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15828" w14:textId="77777777" w:rsidR="007D2CAB" w:rsidRPr="00C50CD3" w:rsidRDefault="008A7849">
      <w:pPr>
        <w:spacing w:after="1683" w:line="259" w:lineRule="auto"/>
        <w:ind w:left="0" w:firstLine="0"/>
        <w:jc w:val="center"/>
        <w:rPr>
          <w:lang w:val="en-GB"/>
        </w:rPr>
      </w:pPr>
      <w:r w:rsidRPr="00C50CD3">
        <w:rPr>
          <w:sz w:val="29"/>
          <w:lang w:val="en-GB"/>
        </w:rPr>
        <w:t>F</w:t>
      </w:r>
      <w:r w:rsidRPr="00C50CD3">
        <w:rPr>
          <w:sz w:val="23"/>
          <w:lang w:val="en-GB"/>
        </w:rPr>
        <w:t xml:space="preserve">ACULDADE DE </w:t>
      </w:r>
      <w:r w:rsidRPr="00C50CD3">
        <w:rPr>
          <w:sz w:val="29"/>
          <w:lang w:val="en-GB"/>
        </w:rPr>
        <w:t>M</w:t>
      </w:r>
      <w:r w:rsidRPr="00C50CD3">
        <w:rPr>
          <w:sz w:val="23"/>
          <w:lang w:val="en-GB"/>
        </w:rPr>
        <w:t xml:space="preserve">EDICINA DA </w:t>
      </w:r>
      <w:r w:rsidRPr="00C50CD3">
        <w:rPr>
          <w:sz w:val="29"/>
          <w:lang w:val="en-GB"/>
        </w:rPr>
        <w:t>U</w:t>
      </w:r>
      <w:r w:rsidRPr="00C50CD3">
        <w:rPr>
          <w:sz w:val="23"/>
          <w:lang w:val="en-GB"/>
        </w:rPr>
        <w:t xml:space="preserve">NIVERSIDADE DO </w:t>
      </w:r>
      <w:r w:rsidRPr="00C50CD3">
        <w:rPr>
          <w:sz w:val="29"/>
          <w:lang w:val="en-GB"/>
        </w:rPr>
        <w:t>P</w:t>
      </w:r>
      <w:r w:rsidRPr="00C50CD3">
        <w:rPr>
          <w:sz w:val="23"/>
          <w:lang w:val="en-GB"/>
        </w:rPr>
        <w:t>ORTO</w:t>
      </w:r>
    </w:p>
    <w:p w14:paraId="17AFB998" w14:textId="77777777" w:rsidR="007D2CAB" w:rsidRPr="00C50CD3" w:rsidRDefault="008A7849">
      <w:pPr>
        <w:spacing w:after="64" w:line="259" w:lineRule="auto"/>
        <w:ind w:left="297" w:firstLine="0"/>
        <w:jc w:val="left"/>
        <w:rPr>
          <w:lang w:val="en-GB"/>
        </w:rPr>
      </w:pPr>
      <w:r w:rsidRPr="00C50CD3">
        <w:rPr>
          <w:sz w:val="50"/>
          <w:lang w:val="en-GB"/>
        </w:rPr>
        <w:t>Knowledge Discovery in Healthcare:</w:t>
      </w:r>
    </w:p>
    <w:p w14:paraId="4B6FC580" w14:textId="77777777" w:rsidR="007D2CAB" w:rsidRPr="00C50CD3" w:rsidRDefault="008A7849">
      <w:pPr>
        <w:spacing w:after="367" w:line="284" w:lineRule="auto"/>
        <w:ind w:left="0" w:firstLine="0"/>
        <w:jc w:val="center"/>
        <w:rPr>
          <w:lang w:val="en-GB"/>
        </w:rPr>
      </w:pPr>
      <w:r w:rsidRPr="00C50CD3">
        <w:rPr>
          <w:sz w:val="50"/>
          <w:lang w:val="en-GB"/>
        </w:rPr>
        <w:t xml:space="preserve">Exploring the role of real-world data to leverage clinical </w:t>
      </w:r>
      <w:proofErr w:type="gramStart"/>
      <w:r w:rsidRPr="00C50CD3">
        <w:rPr>
          <w:sz w:val="50"/>
          <w:lang w:val="en-GB"/>
        </w:rPr>
        <w:t>practice</w:t>
      </w:r>
      <w:proofErr w:type="gramEnd"/>
    </w:p>
    <w:p w14:paraId="19F88BB4" w14:textId="77777777" w:rsidR="007D2CAB" w:rsidRPr="00C50CD3" w:rsidRDefault="008A7849">
      <w:pPr>
        <w:spacing w:after="693" w:line="259" w:lineRule="auto"/>
        <w:ind w:left="0" w:firstLine="0"/>
        <w:jc w:val="center"/>
        <w:rPr>
          <w:lang w:val="en-GB"/>
        </w:rPr>
      </w:pPr>
      <w:r w:rsidRPr="00C50CD3">
        <w:rPr>
          <w:sz w:val="29"/>
          <w:lang w:val="en-GB"/>
        </w:rPr>
        <w:t>João Filipe Coutinho de Almeida</w:t>
      </w:r>
    </w:p>
    <w:p w14:paraId="6F1447D0" w14:textId="77777777" w:rsidR="007D2CAB" w:rsidRPr="00C50CD3" w:rsidRDefault="008A7849">
      <w:pPr>
        <w:spacing w:after="2224" w:line="259" w:lineRule="auto"/>
        <w:ind w:left="0" w:firstLine="0"/>
        <w:jc w:val="center"/>
        <w:rPr>
          <w:lang w:val="en-GB"/>
        </w:rPr>
      </w:pPr>
      <w:r w:rsidRPr="00C50CD3">
        <w:rPr>
          <w:sz w:val="29"/>
          <w:lang w:val="en-GB"/>
        </w:rPr>
        <w:t>D</w:t>
      </w:r>
      <w:r w:rsidRPr="00C50CD3">
        <w:rPr>
          <w:sz w:val="23"/>
          <w:lang w:val="en-GB"/>
        </w:rPr>
        <w:t xml:space="preserve">ISSERTAÇÃO </w:t>
      </w:r>
      <w:r w:rsidRPr="00C50CD3">
        <w:rPr>
          <w:sz w:val="29"/>
          <w:lang w:val="en-GB"/>
        </w:rPr>
        <w:t>P</w:t>
      </w:r>
      <w:r w:rsidRPr="00C50CD3">
        <w:rPr>
          <w:sz w:val="23"/>
          <w:lang w:val="en-GB"/>
        </w:rPr>
        <w:t>ROVISÓRIA</w:t>
      </w:r>
    </w:p>
    <w:p w14:paraId="7813E514" w14:textId="77777777" w:rsidR="007D2CAB" w:rsidRPr="00C50CD3" w:rsidRDefault="008A7849">
      <w:pPr>
        <w:spacing w:after="1600" w:line="259" w:lineRule="auto"/>
        <w:ind w:left="2120" w:firstLine="0"/>
        <w:jc w:val="left"/>
        <w:rPr>
          <w:lang w:val="en-GB"/>
        </w:rPr>
      </w:pPr>
      <w:r w:rsidRPr="00C50CD3">
        <w:rPr>
          <w:lang w:val="en-GB"/>
        </w:rPr>
        <w:drawing>
          <wp:inline distT="0" distB="0" distL="0" distR="0" wp14:anchorId="4404DE69" wp14:editId="09D54DAC">
            <wp:extent cx="2591995" cy="81689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
                    <a:stretch>
                      <a:fillRect/>
                    </a:stretch>
                  </pic:blipFill>
                  <pic:spPr>
                    <a:xfrm>
                      <a:off x="0" y="0"/>
                      <a:ext cx="2591995" cy="816895"/>
                    </a:xfrm>
                    <a:prstGeom prst="rect">
                      <a:avLst/>
                    </a:prstGeom>
                  </pic:spPr>
                </pic:pic>
              </a:graphicData>
            </a:graphic>
          </wp:inline>
        </w:drawing>
      </w:r>
    </w:p>
    <w:p w14:paraId="2E482D79" w14:textId="77777777" w:rsidR="007D2CAB" w:rsidRPr="00C50CD3" w:rsidRDefault="008A7849">
      <w:pPr>
        <w:spacing w:after="245" w:line="265" w:lineRule="auto"/>
        <w:jc w:val="center"/>
        <w:rPr>
          <w:lang w:val="en-GB"/>
        </w:rPr>
      </w:pPr>
      <w:proofErr w:type="spellStart"/>
      <w:r w:rsidRPr="00C50CD3">
        <w:rPr>
          <w:sz w:val="24"/>
          <w:lang w:val="en-GB"/>
        </w:rPr>
        <w:t>Programa</w:t>
      </w:r>
      <w:proofErr w:type="spellEnd"/>
      <w:r w:rsidRPr="00C50CD3">
        <w:rPr>
          <w:sz w:val="24"/>
          <w:lang w:val="en-GB"/>
        </w:rPr>
        <w:t xml:space="preserve"> </w:t>
      </w:r>
      <w:proofErr w:type="spellStart"/>
      <w:r w:rsidRPr="00C50CD3">
        <w:rPr>
          <w:sz w:val="24"/>
          <w:lang w:val="en-GB"/>
        </w:rPr>
        <w:t>Doutoral</w:t>
      </w:r>
      <w:proofErr w:type="spellEnd"/>
      <w:r w:rsidRPr="00C50CD3">
        <w:rPr>
          <w:sz w:val="24"/>
          <w:lang w:val="en-GB"/>
        </w:rPr>
        <w:t xml:space="preserve"> </w:t>
      </w:r>
      <w:proofErr w:type="spellStart"/>
      <w:r w:rsidRPr="00C50CD3">
        <w:rPr>
          <w:sz w:val="24"/>
          <w:lang w:val="en-GB"/>
        </w:rPr>
        <w:t>em</w:t>
      </w:r>
      <w:proofErr w:type="spellEnd"/>
      <w:r w:rsidRPr="00C50CD3">
        <w:rPr>
          <w:sz w:val="24"/>
          <w:lang w:val="en-GB"/>
        </w:rPr>
        <w:t xml:space="preserve"> </w:t>
      </w:r>
      <w:proofErr w:type="spellStart"/>
      <w:r w:rsidRPr="00C50CD3">
        <w:rPr>
          <w:sz w:val="24"/>
          <w:lang w:val="en-GB"/>
        </w:rPr>
        <w:t>Ciência</w:t>
      </w:r>
      <w:proofErr w:type="spellEnd"/>
      <w:r w:rsidRPr="00C50CD3">
        <w:rPr>
          <w:sz w:val="24"/>
          <w:lang w:val="en-GB"/>
        </w:rPr>
        <w:t xml:space="preserve"> de Dados de </w:t>
      </w:r>
      <w:proofErr w:type="spellStart"/>
      <w:r w:rsidRPr="00C50CD3">
        <w:rPr>
          <w:sz w:val="24"/>
          <w:lang w:val="en-GB"/>
        </w:rPr>
        <w:t>Saúde</w:t>
      </w:r>
      <w:proofErr w:type="spellEnd"/>
    </w:p>
    <w:p w14:paraId="22054284" w14:textId="77777777" w:rsidR="007D2CAB" w:rsidRPr="00C50CD3" w:rsidRDefault="008A7849">
      <w:pPr>
        <w:spacing w:after="132" w:line="265" w:lineRule="auto"/>
        <w:jc w:val="center"/>
        <w:rPr>
          <w:lang w:val="en-GB"/>
        </w:rPr>
      </w:pPr>
      <w:r w:rsidRPr="00C50CD3">
        <w:rPr>
          <w:sz w:val="24"/>
          <w:lang w:val="en-GB"/>
        </w:rPr>
        <w:t>Supervisor: Pedro Pereira Rodrigues</w:t>
      </w:r>
    </w:p>
    <w:p w14:paraId="3ED58756" w14:textId="77777777" w:rsidR="007D2CAB" w:rsidRPr="00C50CD3" w:rsidRDefault="008A7849">
      <w:pPr>
        <w:spacing w:after="716" w:line="265" w:lineRule="auto"/>
        <w:jc w:val="center"/>
        <w:rPr>
          <w:lang w:val="en-GB"/>
        </w:rPr>
      </w:pPr>
      <w:r w:rsidRPr="00C50CD3">
        <w:rPr>
          <w:sz w:val="24"/>
          <w:lang w:val="en-GB"/>
        </w:rPr>
        <w:t>Second Supervisor: Ricardo Correia</w:t>
      </w:r>
    </w:p>
    <w:p w14:paraId="20B5CFBA" w14:textId="77777777" w:rsidR="007D2CAB" w:rsidRPr="00C50CD3" w:rsidRDefault="008A7849">
      <w:pPr>
        <w:spacing w:after="3" w:line="261" w:lineRule="auto"/>
        <w:jc w:val="center"/>
        <w:rPr>
          <w:lang w:val="en-GB"/>
        </w:rPr>
      </w:pPr>
      <w:r w:rsidRPr="00C50CD3">
        <w:rPr>
          <w:lang w:val="en-GB"/>
        </w:rPr>
        <w:t>January 8, 2024</w:t>
      </w:r>
    </w:p>
    <w:p w14:paraId="79EED21B" w14:textId="77777777" w:rsidR="007D2CAB" w:rsidRPr="00C50CD3" w:rsidRDefault="008A7849">
      <w:pPr>
        <w:spacing w:line="259" w:lineRule="auto"/>
        <w:ind w:left="2618" w:right="14"/>
        <w:rPr>
          <w:lang w:val="en-GB"/>
        </w:rPr>
      </w:pPr>
      <w:r w:rsidRPr="00C50CD3">
        <w:rPr>
          <w:lang w:val="en-GB"/>
        </w:rPr>
        <w:lastRenderedPageBreak/>
        <w:t>© João Almeida, 2024</w:t>
      </w:r>
    </w:p>
    <w:p w14:paraId="59FF5735" w14:textId="77777777" w:rsidR="007D2CAB" w:rsidRPr="00C50CD3" w:rsidRDefault="007D2CAB">
      <w:pPr>
        <w:rPr>
          <w:lang w:val="en-GB"/>
        </w:rPr>
        <w:sectPr w:rsidR="007D2CAB" w:rsidRPr="00C50CD3" w:rsidSect="000F5DBB">
          <w:headerReference w:type="even" r:id="rId8"/>
          <w:headerReference w:type="default" r:id="rId9"/>
          <w:footerReference w:type="even" r:id="rId10"/>
          <w:footerReference w:type="default" r:id="rId11"/>
          <w:headerReference w:type="first" r:id="rId12"/>
          <w:footerReference w:type="first" r:id="rId13"/>
          <w:pgSz w:w="11906" w:h="16838"/>
          <w:pgMar w:top="1325" w:right="1508" w:bottom="1937" w:left="2075" w:header="720" w:footer="720" w:gutter="0"/>
          <w:cols w:space="720"/>
        </w:sectPr>
      </w:pPr>
    </w:p>
    <w:p w14:paraId="33C180C5" w14:textId="77777777" w:rsidR="007D2CAB" w:rsidRPr="00C50CD3" w:rsidRDefault="008A7849">
      <w:pPr>
        <w:spacing w:after="49" w:line="265" w:lineRule="auto"/>
        <w:ind w:left="22" w:right="-15"/>
        <w:jc w:val="left"/>
        <w:rPr>
          <w:lang w:val="en-GB"/>
        </w:rPr>
      </w:pPr>
      <w:r w:rsidRPr="00C50CD3">
        <w:rPr>
          <w:sz w:val="41"/>
          <w:lang w:val="en-GB"/>
        </w:rPr>
        <w:lastRenderedPageBreak/>
        <w:t>Cover page</w:t>
      </w:r>
      <w:r w:rsidRPr="00C50CD3">
        <w:rPr>
          <w:lang w:val="en-GB"/>
        </w:rPr>
        <w:br w:type="page"/>
      </w:r>
    </w:p>
    <w:p w14:paraId="2175CA5A" w14:textId="77777777" w:rsidR="007D2CAB" w:rsidRPr="00C50CD3" w:rsidRDefault="008A7849">
      <w:pPr>
        <w:spacing w:line="259" w:lineRule="auto"/>
        <w:ind w:left="-5" w:right="14"/>
        <w:rPr>
          <w:lang w:val="en-GB"/>
        </w:rPr>
      </w:pPr>
      <w:r w:rsidRPr="00C50CD3">
        <w:rPr>
          <w:lang w:val="en-GB"/>
        </w:rPr>
        <w:lastRenderedPageBreak/>
        <w:t>ii</w:t>
      </w:r>
      <w:r w:rsidRPr="00C50CD3">
        <w:rPr>
          <w:lang w:val="en-GB"/>
        </w:rPr>
        <w:br w:type="page"/>
      </w:r>
    </w:p>
    <w:p w14:paraId="3EE0AECB" w14:textId="77777777" w:rsidR="007D2CAB" w:rsidRPr="00C50CD3" w:rsidRDefault="008A7849">
      <w:pPr>
        <w:pStyle w:val="Ttulo1"/>
        <w:ind w:right="-15"/>
        <w:rPr>
          <w:lang w:val="en-GB"/>
        </w:rPr>
      </w:pPr>
      <w:r w:rsidRPr="00C50CD3">
        <w:rPr>
          <w:lang w:val="en-GB"/>
        </w:rPr>
        <w:lastRenderedPageBreak/>
        <w:t>Integrity Declaration</w:t>
      </w:r>
    </w:p>
    <w:p w14:paraId="4C9E8241" w14:textId="77777777" w:rsidR="007D2CAB" w:rsidRPr="00C50CD3" w:rsidRDefault="008A7849">
      <w:pPr>
        <w:spacing w:line="244" w:lineRule="auto"/>
        <w:ind w:left="-5" w:right="14"/>
        <w:rPr>
          <w:lang w:val="en-GB"/>
        </w:rPr>
      </w:pPr>
      <w:r w:rsidRPr="00C50CD3">
        <w:rPr>
          <w:lang w:val="en-GB"/>
        </w:rPr>
        <w:t>I declare on my honour that what is written in this work has been written exclusively by me and that, excluding quotations, no part has been copied from scientific publications, Internet (any type of programs, set of tools and others included) or research works - or, more generally, any other source - already presented in the academic field (but not only) by me, other students or third parties.</w:t>
      </w:r>
      <w:r w:rsidRPr="00C50CD3">
        <w:rPr>
          <w:lang w:val="en-GB"/>
        </w:rPr>
        <w:br w:type="page"/>
      </w:r>
    </w:p>
    <w:p w14:paraId="77F7CFA7" w14:textId="77777777" w:rsidR="007D2CAB" w:rsidRPr="00C50CD3" w:rsidRDefault="008A7849">
      <w:pPr>
        <w:spacing w:line="259" w:lineRule="auto"/>
        <w:ind w:left="-5" w:right="14"/>
        <w:rPr>
          <w:lang w:val="en-GB"/>
        </w:rPr>
      </w:pPr>
      <w:r w:rsidRPr="00C50CD3">
        <w:rPr>
          <w:lang w:val="en-GB"/>
        </w:rPr>
        <w:lastRenderedPageBreak/>
        <w:t>iv</w:t>
      </w:r>
      <w:r w:rsidRPr="00C50CD3">
        <w:rPr>
          <w:lang w:val="en-GB"/>
        </w:rPr>
        <w:br w:type="page"/>
      </w:r>
    </w:p>
    <w:p w14:paraId="78E623EA" w14:textId="77777777" w:rsidR="007D2CAB" w:rsidRPr="00C50CD3" w:rsidRDefault="008A7849">
      <w:pPr>
        <w:pStyle w:val="Ttulo1"/>
        <w:ind w:right="-15"/>
        <w:rPr>
          <w:lang w:val="en-GB"/>
        </w:rPr>
      </w:pPr>
      <w:r w:rsidRPr="00C50CD3">
        <w:rPr>
          <w:lang w:val="en-GB"/>
        </w:rPr>
        <w:lastRenderedPageBreak/>
        <w:t>Reproducibility</w:t>
      </w:r>
    </w:p>
    <w:p w14:paraId="2FFCB794" w14:textId="77777777" w:rsidR="007D2CAB" w:rsidRPr="00C50CD3" w:rsidRDefault="008A7849">
      <w:pPr>
        <w:ind w:left="-5" w:right="14"/>
        <w:rPr>
          <w:lang w:val="en-GB"/>
        </w:rPr>
      </w:pPr>
      <w:r w:rsidRPr="00C50CD3">
        <w:rPr>
          <w:lang w:val="en-GB"/>
        </w:rPr>
        <w:t xml:space="preserve">The code for all the experiments done in this thesis is stored online on GitHub. The link is as follows: </w:t>
      </w:r>
      <w:hyperlink r:id="rId14">
        <w:r w:rsidRPr="00C50CD3">
          <w:rPr>
            <w:color w:val="0000FF"/>
            <w:lang w:val="en-GB"/>
          </w:rPr>
          <w:t>https://github.com/joofio/heads-thesis</w:t>
        </w:r>
      </w:hyperlink>
      <w:r w:rsidRPr="00C50CD3">
        <w:rPr>
          <w:color w:val="0000FF"/>
          <w:lang w:val="en-GB"/>
        </w:rPr>
        <w:t xml:space="preserve"> </w:t>
      </w:r>
      <w:r w:rsidRPr="00C50CD3">
        <w:rPr>
          <w:lang w:val="en-GB"/>
        </w:rPr>
        <w:t>From here, it should be possible to access the list of all the repositories involved in this thesis. Data is also available when possible. However, since most of the data used was directly retrieved from Electronic Health Record, it is blocked by ethical committees from sharing with third parties.</w:t>
      </w:r>
      <w:r w:rsidRPr="00C50CD3">
        <w:rPr>
          <w:lang w:val="en-GB"/>
        </w:rPr>
        <w:br w:type="page"/>
      </w:r>
    </w:p>
    <w:p w14:paraId="0D1B6E14" w14:textId="77777777" w:rsidR="007D2CAB" w:rsidRPr="00C50CD3" w:rsidRDefault="008A7849">
      <w:pPr>
        <w:spacing w:line="259" w:lineRule="auto"/>
        <w:ind w:left="-5" w:right="14"/>
        <w:rPr>
          <w:lang w:val="en-GB"/>
        </w:rPr>
      </w:pPr>
      <w:r w:rsidRPr="00C50CD3">
        <w:rPr>
          <w:lang w:val="en-GB"/>
        </w:rPr>
        <w:lastRenderedPageBreak/>
        <w:t>vi</w:t>
      </w:r>
      <w:r w:rsidRPr="00C50CD3">
        <w:rPr>
          <w:lang w:val="en-GB"/>
        </w:rPr>
        <w:br w:type="page"/>
      </w:r>
    </w:p>
    <w:p w14:paraId="705AA96A" w14:textId="77777777" w:rsidR="007D2CAB" w:rsidRPr="00C50CD3" w:rsidRDefault="008A7849">
      <w:pPr>
        <w:pStyle w:val="Ttulo1"/>
        <w:ind w:right="-15"/>
        <w:rPr>
          <w:lang w:val="en-GB"/>
        </w:rPr>
      </w:pPr>
      <w:proofErr w:type="spellStart"/>
      <w:r w:rsidRPr="00C50CD3">
        <w:rPr>
          <w:lang w:val="en-GB"/>
        </w:rPr>
        <w:lastRenderedPageBreak/>
        <w:t>Professores</w:t>
      </w:r>
      <w:proofErr w:type="spellEnd"/>
      <w:r w:rsidRPr="00C50CD3">
        <w:rPr>
          <w:lang w:val="en-GB"/>
        </w:rPr>
        <w:t xml:space="preserve"> </w:t>
      </w:r>
      <w:proofErr w:type="spellStart"/>
      <w:r w:rsidRPr="00C50CD3">
        <w:rPr>
          <w:lang w:val="en-GB"/>
        </w:rPr>
        <w:t>Catedráticos</w:t>
      </w:r>
      <w:proofErr w:type="spellEnd"/>
    </w:p>
    <w:p w14:paraId="61223188" w14:textId="77777777" w:rsidR="007D2CAB" w:rsidRPr="00C50CD3" w:rsidRDefault="008A7849">
      <w:pPr>
        <w:spacing w:line="259" w:lineRule="auto"/>
        <w:ind w:left="-5" w:right="14"/>
        <w:rPr>
          <w:lang w:val="en-GB"/>
        </w:rPr>
      </w:pPr>
      <w:proofErr w:type="spellStart"/>
      <w:r w:rsidRPr="00C50CD3">
        <w:rPr>
          <w:lang w:val="en-GB"/>
        </w:rPr>
        <w:t>Patrício</w:t>
      </w:r>
      <w:proofErr w:type="spellEnd"/>
      <w:r w:rsidRPr="00C50CD3">
        <w:rPr>
          <w:lang w:val="en-GB"/>
        </w:rPr>
        <w:t xml:space="preserve"> Manuel Vieira Araújo Soares Silva</w:t>
      </w:r>
    </w:p>
    <w:p w14:paraId="77D30924" w14:textId="77777777" w:rsidR="007D2CAB" w:rsidRPr="00C50CD3" w:rsidRDefault="008A7849">
      <w:pPr>
        <w:spacing w:line="259" w:lineRule="auto"/>
        <w:ind w:left="-5" w:right="14"/>
        <w:rPr>
          <w:lang w:val="en-GB"/>
        </w:rPr>
      </w:pPr>
      <w:r w:rsidRPr="00C50CD3">
        <w:rPr>
          <w:lang w:val="en-GB"/>
        </w:rPr>
        <w:t>Alberto Manuel Barros Da Silva</w:t>
      </w:r>
    </w:p>
    <w:p w14:paraId="7612A901" w14:textId="77777777" w:rsidR="007D2CAB" w:rsidRPr="00C50CD3" w:rsidRDefault="008A7849">
      <w:pPr>
        <w:spacing w:line="259" w:lineRule="auto"/>
        <w:ind w:left="-5" w:right="14"/>
        <w:rPr>
          <w:lang w:val="en-GB"/>
        </w:rPr>
      </w:pPr>
      <w:r w:rsidRPr="00C50CD3">
        <w:rPr>
          <w:lang w:val="en-GB"/>
        </w:rPr>
        <w:t>José Henrique Dias Pinto De Barros</w:t>
      </w:r>
    </w:p>
    <w:p w14:paraId="44EA8007" w14:textId="77777777" w:rsidR="007D2CAB" w:rsidRPr="00C50CD3" w:rsidRDefault="008A7849">
      <w:pPr>
        <w:spacing w:line="259" w:lineRule="auto"/>
        <w:ind w:left="-5" w:right="14"/>
        <w:rPr>
          <w:lang w:val="en-GB"/>
        </w:rPr>
      </w:pPr>
      <w:r w:rsidRPr="00C50CD3">
        <w:rPr>
          <w:lang w:val="en-GB"/>
        </w:rPr>
        <w:t>Maria Fátima Machado Henriques Carneiro</w:t>
      </w:r>
    </w:p>
    <w:p w14:paraId="733E5F56" w14:textId="77777777" w:rsidR="007D2CAB" w:rsidRPr="00C50CD3" w:rsidRDefault="008A7849">
      <w:pPr>
        <w:spacing w:line="259" w:lineRule="auto"/>
        <w:ind w:left="-5" w:right="14"/>
        <w:rPr>
          <w:lang w:val="en-GB"/>
        </w:rPr>
      </w:pPr>
      <w:r w:rsidRPr="00C50CD3">
        <w:rPr>
          <w:lang w:val="en-GB"/>
        </w:rPr>
        <w:t>Maria Dulce Cordeiro Madeira</w:t>
      </w:r>
    </w:p>
    <w:p w14:paraId="3ADC5B6E" w14:textId="77777777" w:rsidR="007D2CAB" w:rsidRPr="00C50CD3" w:rsidRDefault="008A7849">
      <w:pPr>
        <w:spacing w:line="259" w:lineRule="auto"/>
        <w:ind w:left="-5" w:right="14"/>
        <w:rPr>
          <w:lang w:val="en-GB"/>
        </w:rPr>
      </w:pPr>
      <w:proofErr w:type="spellStart"/>
      <w:r w:rsidRPr="00C50CD3">
        <w:rPr>
          <w:lang w:val="en-GB"/>
        </w:rPr>
        <w:t>Altamiro</w:t>
      </w:r>
      <w:proofErr w:type="spellEnd"/>
      <w:r w:rsidRPr="00C50CD3">
        <w:rPr>
          <w:lang w:val="en-GB"/>
        </w:rPr>
        <w:t xml:space="preserve"> Manuel Rodrigues Costa Pereira</w:t>
      </w:r>
    </w:p>
    <w:p w14:paraId="32AC6819" w14:textId="77777777" w:rsidR="007D2CAB" w:rsidRPr="00C50CD3" w:rsidRDefault="008A7849">
      <w:pPr>
        <w:spacing w:line="259" w:lineRule="auto"/>
        <w:ind w:left="-5" w:right="14"/>
        <w:rPr>
          <w:lang w:val="en-GB"/>
        </w:rPr>
      </w:pPr>
      <w:r w:rsidRPr="00C50CD3">
        <w:rPr>
          <w:lang w:val="en-GB"/>
        </w:rPr>
        <w:t xml:space="preserve">Manuel Jesus </w:t>
      </w:r>
      <w:proofErr w:type="spellStart"/>
      <w:r w:rsidRPr="00C50CD3">
        <w:rPr>
          <w:lang w:val="en-GB"/>
        </w:rPr>
        <w:t>Falcão</w:t>
      </w:r>
      <w:proofErr w:type="spellEnd"/>
      <w:r w:rsidRPr="00C50CD3">
        <w:rPr>
          <w:lang w:val="en-GB"/>
        </w:rPr>
        <w:t xml:space="preserve"> </w:t>
      </w:r>
      <w:proofErr w:type="spellStart"/>
      <w:r w:rsidRPr="00C50CD3">
        <w:rPr>
          <w:lang w:val="en-GB"/>
        </w:rPr>
        <w:t>Pestana</w:t>
      </w:r>
      <w:proofErr w:type="spellEnd"/>
      <w:r w:rsidRPr="00C50CD3">
        <w:rPr>
          <w:lang w:val="en-GB"/>
        </w:rPr>
        <w:t xml:space="preserve"> Vasconcelos</w:t>
      </w:r>
    </w:p>
    <w:p w14:paraId="1B225875" w14:textId="77777777" w:rsidR="007D2CAB" w:rsidRPr="00C50CD3" w:rsidRDefault="008A7849">
      <w:pPr>
        <w:spacing w:line="259" w:lineRule="auto"/>
        <w:ind w:left="-5" w:right="14"/>
        <w:rPr>
          <w:lang w:val="en-GB"/>
        </w:rPr>
      </w:pPr>
      <w:r w:rsidRPr="00C50CD3">
        <w:rPr>
          <w:lang w:val="en-GB"/>
        </w:rPr>
        <w:t xml:space="preserve">João Francisco Montenegro Andrade Lima </w:t>
      </w:r>
      <w:proofErr w:type="spellStart"/>
      <w:r w:rsidRPr="00C50CD3">
        <w:rPr>
          <w:lang w:val="en-GB"/>
        </w:rPr>
        <w:t>Bernardes</w:t>
      </w:r>
      <w:proofErr w:type="spellEnd"/>
    </w:p>
    <w:p w14:paraId="0FA83E06" w14:textId="77777777" w:rsidR="007D2CAB" w:rsidRPr="00C50CD3" w:rsidRDefault="008A7849">
      <w:pPr>
        <w:spacing w:line="259" w:lineRule="auto"/>
        <w:ind w:left="-5" w:right="14"/>
        <w:rPr>
          <w:lang w:val="en-GB"/>
        </w:rPr>
      </w:pPr>
      <w:r w:rsidRPr="00C50CD3">
        <w:rPr>
          <w:lang w:val="en-GB"/>
        </w:rPr>
        <w:t>Maria Leonor Martins Soares David</w:t>
      </w:r>
    </w:p>
    <w:p w14:paraId="44602487" w14:textId="77777777" w:rsidR="007D2CAB" w:rsidRPr="00C50CD3" w:rsidRDefault="008A7849">
      <w:pPr>
        <w:spacing w:line="259" w:lineRule="auto"/>
        <w:ind w:left="-5" w:right="14"/>
        <w:rPr>
          <w:lang w:val="en-GB"/>
        </w:rPr>
      </w:pPr>
      <w:r w:rsidRPr="00C50CD3">
        <w:rPr>
          <w:lang w:val="en-GB"/>
        </w:rPr>
        <w:t>Rui Manuel Lopes Nunes</w:t>
      </w:r>
    </w:p>
    <w:p w14:paraId="3766194C" w14:textId="77777777" w:rsidR="007D2CAB" w:rsidRPr="00C50CD3" w:rsidRDefault="008A7849">
      <w:pPr>
        <w:spacing w:line="259" w:lineRule="auto"/>
        <w:ind w:left="-5" w:right="14"/>
        <w:rPr>
          <w:lang w:val="en-GB"/>
        </w:rPr>
      </w:pPr>
      <w:r w:rsidRPr="00C50CD3">
        <w:rPr>
          <w:lang w:val="en-GB"/>
        </w:rPr>
        <w:t>José Manuel Pereira Dias De Castro Lopes</w:t>
      </w:r>
    </w:p>
    <w:p w14:paraId="62E552AC" w14:textId="77777777" w:rsidR="007D2CAB" w:rsidRPr="00C50CD3" w:rsidRDefault="008A7849">
      <w:pPr>
        <w:spacing w:line="259" w:lineRule="auto"/>
        <w:ind w:left="-5" w:right="14"/>
        <w:rPr>
          <w:lang w:val="en-GB"/>
        </w:rPr>
      </w:pPr>
      <w:r w:rsidRPr="00C50CD3">
        <w:rPr>
          <w:lang w:val="en-GB"/>
        </w:rPr>
        <w:t xml:space="preserve">Joaquim </w:t>
      </w:r>
      <w:proofErr w:type="spellStart"/>
      <w:r w:rsidRPr="00C50CD3">
        <w:rPr>
          <w:lang w:val="en-GB"/>
        </w:rPr>
        <w:t>Adelino</w:t>
      </w:r>
      <w:proofErr w:type="spellEnd"/>
      <w:r w:rsidRPr="00C50CD3">
        <w:rPr>
          <w:lang w:val="en-GB"/>
        </w:rPr>
        <w:t xml:space="preserve"> Correia Ferreira </w:t>
      </w:r>
      <w:proofErr w:type="spellStart"/>
      <w:r w:rsidRPr="00C50CD3">
        <w:rPr>
          <w:lang w:val="en-GB"/>
        </w:rPr>
        <w:t>Leite</w:t>
      </w:r>
      <w:proofErr w:type="spellEnd"/>
      <w:r w:rsidRPr="00C50CD3">
        <w:rPr>
          <w:lang w:val="en-GB"/>
        </w:rPr>
        <w:t xml:space="preserve"> Moreira</w:t>
      </w:r>
    </w:p>
    <w:p w14:paraId="12A17710" w14:textId="77777777" w:rsidR="007D2CAB" w:rsidRPr="00C50CD3" w:rsidRDefault="008A7849">
      <w:pPr>
        <w:spacing w:line="259" w:lineRule="auto"/>
        <w:ind w:left="-5" w:right="14"/>
        <w:rPr>
          <w:lang w:val="en-GB"/>
        </w:rPr>
      </w:pPr>
      <w:r w:rsidRPr="00C50CD3">
        <w:rPr>
          <w:lang w:val="en-GB"/>
        </w:rPr>
        <w:t xml:space="preserve">Raquel </w:t>
      </w:r>
      <w:proofErr w:type="spellStart"/>
      <w:r w:rsidRPr="00C50CD3">
        <w:rPr>
          <w:lang w:val="en-GB"/>
        </w:rPr>
        <w:t>Ângela</w:t>
      </w:r>
      <w:proofErr w:type="spellEnd"/>
      <w:r w:rsidRPr="00C50CD3">
        <w:rPr>
          <w:lang w:val="en-GB"/>
        </w:rPr>
        <w:t xml:space="preserve"> Silva Soares Lino</w:t>
      </w:r>
    </w:p>
    <w:p w14:paraId="57616DD6" w14:textId="77777777" w:rsidR="007D2CAB" w:rsidRPr="00C50CD3" w:rsidRDefault="008A7849">
      <w:pPr>
        <w:spacing w:line="259" w:lineRule="auto"/>
        <w:ind w:left="-5" w:right="14"/>
        <w:rPr>
          <w:lang w:val="en-GB"/>
        </w:rPr>
      </w:pPr>
      <w:r w:rsidRPr="00C50CD3">
        <w:rPr>
          <w:lang w:val="en-GB"/>
        </w:rPr>
        <w:t xml:space="preserve">Fernando Manuel Mendes </w:t>
      </w:r>
      <w:proofErr w:type="spellStart"/>
      <w:r w:rsidRPr="00C50CD3">
        <w:rPr>
          <w:lang w:val="en-GB"/>
        </w:rPr>
        <w:t>Falcão</w:t>
      </w:r>
      <w:proofErr w:type="spellEnd"/>
      <w:r w:rsidRPr="00C50CD3">
        <w:rPr>
          <w:lang w:val="en-GB"/>
        </w:rPr>
        <w:t xml:space="preserve"> Dos Reis</w:t>
      </w:r>
    </w:p>
    <w:p w14:paraId="4FBFA074" w14:textId="77777777" w:rsidR="007D2CAB" w:rsidRPr="00C50CD3" w:rsidRDefault="008A7849">
      <w:pPr>
        <w:spacing w:line="259" w:lineRule="auto"/>
        <w:ind w:left="-5" w:right="14"/>
        <w:rPr>
          <w:lang w:val="en-GB"/>
        </w:rPr>
      </w:pPr>
      <w:r w:rsidRPr="00C50CD3">
        <w:rPr>
          <w:lang w:val="en-GB"/>
        </w:rPr>
        <w:t>Francisco José Miranda Rodrigues Cruz</w:t>
      </w:r>
    </w:p>
    <w:p w14:paraId="057B69B2" w14:textId="77777777" w:rsidR="007D2CAB" w:rsidRPr="00C50CD3" w:rsidRDefault="008A7849">
      <w:pPr>
        <w:spacing w:line="259" w:lineRule="auto"/>
        <w:ind w:left="-5" w:right="14"/>
        <w:rPr>
          <w:lang w:val="en-GB"/>
        </w:rPr>
      </w:pPr>
      <w:r w:rsidRPr="00C50CD3">
        <w:rPr>
          <w:lang w:val="en-GB"/>
        </w:rPr>
        <w:t>José Paulo Alves Vieira De Andrade</w:t>
      </w:r>
    </w:p>
    <w:p w14:paraId="6A928630" w14:textId="77777777" w:rsidR="007D2CAB" w:rsidRPr="00C50CD3" w:rsidRDefault="008A7849">
      <w:pPr>
        <w:spacing w:line="259" w:lineRule="auto"/>
        <w:ind w:left="-5" w:right="14"/>
        <w:rPr>
          <w:lang w:val="en-GB"/>
        </w:rPr>
      </w:pPr>
      <w:r w:rsidRPr="00C50CD3">
        <w:rPr>
          <w:lang w:val="en-GB"/>
        </w:rPr>
        <w:t xml:space="preserve">Jorge Manuel Silva </w:t>
      </w:r>
      <w:proofErr w:type="spellStart"/>
      <w:r w:rsidRPr="00C50CD3">
        <w:rPr>
          <w:lang w:val="en-GB"/>
        </w:rPr>
        <w:t>Junqueira</w:t>
      </w:r>
      <w:proofErr w:type="spellEnd"/>
      <w:r w:rsidRPr="00C50CD3">
        <w:rPr>
          <w:lang w:val="en-GB"/>
        </w:rPr>
        <w:t xml:space="preserve"> </w:t>
      </w:r>
      <w:proofErr w:type="spellStart"/>
      <w:r w:rsidRPr="00C50CD3">
        <w:rPr>
          <w:lang w:val="en-GB"/>
        </w:rPr>
        <w:t>Polónia</w:t>
      </w:r>
      <w:proofErr w:type="spellEnd"/>
    </w:p>
    <w:p w14:paraId="1232C5F1" w14:textId="77777777" w:rsidR="007D2CAB" w:rsidRPr="00C50CD3" w:rsidRDefault="008A7849">
      <w:pPr>
        <w:spacing w:line="259" w:lineRule="auto"/>
        <w:ind w:left="-5" w:right="14"/>
        <w:rPr>
          <w:lang w:val="en-GB"/>
        </w:rPr>
      </w:pPr>
      <w:r w:rsidRPr="00C50CD3">
        <w:rPr>
          <w:lang w:val="en-GB"/>
        </w:rPr>
        <w:t>José Luís Dias Delgado</w:t>
      </w:r>
    </w:p>
    <w:p w14:paraId="40E0749C" w14:textId="77777777" w:rsidR="007D2CAB" w:rsidRPr="00C50CD3" w:rsidRDefault="008A7849">
      <w:pPr>
        <w:spacing w:line="259" w:lineRule="auto"/>
        <w:ind w:left="-5" w:right="14"/>
        <w:rPr>
          <w:lang w:val="en-GB"/>
        </w:rPr>
      </w:pPr>
      <w:r w:rsidRPr="00C50CD3">
        <w:rPr>
          <w:lang w:val="en-GB"/>
        </w:rPr>
        <w:t>Isaura Ferreira Tavares</w:t>
      </w:r>
    </w:p>
    <w:p w14:paraId="7DE65823" w14:textId="77777777" w:rsidR="007D2CAB" w:rsidRPr="00C50CD3" w:rsidRDefault="008A7849">
      <w:pPr>
        <w:spacing w:line="259" w:lineRule="auto"/>
        <w:ind w:left="-5" w:right="14"/>
        <w:rPr>
          <w:lang w:val="en-GB"/>
        </w:rPr>
      </w:pPr>
      <w:r w:rsidRPr="00C50CD3">
        <w:rPr>
          <w:lang w:val="en-GB"/>
        </w:rPr>
        <w:t xml:space="preserve">Fernando Carlos De </w:t>
      </w:r>
      <w:proofErr w:type="spellStart"/>
      <w:r w:rsidRPr="00C50CD3">
        <w:rPr>
          <w:lang w:val="en-GB"/>
        </w:rPr>
        <w:t>Landér</w:t>
      </w:r>
      <w:proofErr w:type="spellEnd"/>
      <w:r w:rsidRPr="00C50CD3">
        <w:rPr>
          <w:lang w:val="en-GB"/>
        </w:rPr>
        <w:t xml:space="preserve"> Schmitt</w:t>
      </w:r>
    </w:p>
    <w:p w14:paraId="08D04442" w14:textId="77777777" w:rsidR="007D2CAB" w:rsidRPr="00C50CD3" w:rsidRDefault="008A7849">
      <w:pPr>
        <w:spacing w:line="259" w:lineRule="auto"/>
        <w:ind w:left="-5" w:right="14"/>
        <w:rPr>
          <w:lang w:val="en-GB"/>
        </w:rPr>
      </w:pPr>
      <w:proofErr w:type="spellStart"/>
      <w:r w:rsidRPr="00C50CD3">
        <w:rPr>
          <w:lang w:val="en-GB"/>
        </w:rPr>
        <w:t>Acácio</w:t>
      </w:r>
      <w:proofErr w:type="spellEnd"/>
      <w:r w:rsidRPr="00C50CD3">
        <w:rPr>
          <w:lang w:val="en-GB"/>
        </w:rPr>
        <w:t xml:space="preserve"> Agostinho Gonçalves Rodrigues</w:t>
      </w:r>
    </w:p>
    <w:p w14:paraId="38D75019" w14:textId="77777777" w:rsidR="007D2CAB" w:rsidRPr="00C50CD3" w:rsidRDefault="008A7849">
      <w:pPr>
        <w:spacing w:line="259" w:lineRule="auto"/>
        <w:ind w:left="-5" w:right="14"/>
        <w:rPr>
          <w:lang w:val="en-GB"/>
        </w:rPr>
      </w:pPr>
      <w:r w:rsidRPr="00C50CD3">
        <w:rPr>
          <w:lang w:val="en-GB"/>
        </w:rPr>
        <w:t>Maria De Fátima Moreira Martel</w:t>
      </w:r>
    </w:p>
    <w:p w14:paraId="3728AACC" w14:textId="77777777" w:rsidR="007D2CAB" w:rsidRPr="00C50CD3" w:rsidRDefault="008A7849">
      <w:pPr>
        <w:spacing w:line="259" w:lineRule="auto"/>
        <w:ind w:left="-5" w:right="14"/>
        <w:rPr>
          <w:lang w:val="en-GB"/>
        </w:rPr>
      </w:pPr>
      <w:r w:rsidRPr="00C50CD3">
        <w:rPr>
          <w:lang w:val="en-GB"/>
        </w:rPr>
        <w:t xml:space="preserve">João Tiago De Sousa Pinto </w:t>
      </w:r>
      <w:proofErr w:type="spellStart"/>
      <w:r w:rsidRPr="00C50CD3">
        <w:rPr>
          <w:lang w:val="en-GB"/>
        </w:rPr>
        <w:t>Guimarães</w:t>
      </w:r>
      <w:proofErr w:type="spellEnd"/>
    </w:p>
    <w:p w14:paraId="2E2D142D" w14:textId="77777777" w:rsidR="007D2CAB" w:rsidRPr="00C50CD3" w:rsidRDefault="008A7849">
      <w:pPr>
        <w:spacing w:line="259" w:lineRule="auto"/>
        <w:ind w:left="-5" w:right="14"/>
        <w:rPr>
          <w:lang w:val="en-GB"/>
        </w:rPr>
      </w:pPr>
      <w:r w:rsidRPr="00C50CD3">
        <w:rPr>
          <w:lang w:val="en-GB"/>
        </w:rPr>
        <w:t xml:space="preserve">José Carlos </w:t>
      </w:r>
      <w:proofErr w:type="spellStart"/>
      <w:r w:rsidRPr="00C50CD3">
        <w:rPr>
          <w:lang w:val="en-GB"/>
        </w:rPr>
        <w:t>Lemos</w:t>
      </w:r>
      <w:proofErr w:type="spellEnd"/>
      <w:r w:rsidRPr="00C50CD3">
        <w:rPr>
          <w:lang w:val="en-GB"/>
        </w:rPr>
        <w:t xml:space="preserve"> Machado</w:t>
      </w:r>
    </w:p>
    <w:p w14:paraId="126BC171" w14:textId="77777777" w:rsidR="007D2CAB" w:rsidRPr="00C50CD3" w:rsidRDefault="008A7849">
      <w:pPr>
        <w:spacing w:line="259" w:lineRule="auto"/>
        <w:ind w:left="-5" w:right="14"/>
        <w:rPr>
          <w:lang w:val="en-GB"/>
        </w:rPr>
      </w:pPr>
      <w:r w:rsidRPr="00C50CD3">
        <w:rPr>
          <w:lang w:val="en-GB"/>
        </w:rPr>
        <w:t xml:space="preserve">José Carlos De </w:t>
      </w:r>
      <w:proofErr w:type="spellStart"/>
      <w:r w:rsidRPr="00C50CD3">
        <w:rPr>
          <w:lang w:val="en-GB"/>
        </w:rPr>
        <w:t>Magalhães</w:t>
      </w:r>
      <w:proofErr w:type="spellEnd"/>
      <w:r w:rsidRPr="00C50CD3">
        <w:rPr>
          <w:lang w:val="en-GB"/>
        </w:rPr>
        <w:t xml:space="preserve"> Silva Cardoso</w:t>
      </w:r>
    </w:p>
    <w:p w14:paraId="4AE8BD47" w14:textId="77777777" w:rsidR="007D2CAB" w:rsidRPr="00C50CD3" w:rsidRDefault="008A7849">
      <w:pPr>
        <w:spacing w:line="259" w:lineRule="auto"/>
        <w:ind w:left="-5" w:right="14"/>
        <w:rPr>
          <w:lang w:val="en-GB"/>
        </w:rPr>
      </w:pPr>
      <w:r w:rsidRPr="00C50CD3">
        <w:rPr>
          <w:lang w:val="en-GB"/>
        </w:rPr>
        <w:t>viii</w:t>
      </w:r>
      <w:r w:rsidRPr="00C50CD3">
        <w:rPr>
          <w:lang w:val="en-GB"/>
        </w:rPr>
        <w:br w:type="page"/>
      </w:r>
    </w:p>
    <w:p w14:paraId="5DB23398" w14:textId="77777777" w:rsidR="007D2CAB" w:rsidRPr="00C50CD3" w:rsidRDefault="008A7849">
      <w:pPr>
        <w:pStyle w:val="Ttulo1"/>
        <w:ind w:left="250" w:right="-15"/>
        <w:jc w:val="left"/>
        <w:rPr>
          <w:lang w:val="en-GB"/>
        </w:rPr>
      </w:pPr>
      <w:proofErr w:type="spellStart"/>
      <w:r w:rsidRPr="00C50CD3">
        <w:rPr>
          <w:lang w:val="en-GB"/>
        </w:rPr>
        <w:lastRenderedPageBreak/>
        <w:t>Professores</w:t>
      </w:r>
      <w:proofErr w:type="spellEnd"/>
      <w:r w:rsidRPr="00C50CD3">
        <w:rPr>
          <w:lang w:val="en-GB"/>
        </w:rPr>
        <w:t xml:space="preserve"> </w:t>
      </w:r>
      <w:proofErr w:type="spellStart"/>
      <w:r w:rsidRPr="00C50CD3">
        <w:rPr>
          <w:lang w:val="en-GB"/>
        </w:rPr>
        <w:t>Catedráticos</w:t>
      </w:r>
      <w:proofErr w:type="spellEnd"/>
      <w:r w:rsidRPr="00C50CD3">
        <w:rPr>
          <w:lang w:val="en-GB"/>
        </w:rPr>
        <w:t xml:space="preserve"> </w:t>
      </w:r>
      <w:proofErr w:type="spellStart"/>
      <w:r w:rsidRPr="00C50CD3">
        <w:rPr>
          <w:lang w:val="en-GB"/>
        </w:rPr>
        <w:t>Jubilados</w:t>
      </w:r>
      <w:proofErr w:type="spellEnd"/>
      <w:r w:rsidRPr="00C50CD3">
        <w:rPr>
          <w:lang w:val="en-GB"/>
        </w:rPr>
        <w:t xml:space="preserve"> e </w:t>
      </w:r>
      <w:proofErr w:type="spellStart"/>
      <w:r w:rsidRPr="00C50CD3">
        <w:rPr>
          <w:lang w:val="en-GB"/>
        </w:rPr>
        <w:t>Aposentados</w:t>
      </w:r>
      <w:proofErr w:type="spellEnd"/>
    </w:p>
    <w:p w14:paraId="18723027" w14:textId="77777777" w:rsidR="007D2CAB" w:rsidRPr="00C50CD3" w:rsidRDefault="008A7849">
      <w:pPr>
        <w:spacing w:line="259" w:lineRule="auto"/>
        <w:ind w:left="-5" w:right="14"/>
        <w:rPr>
          <w:lang w:val="en-GB"/>
        </w:rPr>
      </w:pPr>
      <w:r w:rsidRPr="00C50CD3">
        <w:rPr>
          <w:lang w:val="en-GB"/>
        </w:rPr>
        <w:t>Alexandre Alberto Guerra Sousa Pinto</w:t>
      </w:r>
    </w:p>
    <w:p w14:paraId="6FAE0B27" w14:textId="77777777" w:rsidR="007D2CAB" w:rsidRPr="00C50CD3" w:rsidRDefault="008A7849">
      <w:pPr>
        <w:spacing w:line="259" w:lineRule="auto"/>
        <w:ind w:left="-5" w:right="14"/>
        <w:rPr>
          <w:lang w:val="en-GB"/>
        </w:rPr>
      </w:pPr>
      <w:r w:rsidRPr="00C50CD3">
        <w:rPr>
          <w:lang w:val="en-GB"/>
        </w:rPr>
        <w:t xml:space="preserve">Álvaro </w:t>
      </w:r>
      <w:proofErr w:type="spellStart"/>
      <w:r w:rsidRPr="00C50CD3">
        <w:rPr>
          <w:lang w:val="en-GB"/>
        </w:rPr>
        <w:t>Jerónimo</w:t>
      </w:r>
      <w:proofErr w:type="spellEnd"/>
      <w:r w:rsidRPr="00C50CD3">
        <w:rPr>
          <w:lang w:val="en-GB"/>
        </w:rPr>
        <w:t xml:space="preserve"> Leal Machado De Aguiar</w:t>
      </w:r>
    </w:p>
    <w:p w14:paraId="02EEBFD9" w14:textId="77777777" w:rsidR="007D2CAB" w:rsidRPr="00C50CD3" w:rsidRDefault="008A7849">
      <w:pPr>
        <w:spacing w:line="259" w:lineRule="auto"/>
        <w:ind w:left="-5" w:right="14"/>
        <w:rPr>
          <w:lang w:val="en-GB"/>
        </w:rPr>
      </w:pPr>
      <w:r w:rsidRPr="00C50CD3">
        <w:rPr>
          <w:lang w:val="en-GB"/>
        </w:rPr>
        <w:t>António Albino Coelho Marques Abrantes Teixeira</w:t>
      </w:r>
    </w:p>
    <w:p w14:paraId="1C4291DF" w14:textId="77777777" w:rsidR="007D2CAB" w:rsidRPr="00C50CD3" w:rsidRDefault="008A7849">
      <w:pPr>
        <w:spacing w:line="259" w:lineRule="auto"/>
        <w:ind w:left="-5" w:right="14"/>
        <w:rPr>
          <w:lang w:val="en-GB"/>
        </w:rPr>
      </w:pPr>
      <w:r w:rsidRPr="00C50CD3">
        <w:rPr>
          <w:lang w:val="en-GB"/>
        </w:rPr>
        <w:t>António Carlos De Freitas Ribeiro Saraiva</w:t>
      </w:r>
    </w:p>
    <w:p w14:paraId="40E2C7AB" w14:textId="77777777" w:rsidR="007D2CAB" w:rsidRPr="00C50CD3" w:rsidRDefault="008A7849">
      <w:pPr>
        <w:spacing w:line="259" w:lineRule="auto"/>
        <w:ind w:left="-5" w:right="14"/>
        <w:rPr>
          <w:lang w:val="en-GB"/>
        </w:rPr>
      </w:pPr>
      <w:r w:rsidRPr="00C50CD3">
        <w:rPr>
          <w:lang w:val="en-GB"/>
        </w:rPr>
        <w:t xml:space="preserve">António José Pacheco </w:t>
      </w:r>
      <w:proofErr w:type="spellStart"/>
      <w:r w:rsidRPr="00C50CD3">
        <w:rPr>
          <w:lang w:val="en-GB"/>
        </w:rPr>
        <w:t>Palha</w:t>
      </w:r>
      <w:proofErr w:type="spellEnd"/>
    </w:p>
    <w:p w14:paraId="5712C9AE" w14:textId="77777777" w:rsidR="007D2CAB" w:rsidRPr="00C50CD3" w:rsidRDefault="008A7849">
      <w:pPr>
        <w:spacing w:line="259" w:lineRule="auto"/>
        <w:ind w:left="-5" w:right="14"/>
        <w:rPr>
          <w:lang w:val="en-GB"/>
        </w:rPr>
      </w:pPr>
      <w:r w:rsidRPr="00C50CD3">
        <w:rPr>
          <w:lang w:val="en-GB"/>
        </w:rPr>
        <w:t>António Manuel Sampaio De Araújo Teixeira</w:t>
      </w:r>
    </w:p>
    <w:p w14:paraId="06CFFAE5" w14:textId="77777777" w:rsidR="007D2CAB" w:rsidRPr="00C50CD3" w:rsidRDefault="008A7849">
      <w:pPr>
        <w:spacing w:line="259" w:lineRule="auto"/>
        <w:ind w:left="-5" w:right="14"/>
        <w:rPr>
          <w:lang w:val="en-GB"/>
        </w:rPr>
      </w:pPr>
      <w:proofErr w:type="spellStart"/>
      <w:r w:rsidRPr="00C50CD3">
        <w:rPr>
          <w:lang w:val="en-GB"/>
        </w:rPr>
        <w:t>Belmiro</w:t>
      </w:r>
      <w:proofErr w:type="spellEnd"/>
      <w:r w:rsidRPr="00C50CD3">
        <w:rPr>
          <w:lang w:val="en-GB"/>
        </w:rPr>
        <w:t xml:space="preserve"> Dos Santos </w:t>
      </w:r>
      <w:proofErr w:type="spellStart"/>
      <w:r w:rsidRPr="00C50CD3">
        <w:rPr>
          <w:lang w:val="en-GB"/>
        </w:rPr>
        <w:t>Patrício</w:t>
      </w:r>
      <w:proofErr w:type="spellEnd"/>
    </w:p>
    <w:p w14:paraId="73D8DF22" w14:textId="77777777" w:rsidR="007D2CAB" w:rsidRPr="00C50CD3" w:rsidRDefault="008A7849">
      <w:pPr>
        <w:spacing w:line="259" w:lineRule="auto"/>
        <w:ind w:left="-5" w:right="14"/>
        <w:rPr>
          <w:lang w:val="en-GB"/>
        </w:rPr>
      </w:pPr>
      <w:proofErr w:type="spellStart"/>
      <w:r w:rsidRPr="00C50CD3">
        <w:rPr>
          <w:lang w:val="en-GB"/>
        </w:rPr>
        <w:t>Cândido</w:t>
      </w:r>
      <w:proofErr w:type="spellEnd"/>
      <w:r w:rsidRPr="00C50CD3">
        <w:rPr>
          <w:lang w:val="en-GB"/>
        </w:rPr>
        <w:t xml:space="preserve"> Alves </w:t>
      </w:r>
      <w:proofErr w:type="spellStart"/>
      <w:r w:rsidRPr="00C50CD3">
        <w:rPr>
          <w:lang w:val="en-GB"/>
        </w:rPr>
        <w:t>Hipólito</w:t>
      </w:r>
      <w:proofErr w:type="spellEnd"/>
      <w:r w:rsidRPr="00C50CD3">
        <w:rPr>
          <w:lang w:val="en-GB"/>
        </w:rPr>
        <w:t xml:space="preserve"> Reis</w:t>
      </w:r>
    </w:p>
    <w:p w14:paraId="61F5012D" w14:textId="77777777" w:rsidR="007D2CAB" w:rsidRPr="00C50CD3" w:rsidRDefault="008A7849">
      <w:pPr>
        <w:spacing w:line="259" w:lineRule="auto"/>
        <w:ind w:left="-5" w:right="14"/>
        <w:rPr>
          <w:lang w:val="en-GB"/>
        </w:rPr>
      </w:pPr>
      <w:r w:rsidRPr="00C50CD3">
        <w:rPr>
          <w:lang w:val="en-GB"/>
        </w:rPr>
        <w:t xml:space="preserve">Carlos Rodrigo </w:t>
      </w:r>
      <w:proofErr w:type="spellStart"/>
      <w:r w:rsidRPr="00C50CD3">
        <w:rPr>
          <w:lang w:val="en-GB"/>
        </w:rPr>
        <w:t>Magalhães</w:t>
      </w:r>
      <w:proofErr w:type="spellEnd"/>
      <w:r w:rsidRPr="00C50CD3">
        <w:rPr>
          <w:lang w:val="en-GB"/>
        </w:rPr>
        <w:t xml:space="preserve"> </w:t>
      </w:r>
      <w:proofErr w:type="spellStart"/>
      <w:r w:rsidRPr="00C50CD3">
        <w:rPr>
          <w:lang w:val="en-GB"/>
        </w:rPr>
        <w:t>Ramalhão</w:t>
      </w:r>
      <w:proofErr w:type="spellEnd"/>
    </w:p>
    <w:p w14:paraId="0F3B15DC" w14:textId="77777777" w:rsidR="007D2CAB" w:rsidRPr="00C50CD3" w:rsidRDefault="008A7849">
      <w:pPr>
        <w:spacing w:line="259" w:lineRule="auto"/>
        <w:ind w:left="-5" w:right="14"/>
        <w:rPr>
          <w:lang w:val="en-GB"/>
        </w:rPr>
      </w:pPr>
      <w:proofErr w:type="spellStart"/>
      <w:r w:rsidRPr="00C50CD3">
        <w:rPr>
          <w:lang w:val="en-GB"/>
        </w:rPr>
        <w:t>Cassiano</w:t>
      </w:r>
      <w:proofErr w:type="spellEnd"/>
      <w:r w:rsidRPr="00C50CD3">
        <w:rPr>
          <w:lang w:val="en-GB"/>
        </w:rPr>
        <w:t xml:space="preserve"> Pena De Abreu E Lima</w:t>
      </w:r>
    </w:p>
    <w:p w14:paraId="68C24BB9" w14:textId="77777777" w:rsidR="007D2CAB" w:rsidRPr="00C50CD3" w:rsidRDefault="008A7849">
      <w:pPr>
        <w:spacing w:line="259" w:lineRule="auto"/>
        <w:ind w:left="-5" w:right="14"/>
        <w:rPr>
          <w:lang w:val="en-GB"/>
        </w:rPr>
      </w:pPr>
      <w:proofErr w:type="spellStart"/>
      <w:r w:rsidRPr="00C50CD3">
        <w:rPr>
          <w:lang w:val="en-GB"/>
        </w:rPr>
        <w:t>Deolinda</w:t>
      </w:r>
      <w:proofErr w:type="spellEnd"/>
      <w:r w:rsidRPr="00C50CD3">
        <w:rPr>
          <w:lang w:val="en-GB"/>
        </w:rPr>
        <w:t xml:space="preserve"> Maria Valente Alves Lima Teixeira</w:t>
      </w:r>
    </w:p>
    <w:p w14:paraId="00DFD7E5" w14:textId="77777777" w:rsidR="007D2CAB" w:rsidRPr="00C50CD3" w:rsidRDefault="008A7849">
      <w:pPr>
        <w:spacing w:line="259" w:lineRule="auto"/>
        <w:ind w:left="-5" w:right="14"/>
        <w:rPr>
          <w:lang w:val="en-GB"/>
        </w:rPr>
      </w:pPr>
      <w:r w:rsidRPr="00C50CD3">
        <w:rPr>
          <w:lang w:val="en-GB"/>
        </w:rPr>
        <w:t>Eduardo Jorge Cunha Rodrigues Pereira</w:t>
      </w:r>
    </w:p>
    <w:p w14:paraId="266A1DF2" w14:textId="77777777" w:rsidR="007D2CAB" w:rsidRPr="00C50CD3" w:rsidRDefault="008A7849">
      <w:pPr>
        <w:spacing w:line="259" w:lineRule="auto"/>
        <w:ind w:left="-5" w:right="14"/>
        <w:rPr>
          <w:lang w:val="en-GB"/>
        </w:rPr>
      </w:pPr>
      <w:r w:rsidRPr="00C50CD3">
        <w:rPr>
          <w:lang w:val="en-GB"/>
        </w:rPr>
        <w:t xml:space="preserve">Fernando </w:t>
      </w:r>
      <w:proofErr w:type="spellStart"/>
      <w:r w:rsidRPr="00C50CD3">
        <w:rPr>
          <w:lang w:val="en-GB"/>
        </w:rPr>
        <w:t>Tavarela</w:t>
      </w:r>
      <w:proofErr w:type="spellEnd"/>
      <w:r w:rsidRPr="00C50CD3">
        <w:rPr>
          <w:lang w:val="en-GB"/>
        </w:rPr>
        <w:t xml:space="preserve"> Veloso</w:t>
      </w:r>
    </w:p>
    <w:p w14:paraId="500B97C5" w14:textId="77777777" w:rsidR="007D2CAB" w:rsidRPr="00C50CD3" w:rsidRDefault="008A7849">
      <w:pPr>
        <w:spacing w:line="259" w:lineRule="auto"/>
        <w:ind w:left="-5" w:right="14"/>
        <w:rPr>
          <w:lang w:val="en-GB"/>
        </w:rPr>
      </w:pPr>
      <w:r w:rsidRPr="00C50CD3">
        <w:rPr>
          <w:lang w:val="en-GB"/>
        </w:rPr>
        <w:t>Francisco Fernando Rocha Gonçalves</w:t>
      </w:r>
    </w:p>
    <w:p w14:paraId="67CA3126" w14:textId="77777777" w:rsidR="007D2CAB" w:rsidRPr="00C50CD3" w:rsidRDefault="008A7849">
      <w:pPr>
        <w:spacing w:line="259" w:lineRule="auto"/>
        <w:ind w:left="-5" w:right="14"/>
        <w:rPr>
          <w:lang w:val="en-GB"/>
        </w:rPr>
      </w:pPr>
      <w:r w:rsidRPr="00C50CD3">
        <w:rPr>
          <w:lang w:val="en-GB"/>
        </w:rPr>
        <w:t>Isabel Maria Amorim Pereira Ramos</w:t>
      </w:r>
    </w:p>
    <w:p w14:paraId="52CC7976" w14:textId="77777777" w:rsidR="007D2CAB" w:rsidRPr="00C50CD3" w:rsidRDefault="008A7849">
      <w:pPr>
        <w:spacing w:line="259" w:lineRule="auto"/>
        <w:ind w:left="-5" w:right="14"/>
        <w:rPr>
          <w:lang w:val="en-GB"/>
        </w:rPr>
      </w:pPr>
      <w:r w:rsidRPr="00C50CD3">
        <w:rPr>
          <w:lang w:val="en-GB"/>
        </w:rPr>
        <w:t xml:space="preserve">Jorge Manuel </w:t>
      </w:r>
      <w:proofErr w:type="spellStart"/>
      <w:r w:rsidRPr="00C50CD3">
        <w:rPr>
          <w:lang w:val="en-GB"/>
        </w:rPr>
        <w:t>Mergulhão</w:t>
      </w:r>
      <w:proofErr w:type="spellEnd"/>
      <w:r w:rsidRPr="00C50CD3">
        <w:rPr>
          <w:lang w:val="en-GB"/>
        </w:rPr>
        <w:t xml:space="preserve"> Castro Tavares</w:t>
      </w:r>
    </w:p>
    <w:p w14:paraId="095C8AF9" w14:textId="77777777" w:rsidR="007D2CAB" w:rsidRPr="00C50CD3" w:rsidRDefault="008A7849">
      <w:pPr>
        <w:spacing w:line="259" w:lineRule="auto"/>
        <w:ind w:left="-5" w:right="14"/>
        <w:rPr>
          <w:lang w:val="en-GB"/>
        </w:rPr>
      </w:pPr>
      <w:r w:rsidRPr="00C50CD3">
        <w:rPr>
          <w:lang w:val="en-GB"/>
        </w:rPr>
        <w:t>José Agostinho Marques Lopes</w:t>
      </w:r>
    </w:p>
    <w:p w14:paraId="3E4C2389" w14:textId="77777777" w:rsidR="007D2CAB" w:rsidRPr="00C50CD3" w:rsidRDefault="008A7849">
      <w:pPr>
        <w:spacing w:line="259" w:lineRule="auto"/>
        <w:ind w:left="-5" w:right="14"/>
        <w:rPr>
          <w:lang w:val="en-GB"/>
        </w:rPr>
      </w:pPr>
      <w:r w:rsidRPr="00C50CD3">
        <w:rPr>
          <w:lang w:val="en-GB"/>
        </w:rPr>
        <w:t xml:space="preserve">José Carlos Neves Da Cunha </w:t>
      </w:r>
      <w:proofErr w:type="spellStart"/>
      <w:r w:rsidRPr="00C50CD3">
        <w:rPr>
          <w:lang w:val="en-GB"/>
        </w:rPr>
        <w:t>Areias</w:t>
      </w:r>
      <w:proofErr w:type="spellEnd"/>
    </w:p>
    <w:p w14:paraId="09FC17A3" w14:textId="77777777" w:rsidR="007D2CAB" w:rsidRPr="00C50CD3" w:rsidRDefault="008A7849">
      <w:pPr>
        <w:spacing w:line="259" w:lineRule="auto"/>
        <w:ind w:left="-5" w:right="14"/>
        <w:rPr>
          <w:lang w:val="en-GB"/>
        </w:rPr>
      </w:pPr>
      <w:r w:rsidRPr="00C50CD3">
        <w:rPr>
          <w:lang w:val="en-GB"/>
        </w:rPr>
        <w:t xml:space="preserve">José Eduardo Torres </w:t>
      </w:r>
      <w:proofErr w:type="spellStart"/>
      <w:r w:rsidRPr="00C50CD3">
        <w:rPr>
          <w:lang w:val="en-GB"/>
        </w:rPr>
        <w:t>Eckenroth</w:t>
      </w:r>
      <w:proofErr w:type="spellEnd"/>
      <w:r w:rsidRPr="00C50CD3">
        <w:rPr>
          <w:lang w:val="en-GB"/>
        </w:rPr>
        <w:t xml:space="preserve"> </w:t>
      </w:r>
      <w:proofErr w:type="spellStart"/>
      <w:r w:rsidRPr="00C50CD3">
        <w:rPr>
          <w:lang w:val="en-GB"/>
        </w:rPr>
        <w:t>Guimarães</w:t>
      </w:r>
      <w:proofErr w:type="spellEnd"/>
    </w:p>
    <w:p w14:paraId="27238C07" w14:textId="77777777" w:rsidR="007D2CAB" w:rsidRPr="00C50CD3" w:rsidRDefault="008A7849">
      <w:pPr>
        <w:spacing w:line="259" w:lineRule="auto"/>
        <w:ind w:left="-5" w:right="14"/>
        <w:rPr>
          <w:lang w:val="en-GB"/>
        </w:rPr>
      </w:pPr>
      <w:r w:rsidRPr="00C50CD3">
        <w:rPr>
          <w:lang w:val="en-GB"/>
        </w:rPr>
        <w:t>José Fernando Barros Castro Correia</w:t>
      </w:r>
    </w:p>
    <w:p w14:paraId="19BFAAC8" w14:textId="77777777" w:rsidR="007D2CAB" w:rsidRPr="00C50CD3" w:rsidRDefault="008A7849">
      <w:pPr>
        <w:spacing w:line="259" w:lineRule="auto"/>
        <w:ind w:left="-5" w:right="14"/>
        <w:rPr>
          <w:lang w:val="en-GB"/>
        </w:rPr>
      </w:pPr>
      <w:r w:rsidRPr="00C50CD3">
        <w:rPr>
          <w:lang w:val="en-GB"/>
        </w:rPr>
        <w:t xml:space="preserve">José Manuel Costa Mesquita </w:t>
      </w:r>
      <w:proofErr w:type="spellStart"/>
      <w:r w:rsidRPr="00C50CD3">
        <w:rPr>
          <w:lang w:val="en-GB"/>
        </w:rPr>
        <w:t>Guimarães</w:t>
      </w:r>
      <w:proofErr w:type="spellEnd"/>
    </w:p>
    <w:p w14:paraId="69078402" w14:textId="77777777" w:rsidR="007D2CAB" w:rsidRPr="00C50CD3" w:rsidRDefault="008A7849">
      <w:pPr>
        <w:spacing w:line="259" w:lineRule="auto"/>
        <w:ind w:left="-5" w:right="14"/>
        <w:rPr>
          <w:lang w:val="en-GB"/>
        </w:rPr>
      </w:pPr>
      <w:r w:rsidRPr="00C50CD3">
        <w:rPr>
          <w:lang w:val="en-GB"/>
        </w:rPr>
        <w:t xml:space="preserve">José Manuel Lopes Teixeira </w:t>
      </w:r>
      <w:proofErr w:type="spellStart"/>
      <w:r w:rsidRPr="00C50CD3">
        <w:rPr>
          <w:lang w:val="en-GB"/>
        </w:rPr>
        <w:t>Amarante</w:t>
      </w:r>
      <w:proofErr w:type="spellEnd"/>
    </w:p>
    <w:p w14:paraId="60603A42" w14:textId="77777777" w:rsidR="007D2CAB" w:rsidRPr="00C50CD3" w:rsidRDefault="008A7849">
      <w:pPr>
        <w:spacing w:line="259" w:lineRule="auto"/>
        <w:ind w:left="-5" w:right="14"/>
        <w:rPr>
          <w:lang w:val="en-GB"/>
        </w:rPr>
      </w:pPr>
      <w:r w:rsidRPr="00C50CD3">
        <w:rPr>
          <w:lang w:val="en-GB"/>
        </w:rPr>
        <w:t xml:space="preserve">Levi </w:t>
      </w:r>
      <w:proofErr w:type="spellStart"/>
      <w:r w:rsidRPr="00C50CD3">
        <w:rPr>
          <w:lang w:val="en-GB"/>
        </w:rPr>
        <w:t>Eugénio</w:t>
      </w:r>
      <w:proofErr w:type="spellEnd"/>
      <w:r w:rsidRPr="00C50CD3">
        <w:rPr>
          <w:lang w:val="en-GB"/>
        </w:rPr>
        <w:t xml:space="preserve"> Ribeiro Guerra</w:t>
      </w:r>
    </w:p>
    <w:p w14:paraId="66A7E7A4" w14:textId="77777777" w:rsidR="007D2CAB" w:rsidRPr="00C50CD3" w:rsidRDefault="008A7849">
      <w:pPr>
        <w:spacing w:line="259" w:lineRule="auto"/>
        <w:ind w:left="-5" w:right="14"/>
        <w:rPr>
          <w:lang w:val="en-GB"/>
        </w:rPr>
      </w:pPr>
      <w:r w:rsidRPr="00C50CD3">
        <w:rPr>
          <w:lang w:val="en-GB"/>
        </w:rPr>
        <w:t>Luís Alberto Martins Gomes De Almeida</w:t>
      </w:r>
    </w:p>
    <w:p w14:paraId="526E6D79" w14:textId="77777777" w:rsidR="007D2CAB" w:rsidRPr="00C50CD3" w:rsidRDefault="008A7849">
      <w:pPr>
        <w:spacing w:after="0" w:line="244" w:lineRule="auto"/>
        <w:ind w:left="-5" w:right="4302"/>
        <w:jc w:val="left"/>
        <w:rPr>
          <w:lang w:val="en-GB"/>
        </w:rPr>
      </w:pPr>
      <w:r w:rsidRPr="00C50CD3">
        <w:rPr>
          <w:lang w:val="en-GB"/>
        </w:rPr>
        <w:t xml:space="preserve">Manuel Alberto Coimbra </w:t>
      </w:r>
      <w:proofErr w:type="spellStart"/>
      <w:r w:rsidRPr="00C50CD3">
        <w:rPr>
          <w:lang w:val="en-GB"/>
        </w:rPr>
        <w:t>Sobrinho</w:t>
      </w:r>
      <w:proofErr w:type="spellEnd"/>
      <w:r w:rsidRPr="00C50CD3">
        <w:rPr>
          <w:lang w:val="en-GB"/>
        </w:rPr>
        <w:t xml:space="preserve"> </w:t>
      </w:r>
      <w:proofErr w:type="spellStart"/>
      <w:r w:rsidRPr="00C50CD3">
        <w:rPr>
          <w:lang w:val="en-GB"/>
        </w:rPr>
        <w:t>Simões</w:t>
      </w:r>
      <w:proofErr w:type="spellEnd"/>
      <w:r w:rsidRPr="00C50CD3">
        <w:rPr>
          <w:lang w:val="en-GB"/>
        </w:rPr>
        <w:t xml:space="preserve"> Manuel António </w:t>
      </w:r>
      <w:proofErr w:type="spellStart"/>
      <w:r w:rsidRPr="00C50CD3">
        <w:rPr>
          <w:lang w:val="en-GB"/>
        </w:rPr>
        <w:t>Caldeira</w:t>
      </w:r>
      <w:proofErr w:type="spellEnd"/>
      <w:r w:rsidRPr="00C50CD3">
        <w:rPr>
          <w:lang w:val="en-GB"/>
        </w:rPr>
        <w:t xml:space="preserve"> </w:t>
      </w:r>
      <w:proofErr w:type="spellStart"/>
      <w:r w:rsidRPr="00C50CD3">
        <w:rPr>
          <w:lang w:val="en-GB"/>
        </w:rPr>
        <w:t>Pais</w:t>
      </w:r>
      <w:proofErr w:type="spellEnd"/>
      <w:r w:rsidRPr="00C50CD3">
        <w:rPr>
          <w:lang w:val="en-GB"/>
        </w:rPr>
        <w:t xml:space="preserve"> Clemente Manuel Augusto Cardoso De Oliveira</w:t>
      </w:r>
    </w:p>
    <w:p w14:paraId="716A8E33" w14:textId="77777777" w:rsidR="007D2CAB" w:rsidRPr="00C50CD3" w:rsidRDefault="008A7849">
      <w:pPr>
        <w:spacing w:line="244" w:lineRule="auto"/>
        <w:ind w:left="-5" w:right="4680"/>
        <w:rPr>
          <w:lang w:val="en-GB"/>
        </w:rPr>
      </w:pPr>
      <w:r w:rsidRPr="00C50CD3">
        <w:rPr>
          <w:lang w:val="en-GB"/>
        </w:rPr>
        <w:t>Manuel Machado Rodrigues Gomes Manuel Maria Paula Barbosa</w:t>
      </w:r>
    </w:p>
    <w:p w14:paraId="1FDE332A" w14:textId="77777777" w:rsidR="007D2CAB" w:rsidRPr="00C50CD3" w:rsidRDefault="008A7849">
      <w:pPr>
        <w:spacing w:line="259" w:lineRule="auto"/>
        <w:ind w:left="-5" w:right="14"/>
        <w:rPr>
          <w:lang w:val="en-GB"/>
        </w:rPr>
      </w:pPr>
      <w:r w:rsidRPr="00C50CD3">
        <w:rPr>
          <w:lang w:val="en-GB"/>
        </w:rPr>
        <w:t xml:space="preserve">Maria </w:t>
      </w:r>
      <w:proofErr w:type="spellStart"/>
      <w:r w:rsidRPr="00C50CD3">
        <w:rPr>
          <w:lang w:val="en-GB"/>
        </w:rPr>
        <w:t>Amélia</w:t>
      </w:r>
      <w:proofErr w:type="spellEnd"/>
      <w:r w:rsidRPr="00C50CD3">
        <w:rPr>
          <w:lang w:val="en-GB"/>
        </w:rPr>
        <w:t xml:space="preserve"> Duarte Ferreira</w:t>
      </w:r>
    </w:p>
    <w:p w14:paraId="2A5D96AB" w14:textId="77777777" w:rsidR="007D2CAB" w:rsidRPr="00C50CD3" w:rsidRDefault="008A7849">
      <w:pPr>
        <w:spacing w:line="259" w:lineRule="auto"/>
        <w:ind w:left="-5" w:right="14"/>
        <w:rPr>
          <w:lang w:val="en-GB"/>
        </w:rPr>
      </w:pPr>
      <w:r w:rsidRPr="00C50CD3">
        <w:rPr>
          <w:lang w:val="en-GB"/>
        </w:rPr>
        <w:t xml:space="preserve">Maria Da </w:t>
      </w:r>
      <w:proofErr w:type="spellStart"/>
      <w:r w:rsidRPr="00C50CD3">
        <w:rPr>
          <w:lang w:val="en-GB"/>
        </w:rPr>
        <w:t>Conceição</w:t>
      </w:r>
      <w:proofErr w:type="spellEnd"/>
      <w:r w:rsidRPr="00C50CD3">
        <w:rPr>
          <w:lang w:val="en-GB"/>
        </w:rPr>
        <w:t xml:space="preserve"> Fernandes Marques </w:t>
      </w:r>
      <w:proofErr w:type="spellStart"/>
      <w:r w:rsidRPr="00C50CD3">
        <w:rPr>
          <w:lang w:val="en-GB"/>
        </w:rPr>
        <w:t>Magalhães</w:t>
      </w:r>
      <w:proofErr w:type="spellEnd"/>
    </w:p>
    <w:p w14:paraId="6369F1BD" w14:textId="77777777" w:rsidR="007D2CAB" w:rsidRPr="00C50CD3" w:rsidRDefault="008A7849">
      <w:pPr>
        <w:spacing w:line="259" w:lineRule="auto"/>
        <w:ind w:left="-5" w:right="14"/>
        <w:rPr>
          <w:lang w:val="en-GB"/>
        </w:rPr>
      </w:pPr>
      <w:r w:rsidRPr="00C50CD3">
        <w:rPr>
          <w:lang w:val="en-GB"/>
        </w:rPr>
        <w:t>Maria Isabel Amorim De Azevedo</w:t>
      </w:r>
    </w:p>
    <w:p w14:paraId="726BD4C5" w14:textId="77777777" w:rsidR="007D2CAB" w:rsidRPr="00C50CD3" w:rsidRDefault="008A7849">
      <w:pPr>
        <w:spacing w:line="259" w:lineRule="auto"/>
        <w:ind w:left="-5" w:right="14"/>
        <w:rPr>
          <w:lang w:val="en-GB"/>
        </w:rPr>
      </w:pPr>
      <w:r w:rsidRPr="00C50CD3">
        <w:rPr>
          <w:lang w:val="en-GB"/>
        </w:rPr>
        <w:t xml:space="preserve">Rui Manuel Almeida </w:t>
      </w:r>
      <w:proofErr w:type="spellStart"/>
      <w:r w:rsidRPr="00C50CD3">
        <w:rPr>
          <w:lang w:val="en-GB"/>
        </w:rPr>
        <w:t>Mota</w:t>
      </w:r>
      <w:proofErr w:type="spellEnd"/>
      <w:r w:rsidRPr="00C50CD3">
        <w:rPr>
          <w:lang w:val="en-GB"/>
        </w:rPr>
        <w:t xml:space="preserve"> Cardoso</w:t>
      </w:r>
    </w:p>
    <w:p w14:paraId="2DCE8619" w14:textId="77777777" w:rsidR="007D2CAB" w:rsidRPr="00C50CD3" w:rsidRDefault="008A7849">
      <w:pPr>
        <w:spacing w:line="259" w:lineRule="auto"/>
        <w:ind w:left="-5" w:right="14"/>
        <w:rPr>
          <w:lang w:val="en-GB"/>
        </w:rPr>
      </w:pPr>
      <w:r w:rsidRPr="00C50CD3">
        <w:rPr>
          <w:lang w:val="en-GB"/>
        </w:rPr>
        <w:t>Rui Manuel Bento De Almeida Coelho</w:t>
      </w:r>
    </w:p>
    <w:p w14:paraId="66FB4293" w14:textId="77777777" w:rsidR="007D2CAB" w:rsidRPr="00C50CD3" w:rsidRDefault="008A7849">
      <w:pPr>
        <w:spacing w:line="259" w:lineRule="auto"/>
        <w:ind w:left="-5" w:right="14"/>
        <w:rPr>
          <w:lang w:val="en-GB"/>
        </w:rPr>
      </w:pPr>
      <w:r w:rsidRPr="00C50CD3">
        <w:rPr>
          <w:lang w:val="en-GB"/>
        </w:rPr>
        <w:t xml:space="preserve">Serafim Correia Pinto </w:t>
      </w:r>
      <w:proofErr w:type="spellStart"/>
      <w:r w:rsidRPr="00C50CD3">
        <w:rPr>
          <w:lang w:val="en-GB"/>
        </w:rPr>
        <w:t>Guimarães</w:t>
      </w:r>
      <w:proofErr w:type="spellEnd"/>
    </w:p>
    <w:p w14:paraId="5035E4E8" w14:textId="77777777" w:rsidR="007D2CAB" w:rsidRPr="00C50CD3" w:rsidRDefault="008A7849">
      <w:pPr>
        <w:spacing w:line="259" w:lineRule="auto"/>
        <w:ind w:left="-5" w:right="14"/>
        <w:rPr>
          <w:lang w:val="en-GB"/>
        </w:rPr>
      </w:pPr>
      <w:r w:rsidRPr="00C50CD3">
        <w:rPr>
          <w:lang w:val="en-GB"/>
        </w:rPr>
        <w:t>Valdemar Miguel Botelho Dos Santos Cardoso</w:t>
      </w:r>
    </w:p>
    <w:p w14:paraId="3E9B7A83" w14:textId="77777777" w:rsidR="007D2CAB" w:rsidRPr="00C50CD3" w:rsidRDefault="008A7849">
      <w:pPr>
        <w:spacing w:line="259" w:lineRule="auto"/>
        <w:ind w:left="-5" w:right="14"/>
        <w:rPr>
          <w:lang w:val="en-GB"/>
        </w:rPr>
      </w:pPr>
      <w:r w:rsidRPr="00C50CD3">
        <w:rPr>
          <w:lang w:val="en-GB"/>
        </w:rPr>
        <w:t xml:space="preserve">Walter Friedrich Alfred </w:t>
      </w:r>
      <w:proofErr w:type="spellStart"/>
      <w:r w:rsidRPr="00C50CD3">
        <w:rPr>
          <w:lang w:val="en-GB"/>
        </w:rPr>
        <w:t>Osswald</w:t>
      </w:r>
      <w:proofErr w:type="spellEnd"/>
    </w:p>
    <w:p w14:paraId="6DB7D272" w14:textId="77777777" w:rsidR="007D2CAB" w:rsidRPr="00C50CD3" w:rsidRDefault="008A7849">
      <w:pPr>
        <w:spacing w:line="259" w:lineRule="auto"/>
        <w:ind w:left="-5" w:right="14"/>
        <w:rPr>
          <w:lang w:val="en-GB"/>
        </w:rPr>
      </w:pPr>
      <w:r w:rsidRPr="00C50CD3">
        <w:rPr>
          <w:lang w:val="en-GB"/>
        </w:rPr>
        <w:t>x</w:t>
      </w:r>
      <w:r w:rsidRPr="00C50CD3">
        <w:rPr>
          <w:lang w:val="en-GB"/>
        </w:rPr>
        <w:br w:type="page"/>
      </w:r>
    </w:p>
    <w:p w14:paraId="40115DF8" w14:textId="77777777" w:rsidR="007D2CAB" w:rsidRPr="00C50CD3" w:rsidRDefault="008A7849">
      <w:pPr>
        <w:spacing w:line="259" w:lineRule="auto"/>
        <w:ind w:left="-5" w:right="14"/>
        <w:rPr>
          <w:lang w:val="en-GB"/>
        </w:rPr>
      </w:pPr>
      <w:r w:rsidRPr="00C50CD3">
        <w:rPr>
          <w:lang w:val="en-GB"/>
        </w:rPr>
        <w:lastRenderedPageBreak/>
        <w:t xml:space="preserve">To </w:t>
      </w:r>
      <w:proofErr w:type="spellStart"/>
      <w:r w:rsidRPr="00C50CD3">
        <w:rPr>
          <w:lang w:val="en-GB"/>
        </w:rPr>
        <w:t>my</w:t>
      </w:r>
      <w:proofErr w:type="spellEnd"/>
      <w:r w:rsidRPr="00C50CD3">
        <w:rPr>
          <w:lang w:val="en-GB"/>
        </w:rPr>
        <w:t xml:space="preserve"> and my xii</w:t>
      </w:r>
      <w:r w:rsidRPr="00C50CD3">
        <w:rPr>
          <w:lang w:val="en-GB"/>
        </w:rPr>
        <w:br w:type="page"/>
      </w:r>
    </w:p>
    <w:p w14:paraId="754EC4FD" w14:textId="77777777" w:rsidR="007D2CAB" w:rsidRPr="00C50CD3" w:rsidRDefault="008A7849">
      <w:pPr>
        <w:pStyle w:val="Ttulo1"/>
        <w:ind w:right="-15"/>
        <w:rPr>
          <w:lang w:val="en-GB"/>
        </w:rPr>
      </w:pPr>
      <w:r w:rsidRPr="00C50CD3">
        <w:rPr>
          <w:lang w:val="en-GB"/>
        </w:rPr>
        <w:lastRenderedPageBreak/>
        <w:t>List of Publications</w:t>
      </w:r>
    </w:p>
    <w:p w14:paraId="69E80C34" w14:textId="77777777" w:rsidR="007D2CAB" w:rsidRPr="00C50CD3" w:rsidRDefault="008A7849">
      <w:pPr>
        <w:spacing w:after="4" w:line="268" w:lineRule="auto"/>
        <w:ind w:left="-5"/>
        <w:jc w:val="left"/>
        <w:rPr>
          <w:lang w:val="en-GB"/>
        </w:rPr>
      </w:pPr>
      <w:r w:rsidRPr="00C50CD3">
        <w:rPr>
          <w:lang w:val="en-GB"/>
        </w:rPr>
        <w:t>Core Research Papers</w:t>
      </w:r>
    </w:p>
    <w:p w14:paraId="06290F1F" w14:textId="77777777" w:rsidR="007D2CAB" w:rsidRPr="00C50CD3" w:rsidRDefault="008A7849">
      <w:pPr>
        <w:spacing w:after="271" w:line="244" w:lineRule="auto"/>
        <w:ind w:left="-5" w:right="14"/>
        <w:rPr>
          <w:lang w:val="en-GB"/>
        </w:rPr>
      </w:pPr>
      <w:r w:rsidRPr="00C50CD3">
        <w:rPr>
          <w:lang w:val="en-GB"/>
        </w:rPr>
        <w:t>The 7 papers described below are the core structure of this thesis (4 were already published, and 3 are under review). The manuscripts are listed by order of appearance in the thesis.</w:t>
      </w:r>
    </w:p>
    <w:p w14:paraId="7035BEC6" w14:textId="77777777" w:rsidR="007D2CAB" w:rsidRPr="00C50CD3" w:rsidRDefault="008A7849">
      <w:pPr>
        <w:spacing w:after="271" w:line="244" w:lineRule="auto"/>
        <w:ind w:left="-15" w:right="14" w:firstLine="339"/>
        <w:rPr>
          <w:lang w:val="en-GB"/>
        </w:rPr>
      </w:pPr>
      <w:r w:rsidRPr="00C50CD3">
        <w:rPr>
          <w:lang w:val="en-GB"/>
        </w:rPr>
        <w:t xml:space="preserve">Coutinho-Almeida, J., Cruz-Correia, R., &amp; Rodrigues, P. (2022). Dataset Comparison Tool: Utility and Privacy. Stud Health </w:t>
      </w:r>
      <w:proofErr w:type="spellStart"/>
      <w:r w:rsidRPr="00C50CD3">
        <w:rPr>
          <w:lang w:val="en-GB"/>
        </w:rPr>
        <w:t>Technol</w:t>
      </w:r>
      <w:proofErr w:type="spellEnd"/>
      <w:r w:rsidRPr="00C50CD3">
        <w:rPr>
          <w:lang w:val="en-GB"/>
        </w:rPr>
        <w:t xml:space="preserve"> Inform, 294, 23–27.</w:t>
      </w:r>
    </w:p>
    <w:p w14:paraId="58E499B4" w14:textId="77777777" w:rsidR="007D2CAB" w:rsidRPr="00C50CD3" w:rsidRDefault="008A7849">
      <w:pPr>
        <w:spacing w:after="271" w:line="244" w:lineRule="auto"/>
        <w:ind w:left="-15" w:right="14" w:firstLine="339"/>
        <w:rPr>
          <w:lang w:val="en-GB"/>
        </w:rPr>
      </w:pPr>
      <w:r w:rsidRPr="00C50CD3">
        <w:rPr>
          <w:lang w:val="en-GB"/>
        </w:rPr>
        <w:t>Coutinho-Almeida, J., Rodrigues, P., &amp; Cruz-Correia, R. (2021). GANs for Tabular Healthcare Data Generation: A Review on Utility and Privacy. In Discovery Science (pp. 282–291). Springer International Publishing.</w:t>
      </w:r>
    </w:p>
    <w:p w14:paraId="54E97E42" w14:textId="77777777" w:rsidR="007D2CAB" w:rsidRPr="00C50CD3" w:rsidRDefault="008A7849">
      <w:pPr>
        <w:spacing w:after="4" w:line="268" w:lineRule="auto"/>
        <w:ind w:left="349"/>
        <w:jc w:val="left"/>
        <w:rPr>
          <w:lang w:val="en-GB"/>
        </w:rPr>
      </w:pPr>
      <w:r w:rsidRPr="00C50CD3">
        <w:rPr>
          <w:lang w:val="en-GB"/>
        </w:rPr>
        <w:t>Other Publications and activities</w:t>
      </w:r>
    </w:p>
    <w:p w14:paraId="1C9D8B16" w14:textId="77777777" w:rsidR="007D2CAB" w:rsidRPr="00C50CD3" w:rsidRDefault="008A7849">
      <w:pPr>
        <w:spacing w:after="271" w:line="244" w:lineRule="auto"/>
        <w:ind w:left="-5" w:right="14"/>
        <w:rPr>
          <w:lang w:val="en-GB"/>
        </w:rPr>
      </w:pPr>
      <w:r w:rsidRPr="00C50CD3">
        <w:rPr>
          <w:lang w:val="en-GB"/>
        </w:rPr>
        <w:t>In addition, during the duration of this thesis conduction, the candidate was also the author and co-author of other papers. Although these studies were not part of the thesis core structure, they were important to improve the researcher’s knowledge of the field and/or to present the results to the community. They are listed below:</w:t>
      </w:r>
    </w:p>
    <w:p w14:paraId="62ED8E0D" w14:textId="77777777" w:rsidR="007D2CAB" w:rsidRPr="00C50CD3" w:rsidRDefault="008A7849">
      <w:pPr>
        <w:spacing w:after="271" w:line="244" w:lineRule="auto"/>
        <w:ind w:left="-15" w:right="14" w:firstLine="339"/>
        <w:rPr>
          <w:lang w:val="en-GB"/>
        </w:rPr>
      </w:pPr>
      <w:r w:rsidRPr="00C50CD3">
        <w:rPr>
          <w:lang w:val="en-GB"/>
        </w:rPr>
        <w:t>Coutinho-Almeida, J., &amp; Cruz-Correia, R. (2022). Developing a Process Mining Tool Based on HL7. Procedia Computer Science, 196, 501–508.</w:t>
      </w:r>
    </w:p>
    <w:p w14:paraId="4E6F785E" w14:textId="77777777" w:rsidR="007D2CAB" w:rsidRPr="00C50CD3" w:rsidRDefault="008A7849">
      <w:pPr>
        <w:spacing w:after="271" w:line="244" w:lineRule="auto"/>
        <w:ind w:left="-15" w:right="14" w:firstLine="339"/>
        <w:rPr>
          <w:lang w:val="en-GB"/>
        </w:rPr>
      </w:pPr>
      <w:r w:rsidRPr="00C50CD3">
        <w:rPr>
          <w:lang w:val="en-GB"/>
        </w:rPr>
        <w:t xml:space="preserve">Holmgren, A., </w:t>
      </w:r>
      <w:proofErr w:type="spellStart"/>
      <w:r w:rsidRPr="00C50CD3">
        <w:rPr>
          <w:lang w:val="en-GB"/>
        </w:rPr>
        <w:t>Esdar</w:t>
      </w:r>
      <w:proofErr w:type="spellEnd"/>
      <w:r w:rsidRPr="00C50CD3">
        <w:rPr>
          <w:lang w:val="en-GB"/>
        </w:rPr>
        <w:t xml:space="preserve">, M., </w:t>
      </w:r>
      <w:proofErr w:type="spellStart"/>
      <w:r w:rsidRPr="00C50CD3">
        <w:rPr>
          <w:lang w:val="en-GB"/>
        </w:rPr>
        <w:t>Hüsers</w:t>
      </w:r>
      <w:proofErr w:type="spellEnd"/>
      <w:r w:rsidRPr="00C50CD3">
        <w:rPr>
          <w:lang w:val="en-GB"/>
        </w:rPr>
        <w:t>, J., &amp; Coutinho-Almeida, J. (2023). Health Information Exchange: Understanding the Policy Landscape and Future of Data Interoperability. Yearbook of Medical Informatics, s-0043-1768719.</w:t>
      </w:r>
    </w:p>
    <w:p w14:paraId="25697A5A" w14:textId="77777777" w:rsidR="007D2CAB" w:rsidRPr="00C50CD3" w:rsidRDefault="008A7849">
      <w:pPr>
        <w:ind w:left="-15" w:right="14" w:firstLine="339"/>
        <w:rPr>
          <w:lang w:val="en-GB"/>
        </w:rPr>
      </w:pPr>
      <w:r w:rsidRPr="00C50CD3">
        <w:rPr>
          <w:lang w:val="en-GB"/>
        </w:rPr>
        <w:t xml:space="preserve">Costa, P., Almeida, J., Araujo, S., Alves, P., Cruz-Correia, R., </w:t>
      </w:r>
      <w:proofErr w:type="spellStart"/>
      <w:r w:rsidRPr="00C50CD3">
        <w:rPr>
          <w:lang w:val="en-GB"/>
        </w:rPr>
        <w:t>Saranto</w:t>
      </w:r>
      <w:proofErr w:type="spellEnd"/>
      <w:r w:rsidRPr="00C50CD3">
        <w:rPr>
          <w:lang w:val="en-GB"/>
        </w:rPr>
        <w:t xml:space="preserve">, K., &amp; Mantas, J. (2023). Biomedical and Health Informatics Teaching in Portugal: Current Status. </w:t>
      </w:r>
      <w:proofErr w:type="spellStart"/>
      <w:r w:rsidRPr="00C50CD3">
        <w:rPr>
          <w:lang w:val="en-GB"/>
        </w:rPr>
        <w:t>Heliyon</w:t>
      </w:r>
      <w:proofErr w:type="spellEnd"/>
      <w:r w:rsidRPr="00C50CD3">
        <w:rPr>
          <w:lang w:val="en-GB"/>
        </w:rPr>
        <w:t>, 9(3). xiv</w:t>
      </w:r>
      <w:r w:rsidRPr="00C50CD3">
        <w:rPr>
          <w:lang w:val="en-GB"/>
        </w:rPr>
        <w:br w:type="page"/>
      </w:r>
    </w:p>
    <w:p w14:paraId="5A879E1E" w14:textId="77777777" w:rsidR="007D2CAB" w:rsidRPr="00C50CD3" w:rsidRDefault="008A7849">
      <w:pPr>
        <w:pStyle w:val="Ttulo1"/>
        <w:ind w:right="-15"/>
        <w:rPr>
          <w:lang w:val="en-GB"/>
        </w:rPr>
      </w:pPr>
      <w:r w:rsidRPr="00C50CD3">
        <w:rPr>
          <w:lang w:val="en-GB"/>
        </w:rPr>
        <w:lastRenderedPageBreak/>
        <w:t>Abstract</w:t>
      </w:r>
    </w:p>
    <w:p w14:paraId="1FC9D36C" w14:textId="77777777" w:rsidR="007D2CAB" w:rsidRPr="00C50CD3" w:rsidRDefault="008A7849">
      <w:pPr>
        <w:spacing w:line="244" w:lineRule="auto"/>
        <w:ind w:left="-5" w:right="14"/>
        <w:rPr>
          <w:lang w:val="en-GB"/>
        </w:rPr>
      </w:pPr>
      <w:r w:rsidRPr="00C50CD3">
        <w:rPr>
          <w:lang w:val="en-GB"/>
        </w:rPr>
        <w:t>This thesis delves into the intricate process of extracting knowledge from healthcare data, a task fraught with challenges yet brimming with potential. Central to our investigation is the acknowledgment, inspired by Richard P. Feynman, that absolute certainty is elusive in scientific inquiry; instead, our journey is marked by continual learning and improvement. We confront various obstacles, including data accessibility, quality concerns, and the integration of real-world evidence (RWE) into clinical practice, while also exploring innovative solutions like synthetic data and distributed data analysis paradigms.</w:t>
      </w:r>
    </w:p>
    <w:p w14:paraId="1CC086A4" w14:textId="77777777" w:rsidR="007D2CAB" w:rsidRPr="00C50CD3" w:rsidRDefault="008A7849">
      <w:pPr>
        <w:spacing w:line="251" w:lineRule="auto"/>
        <w:ind w:left="-15" w:right="14" w:firstLine="339"/>
        <w:rPr>
          <w:lang w:val="en-GB"/>
        </w:rPr>
      </w:pPr>
      <w:r w:rsidRPr="00C50CD3">
        <w:rPr>
          <w:lang w:val="en-GB"/>
        </w:rPr>
        <w:t>A significant portion of our work is dedicated to addressing the dual challenges of data access and quality. The stringent requirements of ethics committees and Data Protection Officers (DPOs), designed to safeguard patient privacy, often impede timely data access. We propose synthetic data as a potential workaround, offering a secure and legal avenue for algorithm development and testing. Additionally, we underscore the importance of distributed data analysis, allowing for secure, location-based data analysis, thereby enhancing the timeliness and security of the process.</w:t>
      </w:r>
    </w:p>
    <w:p w14:paraId="20FA0218" w14:textId="77777777" w:rsidR="007D2CAB" w:rsidRPr="00C50CD3" w:rsidRDefault="008A7849">
      <w:pPr>
        <w:spacing w:line="244" w:lineRule="auto"/>
        <w:ind w:left="-15" w:right="14" w:firstLine="339"/>
        <w:rPr>
          <w:lang w:val="en-GB"/>
        </w:rPr>
      </w:pPr>
      <w:r w:rsidRPr="00C50CD3">
        <w:rPr>
          <w:lang w:val="en-GB"/>
        </w:rPr>
        <w:t xml:space="preserve">Quality of healthcare data emerges as a complex and elusive concept, demanding extensive data </w:t>
      </w:r>
      <w:proofErr w:type="spellStart"/>
      <w:r w:rsidRPr="00C50CD3">
        <w:rPr>
          <w:lang w:val="en-GB"/>
        </w:rPr>
        <w:t>preprocessing</w:t>
      </w:r>
      <w:proofErr w:type="spellEnd"/>
      <w:r w:rsidRPr="00C50CD3">
        <w:rPr>
          <w:lang w:val="en-GB"/>
        </w:rPr>
        <w:t xml:space="preserve"> to manage missing values, outliers, and inconsistencies across different health information systems (HIS). The thesis highlights the criticality of clear functional and clinical data descriptions, advocating for comprehensive data dictionaries and governance tools to facilitate effective data utilization.</w:t>
      </w:r>
    </w:p>
    <w:p w14:paraId="322F1542" w14:textId="77777777" w:rsidR="007D2CAB" w:rsidRPr="00C50CD3" w:rsidRDefault="008A7849">
      <w:pPr>
        <w:spacing w:line="255" w:lineRule="auto"/>
        <w:ind w:left="-15" w:right="14" w:firstLine="339"/>
        <w:rPr>
          <w:lang w:val="en-GB"/>
        </w:rPr>
      </w:pPr>
      <w:r w:rsidRPr="00C50CD3">
        <w:rPr>
          <w:lang w:val="en-GB"/>
        </w:rPr>
        <w:t>Moreover, we emphasize the necessity of a collaborative approach with clinicians, who are the end-users of the developed tools. Understanding their needs and workflows is paramount, necessitating user-friendly tools that clinicians can seamlessly integrate into their practice without the need for extensive data science training.</w:t>
      </w:r>
    </w:p>
    <w:p w14:paraId="534F43D7" w14:textId="77777777" w:rsidR="007D2CAB" w:rsidRPr="00C50CD3" w:rsidRDefault="008A7849">
      <w:pPr>
        <w:spacing w:line="251" w:lineRule="auto"/>
        <w:ind w:left="-15" w:right="14" w:firstLine="339"/>
        <w:rPr>
          <w:lang w:val="en-GB"/>
        </w:rPr>
      </w:pPr>
      <w:r w:rsidRPr="00C50CD3">
        <w:rPr>
          <w:lang w:val="en-GB"/>
        </w:rPr>
        <w:t>Another pivotal aspect of this thesis is the exploration of a legal and technical framework for healthcare data science, akin to the rigorous approval processes for pharmaceuticals. Such a framework should balance safety and innovation, ensuring that new tools and methodologies are both effective and ethical. This approach is complemented by a strong focus on biomedical informatics and the development of robust data infrastructures, both locally and internationally, to enhance data availability and quality.</w:t>
      </w:r>
    </w:p>
    <w:p w14:paraId="22EA7828" w14:textId="77777777" w:rsidR="007D2CAB" w:rsidRPr="00C50CD3" w:rsidRDefault="008A7849">
      <w:pPr>
        <w:spacing w:line="244" w:lineRule="auto"/>
        <w:ind w:left="-15" w:right="14" w:firstLine="339"/>
        <w:rPr>
          <w:lang w:val="en-GB"/>
        </w:rPr>
      </w:pPr>
      <w:r w:rsidRPr="00C50CD3">
        <w:rPr>
          <w:lang w:val="en-GB"/>
        </w:rPr>
        <w:t>The thesis also explores the potential of RWE to support clinical decisions in real-time, emphasizing the need for a trust framework that ensures transparency and explainability in evidence production. This is crucial for building clinician and patient trust in the data and decision-making processes.</w:t>
      </w:r>
    </w:p>
    <w:p w14:paraId="18106356" w14:textId="77777777" w:rsidR="007D2CAB" w:rsidRPr="00C50CD3" w:rsidRDefault="008A7849">
      <w:pPr>
        <w:spacing w:after="601" w:line="252" w:lineRule="auto"/>
        <w:ind w:left="-15" w:right="14" w:firstLine="339"/>
        <w:rPr>
          <w:lang w:val="en-GB"/>
        </w:rPr>
      </w:pPr>
      <w:r w:rsidRPr="00C50CD3">
        <w:rPr>
          <w:lang w:val="en-GB"/>
        </w:rPr>
        <w:t>In conclusion, this thesis contributes to the field of healthcare data science by highlighting the multifaceted challenges and proposing innovative approaches for effective knowledge extraction from healthcare data. It underscores the importance of cross-disciplinary collaboration, robust data infrastructures, and a balanced legal and technical framework to harness the full potential of healthcare data, ultimately driving innovation and improving patient outcomes.</w:t>
      </w:r>
    </w:p>
    <w:p w14:paraId="47BF94B0" w14:textId="77777777" w:rsidR="007D2CAB" w:rsidRPr="00C50CD3" w:rsidRDefault="008A7849">
      <w:pPr>
        <w:spacing w:line="259" w:lineRule="auto"/>
        <w:ind w:left="-5" w:right="14"/>
        <w:rPr>
          <w:lang w:val="en-GB"/>
        </w:rPr>
      </w:pPr>
      <w:r w:rsidRPr="00C50CD3">
        <w:rPr>
          <w:lang w:val="en-GB"/>
        </w:rPr>
        <w:t>Keywords: real-world data, Health Data Science</w:t>
      </w:r>
    </w:p>
    <w:p w14:paraId="1BB7F17E" w14:textId="77777777" w:rsidR="007D2CAB" w:rsidRPr="00C50CD3" w:rsidRDefault="008A7849">
      <w:pPr>
        <w:spacing w:after="466"/>
        <w:ind w:left="-5" w:right="14"/>
        <w:rPr>
          <w:lang w:val="en-GB"/>
        </w:rPr>
      </w:pPr>
      <w:r w:rsidRPr="00C50CD3">
        <w:rPr>
          <w:lang w:val="en-GB"/>
        </w:rPr>
        <w:t>xvi</w:t>
      </w:r>
    </w:p>
    <w:p w14:paraId="7AB8222C" w14:textId="77777777" w:rsidR="007D2CAB" w:rsidRPr="00C50CD3" w:rsidRDefault="008A7849">
      <w:pPr>
        <w:spacing w:after="9" w:line="252" w:lineRule="auto"/>
        <w:ind w:left="122" w:right="10"/>
        <w:jc w:val="right"/>
        <w:rPr>
          <w:lang w:val="en-GB"/>
        </w:rPr>
      </w:pPr>
      <w:r w:rsidRPr="00C50CD3">
        <w:rPr>
          <w:lang w:val="en-GB"/>
        </w:rPr>
        <w:lastRenderedPageBreak/>
        <w:t>(HEADS), distributed-learning, machine-learning, data quality</w:t>
      </w:r>
      <w:r w:rsidRPr="00C50CD3">
        <w:rPr>
          <w:lang w:val="en-GB"/>
        </w:rPr>
        <w:br w:type="page"/>
      </w:r>
    </w:p>
    <w:p w14:paraId="0503E30E" w14:textId="77777777" w:rsidR="007D2CAB" w:rsidRPr="00C50CD3" w:rsidRDefault="008A7849">
      <w:pPr>
        <w:pStyle w:val="Ttulo1"/>
        <w:ind w:right="-15"/>
        <w:rPr>
          <w:lang w:val="en-GB"/>
        </w:rPr>
      </w:pPr>
      <w:proofErr w:type="spellStart"/>
      <w:r w:rsidRPr="00C50CD3">
        <w:rPr>
          <w:lang w:val="en-GB"/>
        </w:rPr>
        <w:lastRenderedPageBreak/>
        <w:t>Resumo</w:t>
      </w:r>
      <w:proofErr w:type="spellEnd"/>
    </w:p>
    <w:p w14:paraId="012A4750" w14:textId="77777777" w:rsidR="007D2CAB" w:rsidRPr="00C50CD3" w:rsidRDefault="008A7849">
      <w:pPr>
        <w:spacing w:line="244" w:lineRule="auto"/>
        <w:ind w:left="-5" w:right="14"/>
        <w:rPr>
          <w:lang w:val="en-GB"/>
        </w:rPr>
      </w:pPr>
      <w:proofErr w:type="spellStart"/>
      <w:r w:rsidRPr="00C50CD3">
        <w:rPr>
          <w:lang w:val="en-GB"/>
        </w:rPr>
        <w:t>Esta</w:t>
      </w:r>
      <w:proofErr w:type="spellEnd"/>
      <w:r w:rsidRPr="00C50CD3">
        <w:rPr>
          <w:lang w:val="en-GB"/>
        </w:rPr>
        <w:t xml:space="preserve"> </w:t>
      </w:r>
      <w:proofErr w:type="spellStart"/>
      <w:r w:rsidRPr="00C50CD3">
        <w:rPr>
          <w:lang w:val="en-GB"/>
        </w:rPr>
        <w:t>tese</w:t>
      </w:r>
      <w:proofErr w:type="spellEnd"/>
      <w:r w:rsidRPr="00C50CD3">
        <w:rPr>
          <w:lang w:val="en-GB"/>
        </w:rPr>
        <w:t xml:space="preserve"> </w:t>
      </w:r>
      <w:proofErr w:type="spellStart"/>
      <w:r w:rsidRPr="00C50CD3">
        <w:rPr>
          <w:lang w:val="en-GB"/>
        </w:rPr>
        <w:t>mergulha</w:t>
      </w:r>
      <w:proofErr w:type="spellEnd"/>
      <w:r w:rsidRPr="00C50CD3">
        <w:rPr>
          <w:lang w:val="en-GB"/>
        </w:rPr>
        <w:t xml:space="preserve"> no </w:t>
      </w:r>
      <w:proofErr w:type="spellStart"/>
      <w:r w:rsidRPr="00C50CD3">
        <w:rPr>
          <w:lang w:val="en-GB"/>
        </w:rPr>
        <w:t>processo</w:t>
      </w:r>
      <w:proofErr w:type="spellEnd"/>
      <w:r w:rsidRPr="00C50CD3">
        <w:rPr>
          <w:lang w:val="en-GB"/>
        </w:rPr>
        <w:t xml:space="preserve"> </w:t>
      </w:r>
      <w:proofErr w:type="spellStart"/>
      <w:r w:rsidRPr="00C50CD3">
        <w:rPr>
          <w:lang w:val="en-GB"/>
        </w:rPr>
        <w:t>intrincado</w:t>
      </w:r>
      <w:proofErr w:type="spellEnd"/>
      <w:r w:rsidRPr="00C50CD3">
        <w:rPr>
          <w:lang w:val="en-GB"/>
        </w:rPr>
        <w:t xml:space="preserve"> de </w:t>
      </w:r>
      <w:proofErr w:type="spellStart"/>
      <w:r w:rsidRPr="00C50CD3">
        <w:rPr>
          <w:lang w:val="en-GB"/>
        </w:rPr>
        <w:t>extrair</w:t>
      </w:r>
      <w:proofErr w:type="spellEnd"/>
      <w:r w:rsidRPr="00C50CD3">
        <w:rPr>
          <w:lang w:val="en-GB"/>
        </w:rPr>
        <w:t xml:space="preserve"> </w:t>
      </w:r>
      <w:proofErr w:type="spellStart"/>
      <w:r w:rsidRPr="00C50CD3">
        <w:rPr>
          <w:lang w:val="en-GB"/>
        </w:rPr>
        <w:t>conhecimento</w:t>
      </w:r>
      <w:proofErr w:type="spellEnd"/>
      <w:r w:rsidRPr="00C50CD3">
        <w:rPr>
          <w:lang w:val="en-GB"/>
        </w:rPr>
        <w:t xml:space="preserve"> dos dados de </w:t>
      </w:r>
      <w:proofErr w:type="spellStart"/>
      <w:r w:rsidRPr="00C50CD3">
        <w:rPr>
          <w:lang w:val="en-GB"/>
        </w:rPr>
        <w:t>saúde</w:t>
      </w:r>
      <w:proofErr w:type="spellEnd"/>
      <w:r w:rsidRPr="00C50CD3">
        <w:rPr>
          <w:lang w:val="en-GB"/>
        </w:rPr>
        <w:t xml:space="preserve">, </w:t>
      </w:r>
      <w:proofErr w:type="spellStart"/>
      <w:r w:rsidRPr="00C50CD3">
        <w:rPr>
          <w:lang w:val="en-GB"/>
        </w:rPr>
        <w:t>uma</w:t>
      </w:r>
      <w:proofErr w:type="spellEnd"/>
      <w:r w:rsidRPr="00C50CD3">
        <w:rPr>
          <w:lang w:val="en-GB"/>
        </w:rPr>
        <w:t xml:space="preserve"> </w:t>
      </w:r>
      <w:proofErr w:type="spellStart"/>
      <w:r w:rsidRPr="00C50CD3">
        <w:rPr>
          <w:lang w:val="en-GB"/>
        </w:rPr>
        <w:t>tarefa</w:t>
      </w:r>
      <w:proofErr w:type="spellEnd"/>
      <w:r w:rsidRPr="00C50CD3">
        <w:rPr>
          <w:lang w:val="en-GB"/>
        </w:rPr>
        <w:t xml:space="preserve"> </w:t>
      </w:r>
      <w:proofErr w:type="spellStart"/>
      <w:r w:rsidRPr="00C50CD3">
        <w:rPr>
          <w:lang w:val="en-GB"/>
        </w:rPr>
        <w:t>repleta</w:t>
      </w:r>
      <w:proofErr w:type="spellEnd"/>
      <w:r w:rsidRPr="00C50CD3">
        <w:rPr>
          <w:lang w:val="en-GB"/>
        </w:rPr>
        <w:t xml:space="preserve"> de </w:t>
      </w:r>
      <w:proofErr w:type="spellStart"/>
      <w:r w:rsidRPr="00C50CD3">
        <w:rPr>
          <w:lang w:val="en-GB"/>
        </w:rPr>
        <w:t>desafios</w:t>
      </w:r>
      <w:proofErr w:type="spellEnd"/>
      <w:r w:rsidRPr="00C50CD3">
        <w:rPr>
          <w:lang w:val="en-GB"/>
        </w:rPr>
        <w:t xml:space="preserve">, mas </w:t>
      </w:r>
      <w:proofErr w:type="spellStart"/>
      <w:r w:rsidRPr="00C50CD3">
        <w:rPr>
          <w:lang w:val="en-GB"/>
        </w:rPr>
        <w:t>também</w:t>
      </w:r>
      <w:proofErr w:type="spellEnd"/>
      <w:r w:rsidRPr="00C50CD3">
        <w:rPr>
          <w:lang w:val="en-GB"/>
        </w:rPr>
        <w:t xml:space="preserve"> de </w:t>
      </w:r>
      <w:proofErr w:type="spellStart"/>
      <w:r w:rsidRPr="00C50CD3">
        <w:rPr>
          <w:lang w:val="en-GB"/>
        </w:rPr>
        <w:t>potencial</w:t>
      </w:r>
      <w:proofErr w:type="spellEnd"/>
      <w:r w:rsidRPr="00C50CD3">
        <w:rPr>
          <w:lang w:val="en-GB"/>
        </w:rPr>
        <w:t xml:space="preserve">. Central para </w:t>
      </w:r>
      <w:proofErr w:type="spellStart"/>
      <w:r w:rsidRPr="00C50CD3">
        <w:rPr>
          <w:lang w:val="en-GB"/>
        </w:rPr>
        <w:t>nossa</w:t>
      </w:r>
      <w:proofErr w:type="spellEnd"/>
      <w:r w:rsidRPr="00C50CD3">
        <w:rPr>
          <w:lang w:val="en-GB"/>
        </w:rPr>
        <w:t xml:space="preserve"> </w:t>
      </w:r>
      <w:proofErr w:type="spellStart"/>
      <w:r w:rsidRPr="00C50CD3">
        <w:rPr>
          <w:lang w:val="en-GB"/>
        </w:rPr>
        <w:t>investigação</w:t>
      </w:r>
      <w:proofErr w:type="spellEnd"/>
      <w:r w:rsidRPr="00C50CD3">
        <w:rPr>
          <w:lang w:val="en-GB"/>
        </w:rPr>
        <w:t xml:space="preserve"> é o </w:t>
      </w:r>
      <w:proofErr w:type="spellStart"/>
      <w:r w:rsidRPr="00C50CD3">
        <w:rPr>
          <w:lang w:val="en-GB"/>
        </w:rPr>
        <w:t>reconhecimento</w:t>
      </w:r>
      <w:proofErr w:type="spellEnd"/>
      <w:r w:rsidRPr="00C50CD3">
        <w:rPr>
          <w:lang w:val="en-GB"/>
        </w:rPr>
        <w:t xml:space="preserve">, </w:t>
      </w:r>
      <w:proofErr w:type="spellStart"/>
      <w:r w:rsidRPr="00C50CD3">
        <w:rPr>
          <w:lang w:val="en-GB"/>
        </w:rPr>
        <w:t>inspirado</w:t>
      </w:r>
      <w:proofErr w:type="spellEnd"/>
      <w:r w:rsidRPr="00C50CD3">
        <w:rPr>
          <w:lang w:val="en-GB"/>
        </w:rPr>
        <w:t xml:space="preserve"> </w:t>
      </w:r>
      <w:proofErr w:type="spellStart"/>
      <w:r w:rsidRPr="00C50CD3">
        <w:rPr>
          <w:lang w:val="en-GB"/>
        </w:rPr>
        <w:t>por</w:t>
      </w:r>
      <w:proofErr w:type="spellEnd"/>
      <w:r w:rsidRPr="00C50CD3">
        <w:rPr>
          <w:lang w:val="en-GB"/>
        </w:rPr>
        <w:t xml:space="preserve"> Richard P. Feynman, de que a </w:t>
      </w:r>
      <w:proofErr w:type="spellStart"/>
      <w:r w:rsidRPr="00C50CD3">
        <w:rPr>
          <w:lang w:val="en-GB"/>
        </w:rPr>
        <w:t>certeza</w:t>
      </w:r>
      <w:proofErr w:type="spellEnd"/>
      <w:r w:rsidRPr="00C50CD3">
        <w:rPr>
          <w:lang w:val="en-GB"/>
        </w:rPr>
        <w:t xml:space="preserve"> </w:t>
      </w:r>
      <w:proofErr w:type="spellStart"/>
      <w:r w:rsidRPr="00C50CD3">
        <w:rPr>
          <w:lang w:val="en-GB"/>
        </w:rPr>
        <w:t>absoluta</w:t>
      </w:r>
      <w:proofErr w:type="spellEnd"/>
      <w:r w:rsidRPr="00C50CD3">
        <w:rPr>
          <w:lang w:val="en-GB"/>
        </w:rPr>
        <w:t xml:space="preserve"> é </w:t>
      </w:r>
      <w:proofErr w:type="spellStart"/>
      <w:r w:rsidRPr="00C50CD3">
        <w:rPr>
          <w:lang w:val="en-GB"/>
        </w:rPr>
        <w:t>ilusória</w:t>
      </w:r>
      <w:proofErr w:type="spellEnd"/>
      <w:r w:rsidRPr="00C50CD3">
        <w:rPr>
          <w:lang w:val="en-GB"/>
        </w:rPr>
        <w:t xml:space="preserve"> </w:t>
      </w:r>
      <w:proofErr w:type="spellStart"/>
      <w:r w:rsidRPr="00C50CD3">
        <w:rPr>
          <w:lang w:val="en-GB"/>
        </w:rPr>
        <w:t>na</w:t>
      </w:r>
      <w:proofErr w:type="spellEnd"/>
      <w:r w:rsidRPr="00C50CD3">
        <w:rPr>
          <w:lang w:val="en-GB"/>
        </w:rPr>
        <w:t xml:space="preserve"> </w:t>
      </w:r>
      <w:proofErr w:type="spellStart"/>
      <w:r w:rsidRPr="00C50CD3">
        <w:rPr>
          <w:lang w:val="en-GB"/>
        </w:rPr>
        <w:t>pesquisa</w:t>
      </w:r>
      <w:proofErr w:type="spellEnd"/>
      <w:r w:rsidRPr="00C50CD3">
        <w:rPr>
          <w:lang w:val="en-GB"/>
        </w:rPr>
        <w:t xml:space="preserve"> </w:t>
      </w:r>
      <w:proofErr w:type="spellStart"/>
      <w:r w:rsidRPr="00C50CD3">
        <w:rPr>
          <w:lang w:val="en-GB"/>
        </w:rPr>
        <w:t>científica</w:t>
      </w:r>
      <w:proofErr w:type="spellEnd"/>
      <w:r w:rsidRPr="00C50CD3">
        <w:rPr>
          <w:lang w:val="en-GB"/>
        </w:rPr>
        <w:t xml:space="preserve">; </w:t>
      </w:r>
      <w:proofErr w:type="spellStart"/>
      <w:r w:rsidRPr="00C50CD3">
        <w:rPr>
          <w:lang w:val="en-GB"/>
        </w:rPr>
        <w:t>em</w:t>
      </w:r>
      <w:proofErr w:type="spellEnd"/>
      <w:r w:rsidRPr="00C50CD3">
        <w:rPr>
          <w:lang w:val="en-GB"/>
        </w:rPr>
        <w:t xml:space="preserve"> </w:t>
      </w:r>
      <w:proofErr w:type="spellStart"/>
      <w:r w:rsidRPr="00C50CD3">
        <w:rPr>
          <w:lang w:val="en-GB"/>
        </w:rPr>
        <w:t>vez</w:t>
      </w:r>
      <w:proofErr w:type="spellEnd"/>
      <w:r w:rsidRPr="00C50CD3">
        <w:rPr>
          <w:lang w:val="en-GB"/>
        </w:rPr>
        <w:t xml:space="preserve"> </w:t>
      </w:r>
      <w:proofErr w:type="spellStart"/>
      <w:r w:rsidRPr="00C50CD3">
        <w:rPr>
          <w:lang w:val="en-GB"/>
        </w:rPr>
        <w:t>disso</w:t>
      </w:r>
      <w:proofErr w:type="spellEnd"/>
      <w:r w:rsidRPr="00C50CD3">
        <w:rPr>
          <w:lang w:val="en-GB"/>
        </w:rPr>
        <w:t xml:space="preserve">, </w:t>
      </w:r>
      <w:proofErr w:type="spellStart"/>
      <w:r w:rsidRPr="00C50CD3">
        <w:rPr>
          <w:lang w:val="en-GB"/>
        </w:rPr>
        <w:t>nossa</w:t>
      </w:r>
      <w:proofErr w:type="spellEnd"/>
      <w:r w:rsidRPr="00C50CD3">
        <w:rPr>
          <w:lang w:val="en-GB"/>
        </w:rPr>
        <w:t xml:space="preserve"> </w:t>
      </w:r>
      <w:proofErr w:type="spellStart"/>
      <w:r w:rsidRPr="00C50CD3">
        <w:rPr>
          <w:lang w:val="en-GB"/>
        </w:rPr>
        <w:t>jornada</w:t>
      </w:r>
      <w:proofErr w:type="spellEnd"/>
      <w:r w:rsidRPr="00C50CD3">
        <w:rPr>
          <w:lang w:val="en-GB"/>
        </w:rPr>
        <w:t xml:space="preserve"> é </w:t>
      </w:r>
      <w:proofErr w:type="spellStart"/>
      <w:r w:rsidRPr="00C50CD3">
        <w:rPr>
          <w:lang w:val="en-GB"/>
        </w:rPr>
        <w:t>marcada</w:t>
      </w:r>
      <w:proofErr w:type="spellEnd"/>
      <w:r w:rsidRPr="00C50CD3">
        <w:rPr>
          <w:lang w:val="en-GB"/>
        </w:rPr>
        <w:t xml:space="preserve"> </w:t>
      </w:r>
      <w:proofErr w:type="spellStart"/>
      <w:r w:rsidRPr="00C50CD3">
        <w:rPr>
          <w:lang w:val="en-GB"/>
        </w:rPr>
        <w:t>por</w:t>
      </w:r>
      <w:proofErr w:type="spellEnd"/>
      <w:r w:rsidRPr="00C50CD3">
        <w:rPr>
          <w:lang w:val="en-GB"/>
        </w:rPr>
        <w:t xml:space="preserve"> </w:t>
      </w:r>
      <w:proofErr w:type="spellStart"/>
      <w:r w:rsidRPr="00C50CD3">
        <w:rPr>
          <w:lang w:val="en-GB"/>
        </w:rPr>
        <w:t>aprendizado</w:t>
      </w:r>
      <w:proofErr w:type="spellEnd"/>
      <w:r w:rsidRPr="00C50CD3">
        <w:rPr>
          <w:lang w:val="en-GB"/>
        </w:rPr>
        <w:t xml:space="preserve"> </w:t>
      </w:r>
      <w:proofErr w:type="spellStart"/>
      <w:r w:rsidRPr="00C50CD3">
        <w:rPr>
          <w:lang w:val="en-GB"/>
        </w:rPr>
        <w:t>contínuo</w:t>
      </w:r>
      <w:proofErr w:type="spellEnd"/>
      <w:r w:rsidRPr="00C50CD3">
        <w:rPr>
          <w:lang w:val="en-GB"/>
        </w:rPr>
        <w:t xml:space="preserve"> e </w:t>
      </w:r>
      <w:proofErr w:type="spellStart"/>
      <w:r w:rsidRPr="00C50CD3">
        <w:rPr>
          <w:lang w:val="en-GB"/>
        </w:rPr>
        <w:t>melhoria</w:t>
      </w:r>
      <w:proofErr w:type="spellEnd"/>
      <w:r w:rsidRPr="00C50CD3">
        <w:rPr>
          <w:lang w:val="en-GB"/>
        </w:rPr>
        <w:t xml:space="preserve">. </w:t>
      </w:r>
      <w:proofErr w:type="spellStart"/>
      <w:r w:rsidRPr="00C50CD3">
        <w:rPr>
          <w:lang w:val="en-GB"/>
        </w:rPr>
        <w:t>Confrontamos</w:t>
      </w:r>
      <w:proofErr w:type="spellEnd"/>
      <w:r w:rsidRPr="00C50CD3">
        <w:rPr>
          <w:lang w:val="en-GB"/>
        </w:rPr>
        <w:t xml:space="preserve"> </w:t>
      </w:r>
      <w:proofErr w:type="spellStart"/>
      <w:r w:rsidRPr="00C50CD3">
        <w:rPr>
          <w:lang w:val="en-GB"/>
        </w:rPr>
        <w:t>vários</w:t>
      </w:r>
      <w:proofErr w:type="spellEnd"/>
      <w:r w:rsidRPr="00C50CD3">
        <w:rPr>
          <w:lang w:val="en-GB"/>
        </w:rPr>
        <w:t xml:space="preserve"> </w:t>
      </w:r>
      <w:proofErr w:type="spellStart"/>
      <w:r w:rsidRPr="00C50CD3">
        <w:rPr>
          <w:lang w:val="en-GB"/>
        </w:rPr>
        <w:t>obstáculos</w:t>
      </w:r>
      <w:proofErr w:type="spellEnd"/>
      <w:r w:rsidRPr="00C50CD3">
        <w:rPr>
          <w:lang w:val="en-GB"/>
        </w:rPr>
        <w:t xml:space="preserve">, </w:t>
      </w:r>
      <w:proofErr w:type="spellStart"/>
      <w:r w:rsidRPr="00C50CD3">
        <w:rPr>
          <w:lang w:val="en-GB"/>
        </w:rPr>
        <w:t>incluindo</w:t>
      </w:r>
      <w:proofErr w:type="spellEnd"/>
      <w:r w:rsidRPr="00C50CD3">
        <w:rPr>
          <w:lang w:val="en-GB"/>
        </w:rPr>
        <w:t xml:space="preserve"> </w:t>
      </w:r>
      <w:proofErr w:type="spellStart"/>
      <w:r w:rsidRPr="00C50CD3">
        <w:rPr>
          <w:lang w:val="en-GB"/>
        </w:rPr>
        <w:t>acessibilidade</w:t>
      </w:r>
      <w:proofErr w:type="spellEnd"/>
      <w:r w:rsidRPr="00C50CD3">
        <w:rPr>
          <w:lang w:val="en-GB"/>
        </w:rPr>
        <w:t xml:space="preserve"> dos dados, </w:t>
      </w:r>
      <w:proofErr w:type="spellStart"/>
      <w:r w:rsidRPr="00C50CD3">
        <w:rPr>
          <w:lang w:val="en-GB"/>
        </w:rPr>
        <w:t>preocupações</w:t>
      </w:r>
      <w:proofErr w:type="spellEnd"/>
      <w:r w:rsidRPr="00C50CD3">
        <w:rPr>
          <w:lang w:val="en-GB"/>
        </w:rPr>
        <w:t xml:space="preserve"> com a </w:t>
      </w:r>
      <w:proofErr w:type="spellStart"/>
      <w:r w:rsidRPr="00C50CD3">
        <w:rPr>
          <w:lang w:val="en-GB"/>
        </w:rPr>
        <w:t>qualidade</w:t>
      </w:r>
      <w:proofErr w:type="spellEnd"/>
      <w:r w:rsidRPr="00C50CD3">
        <w:rPr>
          <w:lang w:val="en-GB"/>
        </w:rPr>
        <w:t xml:space="preserve"> e </w:t>
      </w:r>
      <w:proofErr w:type="gramStart"/>
      <w:r w:rsidRPr="00C50CD3">
        <w:rPr>
          <w:lang w:val="en-GB"/>
        </w:rPr>
        <w:t>a</w:t>
      </w:r>
      <w:proofErr w:type="gramEnd"/>
      <w:r w:rsidRPr="00C50CD3">
        <w:rPr>
          <w:lang w:val="en-GB"/>
        </w:rPr>
        <w:t xml:space="preserve"> </w:t>
      </w:r>
      <w:proofErr w:type="spellStart"/>
      <w:r w:rsidRPr="00C50CD3">
        <w:rPr>
          <w:lang w:val="en-GB"/>
        </w:rPr>
        <w:t>integração</w:t>
      </w:r>
      <w:proofErr w:type="spellEnd"/>
      <w:r w:rsidRPr="00C50CD3">
        <w:rPr>
          <w:lang w:val="en-GB"/>
        </w:rPr>
        <w:t xml:space="preserve"> de </w:t>
      </w:r>
      <w:proofErr w:type="spellStart"/>
      <w:r w:rsidRPr="00C50CD3">
        <w:rPr>
          <w:lang w:val="en-GB"/>
        </w:rPr>
        <w:t>evidências</w:t>
      </w:r>
      <w:proofErr w:type="spellEnd"/>
      <w:r w:rsidRPr="00C50CD3">
        <w:rPr>
          <w:lang w:val="en-GB"/>
        </w:rPr>
        <w:t xml:space="preserve"> do </w:t>
      </w:r>
      <w:proofErr w:type="spellStart"/>
      <w:r w:rsidRPr="00C50CD3">
        <w:rPr>
          <w:lang w:val="en-GB"/>
        </w:rPr>
        <w:t>mundo</w:t>
      </w:r>
      <w:proofErr w:type="spellEnd"/>
      <w:r w:rsidRPr="00C50CD3">
        <w:rPr>
          <w:lang w:val="en-GB"/>
        </w:rPr>
        <w:t xml:space="preserve"> real (RWE) </w:t>
      </w:r>
      <w:proofErr w:type="spellStart"/>
      <w:r w:rsidRPr="00C50CD3">
        <w:rPr>
          <w:lang w:val="en-GB"/>
        </w:rPr>
        <w:t>na</w:t>
      </w:r>
      <w:proofErr w:type="spellEnd"/>
      <w:r w:rsidRPr="00C50CD3">
        <w:rPr>
          <w:lang w:val="en-GB"/>
        </w:rPr>
        <w:t xml:space="preserve"> </w:t>
      </w:r>
      <w:proofErr w:type="spellStart"/>
      <w:r w:rsidRPr="00C50CD3">
        <w:rPr>
          <w:lang w:val="en-GB"/>
        </w:rPr>
        <w:t>prática</w:t>
      </w:r>
      <w:proofErr w:type="spellEnd"/>
      <w:r w:rsidRPr="00C50CD3">
        <w:rPr>
          <w:lang w:val="en-GB"/>
        </w:rPr>
        <w:t xml:space="preserve"> </w:t>
      </w:r>
      <w:proofErr w:type="spellStart"/>
      <w:r w:rsidRPr="00C50CD3">
        <w:rPr>
          <w:lang w:val="en-GB"/>
        </w:rPr>
        <w:t>clínica</w:t>
      </w:r>
      <w:proofErr w:type="spellEnd"/>
      <w:r w:rsidRPr="00C50CD3">
        <w:rPr>
          <w:lang w:val="en-GB"/>
        </w:rPr>
        <w:t xml:space="preserve">, </w:t>
      </w:r>
      <w:proofErr w:type="spellStart"/>
      <w:r w:rsidRPr="00C50CD3">
        <w:rPr>
          <w:lang w:val="en-GB"/>
        </w:rPr>
        <w:t>explorando</w:t>
      </w:r>
      <w:proofErr w:type="spellEnd"/>
      <w:r w:rsidRPr="00C50CD3">
        <w:rPr>
          <w:lang w:val="en-GB"/>
        </w:rPr>
        <w:t xml:space="preserve"> </w:t>
      </w:r>
      <w:proofErr w:type="spellStart"/>
      <w:r w:rsidRPr="00C50CD3">
        <w:rPr>
          <w:lang w:val="en-GB"/>
        </w:rPr>
        <w:t>também</w:t>
      </w:r>
      <w:proofErr w:type="spellEnd"/>
      <w:r w:rsidRPr="00C50CD3">
        <w:rPr>
          <w:lang w:val="en-GB"/>
        </w:rPr>
        <w:t xml:space="preserve"> </w:t>
      </w:r>
      <w:proofErr w:type="spellStart"/>
      <w:r w:rsidRPr="00C50CD3">
        <w:rPr>
          <w:lang w:val="en-GB"/>
        </w:rPr>
        <w:t>soluções</w:t>
      </w:r>
      <w:proofErr w:type="spellEnd"/>
      <w:r w:rsidRPr="00C50CD3">
        <w:rPr>
          <w:lang w:val="en-GB"/>
        </w:rPr>
        <w:t xml:space="preserve"> </w:t>
      </w:r>
      <w:proofErr w:type="spellStart"/>
      <w:r w:rsidRPr="00C50CD3">
        <w:rPr>
          <w:lang w:val="en-GB"/>
        </w:rPr>
        <w:t>inovadoras</w:t>
      </w:r>
      <w:proofErr w:type="spellEnd"/>
      <w:r w:rsidRPr="00C50CD3">
        <w:rPr>
          <w:lang w:val="en-GB"/>
        </w:rPr>
        <w:t xml:space="preserve"> </w:t>
      </w:r>
      <w:proofErr w:type="spellStart"/>
      <w:r w:rsidRPr="00C50CD3">
        <w:rPr>
          <w:lang w:val="en-GB"/>
        </w:rPr>
        <w:t>como</w:t>
      </w:r>
      <w:proofErr w:type="spellEnd"/>
      <w:r w:rsidRPr="00C50CD3">
        <w:rPr>
          <w:lang w:val="en-GB"/>
        </w:rPr>
        <w:t xml:space="preserve"> dados </w:t>
      </w:r>
      <w:proofErr w:type="spellStart"/>
      <w:r w:rsidRPr="00C50CD3">
        <w:rPr>
          <w:lang w:val="en-GB"/>
        </w:rPr>
        <w:t>sintéticos</w:t>
      </w:r>
      <w:proofErr w:type="spellEnd"/>
      <w:r w:rsidRPr="00C50CD3">
        <w:rPr>
          <w:lang w:val="en-GB"/>
        </w:rPr>
        <w:t xml:space="preserve"> e </w:t>
      </w:r>
      <w:proofErr w:type="spellStart"/>
      <w:r w:rsidRPr="00C50CD3">
        <w:rPr>
          <w:lang w:val="en-GB"/>
        </w:rPr>
        <w:t>paradigmas</w:t>
      </w:r>
      <w:proofErr w:type="spellEnd"/>
      <w:r w:rsidRPr="00C50CD3">
        <w:rPr>
          <w:lang w:val="en-GB"/>
        </w:rPr>
        <w:t xml:space="preserve"> de </w:t>
      </w:r>
      <w:proofErr w:type="spellStart"/>
      <w:r w:rsidRPr="00C50CD3">
        <w:rPr>
          <w:lang w:val="en-GB"/>
        </w:rPr>
        <w:t>análise</w:t>
      </w:r>
      <w:proofErr w:type="spellEnd"/>
      <w:r w:rsidRPr="00C50CD3">
        <w:rPr>
          <w:lang w:val="en-GB"/>
        </w:rPr>
        <w:t xml:space="preserve"> de dados </w:t>
      </w:r>
      <w:proofErr w:type="spellStart"/>
      <w:r w:rsidRPr="00C50CD3">
        <w:rPr>
          <w:lang w:val="en-GB"/>
        </w:rPr>
        <w:t>distribuídos</w:t>
      </w:r>
      <w:proofErr w:type="spellEnd"/>
      <w:r w:rsidRPr="00C50CD3">
        <w:rPr>
          <w:lang w:val="en-GB"/>
        </w:rPr>
        <w:t>.</w:t>
      </w:r>
    </w:p>
    <w:p w14:paraId="4DFE7684" w14:textId="77777777" w:rsidR="007D2CAB" w:rsidRPr="00C50CD3" w:rsidRDefault="008A7849">
      <w:pPr>
        <w:spacing w:line="250" w:lineRule="auto"/>
        <w:ind w:left="-15" w:right="14" w:firstLine="339"/>
        <w:rPr>
          <w:lang w:val="en-GB"/>
        </w:rPr>
      </w:pPr>
      <w:r w:rsidRPr="00C50CD3">
        <w:rPr>
          <w:lang w:val="en-GB"/>
        </w:rPr>
        <w:t xml:space="preserve">Uma </w:t>
      </w:r>
      <w:proofErr w:type="spellStart"/>
      <w:r w:rsidRPr="00C50CD3">
        <w:rPr>
          <w:lang w:val="en-GB"/>
        </w:rPr>
        <w:t>parte</w:t>
      </w:r>
      <w:proofErr w:type="spellEnd"/>
      <w:r w:rsidRPr="00C50CD3">
        <w:rPr>
          <w:lang w:val="en-GB"/>
        </w:rPr>
        <w:t xml:space="preserve"> </w:t>
      </w:r>
      <w:proofErr w:type="spellStart"/>
      <w:r w:rsidRPr="00C50CD3">
        <w:rPr>
          <w:lang w:val="en-GB"/>
        </w:rPr>
        <w:t>significativa</w:t>
      </w:r>
      <w:proofErr w:type="spellEnd"/>
      <w:r w:rsidRPr="00C50CD3">
        <w:rPr>
          <w:lang w:val="en-GB"/>
        </w:rPr>
        <w:t xml:space="preserve"> do </w:t>
      </w:r>
      <w:proofErr w:type="spellStart"/>
      <w:r w:rsidRPr="00C50CD3">
        <w:rPr>
          <w:lang w:val="en-GB"/>
        </w:rPr>
        <w:t>nosso</w:t>
      </w:r>
      <w:proofErr w:type="spellEnd"/>
      <w:r w:rsidRPr="00C50CD3">
        <w:rPr>
          <w:lang w:val="en-GB"/>
        </w:rPr>
        <w:t xml:space="preserve"> </w:t>
      </w:r>
      <w:proofErr w:type="spellStart"/>
      <w:r w:rsidRPr="00C50CD3">
        <w:rPr>
          <w:lang w:val="en-GB"/>
        </w:rPr>
        <w:t>trabalho</w:t>
      </w:r>
      <w:proofErr w:type="spellEnd"/>
      <w:r w:rsidRPr="00C50CD3">
        <w:rPr>
          <w:lang w:val="en-GB"/>
        </w:rPr>
        <w:t xml:space="preserve"> é </w:t>
      </w:r>
      <w:proofErr w:type="spellStart"/>
      <w:r w:rsidRPr="00C50CD3">
        <w:rPr>
          <w:lang w:val="en-GB"/>
        </w:rPr>
        <w:t>dedicada</w:t>
      </w:r>
      <w:proofErr w:type="spellEnd"/>
      <w:r w:rsidRPr="00C50CD3">
        <w:rPr>
          <w:lang w:val="en-GB"/>
        </w:rPr>
        <w:t xml:space="preserve"> </w:t>
      </w:r>
      <w:proofErr w:type="gramStart"/>
      <w:r w:rsidRPr="00C50CD3">
        <w:rPr>
          <w:lang w:val="en-GB"/>
        </w:rPr>
        <w:t>a</w:t>
      </w:r>
      <w:proofErr w:type="gramEnd"/>
      <w:r w:rsidRPr="00C50CD3">
        <w:rPr>
          <w:lang w:val="en-GB"/>
        </w:rPr>
        <w:t xml:space="preserve"> </w:t>
      </w:r>
      <w:proofErr w:type="spellStart"/>
      <w:r w:rsidRPr="00C50CD3">
        <w:rPr>
          <w:lang w:val="en-GB"/>
        </w:rPr>
        <w:t>enfrentar</w:t>
      </w:r>
      <w:proofErr w:type="spellEnd"/>
      <w:r w:rsidRPr="00C50CD3">
        <w:rPr>
          <w:lang w:val="en-GB"/>
        </w:rPr>
        <w:t xml:space="preserve"> </w:t>
      </w:r>
      <w:proofErr w:type="spellStart"/>
      <w:r w:rsidRPr="00C50CD3">
        <w:rPr>
          <w:lang w:val="en-GB"/>
        </w:rPr>
        <w:t>os</w:t>
      </w:r>
      <w:proofErr w:type="spellEnd"/>
      <w:r w:rsidRPr="00C50CD3">
        <w:rPr>
          <w:lang w:val="en-GB"/>
        </w:rPr>
        <w:t xml:space="preserve"> </w:t>
      </w:r>
      <w:proofErr w:type="spellStart"/>
      <w:r w:rsidRPr="00C50CD3">
        <w:rPr>
          <w:lang w:val="en-GB"/>
        </w:rPr>
        <w:t>desafios</w:t>
      </w:r>
      <w:proofErr w:type="spellEnd"/>
      <w:r w:rsidRPr="00C50CD3">
        <w:rPr>
          <w:lang w:val="en-GB"/>
        </w:rPr>
        <w:t xml:space="preserve"> </w:t>
      </w:r>
      <w:proofErr w:type="spellStart"/>
      <w:r w:rsidRPr="00C50CD3">
        <w:rPr>
          <w:lang w:val="en-GB"/>
        </w:rPr>
        <w:t>duplos</w:t>
      </w:r>
      <w:proofErr w:type="spellEnd"/>
      <w:r w:rsidRPr="00C50CD3">
        <w:rPr>
          <w:lang w:val="en-GB"/>
        </w:rPr>
        <w:t xml:space="preserve"> de </w:t>
      </w:r>
      <w:proofErr w:type="spellStart"/>
      <w:r w:rsidRPr="00C50CD3">
        <w:rPr>
          <w:lang w:val="en-GB"/>
        </w:rPr>
        <w:t>acesso</w:t>
      </w:r>
      <w:proofErr w:type="spellEnd"/>
      <w:r w:rsidRPr="00C50CD3">
        <w:rPr>
          <w:lang w:val="en-GB"/>
        </w:rPr>
        <w:t xml:space="preserve"> e </w:t>
      </w:r>
      <w:proofErr w:type="spellStart"/>
      <w:r w:rsidRPr="00C50CD3">
        <w:rPr>
          <w:lang w:val="en-GB"/>
        </w:rPr>
        <w:t>qualidade</w:t>
      </w:r>
      <w:proofErr w:type="spellEnd"/>
      <w:r w:rsidRPr="00C50CD3">
        <w:rPr>
          <w:lang w:val="en-GB"/>
        </w:rPr>
        <w:t xml:space="preserve"> dos dados. </w:t>
      </w:r>
      <w:proofErr w:type="spellStart"/>
      <w:r w:rsidRPr="00C50CD3">
        <w:rPr>
          <w:lang w:val="en-GB"/>
        </w:rPr>
        <w:t>Os</w:t>
      </w:r>
      <w:proofErr w:type="spellEnd"/>
      <w:r w:rsidRPr="00C50CD3">
        <w:rPr>
          <w:lang w:val="en-GB"/>
        </w:rPr>
        <w:t xml:space="preserve"> </w:t>
      </w:r>
      <w:proofErr w:type="spellStart"/>
      <w:r w:rsidRPr="00C50CD3">
        <w:rPr>
          <w:lang w:val="en-GB"/>
        </w:rPr>
        <w:t>requisitos</w:t>
      </w:r>
      <w:proofErr w:type="spellEnd"/>
      <w:r w:rsidRPr="00C50CD3">
        <w:rPr>
          <w:lang w:val="en-GB"/>
        </w:rPr>
        <w:t xml:space="preserve"> </w:t>
      </w:r>
      <w:proofErr w:type="spellStart"/>
      <w:r w:rsidRPr="00C50CD3">
        <w:rPr>
          <w:lang w:val="en-GB"/>
        </w:rPr>
        <w:t>rigorosos</w:t>
      </w:r>
      <w:proofErr w:type="spellEnd"/>
      <w:r w:rsidRPr="00C50CD3">
        <w:rPr>
          <w:lang w:val="en-GB"/>
        </w:rPr>
        <w:t xml:space="preserve"> dos </w:t>
      </w:r>
      <w:proofErr w:type="spellStart"/>
      <w:r w:rsidRPr="00C50CD3">
        <w:rPr>
          <w:lang w:val="en-GB"/>
        </w:rPr>
        <w:t>comités</w:t>
      </w:r>
      <w:proofErr w:type="spellEnd"/>
      <w:r w:rsidRPr="00C50CD3">
        <w:rPr>
          <w:lang w:val="en-GB"/>
        </w:rPr>
        <w:t xml:space="preserve"> de </w:t>
      </w:r>
      <w:proofErr w:type="spellStart"/>
      <w:r w:rsidRPr="00C50CD3">
        <w:rPr>
          <w:lang w:val="en-GB"/>
        </w:rPr>
        <w:t>ética</w:t>
      </w:r>
      <w:proofErr w:type="spellEnd"/>
      <w:r w:rsidRPr="00C50CD3">
        <w:rPr>
          <w:lang w:val="en-GB"/>
        </w:rPr>
        <w:t xml:space="preserve"> e dos </w:t>
      </w:r>
      <w:proofErr w:type="spellStart"/>
      <w:r w:rsidRPr="00C50CD3">
        <w:rPr>
          <w:lang w:val="en-GB"/>
        </w:rPr>
        <w:t>Responsáveis</w:t>
      </w:r>
      <w:proofErr w:type="spellEnd"/>
      <w:r w:rsidRPr="00C50CD3">
        <w:rPr>
          <w:lang w:val="en-GB"/>
        </w:rPr>
        <w:t xml:space="preserve"> pela </w:t>
      </w:r>
      <w:proofErr w:type="spellStart"/>
      <w:r w:rsidRPr="00C50CD3">
        <w:rPr>
          <w:lang w:val="en-GB"/>
        </w:rPr>
        <w:t>Proteção</w:t>
      </w:r>
      <w:proofErr w:type="spellEnd"/>
      <w:r w:rsidRPr="00C50CD3">
        <w:rPr>
          <w:lang w:val="en-GB"/>
        </w:rPr>
        <w:t xml:space="preserve"> de Dados (DPOs), </w:t>
      </w:r>
      <w:proofErr w:type="spellStart"/>
      <w:r w:rsidRPr="00C50CD3">
        <w:rPr>
          <w:lang w:val="en-GB"/>
        </w:rPr>
        <w:t>projetados</w:t>
      </w:r>
      <w:proofErr w:type="spellEnd"/>
      <w:r w:rsidRPr="00C50CD3">
        <w:rPr>
          <w:lang w:val="en-GB"/>
        </w:rPr>
        <w:t xml:space="preserve"> para </w:t>
      </w:r>
      <w:proofErr w:type="spellStart"/>
      <w:r w:rsidRPr="00C50CD3">
        <w:rPr>
          <w:lang w:val="en-GB"/>
        </w:rPr>
        <w:t>salvaguardar</w:t>
      </w:r>
      <w:proofErr w:type="spellEnd"/>
      <w:r w:rsidRPr="00C50CD3">
        <w:rPr>
          <w:lang w:val="en-GB"/>
        </w:rPr>
        <w:t xml:space="preserve"> a </w:t>
      </w:r>
      <w:proofErr w:type="spellStart"/>
      <w:r w:rsidRPr="00C50CD3">
        <w:rPr>
          <w:lang w:val="en-GB"/>
        </w:rPr>
        <w:t>privacidade</w:t>
      </w:r>
      <w:proofErr w:type="spellEnd"/>
      <w:r w:rsidRPr="00C50CD3">
        <w:rPr>
          <w:lang w:val="en-GB"/>
        </w:rPr>
        <w:t xml:space="preserve"> do </w:t>
      </w:r>
      <w:proofErr w:type="spellStart"/>
      <w:r w:rsidRPr="00C50CD3">
        <w:rPr>
          <w:lang w:val="en-GB"/>
        </w:rPr>
        <w:t>paciente</w:t>
      </w:r>
      <w:proofErr w:type="spellEnd"/>
      <w:r w:rsidRPr="00C50CD3">
        <w:rPr>
          <w:lang w:val="en-GB"/>
        </w:rPr>
        <w:t xml:space="preserve">, </w:t>
      </w:r>
      <w:proofErr w:type="spellStart"/>
      <w:r w:rsidRPr="00C50CD3">
        <w:rPr>
          <w:lang w:val="en-GB"/>
        </w:rPr>
        <w:t>muitas</w:t>
      </w:r>
      <w:proofErr w:type="spellEnd"/>
      <w:r w:rsidRPr="00C50CD3">
        <w:rPr>
          <w:lang w:val="en-GB"/>
        </w:rPr>
        <w:t xml:space="preserve"> </w:t>
      </w:r>
      <w:proofErr w:type="spellStart"/>
      <w:r w:rsidRPr="00C50CD3">
        <w:rPr>
          <w:lang w:val="en-GB"/>
        </w:rPr>
        <w:t>vezes</w:t>
      </w:r>
      <w:proofErr w:type="spellEnd"/>
      <w:r w:rsidRPr="00C50CD3">
        <w:rPr>
          <w:lang w:val="en-GB"/>
        </w:rPr>
        <w:t xml:space="preserve"> </w:t>
      </w:r>
      <w:proofErr w:type="spellStart"/>
      <w:r w:rsidRPr="00C50CD3">
        <w:rPr>
          <w:lang w:val="en-GB"/>
        </w:rPr>
        <w:t>impedem</w:t>
      </w:r>
      <w:proofErr w:type="spellEnd"/>
      <w:r w:rsidRPr="00C50CD3">
        <w:rPr>
          <w:lang w:val="en-GB"/>
        </w:rPr>
        <w:t xml:space="preserve"> o </w:t>
      </w:r>
      <w:proofErr w:type="spellStart"/>
      <w:r w:rsidRPr="00C50CD3">
        <w:rPr>
          <w:lang w:val="en-GB"/>
        </w:rPr>
        <w:t>acesso</w:t>
      </w:r>
      <w:proofErr w:type="spellEnd"/>
      <w:r w:rsidRPr="00C50CD3">
        <w:rPr>
          <w:lang w:val="en-GB"/>
        </w:rPr>
        <w:t xml:space="preserve"> </w:t>
      </w:r>
      <w:proofErr w:type="spellStart"/>
      <w:r w:rsidRPr="00C50CD3">
        <w:rPr>
          <w:lang w:val="en-GB"/>
        </w:rPr>
        <w:t>oportuno</w:t>
      </w:r>
      <w:proofErr w:type="spellEnd"/>
      <w:r w:rsidRPr="00C50CD3">
        <w:rPr>
          <w:lang w:val="en-GB"/>
        </w:rPr>
        <w:t xml:space="preserve"> </w:t>
      </w:r>
      <w:proofErr w:type="spellStart"/>
      <w:r w:rsidRPr="00C50CD3">
        <w:rPr>
          <w:lang w:val="en-GB"/>
        </w:rPr>
        <w:t>aos</w:t>
      </w:r>
      <w:proofErr w:type="spellEnd"/>
      <w:r w:rsidRPr="00C50CD3">
        <w:rPr>
          <w:lang w:val="en-GB"/>
        </w:rPr>
        <w:t xml:space="preserve"> dados. </w:t>
      </w:r>
      <w:proofErr w:type="spellStart"/>
      <w:r w:rsidRPr="00C50CD3">
        <w:rPr>
          <w:lang w:val="en-GB"/>
        </w:rPr>
        <w:t>Propomos</w:t>
      </w:r>
      <w:proofErr w:type="spellEnd"/>
      <w:r w:rsidRPr="00C50CD3">
        <w:rPr>
          <w:lang w:val="en-GB"/>
        </w:rPr>
        <w:t xml:space="preserve"> dados </w:t>
      </w:r>
      <w:proofErr w:type="spellStart"/>
      <w:r w:rsidRPr="00C50CD3">
        <w:rPr>
          <w:lang w:val="en-GB"/>
        </w:rPr>
        <w:t>sintéticos</w:t>
      </w:r>
      <w:proofErr w:type="spellEnd"/>
      <w:r w:rsidRPr="00C50CD3">
        <w:rPr>
          <w:lang w:val="en-GB"/>
        </w:rPr>
        <w:t xml:space="preserve"> </w:t>
      </w:r>
      <w:proofErr w:type="spellStart"/>
      <w:r w:rsidRPr="00C50CD3">
        <w:rPr>
          <w:lang w:val="en-GB"/>
        </w:rPr>
        <w:t>como</w:t>
      </w:r>
      <w:proofErr w:type="spellEnd"/>
      <w:r w:rsidRPr="00C50CD3">
        <w:rPr>
          <w:lang w:val="en-GB"/>
        </w:rPr>
        <w:t xml:space="preserve"> </w:t>
      </w:r>
      <w:proofErr w:type="spellStart"/>
      <w:r w:rsidRPr="00C50CD3">
        <w:rPr>
          <w:lang w:val="en-GB"/>
        </w:rPr>
        <w:t>uma</w:t>
      </w:r>
      <w:proofErr w:type="spellEnd"/>
      <w:r w:rsidRPr="00C50CD3">
        <w:rPr>
          <w:lang w:val="en-GB"/>
        </w:rPr>
        <w:t xml:space="preserve"> </w:t>
      </w:r>
      <w:proofErr w:type="spellStart"/>
      <w:r w:rsidRPr="00C50CD3">
        <w:rPr>
          <w:lang w:val="en-GB"/>
        </w:rPr>
        <w:t>solução</w:t>
      </w:r>
      <w:proofErr w:type="spellEnd"/>
      <w:r w:rsidRPr="00C50CD3">
        <w:rPr>
          <w:lang w:val="en-GB"/>
        </w:rPr>
        <w:t xml:space="preserve"> </w:t>
      </w:r>
      <w:proofErr w:type="spellStart"/>
      <w:r w:rsidRPr="00C50CD3">
        <w:rPr>
          <w:lang w:val="en-GB"/>
        </w:rPr>
        <w:t>potencial</w:t>
      </w:r>
      <w:proofErr w:type="spellEnd"/>
      <w:r w:rsidRPr="00C50CD3">
        <w:rPr>
          <w:lang w:val="en-GB"/>
        </w:rPr>
        <w:t xml:space="preserve">, </w:t>
      </w:r>
      <w:proofErr w:type="spellStart"/>
      <w:r w:rsidRPr="00C50CD3">
        <w:rPr>
          <w:lang w:val="en-GB"/>
        </w:rPr>
        <w:t>oferecendo</w:t>
      </w:r>
      <w:proofErr w:type="spellEnd"/>
      <w:r w:rsidRPr="00C50CD3">
        <w:rPr>
          <w:lang w:val="en-GB"/>
        </w:rPr>
        <w:t xml:space="preserve"> um </w:t>
      </w:r>
      <w:proofErr w:type="spellStart"/>
      <w:r w:rsidRPr="00C50CD3">
        <w:rPr>
          <w:lang w:val="en-GB"/>
        </w:rPr>
        <w:t>caminho</w:t>
      </w:r>
      <w:proofErr w:type="spellEnd"/>
      <w:r w:rsidRPr="00C50CD3">
        <w:rPr>
          <w:lang w:val="en-GB"/>
        </w:rPr>
        <w:t xml:space="preserve"> </w:t>
      </w:r>
      <w:proofErr w:type="spellStart"/>
      <w:r w:rsidRPr="00C50CD3">
        <w:rPr>
          <w:lang w:val="en-GB"/>
        </w:rPr>
        <w:t>seguro</w:t>
      </w:r>
      <w:proofErr w:type="spellEnd"/>
      <w:r w:rsidRPr="00C50CD3">
        <w:rPr>
          <w:lang w:val="en-GB"/>
        </w:rPr>
        <w:t xml:space="preserve"> e legal para o </w:t>
      </w:r>
      <w:proofErr w:type="spellStart"/>
      <w:r w:rsidRPr="00C50CD3">
        <w:rPr>
          <w:lang w:val="en-GB"/>
        </w:rPr>
        <w:t>desenvolvimento</w:t>
      </w:r>
      <w:proofErr w:type="spellEnd"/>
      <w:r w:rsidRPr="00C50CD3">
        <w:rPr>
          <w:lang w:val="en-GB"/>
        </w:rPr>
        <w:t xml:space="preserve"> e teste de </w:t>
      </w:r>
      <w:proofErr w:type="spellStart"/>
      <w:r w:rsidRPr="00C50CD3">
        <w:rPr>
          <w:lang w:val="en-GB"/>
        </w:rPr>
        <w:t>algoritmos</w:t>
      </w:r>
      <w:proofErr w:type="spellEnd"/>
      <w:r w:rsidRPr="00C50CD3">
        <w:rPr>
          <w:lang w:val="en-GB"/>
        </w:rPr>
        <w:t xml:space="preserve">. </w:t>
      </w:r>
      <w:proofErr w:type="spellStart"/>
      <w:r w:rsidRPr="00C50CD3">
        <w:rPr>
          <w:lang w:val="en-GB"/>
        </w:rPr>
        <w:t>Além</w:t>
      </w:r>
      <w:proofErr w:type="spellEnd"/>
      <w:r w:rsidRPr="00C50CD3">
        <w:rPr>
          <w:lang w:val="en-GB"/>
        </w:rPr>
        <w:t xml:space="preserve"> </w:t>
      </w:r>
      <w:proofErr w:type="spellStart"/>
      <w:r w:rsidRPr="00C50CD3">
        <w:rPr>
          <w:lang w:val="en-GB"/>
        </w:rPr>
        <w:t>disso</w:t>
      </w:r>
      <w:proofErr w:type="spellEnd"/>
      <w:r w:rsidRPr="00C50CD3">
        <w:rPr>
          <w:lang w:val="en-GB"/>
        </w:rPr>
        <w:t xml:space="preserve">, </w:t>
      </w:r>
      <w:proofErr w:type="spellStart"/>
      <w:r w:rsidRPr="00C50CD3">
        <w:rPr>
          <w:lang w:val="en-GB"/>
        </w:rPr>
        <w:t>sublinhamos</w:t>
      </w:r>
      <w:proofErr w:type="spellEnd"/>
      <w:r w:rsidRPr="00C50CD3">
        <w:rPr>
          <w:lang w:val="en-GB"/>
        </w:rPr>
        <w:t xml:space="preserve"> </w:t>
      </w:r>
      <w:proofErr w:type="gramStart"/>
      <w:r w:rsidRPr="00C50CD3">
        <w:rPr>
          <w:lang w:val="en-GB"/>
        </w:rPr>
        <w:t>a</w:t>
      </w:r>
      <w:proofErr w:type="gramEnd"/>
      <w:r w:rsidRPr="00C50CD3">
        <w:rPr>
          <w:lang w:val="en-GB"/>
        </w:rPr>
        <w:t xml:space="preserve"> </w:t>
      </w:r>
      <w:proofErr w:type="spellStart"/>
      <w:r w:rsidRPr="00C50CD3">
        <w:rPr>
          <w:lang w:val="en-GB"/>
        </w:rPr>
        <w:t>importância</w:t>
      </w:r>
      <w:proofErr w:type="spellEnd"/>
      <w:r w:rsidRPr="00C50CD3">
        <w:rPr>
          <w:lang w:val="en-GB"/>
        </w:rPr>
        <w:t xml:space="preserve"> da </w:t>
      </w:r>
      <w:proofErr w:type="spellStart"/>
      <w:r w:rsidRPr="00C50CD3">
        <w:rPr>
          <w:lang w:val="en-GB"/>
        </w:rPr>
        <w:t>análise</w:t>
      </w:r>
      <w:proofErr w:type="spellEnd"/>
      <w:r w:rsidRPr="00C50CD3">
        <w:rPr>
          <w:lang w:val="en-GB"/>
        </w:rPr>
        <w:t xml:space="preserve"> de dados </w:t>
      </w:r>
      <w:proofErr w:type="spellStart"/>
      <w:r w:rsidRPr="00C50CD3">
        <w:rPr>
          <w:lang w:val="en-GB"/>
        </w:rPr>
        <w:t>distribuída</w:t>
      </w:r>
      <w:proofErr w:type="spellEnd"/>
      <w:r w:rsidRPr="00C50CD3">
        <w:rPr>
          <w:lang w:val="en-GB"/>
        </w:rPr>
        <w:t xml:space="preserve">, </w:t>
      </w:r>
      <w:proofErr w:type="spellStart"/>
      <w:r w:rsidRPr="00C50CD3">
        <w:rPr>
          <w:lang w:val="en-GB"/>
        </w:rPr>
        <w:t>permitindo</w:t>
      </w:r>
      <w:proofErr w:type="spellEnd"/>
      <w:r w:rsidRPr="00C50CD3">
        <w:rPr>
          <w:lang w:val="en-GB"/>
        </w:rPr>
        <w:t xml:space="preserve"> </w:t>
      </w:r>
      <w:proofErr w:type="spellStart"/>
      <w:r w:rsidRPr="00C50CD3">
        <w:rPr>
          <w:lang w:val="en-GB"/>
        </w:rPr>
        <w:t>uma</w:t>
      </w:r>
      <w:proofErr w:type="spellEnd"/>
      <w:r w:rsidRPr="00C50CD3">
        <w:rPr>
          <w:lang w:val="en-GB"/>
        </w:rPr>
        <w:t xml:space="preserve"> </w:t>
      </w:r>
      <w:proofErr w:type="spellStart"/>
      <w:r w:rsidRPr="00C50CD3">
        <w:rPr>
          <w:lang w:val="en-GB"/>
        </w:rPr>
        <w:t>análise</w:t>
      </w:r>
      <w:proofErr w:type="spellEnd"/>
      <w:r w:rsidRPr="00C50CD3">
        <w:rPr>
          <w:lang w:val="en-GB"/>
        </w:rPr>
        <w:t xml:space="preserve"> de dados </w:t>
      </w:r>
      <w:proofErr w:type="spellStart"/>
      <w:r w:rsidRPr="00C50CD3">
        <w:rPr>
          <w:lang w:val="en-GB"/>
        </w:rPr>
        <w:t>segura</w:t>
      </w:r>
      <w:proofErr w:type="spellEnd"/>
      <w:r w:rsidRPr="00C50CD3">
        <w:rPr>
          <w:lang w:val="en-GB"/>
        </w:rPr>
        <w:t xml:space="preserve"> e </w:t>
      </w:r>
      <w:proofErr w:type="spellStart"/>
      <w:r w:rsidRPr="00C50CD3">
        <w:rPr>
          <w:lang w:val="en-GB"/>
        </w:rPr>
        <w:t>baseada</w:t>
      </w:r>
      <w:proofErr w:type="spellEnd"/>
      <w:r w:rsidRPr="00C50CD3">
        <w:rPr>
          <w:lang w:val="en-GB"/>
        </w:rPr>
        <w:t xml:space="preserve"> </w:t>
      </w:r>
      <w:proofErr w:type="spellStart"/>
      <w:r w:rsidRPr="00C50CD3">
        <w:rPr>
          <w:lang w:val="en-GB"/>
        </w:rPr>
        <w:t>na</w:t>
      </w:r>
      <w:proofErr w:type="spellEnd"/>
      <w:r w:rsidRPr="00C50CD3">
        <w:rPr>
          <w:lang w:val="en-GB"/>
        </w:rPr>
        <w:t xml:space="preserve"> </w:t>
      </w:r>
      <w:proofErr w:type="spellStart"/>
      <w:r w:rsidRPr="00C50CD3">
        <w:rPr>
          <w:lang w:val="en-GB"/>
        </w:rPr>
        <w:t>localização</w:t>
      </w:r>
      <w:proofErr w:type="spellEnd"/>
      <w:r w:rsidRPr="00C50CD3">
        <w:rPr>
          <w:lang w:val="en-GB"/>
        </w:rPr>
        <w:t xml:space="preserve">, </w:t>
      </w:r>
      <w:proofErr w:type="spellStart"/>
      <w:r w:rsidRPr="00C50CD3">
        <w:rPr>
          <w:lang w:val="en-GB"/>
        </w:rPr>
        <w:t>aumentando</w:t>
      </w:r>
      <w:proofErr w:type="spellEnd"/>
      <w:r w:rsidRPr="00C50CD3">
        <w:rPr>
          <w:lang w:val="en-GB"/>
        </w:rPr>
        <w:t xml:space="preserve"> </w:t>
      </w:r>
      <w:proofErr w:type="spellStart"/>
      <w:r w:rsidRPr="00C50CD3">
        <w:rPr>
          <w:lang w:val="en-GB"/>
        </w:rPr>
        <w:t>assim</w:t>
      </w:r>
      <w:proofErr w:type="spellEnd"/>
      <w:r w:rsidRPr="00C50CD3">
        <w:rPr>
          <w:lang w:val="en-GB"/>
        </w:rPr>
        <w:t xml:space="preserve"> a </w:t>
      </w:r>
      <w:proofErr w:type="spellStart"/>
      <w:r w:rsidRPr="00C50CD3">
        <w:rPr>
          <w:lang w:val="en-GB"/>
        </w:rPr>
        <w:t>pontualidade</w:t>
      </w:r>
      <w:proofErr w:type="spellEnd"/>
      <w:r w:rsidRPr="00C50CD3">
        <w:rPr>
          <w:lang w:val="en-GB"/>
        </w:rPr>
        <w:t xml:space="preserve"> e a </w:t>
      </w:r>
      <w:proofErr w:type="spellStart"/>
      <w:r w:rsidRPr="00C50CD3">
        <w:rPr>
          <w:lang w:val="en-GB"/>
        </w:rPr>
        <w:t>segurança</w:t>
      </w:r>
      <w:proofErr w:type="spellEnd"/>
      <w:r w:rsidRPr="00C50CD3">
        <w:rPr>
          <w:lang w:val="en-GB"/>
        </w:rPr>
        <w:t xml:space="preserve"> do </w:t>
      </w:r>
      <w:proofErr w:type="spellStart"/>
      <w:r w:rsidRPr="00C50CD3">
        <w:rPr>
          <w:lang w:val="en-GB"/>
        </w:rPr>
        <w:t>processo</w:t>
      </w:r>
      <w:proofErr w:type="spellEnd"/>
      <w:r w:rsidRPr="00C50CD3">
        <w:rPr>
          <w:lang w:val="en-GB"/>
        </w:rPr>
        <w:t>.</w:t>
      </w:r>
    </w:p>
    <w:p w14:paraId="36159779" w14:textId="77777777" w:rsidR="007D2CAB" w:rsidRPr="00C50CD3" w:rsidRDefault="008A7849">
      <w:pPr>
        <w:spacing w:line="244" w:lineRule="auto"/>
        <w:ind w:left="-15" w:right="14" w:firstLine="339"/>
        <w:rPr>
          <w:lang w:val="en-GB"/>
        </w:rPr>
      </w:pPr>
      <w:r w:rsidRPr="00C50CD3">
        <w:rPr>
          <w:lang w:val="en-GB"/>
        </w:rPr>
        <w:t xml:space="preserve">A </w:t>
      </w:r>
      <w:proofErr w:type="spellStart"/>
      <w:r w:rsidRPr="00C50CD3">
        <w:rPr>
          <w:lang w:val="en-GB"/>
        </w:rPr>
        <w:t>qualidade</w:t>
      </w:r>
      <w:proofErr w:type="spellEnd"/>
      <w:r w:rsidRPr="00C50CD3">
        <w:rPr>
          <w:lang w:val="en-GB"/>
        </w:rPr>
        <w:t xml:space="preserve"> dos dados de </w:t>
      </w:r>
      <w:proofErr w:type="spellStart"/>
      <w:r w:rsidRPr="00C50CD3">
        <w:rPr>
          <w:lang w:val="en-GB"/>
        </w:rPr>
        <w:t>saúde</w:t>
      </w:r>
      <w:proofErr w:type="spellEnd"/>
      <w:r w:rsidRPr="00C50CD3">
        <w:rPr>
          <w:lang w:val="en-GB"/>
        </w:rPr>
        <w:t xml:space="preserve"> surge </w:t>
      </w:r>
      <w:proofErr w:type="spellStart"/>
      <w:r w:rsidRPr="00C50CD3">
        <w:rPr>
          <w:lang w:val="en-GB"/>
        </w:rPr>
        <w:t>como</w:t>
      </w:r>
      <w:proofErr w:type="spellEnd"/>
      <w:r w:rsidRPr="00C50CD3">
        <w:rPr>
          <w:lang w:val="en-GB"/>
        </w:rPr>
        <w:t xml:space="preserve"> um </w:t>
      </w:r>
      <w:proofErr w:type="spellStart"/>
      <w:r w:rsidRPr="00C50CD3">
        <w:rPr>
          <w:lang w:val="en-GB"/>
        </w:rPr>
        <w:t>conceito</w:t>
      </w:r>
      <w:proofErr w:type="spellEnd"/>
      <w:r w:rsidRPr="00C50CD3">
        <w:rPr>
          <w:lang w:val="en-GB"/>
        </w:rPr>
        <w:t xml:space="preserve"> </w:t>
      </w:r>
      <w:proofErr w:type="spellStart"/>
      <w:r w:rsidRPr="00C50CD3">
        <w:rPr>
          <w:lang w:val="en-GB"/>
        </w:rPr>
        <w:t>complexo</w:t>
      </w:r>
      <w:proofErr w:type="spellEnd"/>
      <w:r w:rsidRPr="00C50CD3">
        <w:rPr>
          <w:lang w:val="en-GB"/>
        </w:rPr>
        <w:t xml:space="preserve"> e </w:t>
      </w:r>
      <w:proofErr w:type="spellStart"/>
      <w:r w:rsidRPr="00C50CD3">
        <w:rPr>
          <w:lang w:val="en-GB"/>
        </w:rPr>
        <w:t>elusivo</w:t>
      </w:r>
      <w:proofErr w:type="spellEnd"/>
      <w:r w:rsidRPr="00C50CD3">
        <w:rPr>
          <w:lang w:val="en-GB"/>
        </w:rPr>
        <w:t xml:space="preserve">, </w:t>
      </w:r>
      <w:proofErr w:type="spellStart"/>
      <w:r w:rsidRPr="00C50CD3">
        <w:rPr>
          <w:lang w:val="en-GB"/>
        </w:rPr>
        <w:t>exigindo</w:t>
      </w:r>
      <w:proofErr w:type="spellEnd"/>
      <w:r w:rsidRPr="00C50CD3">
        <w:rPr>
          <w:lang w:val="en-GB"/>
        </w:rPr>
        <w:t xml:space="preserve"> extenso </w:t>
      </w:r>
      <w:proofErr w:type="spellStart"/>
      <w:r w:rsidRPr="00C50CD3">
        <w:rPr>
          <w:lang w:val="en-GB"/>
        </w:rPr>
        <w:t>pré-processamento</w:t>
      </w:r>
      <w:proofErr w:type="spellEnd"/>
      <w:r w:rsidRPr="00C50CD3">
        <w:rPr>
          <w:lang w:val="en-GB"/>
        </w:rPr>
        <w:t xml:space="preserve"> de dados para </w:t>
      </w:r>
      <w:proofErr w:type="spellStart"/>
      <w:r w:rsidRPr="00C50CD3">
        <w:rPr>
          <w:lang w:val="en-GB"/>
        </w:rPr>
        <w:t>gerir</w:t>
      </w:r>
      <w:proofErr w:type="spellEnd"/>
      <w:r w:rsidRPr="00C50CD3">
        <w:rPr>
          <w:lang w:val="en-GB"/>
        </w:rPr>
        <w:t xml:space="preserve"> </w:t>
      </w:r>
      <w:proofErr w:type="spellStart"/>
      <w:r w:rsidRPr="00C50CD3">
        <w:rPr>
          <w:lang w:val="en-GB"/>
        </w:rPr>
        <w:t>valores</w:t>
      </w:r>
      <w:proofErr w:type="spellEnd"/>
      <w:r w:rsidRPr="00C50CD3">
        <w:rPr>
          <w:lang w:val="en-GB"/>
        </w:rPr>
        <w:t xml:space="preserve"> </w:t>
      </w:r>
      <w:proofErr w:type="spellStart"/>
      <w:r w:rsidRPr="00C50CD3">
        <w:rPr>
          <w:lang w:val="en-GB"/>
        </w:rPr>
        <w:t>ausentes</w:t>
      </w:r>
      <w:proofErr w:type="spellEnd"/>
      <w:r w:rsidRPr="00C50CD3">
        <w:rPr>
          <w:lang w:val="en-GB"/>
        </w:rPr>
        <w:t xml:space="preserve">, outliers e </w:t>
      </w:r>
      <w:proofErr w:type="spellStart"/>
      <w:r w:rsidRPr="00C50CD3">
        <w:rPr>
          <w:lang w:val="en-GB"/>
        </w:rPr>
        <w:t>inconsistências</w:t>
      </w:r>
      <w:proofErr w:type="spellEnd"/>
      <w:r w:rsidRPr="00C50CD3">
        <w:rPr>
          <w:lang w:val="en-GB"/>
        </w:rPr>
        <w:t xml:space="preserve"> entre </w:t>
      </w:r>
      <w:proofErr w:type="spellStart"/>
      <w:r w:rsidRPr="00C50CD3">
        <w:rPr>
          <w:lang w:val="en-GB"/>
        </w:rPr>
        <w:t>diferentes</w:t>
      </w:r>
      <w:proofErr w:type="spellEnd"/>
      <w:r w:rsidRPr="00C50CD3">
        <w:rPr>
          <w:lang w:val="en-GB"/>
        </w:rPr>
        <w:t xml:space="preserve"> </w:t>
      </w:r>
      <w:proofErr w:type="spellStart"/>
      <w:r w:rsidRPr="00C50CD3">
        <w:rPr>
          <w:lang w:val="en-GB"/>
        </w:rPr>
        <w:t>sistemas</w:t>
      </w:r>
      <w:proofErr w:type="spellEnd"/>
      <w:r w:rsidRPr="00C50CD3">
        <w:rPr>
          <w:lang w:val="en-GB"/>
        </w:rPr>
        <w:t xml:space="preserve"> de </w:t>
      </w:r>
      <w:proofErr w:type="spellStart"/>
      <w:r w:rsidRPr="00C50CD3">
        <w:rPr>
          <w:lang w:val="en-GB"/>
        </w:rPr>
        <w:t>informação</w:t>
      </w:r>
      <w:proofErr w:type="spellEnd"/>
      <w:r w:rsidRPr="00C50CD3">
        <w:rPr>
          <w:lang w:val="en-GB"/>
        </w:rPr>
        <w:t xml:space="preserve"> de </w:t>
      </w:r>
      <w:proofErr w:type="spellStart"/>
      <w:r w:rsidRPr="00C50CD3">
        <w:rPr>
          <w:lang w:val="en-GB"/>
        </w:rPr>
        <w:t>saúde</w:t>
      </w:r>
      <w:proofErr w:type="spellEnd"/>
      <w:r w:rsidRPr="00C50CD3">
        <w:rPr>
          <w:lang w:val="en-GB"/>
        </w:rPr>
        <w:t xml:space="preserve"> (HIS). A </w:t>
      </w:r>
      <w:proofErr w:type="spellStart"/>
      <w:r w:rsidRPr="00C50CD3">
        <w:rPr>
          <w:lang w:val="en-GB"/>
        </w:rPr>
        <w:t>tese</w:t>
      </w:r>
      <w:proofErr w:type="spellEnd"/>
      <w:r w:rsidRPr="00C50CD3">
        <w:rPr>
          <w:lang w:val="en-GB"/>
        </w:rPr>
        <w:t xml:space="preserve"> </w:t>
      </w:r>
      <w:proofErr w:type="spellStart"/>
      <w:r w:rsidRPr="00C50CD3">
        <w:rPr>
          <w:lang w:val="en-GB"/>
        </w:rPr>
        <w:t>destaca</w:t>
      </w:r>
      <w:proofErr w:type="spellEnd"/>
      <w:r w:rsidRPr="00C50CD3">
        <w:rPr>
          <w:lang w:val="en-GB"/>
        </w:rPr>
        <w:t xml:space="preserve"> a </w:t>
      </w:r>
      <w:proofErr w:type="spellStart"/>
      <w:r w:rsidRPr="00C50CD3">
        <w:rPr>
          <w:lang w:val="en-GB"/>
        </w:rPr>
        <w:t>criticidade</w:t>
      </w:r>
      <w:proofErr w:type="spellEnd"/>
      <w:r w:rsidRPr="00C50CD3">
        <w:rPr>
          <w:lang w:val="en-GB"/>
        </w:rPr>
        <w:t xml:space="preserve"> de </w:t>
      </w:r>
      <w:proofErr w:type="spellStart"/>
      <w:r w:rsidRPr="00C50CD3">
        <w:rPr>
          <w:lang w:val="en-GB"/>
        </w:rPr>
        <w:t>descrições</w:t>
      </w:r>
      <w:proofErr w:type="spellEnd"/>
      <w:r w:rsidRPr="00C50CD3">
        <w:rPr>
          <w:lang w:val="en-GB"/>
        </w:rPr>
        <w:t xml:space="preserve"> </w:t>
      </w:r>
      <w:proofErr w:type="spellStart"/>
      <w:r w:rsidRPr="00C50CD3">
        <w:rPr>
          <w:lang w:val="en-GB"/>
        </w:rPr>
        <w:t>claras</w:t>
      </w:r>
      <w:proofErr w:type="spellEnd"/>
      <w:r w:rsidRPr="00C50CD3">
        <w:rPr>
          <w:lang w:val="en-GB"/>
        </w:rPr>
        <w:t xml:space="preserve"> de dados </w:t>
      </w:r>
      <w:proofErr w:type="spellStart"/>
      <w:r w:rsidRPr="00C50CD3">
        <w:rPr>
          <w:lang w:val="en-GB"/>
        </w:rPr>
        <w:t>funcionais</w:t>
      </w:r>
      <w:proofErr w:type="spellEnd"/>
      <w:r w:rsidRPr="00C50CD3">
        <w:rPr>
          <w:lang w:val="en-GB"/>
        </w:rPr>
        <w:t xml:space="preserve"> e </w:t>
      </w:r>
      <w:proofErr w:type="spellStart"/>
      <w:r w:rsidRPr="00C50CD3">
        <w:rPr>
          <w:lang w:val="en-GB"/>
        </w:rPr>
        <w:t>clínicos</w:t>
      </w:r>
      <w:proofErr w:type="spellEnd"/>
      <w:r w:rsidRPr="00C50CD3">
        <w:rPr>
          <w:lang w:val="en-GB"/>
        </w:rPr>
        <w:t xml:space="preserve">, </w:t>
      </w:r>
      <w:proofErr w:type="spellStart"/>
      <w:r w:rsidRPr="00C50CD3">
        <w:rPr>
          <w:lang w:val="en-GB"/>
        </w:rPr>
        <w:t>defendendo</w:t>
      </w:r>
      <w:proofErr w:type="spellEnd"/>
      <w:r w:rsidRPr="00C50CD3">
        <w:rPr>
          <w:lang w:val="en-GB"/>
        </w:rPr>
        <w:t xml:space="preserve"> ferramentas </w:t>
      </w:r>
      <w:proofErr w:type="spellStart"/>
      <w:r w:rsidRPr="00C50CD3">
        <w:rPr>
          <w:lang w:val="en-GB"/>
        </w:rPr>
        <w:t>abrangentes</w:t>
      </w:r>
      <w:proofErr w:type="spellEnd"/>
      <w:r w:rsidRPr="00C50CD3">
        <w:rPr>
          <w:lang w:val="en-GB"/>
        </w:rPr>
        <w:t xml:space="preserve"> de </w:t>
      </w:r>
      <w:proofErr w:type="spellStart"/>
      <w:r w:rsidRPr="00C50CD3">
        <w:rPr>
          <w:lang w:val="en-GB"/>
        </w:rPr>
        <w:t>dicionários</w:t>
      </w:r>
      <w:proofErr w:type="spellEnd"/>
      <w:r w:rsidRPr="00C50CD3">
        <w:rPr>
          <w:lang w:val="en-GB"/>
        </w:rPr>
        <w:t xml:space="preserve"> de dados e </w:t>
      </w:r>
      <w:proofErr w:type="spellStart"/>
      <w:r w:rsidRPr="00C50CD3">
        <w:rPr>
          <w:lang w:val="en-GB"/>
        </w:rPr>
        <w:t>governança</w:t>
      </w:r>
      <w:proofErr w:type="spellEnd"/>
      <w:r w:rsidRPr="00C50CD3">
        <w:rPr>
          <w:lang w:val="en-GB"/>
        </w:rPr>
        <w:t xml:space="preserve"> para </w:t>
      </w:r>
      <w:proofErr w:type="spellStart"/>
      <w:r w:rsidRPr="00C50CD3">
        <w:rPr>
          <w:lang w:val="en-GB"/>
        </w:rPr>
        <w:t>facilitar</w:t>
      </w:r>
      <w:proofErr w:type="spellEnd"/>
      <w:r w:rsidRPr="00C50CD3">
        <w:rPr>
          <w:lang w:val="en-GB"/>
        </w:rPr>
        <w:t xml:space="preserve"> a </w:t>
      </w:r>
      <w:proofErr w:type="spellStart"/>
      <w:r w:rsidRPr="00C50CD3">
        <w:rPr>
          <w:lang w:val="en-GB"/>
        </w:rPr>
        <w:t>utilização</w:t>
      </w:r>
      <w:proofErr w:type="spellEnd"/>
      <w:r w:rsidRPr="00C50CD3">
        <w:rPr>
          <w:lang w:val="en-GB"/>
        </w:rPr>
        <w:t xml:space="preserve"> </w:t>
      </w:r>
      <w:proofErr w:type="spellStart"/>
      <w:r w:rsidRPr="00C50CD3">
        <w:rPr>
          <w:lang w:val="en-GB"/>
        </w:rPr>
        <w:t>eficaz</w:t>
      </w:r>
      <w:proofErr w:type="spellEnd"/>
      <w:r w:rsidRPr="00C50CD3">
        <w:rPr>
          <w:lang w:val="en-GB"/>
        </w:rPr>
        <w:t xml:space="preserve"> dos dados.</w:t>
      </w:r>
    </w:p>
    <w:p w14:paraId="7560C303" w14:textId="77777777" w:rsidR="007D2CAB" w:rsidRPr="00C50CD3" w:rsidRDefault="008A7849">
      <w:pPr>
        <w:spacing w:line="244" w:lineRule="auto"/>
        <w:ind w:left="-15" w:right="14" w:firstLine="339"/>
        <w:rPr>
          <w:lang w:val="en-GB"/>
        </w:rPr>
      </w:pPr>
      <w:proofErr w:type="spellStart"/>
      <w:r w:rsidRPr="00C50CD3">
        <w:rPr>
          <w:lang w:val="en-GB"/>
        </w:rPr>
        <w:t>Além</w:t>
      </w:r>
      <w:proofErr w:type="spellEnd"/>
      <w:r w:rsidRPr="00C50CD3">
        <w:rPr>
          <w:lang w:val="en-GB"/>
        </w:rPr>
        <w:t xml:space="preserve"> </w:t>
      </w:r>
      <w:proofErr w:type="spellStart"/>
      <w:r w:rsidRPr="00C50CD3">
        <w:rPr>
          <w:lang w:val="en-GB"/>
        </w:rPr>
        <w:t>disso</w:t>
      </w:r>
      <w:proofErr w:type="spellEnd"/>
      <w:r w:rsidRPr="00C50CD3">
        <w:rPr>
          <w:lang w:val="en-GB"/>
        </w:rPr>
        <w:t xml:space="preserve">, </w:t>
      </w:r>
      <w:proofErr w:type="spellStart"/>
      <w:r w:rsidRPr="00C50CD3">
        <w:rPr>
          <w:lang w:val="en-GB"/>
        </w:rPr>
        <w:t>enfatizamos</w:t>
      </w:r>
      <w:proofErr w:type="spellEnd"/>
      <w:r w:rsidRPr="00C50CD3">
        <w:rPr>
          <w:lang w:val="en-GB"/>
        </w:rPr>
        <w:t xml:space="preserve"> a </w:t>
      </w:r>
      <w:proofErr w:type="spellStart"/>
      <w:r w:rsidRPr="00C50CD3">
        <w:rPr>
          <w:lang w:val="en-GB"/>
        </w:rPr>
        <w:t>necessidade</w:t>
      </w:r>
      <w:proofErr w:type="spellEnd"/>
      <w:r w:rsidRPr="00C50CD3">
        <w:rPr>
          <w:lang w:val="en-GB"/>
        </w:rPr>
        <w:t xml:space="preserve"> de </w:t>
      </w:r>
      <w:proofErr w:type="spellStart"/>
      <w:r w:rsidRPr="00C50CD3">
        <w:rPr>
          <w:lang w:val="en-GB"/>
        </w:rPr>
        <w:t>uma</w:t>
      </w:r>
      <w:proofErr w:type="spellEnd"/>
      <w:r w:rsidRPr="00C50CD3">
        <w:rPr>
          <w:lang w:val="en-GB"/>
        </w:rPr>
        <w:t xml:space="preserve"> </w:t>
      </w:r>
      <w:proofErr w:type="spellStart"/>
      <w:r w:rsidRPr="00C50CD3">
        <w:rPr>
          <w:lang w:val="en-GB"/>
        </w:rPr>
        <w:t>abordagem</w:t>
      </w:r>
      <w:proofErr w:type="spellEnd"/>
      <w:r w:rsidRPr="00C50CD3">
        <w:rPr>
          <w:lang w:val="en-GB"/>
        </w:rPr>
        <w:t xml:space="preserve"> </w:t>
      </w:r>
      <w:proofErr w:type="spellStart"/>
      <w:r w:rsidRPr="00C50CD3">
        <w:rPr>
          <w:lang w:val="en-GB"/>
        </w:rPr>
        <w:t>colaborativa</w:t>
      </w:r>
      <w:proofErr w:type="spellEnd"/>
      <w:r w:rsidRPr="00C50CD3">
        <w:rPr>
          <w:lang w:val="en-GB"/>
        </w:rPr>
        <w:t xml:space="preserve"> com </w:t>
      </w:r>
      <w:proofErr w:type="spellStart"/>
      <w:r w:rsidRPr="00C50CD3">
        <w:rPr>
          <w:lang w:val="en-GB"/>
        </w:rPr>
        <w:t>os</w:t>
      </w:r>
      <w:proofErr w:type="spellEnd"/>
      <w:r w:rsidRPr="00C50CD3">
        <w:rPr>
          <w:lang w:val="en-GB"/>
        </w:rPr>
        <w:t xml:space="preserve"> </w:t>
      </w:r>
      <w:proofErr w:type="spellStart"/>
      <w:r w:rsidRPr="00C50CD3">
        <w:rPr>
          <w:lang w:val="en-GB"/>
        </w:rPr>
        <w:t>clínicos</w:t>
      </w:r>
      <w:proofErr w:type="spellEnd"/>
      <w:r w:rsidRPr="00C50CD3">
        <w:rPr>
          <w:lang w:val="en-GB"/>
        </w:rPr>
        <w:t xml:space="preserve">, que </w:t>
      </w:r>
      <w:proofErr w:type="spellStart"/>
      <w:r w:rsidRPr="00C50CD3">
        <w:rPr>
          <w:lang w:val="en-GB"/>
        </w:rPr>
        <w:t>são</w:t>
      </w:r>
      <w:proofErr w:type="spellEnd"/>
      <w:r w:rsidRPr="00C50CD3">
        <w:rPr>
          <w:lang w:val="en-GB"/>
        </w:rPr>
        <w:t xml:space="preserve"> </w:t>
      </w:r>
      <w:proofErr w:type="spellStart"/>
      <w:r w:rsidRPr="00C50CD3">
        <w:rPr>
          <w:lang w:val="en-GB"/>
        </w:rPr>
        <w:t>os</w:t>
      </w:r>
      <w:proofErr w:type="spellEnd"/>
      <w:r w:rsidRPr="00C50CD3">
        <w:rPr>
          <w:lang w:val="en-GB"/>
        </w:rPr>
        <w:t xml:space="preserve"> </w:t>
      </w:r>
      <w:proofErr w:type="spellStart"/>
      <w:r w:rsidRPr="00C50CD3">
        <w:rPr>
          <w:lang w:val="en-GB"/>
        </w:rPr>
        <w:t>utilizadores</w:t>
      </w:r>
      <w:proofErr w:type="spellEnd"/>
      <w:r w:rsidRPr="00C50CD3">
        <w:rPr>
          <w:lang w:val="en-GB"/>
        </w:rPr>
        <w:t xml:space="preserve"> </w:t>
      </w:r>
      <w:proofErr w:type="spellStart"/>
      <w:r w:rsidRPr="00C50CD3">
        <w:rPr>
          <w:lang w:val="en-GB"/>
        </w:rPr>
        <w:t>finais</w:t>
      </w:r>
      <w:proofErr w:type="spellEnd"/>
      <w:r w:rsidRPr="00C50CD3">
        <w:rPr>
          <w:lang w:val="en-GB"/>
        </w:rPr>
        <w:t xml:space="preserve"> das ferramentas </w:t>
      </w:r>
      <w:proofErr w:type="spellStart"/>
      <w:r w:rsidRPr="00C50CD3">
        <w:rPr>
          <w:lang w:val="en-GB"/>
        </w:rPr>
        <w:t>desenvolvidas</w:t>
      </w:r>
      <w:proofErr w:type="spellEnd"/>
      <w:r w:rsidRPr="00C50CD3">
        <w:rPr>
          <w:lang w:val="en-GB"/>
        </w:rPr>
        <w:t xml:space="preserve">. </w:t>
      </w:r>
      <w:proofErr w:type="spellStart"/>
      <w:r w:rsidRPr="00C50CD3">
        <w:rPr>
          <w:lang w:val="en-GB"/>
        </w:rPr>
        <w:t>Entender</w:t>
      </w:r>
      <w:proofErr w:type="spellEnd"/>
      <w:r w:rsidRPr="00C50CD3">
        <w:rPr>
          <w:lang w:val="en-GB"/>
        </w:rPr>
        <w:t xml:space="preserve"> as </w:t>
      </w:r>
      <w:proofErr w:type="spellStart"/>
      <w:r w:rsidRPr="00C50CD3">
        <w:rPr>
          <w:lang w:val="en-GB"/>
        </w:rPr>
        <w:t>suas</w:t>
      </w:r>
      <w:proofErr w:type="spellEnd"/>
      <w:r w:rsidRPr="00C50CD3">
        <w:rPr>
          <w:lang w:val="en-GB"/>
        </w:rPr>
        <w:t xml:space="preserve"> </w:t>
      </w:r>
      <w:proofErr w:type="spellStart"/>
      <w:r w:rsidRPr="00C50CD3">
        <w:rPr>
          <w:lang w:val="en-GB"/>
        </w:rPr>
        <w:t>necessidades</w:t>
      </w:r>
      <w:proofErr w:type="spellEnd"/>
      <w:r w:rsidRPr="00C50CD3">
        <w:rPr>
          <w:lang w:val="en-GB"/>
        </w:rPr>
        <w:t xml:space="preserve"> e </w:t>
      </w:r>
      <w:proofErr w:type="spellStart"/>
      <w:r w:rsidRPr="00C50CD3">
        <w:rPr>
          <w:lang w:val="en-GB"/>
        </w:rPr>
        <w:t>fluxos</w:t>
      </w:r>
      <w:proofErr w:type="spellEnd"/>
      <w:r w:rsidRPr="00C50CD3">
        <w:rPr>
          <w:lang w:val="en-GB"/>
        </w:rPr>
        <w:t xml:space="preserve"> de </w:t>
      </w:r>
      <w:proofErr w:type="spellStart"/>
      <w:r w:rsidRPr="00C50CD3">
        <w:rPr>
          <w:lang w:val="en-GB"/>
        </w:rPr>
        <w:t>trabalho</w:t>
      </w:r>
      <w:proofErr w:type="spellEnd"/>
      <w:r w:rsidRPr="00C50CD3">
        <w:rPr>
          <w:lang w:val="en-GB"/>
        </w:rPr>
        <w:t xml:space="preserve"> é fundamental, </w:t>
      </w:r>
      <w:proofErr w:type="spellStart"/>
      <w:r w:rsidRPr="00C50CD3">
        <w:rPr>
          <w:lang w:val="en-GB"/>
        </w:rPr>
        <w:t>necessitando</w:t>
      </w:r>
      <w:proofErr w:type="spellEnd"/>
      <w:r w:rsidRPr="00C50CD3">
        <w:rPr>
          <w:lang w:val="en-GB"/>
        </w:rPr>
        <w:t xml:space="preserve"> de ferramentas de </w:t>
      </w:r>
      <w:proofErr w:type="spellStart"/>
      <w:r w:rsidRPr="00C50CD3">
        <w:rPr>
          <w:lang w:val="en-GB"/>
        </w:rPr>
        <w:t>fácil</w:t>
      </w:r>
      <w:proofErr w:type="spellEnd"/>
      <w:r w:rsidRPr="00C50CD3">
        <w:rPr>
          <w:lang w:val="en-GB"/>
        </w:rPr>
        <w:t xml:space="preserve"> </w:t>
      </w:r>
      <w:proofErr w:type="spellStart"/>
      <w:r w:rsidRPr="00C50CD3">
        <w:rPr>
          <w:lang w:val="en-GB"/>
        </w:rPr>
        <w:t>utilização</w:t>
      </w:r>
      <w:proofErr w:type="spellEnd"/>
      <w:r w:rsidRPr="00C50CD3">
        <w:rPr>
          <w:lang w:val="en-GB"/>
        </w:rPr>
        <w:t xml:space="preserve"> que </w:t>
      </w:r>
      <w:proofErr w:type="spellStart"/>
      <w:r w:rsidRPr="00C50CD3">
        <w:rPr>
          <w:lang w:val="en-GB"/>
        </w:rPr>
        <w:t>os</w:t>
      </w:r>
      <w:proofErr w:type="spellEnd"/>
      <w:r w:rsidRPr="00C50CD3">
        <w:rPr>
          <w:lang w:val="en-GB"/>
        </w:rPr>
        <w:t xml:space="preserve"> </w:t>
      </w:r>
      <w:proofErr w:type="spellStart"/>
      <w:r w:rsidRPr="00C50CD3">
        <w:rPr>
          <w:lang w:val="en-GB"/>
        </w:rPr>
        <w:t>clínicos</w:t>
      </w:r>
      <w:proofErr w:type="spellEnd"/>
      <w:r w:rsidRPr="00C50CD3">
        <w:rPr>
          <w:lang w:val="en-GB"/>
        </w:rPr>
        <w:t xml:space="preserve"> </w:t>
      </w:r>
      <w:proofErr w:type="spellStart"/>
      <w:r w:rsidRPr="00C50CD3">
        <w:rPr>
          <w:lang w:val="en-GB"/>
        </w:rPr>
        <w:t>possam</w:t>
      </w:r>
      <w:proofErr w:type="spellEnd"/>
      <w:r w:rsidRPr="00C50CD3">
        <w:rPr>
          <w:lang w:val="en-GB"/>
        </w:rPr>
        <w:t xml:space="preserve"> </w:t>
      </w:r>
      <w:proofErr w:type="spellStart"/>
      <w:r w:rsidRPr="00C50CD3">
        <w:rPr>
          <w:lang w:val="en-GB"/>
        </w:rPr>
        <w:t>integrar</w:t>
      </w:r>
      <w:proofErr w:type="spellEnd"/>
      <w:r w:rsidRPr="00C50CD3">
        <w:rPr>
          <w:lang w:val="en-GB"/>
        </w:rPr>
        <w:t xml:space="preserve"> </w:t>
      </w:r>
      <w:proofErr w:type="spellStart"/>
      <w:r w:rsidRPr="00C50CD3">
        <w:rPr>
          <w:lang w:val="en-GB"/>
        </w:rPr>
        <w:t>sem</w:t>
      </w:r>
      <w:proofErr w:type="spellEnd"/>
      <w:r w:rsidRPr="00C50CD3">
        <w:rPr>
          <w:lang w:val="en-GB"/>
        </w:rPr>
        <w:t xml:space="preserve"> </w:t>
      </w:r>
      <w:proofErr w:type="spellStart"/>
      <w:r w:rsidRPr="00C50CD3">
        <w:rPr>
          <w:lang w:val="en-GB"/>
        </w:rPr>
        <w:t>problemas</w:t>
      </w:r>
      <w:proofErr w:type="spellEnd"/>
      <w:r w:rsidRPr="00C50CD3">
        <w:rPr>
          <w:lang w:val="en-GB"/>
        </w:rPr>
        <w:t xml:space="preserve"> </w:t>
      </w:r>
      <w:proofErr w:type="spellStart"/>
      <w:r w:rsidRPr="00C50CD3">
        <w:rPr>
          <w:lang w:val="en-GB"/>
        </w:rPr>
        <w:t>na</w:t>
      </w:r>
      <w:proofErr w:type="spellEnd"/>
      <w:r w:rsidRPr="00C50CD3">
        <w:rPr>
          <w:lang w:val="en-GB"/>
        </w:rPr>
        <w:t xml:space="preserve"> </w:t>
      </w:r>
      <w:proofErr w:type="spellStart"/>
      <w:r w:rsidRPr="00C50CD3">
        <w:rPr>
          <w:lang w:val="en-GB"/>
        </w:rPr>
        <w:t>sua</w:t>
      </w:r>
      <w:proofErr w:type="spellEnd"/>
      <w:r w:rsidRPr="00C50CD3">
        <w:rPr>
          <w:lang w:val="en-GB"/>
        </w:rPr>
        <w:t xml:space="preserve"> </w:t>
      </w:r>
      <w:proofErr w:type="spellStart"/>
      <w:r w:rsidRPr="00C50CD3">
        <w:rPr>
          <w:lang w:val="en-GB"/>
        </w:rPr>
        <w:t>prática</w:t>
      </w:r>
      <w:proofErr w:type="spellEnd"/>
      <w:r w:rsidRPr="00C50CD3">
        <w:rPr>
          <w:lang w:val="en-GB"/>
        </w:rPr>
        <w:t xml:space="preserve">, </w:t>
      </w:r>
      <w:proofErr w:type="spellStart"/>
      <w:r w:rsidRPr="00C50CD3">
        <w:rPr>
          <w:lang w:val="en-GB"/>
        </w:rPr>
        <w:t>sem</w:t>
      </w:r>
      <w:proofErr w:type="spellEnd"/>
      <w:r w:rsidRPr="00C50CD3">
        <w:rPr>
          <w:lang w:val="en-GB"/>
        </w:rPr>
        <w:t xml:space="preserve"> a </w:t>
      </w:r>
      <w:proofErr w:type="spellStart"/>
      <w:r w:rsidRPr="00C50CD3">
        <w:rPr>
          <w:lang w:val="en-GB"/>
        </w:rPr>
        <w:t>necessidade</w:t>
      </w:r>
      <w:proofErr w:type="spellEnd"/>
      <w:r w:rsidRPr="00C50CD3">
        <w:rPr>
          <w:lang w:val="en-GB"/>
        </w:rPr>
        <w:t xml:space="preserve"> de extensa </w:t>
      </w:r>
      <w:proofErr w:type="spellStart"/>
      <w:r w:rsidRPr="00C50CD3">
        <w:rPr>
          <w:lang w:val="en-GB"/>
        </w:rPr>
        <w:t>formação</w:t>
      </w:r>
      <w:proofErr w:type="spellEnd"/>
      <w:r w:rsidRPr="00C50CD3">
        <w:rPr>
          <w:lang w:val="en-GB"/>
        </w:rPr>
        <w:t xml:space="preserve"> </w:t>
      </w:r>
      <w:proofErr w:type="spellStart"/>
      <w:r w:rsidRPr="00C50CD3">
        <w:rPr>
          <w:lang w:val="en-GB"/>
        </w:rPr>
        <w:t>em</w:t>
      </w:r>
      <w:proofErr w:type="spellEnd"/>
      <w:r w:rsidRPr="00C50CD3">
        <w:rPr>
          <w:lang w:val="en-GB"/>
        </w:rPr>
        <w:t xml:space="preserve"> </w:t>
      </w:r>
      <w:proofErr w:type="spellStart"/>
      <w:r w:rsidRPr="00C50CD3">
        <w:rPr>
          <w:lang w:val="en-GB"/>
        </w:rPr>
        <w:t>ciência</w:t>
      </w:r>
      <w:proofErr w:type="spellEnd"/>
      <w:r w:rsidRPr="00C50CD3">
        <w:rPr>
          <w:lang w:val="en-GB"/>
        </w:rPr>
        <w:t xml:space="preserve"> de dados.</w:t>
      </w:r>
    </w:p>
    <w:p w14:paraId="1C2643ED" w14:textId="77777777" w:rsidR="007D2CAB" w:rsidRPr="00C50CD3" w:rsidRDefault="008A7849">
      <w:pPr>
        <w:spacing w:line="244" w:lineRule="auto"/>
        <w:ind w:left="-15" w:right="14" w:firstLine="339"/>
        <w:rPr>
          <w:lang w:val="en-GB"/>
        </w:rPr>
      </w:pPr>
      <w:r w:rsidRPr="00C50CD3">
        <w:rPr>
          <w:lang w:val="en-GB"/>
        </w:rPr>
        <w:t xml:space="preserve">Outro </w:t>
      </w:r>
      <w:proofErr w:type="spellStart"/>
      <w:r w:rsidRPr="00C50CD3">
        <w:rPr>
          <w:lang w:val="en-GB"/>
        </w:rPr>
        <w:t>aspecto</w:t>
      </w:r>
      <w:proofErr w:type="spellEnd"/>
      <w:r w:rsidRPr="00C50CD3">
        <w:rPr>
          <w:lang w:val="en-GB"/>
        </w:rPr>
        <w:t xml:space="preserve"> fundamental </w:t>
      </w:r>
      <w:proofErr w:type="spellStart"/>
      <w:r w:rsidRPr="00C50CD3">
        <w:rPr>
          <w:lang w:val="en-GB"/>
        </w:rPr>
        <w:t>desta</w:t>
      </w:r>
      <w:proofErr w:type="spellEnd"/>
      <w:r w:rsidRPr="00C50CD3">
        <w:rPr>
          <w:lang w:val="en-GB"/>
        </w:rPr>
        <w:t xml:space="preserve"> </w:t>
      </w:r>
      <w:proofErr w:type="spellStart"/>
      <w:r w:rsidRPr="00C50CD3">
        <w:rPr>
          <w:lang w:val="en-GB"/>
        </w:rPr>
        <w:t>tese</w:t>
      </w:r>
      <w:proofErr w:type="spellEnd"/>
      <w:r w:rsidRPr="00C50CD3">
        <w:rPr>
          <w:lang w:val="en-GB"/>
        </w:rPr>
        <w:t xml:space="preserve"> é </w:t>
      </w:r>
      <w:proofErr w:type="gramStart"/>
      <w:r w:rsidRPr="00C50CD3">
        <w:rPr>
          <w:lang w:val="en-GB"/>
        </w:rPr>
        <w:t>a</w:t>
      </w:r>
      <w:proofErr w:type="gramEnd"/>
      <w:r w:rsidRPr="00C50CD3">
        <w:rPr>
          <w:lang w:val="en-GB"/>
        </w:rPr>
        <w:t xml:space="preserve"> </w:t>
      </w:r>
      <w:proofErr w:type="spellStart"/>
      <w:r w:rsidRPr="00C50CD3">
        <w:rPr>
          <w:lang w:val="en-GB"/>
        </w:rPr>
        <w:t>exploração</w:t>
      </w:r>
      <w:proofErr w:type="spellEnd"/>
      <w:r w:rsidRPr="00C50CD3">
        <w:rPr>
          <w:lang w:val="en-GB"/>
        </w:rPr>
        <w:t xml:space="preserve"> de um </w:t>
      </w:r>
      <w:proofErr w:type="spellStart"/>
      <w:r w:rsidRPr="00C50CD3">
        <w:rPr>
          <w:lang w:val="en-GB"/>
        </w:rPr>
        <w:t>quadro</w:t>
      </w:r>
      <w:proofErr w:type="spellEnd"/>
      <w:r w:rsidRPr="00C50CD3">
        <w:rPr>
          <w:lang w:val="en-GB"/>
        </w:rPr>
        <w:t xml:space="preserve"> legal e </w:t>
      </w:r>
      <w:proofErr w:type="spellStart"/>
      <w:r w:rsidRPr="00C50CD3">
        <w:rPr>
          <w:lang w:val="en-GB"/>
        </w:rPr>
        <w:t>técnico</w:t>
      </w:r>
      <w:proofErr w:type="spellEnd"/>
      <w:r w:rsidRPr="00C50CD3">
        <w:rPr>
          <w:lang w:val="en-GB"/>
        </w:rPr>
        <w:t xml:space="preserve"> para a </w:t>
      </w:r>
      <w:proofErr w:type="spellStart"/>
      <w:r w:rsidRPr="00C50CD3">
        <w:rPr>
          <w:lang w:val="en-GB"/>
        </w:rPr>
        <w:t>ciência</w:t>
      </w:r>
      <w:proofErr w:type="spellEnd"/>
      <w:r w:rsidRPr="00C50CD3">
        <w:rPr>
          <w:lang w:val="en-GB"/>
        </w:rPr>
        <w:t xml:space="preserve"> de dados de </w:t>
      </w:r>
      <w:proofErr w:type="spellStart"/>
      <w:r w:rsidRPr="00C50CD3">
        <w:rPr>
          <w:lang w:val="en-GB"/>
        </w:rPr>
        <w:t>saúde</w:t>
      </w:r>
      <w:proofErr w:type="spellEnd"/>
      <w:r w:rsidRPr="00C50CD3">
        <w:rPr>
          <w:lang w:val="en-GB"/>
        </w:rPr>
        <w:t xml:space="preserve">, </w:t>
      </w:r>
      <w:proofErr w:type="spellStart"/>
      <w:r w:rsidRPr="00C50CD3">
        <w:rPr>
          <w:lang w:val="en-GB"/>
        </w:rPr>
        <w:t>semelhante</w:t>
      </w:r>
      <w:proofErr w:type="spellEnd"/>
      <w:r w:rsidRPr="00C50CD3">
        <w:rPr>
          <w:lang w:val="en-GB"/>
        </w:rPr>
        <w:t xml:space="preserve"> </w:t>
      </w:r>
      <w:proofErr w:type="spellStart"/>
      <w:r w:rsidRPr="00C50CD3">
        <w:rPr>
          <w:lang w:val="en-GB"/>
        </w:rPr>
        <w:t>aos</w:t>
      </w:r>
      <w:proofErr w:type="spellEnd"/>
      <w:r w:rsidRPr="00C50CD3">
        <w:rPr>
          <w:lang w:val="en-GB"/>
        </w:rPr>
        <w:t xml:space="preserve"> </w:t>
      </w:r>
      <w:proofErr w:type="spellStart"/>
      <w:r w:rsidRPr="00C50CD3">
        <w:rPr>
          <w:lang w:val="en-GB"/>
        </w:rPr>
        <w:t>rigorosos</w:t>
      </w:r>
      <w:proofErr w:type="spellEnd"/>
      <w:r w:rsidRPr="00C50CD3">
        <w:rPr>
          <w:lang w:val="en-GB"/>
        </w:rPr>
        <w:t xml:space="preserve"> </w:t>
      </w:r>
      <w:proofErr w:type="spellStart"/>
      <w:r w:rsidRPr="00C50CD3">
        <w:rPr>
          <w:lang w:val="en-GB"/>
        </w:rPr>
        <w:t>processos</w:t>
      </w:r>
      <w:proofErr w:type="spellEnd"/>
      <w:r w:rsidRPr="00C50CD3">
        <w:rPr>
          <w:lang w:val="en-GB"/>
        </w:rPr>
        <w:t xml:space="preserve"> de </w:t>
      </w:r>
      <w:proofErr w:type="spellStart"/>
      <w:r w:rsidRPr="00C50CD3">
        <w:rPr>
          <w:lang w:val="en-GB"/>
        </w:rPr>
        <w:t>aprovação</w:t>
      </w:r>
      <w:proofErr w:type="spellEnd"/>
      <w:r w:rsidRPr="00C50CD3">
        <w:rPr>
          <w:lang w:val="en-GB"/>
        </w:rPr>
        <w:t xml:space="preserve"> para </w:t>
      </w:r>
      <w:proofErr w:type="spellStart"/>
      <w:r w:rsidRPr="00C50CD3">
        <w:rPr>
          <w:lang w:val="en-GB"/>
        </w:rPr>
        <w:t>produtos</w:t>
      </w:r>
      <w:proofErr w:type="spellEnd"/>
      <w:r w:rsidRPr="00C50CD3">
        <w:rPr>
          <w:lang w:val="en-GB"/>
        </w:rPr>
        <w:t xml:space="preserve"> </w:t>
      </w:r>
      <w:proofErr w:type="spellStart"/>
      <w:r w:rsidRPr="00C50CD3">
        <w:rPr>
          <w:lang w:val="en-GB"/>
        </w:rPr>
        <w:t>farmacêuticos</w:t>
      </w:r>
      <w:proofErr w:type="spellEnd"/>
      <w:r w:rsidRPr="00C50CD3">
        <w:rPr>
          <w:lang w:val="en-GB"/>
        </w:rPr>
        <w:t xml:space="preserve">. Tal </w:t>
      </w:r>
      <w:proofErr w:type="spellStart"/>
      <w:r w:rsidRPr="00C50CD3">
        <w:rPr>
          <w:lang w:val="en-GB"/>
        </w:rPr>
        <w:t>quadro</w:t>
      </w:r>
      <w:proofErr w:type="spellEnd"/>
      <w:r w:rsidRPr="00C50CD3">
        <w:rPr>
          <w:lang w:val="en-GB"/>
        </w:rPr>
        <w:t xml:space="preserve"> </w:t>
      </w:r>
      <w:proofErr w:type="spellStart"/>
      <w:r w:rsidRPr="00C50CD3">
        <w:rPr>
          <w:lang w:val="en-GB"/>
        </w:rPr>
        <w:t>deve</w:t>
      </w:r>
      <w:proofErr w:type="spellEnd"/>
      <w:r w:rsidRPr="00C50CD3">
        <w:rPr>
          <w:lang w:val="en-GB"/>
        </w:rPr>
        <w:t xml:space="preserve"> </w:t>
      </w:r>
      <w:proofErr w:type="spellStart"/>
      <w:r w:rsidRPr="00C50CD3">
        <w:rPr>
          <w:lang w:val="en-GB"/>
        </w:rPr>
        <w:t>equilibrar</w:t>
      </w:r>
      <w:proofErr w:type="spellEnd"/>
      <w:r w:rsidRPr="00C50CD3">
        <w:rPr>
          <w:lang w:val="en-GB"/>
        </w:rPr>
        <w:t xml:space="preserve"> </w:t>
      </w:r>
      <w:proofErr w:type="spellStart"/>
      <w:r w:rsidRPr="00C50CD3">
        <w:rPr>
          <w:lang w:val="en-GB"/>
        </w:rPr>
        <w:t>segurança</w:t>
      </w:r>
      <w:proofErr w:type="spellEnd"/>
      <w:r w:rsidRPr="00C50CD3">
        <w:rPr>
          <w:lang w:val="en-GB"/>
        </w:rPr>
        <w:t xml:space="preserve"> e </w:t>
      </w:r>
      <w:proofErr w:type="spellStart"/>
      <w:r w:rsidRPr="00C50CD3">
        <w:rPr>
          <w:lang w:val="en-GB"/>
        </w:rPr>
        <w:t>inovação</w:t>
      </w:r>
      <w:proofErr w:type="spellEnd"/>
      <w:r w:rsidRPr="00C50CD3">
        <w:rPr>
          <w:lang w:val="en-GB"/>
        </w:rPr>
        <w:t xml:space="preserve">, </w:t>
      </w:r>
      <w:proofErr w:type="spellStart"/>
      <w:r w:rsidRPr="00C50CD3">
        <w:rPr>
          <w:lang w:val="en-GB"/>
        </w:rPr>
        <w:t>garantindo</w:t>
      </w:r>
      <w:proofErr w:type="spellEnd"/>
      <w:r w:rsidRPr="00C50CD3">
        <w:rPr>
          <w:lang w:val="en-GB"/>
        </w:rPr>
        <w:t xml:space="preserve"> que </w:t>
      </w:r>
      <w:proofErr w:type="spellStart"/>
      <w:r w:rsidRPr="00C50CD3">
        <w:rPr>
          <w:lang w:val="en-GB"/>
        </w:rPr>
        <w:t>novas</w:t>
      </w:r>
      <w:proofErr w:type="spellEnd"/>
      <w:r w:rsidRPr="00C50CD3">
        <w:rPr>
          <w:lang w:val="en-GB"/>
        </w:rPr>
        <w:t xml:space="preserve"> ferramentas e </w:t>
      </w:r>
      <w:proofErr w:type="spellStart"/>
      <w:r w:rsidRPr="00C50CD3">
        <w:rPr>
          <w:lang w:val="en-GB"/>
        </w:rPr>
        <w:t>metodologias</w:t>
      </w:r>
      <w:proofErr w:type="spellEnd"/>
      <w:r w:rsidRPr="00C50CD3">
        <w:rPr>
          <w:lang w:val="en-GB"/>
        </w:rPr>
        <w:t xml:space="preserve"> </w:t>
      </w:r>
      <w:proofErr w:type="spellStart"/>
      <w:r w:rsidRPr="00C50CD3">
        <w:rPr>
          <w:lang w:val="en-GB"/>
        </w:rPr>
        <w:t>sejam</w:t>
      </w:r>
      <w:proofErr w:type="spellEnd"/>
      <w:r w:rsidRPr="00C50CD3">
        <w:rPr>
          <w:lang w:val="en-GB"/>
        </w:rPr>
        <w:t xml:space="preserve"> </w:t>
      </w:r>
      <w:proofErr w:type="spellStart"/>
      <w:r w:rsidRPr="00C50CD3">
        <w:rPr>
          <w:lang w:val="en-GB"/>
        </w:rPr>
        <w:t>eficazes</w:t>
      </w:r>
      <w:proofErr w:type="spellEnd"/>
      <w:r w:rsidRPr="00C50CD3">
        <w:rPr>
          <w:lang w:val="en-GB"/>
        </w:rPr>
        <w:t xml:space="preserve"> e </w:t>
      </w:r>
      <w:proofErr w:type="spellStart"/>
      <w:r w:rsidRPr="00C50CD3">
        <w:rPr>
          <w:lang w:val="en-GB"/>
        </w:rPr>
        <w:t>éticas</w:t>
      </w:r>
      <w:proofErr w:type="spellEnd"/>
      <w:r w:rsidRPr="00C50CD3">
        <w:rPr>
          <w:lang w:val="en-GB"/>
        </w:rPr>
        <w:t xml:space="preserve">. </w:t>
      </w:r>
      <w:proofErr w:type="spellStart"/>
      <w:r w:rsidRPr="00C50CD3">
        <w:rPr>
          <w:lang w:val="en-GB"/>
        </w:rPr>
        <w:t>Esta</w:t>
      </w:r>
      <w:proofErr w:type="spellEnd"/>
      <w:r w:rsidRPr="00C50CD3">
        <w:rPr>
          <w:lang w:val="en-GB"/>
        </w:rPr>
        <w:t xml:space="preserve"> </w:t>
      </w:r>
      <w:proofErr w:type="spellStart"/>
      <w:r w:rsidRPr="00C50CD3">
        <w:rPr>
          <w:lang w:val="en-GB"/>
        </w:rPr>
        <w:t>abordagem</w:t>
      </w:r>
      <w:proofErr w:type="spellEnd"/>
      <w:r w:rsidRPr="00C50CD3">
        <w:rPr>
          <w:lang w:val="en-GB"/>
        </w:rPr>
        <w:t xml:space="preserve"> é </w:t>
      </w:r>
      <w:proofErr w:type="spellStart"/>
      <w:r w:rsidRPr="00C50CD3">
        <w:rPr>
          <w:lang w:val="en-GB"/>
        </w:rPr>
        <w:t>complementada</w:t>
      </w:r>
      <w:proofErr w:type="spellEnd"/>
      <w:r w:rsidRPr="00C50CD3">
        <w:rPr>
          <w:lang w:val="en-GB"/>
        </w:rPr>
        <w:t xml:space="preserve"> </w:t>
      </w:r>
      <w:proofErr w:type="spellStart"/>
      <w:r w:rsidRPr="00C50CD3">
        <w:rPr>
          <w:lang w:val="en-GB"/>
        </w:rPr>
        <w:t>por</w:t>
      </w:r>
      <w:proofErr w:type="spellEnd"/>
      <w:r w:rsidRPr="00C50CD3">
        <w:rPr>
          <w:lang w:val="en-GB"/>
        </w:rPr>
        <w:t xml:space="preserve"> um forte </w:t>
      </w:r>
      <w:proofErr w:type="spellStart"/>
      <w:r w:rsidRPr="00C50CD3">
        <w:rPr>
          <w:lang w:val="en-GB"/>
        </w:rPr>
        <w:t>enfoque</w:t>
      </w:r>
      <w:proofErr w:type="spellEnd"/>
      <w:r w:rsidRPr="00C50CD3">
        <w:rPr>
          <w:lang w:val="en-GB"/>
        </w:rPr>
        <w:t xml:space="preserve"> </w:t>
      </w:r>
      <w:proofErr w:type="spellStart"/>
      <w:r w:rsidRPr="00C50CD3">
        <w:rPr>
          <w:lang w:val="en-GB"/>
        </w:rPr>
        <w:t>na</w:t>
      </w:r>
      <w:proofErr w:type="spellEnd"/>
      <w:r w:rsidRPr="00C50CD3">
        <w:rPr>
          <w:lang w:val="en-GB"/>
        </w:rPr>
        <w:t xml:space="preserve"> </w:t>
      </w:r>
      <w:proofErr w:type="spellStart"/>
      <w:r w:rsidRPr="00C50CD3">
        <w:rPr>
          <w:lang w:val="en-GB"/>
        </w:rPr>
        <w:t>informática</w:t>
      </w:r>
      <w:proofErr w:type="spellEnd"/>
      <w:r w:rsidRPr="00C50CD3">
        <w:rPr>
          <w:lang w:val="en-GB"/>
        </w:rPr>
        <w:t xml:space="preserve"> </w:t>
      </w:r>
      <w:proofErr w:type="spellStart"/>
      <w:r w:rsidRPr="00C50CD3">
        <w:rPr>
          <w:lang w:val="en-GB"/>
        </w:rPr>
        <w:t>biomédica</w:t>
      </w:r>
      <w:proofErr w:type="spellEnd"/>
      <w:r w:rsidRPr="00C50CD3">
        <w:rPr>
          <w:lang w:val="en-GB"/>
        </w:rPr>
        <w:t xml:space="preserve"> e no </w:t>
      </w:r>
      <w:proofErr w:type="spellStart"/>
      <w:r w:rsidRPr="00C50CD3">
        <w:rPr>
          <w:lang w:val="en-GB"/>
        </w:rPr>
        <w:t>desenvolvimento</w:t>
      </w:r>
      <w:proofErr w:type="spellEnd"/>
      <w:r w:rsidRPr="00C50CD3">
        <w:rPr>
          <w:lang w:val="en-GB"/>
        </w:rPr>
        <w:t xml:space="preserve"> de </w:t>
      </w:r>
      <w:proofErr w:type="spellStart"/>
      <w:r w:rsidRPr="00C50CD3">
        <w:rPr>
          <w:lang w:val="en-GB"/>
        </w:rPr>
        <w:t>infraestruturas</w:t>
      </w:r>
      <w:proofErr w:type="spellEnd"/>
      <w:r w:rsidRPr="00C50CD3">
        <w:rPr>
          <w:lang w:val="en-GB"/>
        </w:rPr>
        <w:t xml:space="preserve"> de dados </w:t>
      </w:r>
      <w:proofErr w:type="spellStart"/>
      <w:r w:rsidRPr="00C50CD3">
        <w:rPr>
          <w:lang w:val="en-GB"/>
        </w:rPr>
        <w:t>robustas</w:t>
      </w:r>
      <w:proofErr w:type="spellEnd"/>
      <w:r w:rsidRPr="00C50CD3">
        <w:rPr>
          <w:lang w:val="en-GB"/>
        </w:rPr>
        <w:t xml:space="preserve">, tanto a </w:t>
      </w:r>
      <w:proofErr w:type="spellStart"/>
      <w:r w:rsidRPr="00C50CD3">
        <w:rPr>
          <w:lang w:val="en-GB"/>
        </w:rPr>
        <w:t>nível</w:t>
      </w:r>
      <w:proofErr w:type="spellEnd"/>
      <w:r w:rsidRPr="00C50CD3">
        <w:rPr>
          <w:lang w:val="en-GB"/>
        </w:rPr>
        <w:t xml:space="preserve"> local </w:t>
      </w:r>
      <w:proofErr w:type="spellStart"/>
      <w:r w:rsidRPr="00C50CD3">
        <w:rPr>
          <w:lang w:val="en-GB"/>
        </w:rPr>
        <w:t>como</w:t>
      </w:r>
      <w:proofErr w:type="spellEnd"/>
      <w:r w:rsidRPr="00C50CD3">
        <w:rPr>
          <w:lang w:val="en-GB"/>
        </w:rPr>
        <w:t xml:space="preserve"> </w:t>
      </w:r>
      <w:proofErr w:type="spellStart"/>
      <w:r w:rsidRPr="00C50CD3">
        <w:rPr>
          <w:lang w:val="en-GB"/>
        </w:rPr>
        <w:t>internacional</w:t>
      </w:r>
      <w:proofErr w:type="spellEnd"/>
      <w:r w:rsidRPr="00C50CD3">
        <w:rPr>
          <w:lang w:val="en-GB"/>
        </w:rPr>
        <w:t xml:space="preserve">, para </w:t>
      </w:r>
      <w:proofErr w:type="spellStart"/>
      <w:r w:rsidRPr="00C50CD3">
        <w:rPr>
          <w:lang w:val="en-GB"/>
        </w:rPr>
        <w:t>melhorar</w:t>
      </w:r>
      <w:proofErr w:type="spellEnd"/>
      <w:r w:rsidRPr="00C50CD3">
        <w:rPr>
          <w:lang w:val="en-GB"/>
        </w:rPr>
        <w:t xml:space="preserve"> a </w:t>
      </w:r>
      <w:proofErr w:type="spellStart"/>
      <w:r w:rsidRPr="00C50CD3">
        <w:rPr>
          <w:lang w:val="en-GB"/>
        </w:rPr>
        <w:t>disponibilidade</w:t>
      </w:r>
      <w:proofErr w:type="spellEnd"/>
      <w:r w:rsidRPr="00C50CD3">
        <w:rPr>
          <w:lang w:val="en-GB"/>
        </w:rPr>
        <w:t xml:space="preserve"> e </w:t>
      </w:r>
      <w:proofErr w:type="spellStart"/>
      <w:r w:rsidRPr="00C50CD3">
        <w:rPr>
          <w:lang w:val="en-GB"/>
        </w:rPr>
        <w:t>qualidade</w:t>
      </w:r>
      <w:proofErr w:type="spellEnd"/>
      <w:r w:rsidRPr="00C50CD3">
        <w:rPr>
          <w:lang w:val="en-GB"/>
        </w:rPr>
        <w:t xml:space="preserve"> dos dados.</w:t>
      </w:r>
    </w:p>
    <w:p w14:paraId="03089BEA" w14:textId="77777777" w:rsidR="007D2CAB" w:rsidRPr="00C50CD3" w:rsidRDefault="008A7849">
      <w:pPr>
        <w:spacing w:line="244" w:lineRule="auto"/>
        <w:ind w:left="-15" w:right="14" w:firstLine="339"/>
        <w:rPr>
          <w:lang w:val="en-GB"/>
        </w:rPr>
      </w:pPr>
      <w:r w:rsidRPr="00C50CD3">
        <w:rPr>
          <w:lang w:val="en-GB"/>
        </w:rPr>
        <w:t xml:space="preserve">A </w:t>
      </w:r>
      <w:proofErr w:type="spellStart"/>
      <w:r w:rsidRPr="00C50CD3">
        <w:rPr>
          <w:lang w:val="en-GB"/>
        </w:rPr>
        <w:t>tese</w:t>
      </w:r>
      <w:proofErr w:type="spellEnd"/>
      <w:r w:rsidRPr="00C50CD3">
        <w:rPr>
          <w:lang w:val="en-GB"/>
        </w:rPr>
        <w:t xml:space="preserve"> </w:t>
      </w:r>
      <w:proofErr w:type="spellStart"/>
      <w:r w:rsidRPr="00C50CD3">
        <w:rPr>
          <w:lang w:val="en-GB"/>
        </w:rPr>
        <w:t>também</w:t>
      </w:r>
      <w:proofErr w:type="spellEnd"/>
      <w:r w:rsidRPr="00C50CD3">
        <w:rPr>
          <w:lang w:val="en-GB"/>
        </w:rPr>
        <w:t xml:space="preserve"> </w:t>
      </w:r>
      <w:proofErr w:type="spellStart"/>
      <w:r w:rsidRPr="00C50CD3">
        <w:rPr>
          <w:lang w:val="en-GB"/>
        </w:rPr>
        <w:t>explora</w:t>
      </w:r>
      <w:proofErr w:type="spellEnd"/>
      <w:r w:rsidRPr="00C50CD3">
        <w:rPr>
          <w:lang w:val="en-GB"/>
        </w:rPr>
        <w:t xml:space="preserve"> o </w:t>
      </w:r>
      <w:proofErr w:type="spellStart"/>
      <w:r w:rsidRPr="00C50CD3">
        <w:rPr>
          <w:lang w:val="en-GB"/>
        </w:rPr>
        <w:t>potencial</w:t>
      </w:r>
      <w:proofErr w:type="spellEnd"/>
      <w:r w:rsidRPr="00C50CD3">
        <w:rPr>
          <w:lang w:val="en-GB"/>
        </w:rPr>
        <w:t xml:space="preserve"> da RWE para </w:t>
      </w:r>
      <w:proofErr w:type="spellStart"/>
      <w:r w:rsidRPr="00C50CD3">
        <w:rPr>
          <w:lang w:val="en-GB"/>
        </w:rPr>
        <w:t>apoiar</w:t>
      </w:r>
      <w:proofErr w:type="spellEnd"/>
      <w:r w:rsidRPr="00C50CD3">
        <w:rPr>
          <w:lang w:val="en-GB"/>
        </w:rPr>
        <w:t xml:space="preserve"> </w:t>
      </w:r>
      <w:proofErr w:type="spellStart"/>
      <w:r w:rsidRPr="00C50CD3">
        <w:rPr>
          <w:lang w:val="en-GB"/>
        </w:rPr>
        <w:t>decisões</w:t>
      </w:r>
      <w:proofErr w:type="spellEnd"/>
      <w:r w:rsidRPr="00C50CD3">
        <w:rPr>
          <w:lang w:val="en-GB"/>
        </w:rPr>
        <w:t xml:space="preserve"> </w:t>
      </w:r>
      <w:proofErr w:type="spellStart"/>
      <w:r w:rsidRPr="00C50CD3">
        <w:rPr>
          <w:lang w:val="en-GB"/>
        </w:rPr>
        <w:t>clínicas</w:t>
      </w:r>
      <w:proofErr w:type="spellEnd"/>
      <w:r w:rsidRPr="00C50CD3">
        <w:rPr>
          <w:lang w:val="en-GB"/>
        </w:rPr>
        <w:t xml:space="preserve"> </w:t>
      </w:r>
      <w:proofErr w:type="spellStart"/>
      <w:r w:rsidRPr="00C50CD3">
        <w:rPr>
          <w:lang w:val="en-GB"/>
        </w:rPr>
        <w:t>em</w:t>
      </w:r>
      <w:proofErr w:type="spellEnd"/>
      <w:r w:rsidRPr="00C50CD3">
        <w:rPr>
          <w:lang w:val="en-GB"/>
        </w:rPr>
        <w:t xml:space="preserve"> tempo real, </w:t>
      </w:r>
      <w:proofErr w:type="spellStart"/>
      <w:r w:rsidRPr="00C50CD3">
        <w:rPr>
          <w:lang w:val="en-GB"/>
        </w:rPr>
        <w:t>enfatizando</w:t>
      </w:r>
      <w:proofErr w:type="spellEnd"/>
      <w:r w:rsidRPr="00C50CD3">
        <w:rPr>
          <w:lang w:val="en-GB"/>
        </w:rPr>
        <w:t xml:space="preserve"> a </w:t>
      </w:r>
      <w:proofErr w:type="spellStart"/>
      <w:r w:rsidRPr="00C50CD3">
        <w:rPr>
          <w:lang w:val="en-GB"/>
        </w:rPr>
        <w:t>necessidade</w:t>
      </w:r>
      <w:proofErr w:type="spellEnd"/>
      <w:r w:rsidRPr="00C50CD3">
        <w:rPr>
          <w:lang w:val="en-GB"/>
        </w:rPr>
        <w:t xml:space="preserve"> de um </w:t>
      </w:r>
      <w:proofErr w:type="spellStart"/>
      <w:r w:rsidRPr="00C50CD3">
        <w:rPr>
          <w:lang w:val="en-GB"/>
        </w:rPr>
        <w:t>quadro</w:t>
      </w:r>
      <w:proofErr w:type="spellEnd"/>
      <w:r w:rsidRPr="00C50CD3">
        <w:rPr>
          <w:lang w:val="en-GB"/>
        </w:rPr>
        <w:t xml:space="preserve"> de </w:t>
      </w:r>
      <w:proofErr w:type="spellStart"/>
      <w:r w:rsidRPr="00C50CD3">
        <w:rPr>
          <w:lang w:val="en-GB"/>
        </w:rPr>
        <w:t>confiança</w:t>
      </w:r>
      <w:proofErr w:type="spellEnd"/>
      <w:r w:rsidRPr="00C50CD3">
        <w:rPr>
          <w:lang w:val="en-GB"/>
        </w:rPr>
        <w:t xml:space="preserve"> que </w:t>
      </w:r>
      <w:proofErr w:type="spellStart"/>
      <w:r w:rsidRPr="00C50CD3">
        <w:rPr>
          <w:lang w:val="en-GB"/>
        </w:rPr>
        <w:t>garanta</w:t>
      </w:r>
      <w:proofErr w:type="spellEnd"/>
      <w:r w:rsidRPr="00C50CD3">
        <w:rPr>
          <w:lang w:val="en-GB"/>
        </w:rPr>
        <w:t xml:space="preserve"> </w:t>
      </w:r>
      <w:proofErr w:type="spellStart"/>
      <w:r w:rsidRPr="00C50CD3">
        <w:rPr>
          <w:lang w:val="en-GB"/>
        </w:rPr>
        <w:t>transparência</w:t>
      </w:r>
      <w:proofErr w:type="spellEnd"/>
      <w:r w:rsidRPr="00C50CD3">
        <w:rPr>
          <w:lang w:val="en-GB"/>
        </w:rPr>
        <w:t xml:space="preserve"> e </w:t>
      </w:r>
      <w:proofErr w:type="spellStart"/>
      <w:r w:rsidRPr="00C50CD3">
        <w:rPr>
          <w:lang w:val="en-GB"/>
        </w:rPr>
        <w:t>explicabilidade</w:t>
      </w:r>
      <w:proofErr w:type="spellEnd"/>
      <w:r w:rsidRPr="00C50CD3">
        <w:rPr>
          <w:lang w:val="en-GB"/>
        </w:rPr>
        <w:t xml:space="preserve"> </w:t>
      </w:r>
      <w:proofErr w:type="spellStart"/>
      <w:r w:rsidRPr="00C50CD3">
        <w:rPr>
          <w:lang w:val="en-GB"/>
        </w:rPr>
        <w:t>na</w:t>
      </w:r>
      <w:proofErr w:type="spellEnd"/>
      <w:r w:rsidRPr="00C50CD3">
        <w:rPr>
          <w:lang w:val="en-GB"/>
        </w:rPr>
        <w:t xml:space="preserve"> </w:t>
      </w:r>
      <w:proofErr w:type="spellStart"/>
      <w:r w:rsidRPr="00C50CD3">
        <w:rPr>
          <w:lang w:val="en-GB"/>
        </w:rPr>
        <w:t>produção</w:t>
      </w:r>
      <w:proofErr w:type="spellEnd"/>
      <w:r w:rsidRPr="00C50CD3">
        <w:rPr>
          <w:lang w:val="en-GB"/>
        </w:rPr>
        <w:t xml:space="preserve"> de </w:t>
      </w:r>
      <w:proofErr w:type="spellStart"/>
      <w:r w:rsidRPr="00C50CD3">
        <w:rPr>
          <w:lang w:val="en-GB"/>
        </w:rPr>
        <w:t>evidências</w:t>
      </w:r>
      <w:proofErr w:type="spellEnd"/>
      <w:r w:rsidRPr="00C50CD3">
        <w:rPr>
          <w:lang w:val="en-GB"/>
        </w:rPr>
        <w:t xml:space="preserve">. </w:t>
      </w:r>
      <w:proofErr w:type="spellStart"/>
      <w:r w:rsidRPr="00C50CD3">
        <w:rPr>
          <w:lang w:val="en-GB"/>
        </w:rPr>
        <w:t>Isso</w:t>
      </w:r>
      <w:proofErr w:type="spellEnd"/>
      <w:r w:rsidRPr="00C50CD3">
        <w:rPr>
          <w:lang w:val="en-GB"/>
        </w:rPr>
        <w:t xml:space="preserve"> é crucial para </w:t>
      </w:r>
      <w:proofErr w:type="spellStart"/>
      <w:r w:rsidRPr="00C50CD3">
        <w:rPr>
          <w:lang w:val="en-GB"/>
        </w:rPr>
        <w:t>construir</w:t>
      </w:r>
      <w:proofErr w:type="spellEnd"/>
      <w:r w:rsidRPr="00C50CD3">
        <w:rPr>
          <w:lang w:val="en-GB"/>
        </w:rPr>
        <w:t xml:space="preserve"> </w:t>
      </w:r>
      <w:proofErr w:type="spellStart"/>
      <w:r w:rsidRPr="00C50CD3">
        <w:rPr>
          <w:lang w:val="en-GB"/>
        </w:rPr>
        <w:t>confiança</w:t>
      </w:r>
      <w:proofErr w:type="spellEnd"/>
      <w:r w:rsidRPr="00C50CD3">
        <w:rPr>
          <w:lang w:val="en-GB"/>
        </w:rPr>
        <w:t xml:space="preserve"> dos </w:t>
      </w:r>
      <w:proofErr w:type="spellStart"/>
      <w:r w:rsidRPr="00C50CD3">
        <w:rPr>
          <w:lang w:val="en-GB"/>
        </w:rPr>
        <w:t>clínicos</w:t>
      </w:r>
      <w:proofErr w:type="spellEnd"/>
      <w:r w:rsidRPr="00C50CD3">
        <w:rPr>
          <w:lang w:val="en-GB"/>
        </w:rPr>
        <w:t xml:space="preserve"> e </w:t>
      </w:r>
      <w:proofErr w:type="spellStart"/>
      <w:r w:rsidRPr="00C50CD3">
        <w:rPr>
          <w:lang w:val="en-GB"/>
        </w:rPr>
        <w:t>pacientes</w:t>
      </w:r>
      <w:proofErr w:type="spellEnd"/>
      <w:r w:rsidRPr="00C50CD3">
        <w:rPr>
          <w:lang w:val="en-GB"/>
        </w:rPr>
        <w:t xml:space="preserve"> </w:t>
      </w:r>
      <w:proofErr w:type="spellStart"/>
      <w:r w:rsidRPr="00C50CD3">
        <w:rPr>
          <w:lang w:val="en-GB"/>
        </w:rPr>
        <w:t>na</w:t>
      </w:r>
      <w:proofErr w:type="spellEnd"/>
      <w:r w:rsidRPr="00C50CD3">
        <w:rPr>
          <w:lang w:val="en-GB"/>
        </w:rPr>
        <w:t xml:space="preserve"> </w:t>
      </w:r>
      <w:proofErr w:type="spellStart"/>
      <w:r w:rsidRPr="00C50CD3">
        <w:rPr>
          <w:lang w:val="en-GB"/>
        </w:rPr>
        <w:t>precisão</w:t>
      </w:r>
      <w:proofErr w:type="spellEnd"/>
      <w:r w:rsidRPr="00C50CD3">
        <w:rPr>
          <w:lang w:val="en-GB"/>
        </w:rPr>
        <w:t xml:space="preserve">, </w:t>
      </w:r>
      <w:proofErr w:type="spellStart"/>
      <w:r w:rsidRPr="00C50CD3">
        <w:rPr>
          <w:lang w:val="en-GB"/>
        </w:rPr>
        <w:t>confiabilidade</w:t>
      </w:r>
      <w:proofErr w:type="spellEnd"/>
      <w:r w:rsidRPr="00C50CD3">
        <w:rPr>
          <w:lang w:val="en-GB"/>
        </w:rPr>
        <w:t xml:space="preserve"> e </w:t>
      </w:r>
      <w:proofErr w:type="spellStart"/>
      <w:r w:rsidRPr="00C50CD3">
        <w:rPr>
          <w:lang w:val="en-GB"/>
        </w:rPr>
        <w:t>transparência</w:t>
      </w:r>
      <w:proofErr w:type="spellEnd"/>
      <w:r w:rsidRPr="00C50CD3">
        <w:rPr>
          <w:lang w:val="en-GB"/>
        </w:rPr>
        <w:t xml:space="preserve"> dos dados e dos </w:t>
      </w:r>
      <w:proofErr w:type="spellStart"/>
      <w:r w:rsidRPr="00C50CD3">
        <w:rPr>
          <w:lang w:val="en-GB"/>
        </w:rPr>
        <w:t>algoritmos</w:t>
      </w:r>
      <w:proofErr w:type="spellEnd"/>
      <w:r w:rsidRPr="00C50CD3">
        <w:rPr>
          <w:lang w:val="en-GB"/>
        </w:rPr>
        <w:t xml:space="preserve"> </w:t>
      </w:r>
      <w:proofErr w:type="spellStart"/>
      <w:r w:rsidRPr="00C50CD3">
        <w:rPr>
          <w:lang w:val="en-GB"/>
        </w:rPr>
        <w:t>utilizados</w:t>
      </w:r>
      <w:proofErr w:type="spellEnd"/>
      <w:r w:rsidRPr="00C50CD3">
        <w:rPr>
          <w:lang w:val="en-GB"/>
        </w:rPr>
        <w:t xml:space="preserve">. A </w:t>
      </w:r>
      <w:proofErr w:type="spellStart"/>
      <w:r w:rsidRPr="00C50CD3">
        <w:rPr>
          <w:lang w:val="en-GB"/>
        </w:rPr>
        <w:t>construção</w:t>
      </w:r>
      <w:proofErr w:type="spellEnd"/>
      <w:r w:rsidRPr="00C50CD3">
        <w:rPr>
          <w:lang w:val="en-GB"/>
        </w:rPr>
        <w:t xml:space="preserve"> dessa </w:t>
      </w:r>
      <w:proofErr w:type="spellStart"/>
      <w:r w:rsidRPr="00C50CD3">
        <w:rPr>
          <w:lang w:val="en-GB"/>
        </w:rPr>
        <w:t>confiança</w:t>
      </w:r>
      <w:proofErr w:type="spellEnd"/>
      <w:r w:rsidRPr="00C50CD3">
        <w:rPr>
          <w:lang w:val="en-GB"/>
        </w:rPr>
        <w:t xml:space="preserve"> </w:t>
      </w:r>
      <w:proofErr w:type="spellStart"/>
      <w:r w:rsidRPr="00C50CD3">
        <w:rPr>
          <w:lang w:val="en-GB"/>
        </w:rPr>
        <w:t>implica</w:t>
      </w:r>
      <w:proofErr w:type="spellEnd"/>
      <w:r w:rsidRPr="00C50CD3">
        <w:rPr>
          <w:lang w:val="en-GB"/>
        </w:rPr>
        <w:t xml:space="preserve"> </w:t>
      </w:r>
      <w:proofErr w:type="spellStart"/>
      <w:r w:rsidRPr="00C50CD3">
        <w:rPr>
          <w:lang w:val="en-GB"/>
        </w:rPr>
        <w:t>garantir</w:t>
      </w:r>
      <w:proofErr w:type="spellEnd"/>
      <w:r w:rsidRPr="00C50CD3">
        <w:rPr>
          <w:lang w:val="en-GB"/>
        </w:rPr>
        <w:t xml:space="preserve"> que </w:t>
      </w:r>
      <w:proofErr w:type="spellStart"/>
      <w:r w:rsidRPr="00C50CD3">
        <w:rPr>
          <w:lang w:val="en-GB"/>
        </w:rPr>
        <w:t>os</w:t>
      </w:r>
      <w:proofErr w:type="spellEnd"/>
      <w:r w:rsidRPr="00C50CD3">
        <w:rPr>
          <w:lang w:val="en-GB"/>
        </w:rPr>
        <w:t xml:space="preserve"> </w:t>
      </w:r>
      <w:proofErr w:type="spellStart"/>
      <w:r w:rsidRPr="00C50CD3">
        <w:rPr>
          <w:lang w:val="en-GB"/>
        </w:rPr>
        <w:t>processos</w:t>
      </w:r>
      <w:proofErr w:type="spellEnd"/>
      <w:r w:rsidRPr="00C50CD3">
        <w:rPr>
          <w:lang w:val="en-GB"/>
        </w:rPr>
        <w:t xml:space="preserve"> de </w:t>
      </w:r>
      <w:proofErr w:type="spellStart"/>
      <w:r w:rsidRPr="00C50CD3">
        <w:rPr>
          <w:lang w:val="en-GB"/>
        </w:rPr>
        <w:t>tratamento</w:t>
      </w:r>
      <w:proofErr w:type="spellEnd"/>
      <w:r w:rsidRPr="00C50CD3">
        <w:rPr>
          <w:lang w:val="en-GB"/>
        </w:rPr>
        <w:t xml:space="preserve"> de dados e de </w:t>
      </w:r>
      <w:proofErr w:type="spellStart"/>
      <w:r w:rsidRPr="00C50CD3">
        <w:rPr>
          <w:lang w:val="en-GB"/>
        </w:rPr>
        <w:t>tomada</w:t>
      </w:r>
      <w:proofErr w:type="spellEnd"/>
      <w:r w:rsidRPr="00C50CD3">
        <w:rPr>
          <w:lang w:val="en-GB"/>
        </w:rPr>
        <w:t xml:space="preserve"> de </w:t>
      </w:r>
      <w:proofErr w:type="spellStart"/>
      <w:r w:rsidRPr="00C50CD3">
        <w:rPr>
          <w:lang w:val="en-GB"/>
        </w:rPr>
        <w:t>decisão</w:t>
      </w:r>
      <w:proofErr w:type="spellEnd"/>
      <w:r w:rsidRPr="00C50CD3">
        <w:rPr>
          <w:lang w:val="en-GB"/>
        </w:rPr>
        <w:t xml:space="preserve"> </w:t>
      </w:r>
      <w:proofErr w:type="spellStart"/>
      <w:r w:rsidRPr="00C50CD3">
        <w:rPr>
          <w:lang w:val="en-GB"/>
        </w:rPr>
        <w:t>sejam</w:t>
      </w:r>
      <w:proofErr w:type="spellEnd"/>
      <w:r w:rsidRPr="00C50CD3">
        <w:rPr>
          <w:lang w:val="en-GB"/>
        </w:rPr>
        <w:t xml:space="preserve"> </w:t>
      </w:r>
      <w:proofErr w:type="spellStart"/>
      <w:r w:rsidRPr="00C50CD3">
        <w:rPr>
          <w:lang w:val="en-GB"/>
        </w:rPr>
        <w:t>transparentes</w:t>
      </w:r>
      <w:proofErr w:type="spellEnd"/>
      <w:r w:rsidRPr="00C50CD3">
        <w:rPr>
          <w:lang w:val="en-GB"/>
        </w:rPr>
        <w:t xml:space="preserve"> e </w:t>
      </w:r>
      <w:proofErr w:type="spellStart"/>
      <w:r w:rsidRPr="00C50CD3">
        <w:rPr>
          <w:lang w:val="en-GB"/>
        </w:rPr>
        <w:t>explicáveis</w:t>
      </w:r>
      <w:proofErr w:type="spellEnd"/>
      <w:r w:rsidRPr="00C50CD3">
        <w:rPr>
          <w:lang w:val="en-GB"/>
        </w:rPr>
        <w:t xml:space="preserve">, </w:t>
      </w:r>
      <w:proofErr w:type="spellStart"/>
      <w:r w:rsidRPr="00C50CD3">
        <w:rPr>
          <w:lang w:val="en-GB"/>
        </w:rPr>
        <w:t>fomentando</w:t>
      </w:r>
      <w:proofErr w:type="spellEnd"/>
      <w:r w:rsidRPr="00C50CD3">
        <w:rPr>
          <w:lang w:val="en-GB"/>
        </w:rPr>
        <w:t xml:space="preserve"> um </w:t>
      </w:r>
      <w:proofErr w:type="spellStart"/>
      <w:r w:rsidRPr="00C50CD3">
        <w:rPr>
          <w:lang w:val="en-GB"/>
        </w:rPr>
        <w:t>sentido</w:t>
      </w:r>
      <w:proofErr w:type="spellEnd"/>
      <w:r w:rsidRPr="00C50CD3">
        <w:rPr>
          <w:lang w:val="en-GB"/>
        </w:rPr>
        <w:t xml:space="preserve"> de </w:t>
      </w:r>
      <w:proofErr w:type="spellStart"/>
      <w:r w:rsidRPr="00C50CD3">
        <w:rPr>
          <w:lang w:val="en-GB"/>
        </w:rPr>
        <w:t>responsabilidade</w:t>
      </w:r>
      <w:proofErr w:type="spellEnd"/>
      <w:r w:rsidRPr="00C50CD3">
        <w:rPr>
          <w:lang w:val="en-GB"/>
        </w:rPr>
        <w:t xml:space="preserve"> e </w:t>
      </w:r>
      <w:proofErr w:type="spellStart"/>
      <w:r w:rsidRPr="00C50CD3">
        <w:rPr>
          <w:lang w:val="en-GB"/>
        </w:rPr>
        <w:t>confiabilidade</w:t>
      </w:r>
      <w:proofErr w:type="spellEnd"/>
      <w:r w:rsidRPr="00C50CD3">
        <w:rPr>
          <w:lang w:val="en-GB"/>
        </w:rPr>
        <w:t xml:space="preserve"> no </w:t>
      </w:r>
      <w:proofErr w:type="spellStart"/>
      <w:r w:rsidRPr="00C50CD3">
        <w:rPr>
          <w:lang w:val="en-GB"/>
        </w:rPr>
        <w:t>sistema</w:t>
      </w:r>
      <w:proofErr w:type="spellEnd"/>
      <w:r w:rsidRPr="00C50CD3">
        <w:rPr>
          <w:lang w:val="en-GB"/>
        </w:rPr>
        <w:t>.</w:t>
      </w:r>
    </w:p>
    <w:p w14:paraId="7C52180D" w14:textId="77777777" w:rsidR="007D2CAB" w:rsidRPr="00C50CD3" w:rsidRDefault="008A7849">
      <w:pPr>
        <w:spacing w:after="511" w:line="258" w:lineRule="auto"/>
        <w:ind w:left="-15" w:right="14" w:firstLine="339"/>
        <w:rPr>
          <w:lang w:val="en-GB"/>
        </w:rPr>
      </w:pPr>
      <w:proofErr w:type="spellStart"/>
      <w:r w:rsidRPr="00C50CD3">
        <w:rPr>
          <w:lang w:val="en-GB"/>
        </w:rPr>
        <w:t>Em</w:t>
      </w:r>
      <w:proofErr w:type="spellEnd"/>
      <w:r w:rsidRPr="00C50CD3">
        <w:rPr>
          <w:lang w:val="en-GB"/>
        </w:rPr>
        <w:t xml:space="preserve"> </w:t>
      </w:r>
      <w:proofErr w:type="spellStart"/>
      <w:r w:rsidRPr="00C50CD3">
        <w:rPr>
          <w:lang w:val="en-GB"/>
        </w:rPr>
        <w:t>conclusão</w:t>
      </w:r>
      <w:proofErr w:type="spellEnd"/>
      <w:r w:rsidRPr="00C50CD3">
        <w:rPr>
          <w:lang w:val="en-GB"/>
        </w:rPr>
        <w:t xml:space="preserve">, </w:t>
      </w:r>
      <w:proofErr w:type="spellStart"/>
      <w:r w:rsidRPr="00C50CD3">
        <w:rPr>
          <w:lang w:val="en-GB"/>
        </w:rPr>
        <w:t>esta</w:t>
      </w:r>
      <w:proofErr w:type="spellEnd"/>
      <w:r w:rsidRPr="00C50CD3">
        <w:rPr>
          <w:lang w:val="en-GB"/>
        </w:rPr>
        <w:t xml:space="preserve"> </w:t>
      </w:r>
      <w:proofErr w:type="spellStart"/>
      <w:r w:rsidRPr="00C50CD3">
        <w:rPr>
          <w:lang w:val="en-GB"/>
        </w:rPr>
        <w:t>tese</w:t>
      </w:r>
      <w:proofErr w:type="spellEnd"/>
      <w:r w:rsidRPr="00C50CD3">
        <w:rPr>
          <w:lang w:val="en-GB"/>
        </w:rPr>
        <w:t xml:space="preserve"> </w:t>
      </w:r>
      <w:proofErr w:type="spellStart"/>
      <w:r w:rsidRPr="00C50CD3">
        <w:rPr>
          <w:lang w:val="en-GB"/>
        </w:rPr>
        <w:t>contribui</w:t>
      </w:r>
      <w:proofErr w:type="spellEnd"/>
      <w:r w:rsidRPr="00C50CD3">
        <w:rPr>
          <w:lang w:val="en-GB"/>
        </w:rPr>
        <w:t xml:space="preserve"> para o campo da </w:t>
      </w:r>
      <w:proofErr w:type="spellStart"/>
      <w:r w:rsidRPr="00C50CD3">
        <w:rPr>
          <w:lang w:val="en-GB"/>
        </w:rPr>
        <w:t>ciência</w:t>
      </w:r>
      <w:proofErr w:type="spellEnd"/>
      <w:r w:rsidRPr="00C50CD3">
        <w:rPr>
          <w:lang w:val="en-GB"/>
        </w:rPr>
        <w:t xml:space="preserve"> de dados de </w:t>
      </w:r>
      <w:proofErr w:type="spellStart"/>
      <w:r w:rsidRPr="00C50CD3">
        <w:rPr>
          <w:lang w:val="en-GB"/>
        </w:rPr>
        <w:t>saúde</w:t>
      </w:r>
      <w:proofErr w:type="spellEnd"/>
      <w:r w:rsidRPr="00C50CD3">
        <w:rPr>
          <w:lang w:val="en-GB"/>
        </w:rPr>
        <w:t xml:space="preserve">, </w:t>
      </w:r>
      <w:proofErr w:type="spellStart"/>
      <w:r w:rsidRPr="00C50CD3">
        <w:rPr>
          <w:lang w:val="en-GB"/>
        </w:rPr>
        <w:t>destacando</w:t>
      </w:r>
      <w:proofErr w:type="spellEnd"/>
      <w:r w:rsidRPr="00C50CD3">
        <w:rPr>
          <w:lang w:val="en-GB"/>
        </w:rPr>
        <w:t xml:space="preserve"> </w:t>
      </w:r>
      <w:proofErr w:type="spellStart"/>
      <w:r w:rsidRPr="00C50CD3">
        <w:rPr>
          <w:lang w:val="en-GB"/>
        </w:rPr>
        <w:t>os</w:t>
      </w:r>
      <w:proofErr w:type="spellEnd"/>
      <w:r w:rsidRPr="00C50CD3">
        <w:rPr>
          <w:lang w:val="en-GB"/>
        </w:rPr>
        <w:t xml:space="preserve"> </w:t>
      </w:r>
      <w:proofErr w:type="spellStart"/>
      <w:r w:rsidRPr="00C50CD3">
        <w:rPr>
          <w:lang w:val="en-GB"/>
        </w:rPr>
        <w:t>desafios</w:t>
      </w:r>
      <w:proofErr w:type="spellEnd"/>
      <w:r w:rsidRPr="00C50CD3">
        <w:rPr>
          <w:lang w:val="en-GB"/>
        </w:rPr>
        <w:t xml:space="preserve"> </w:t>
      </w:r>
      <w:proofErr w:type="spellStart"/>
      <w:r w:rsidRPr="00C50CD3">
        <w:rPr>
          <w:lang w:val="en-GB"/>
        </w:rPr>
        <w:t>multifacetados</w:t>
      </w:r>
      <w:proofErr w:type="spellEnd"/>
      <w:r w:rsidRPr="00C50CD3">
        <w:rPr>
          <w:lang w:val="en-GB"/>
        </w:rPr>
        <w:t xml:space="preserve"> e </w:t>
      </w:r>
      <w:proofErr w:type="spellStart"/>
      <w:r w:rsidRPr="00C50CD3">
        <w:rPr>
          <w:lang w:val="en-GB"/>
        </w:rPr>
        <w:t>propondo</w:t>
      </w:r>
      <w:proofErr w:type="spellEnd"/>
      <w:r w:rsidRPr="00C50CD3">
        <w:rPr>
          <w:lang w:val="en-GB"/>
        </w:rPr>
        <w:t xml:space="preserve"> </w:t>
      </w:r>
      <w:proofErr w:type="spellStart"/>
      <w:r w:rsidRPr="00C50CD3">
        <w:rPr>
          <w:lang w:val="en-GB"/>
        </w:rPr>
        <w:t>abordagens</w:t>
      </w:r>
      <w:proofErr w:type="spellEnd"/>
      <w:r w:rsidRPr="00C50CD3">
        <w:rPr>
          <w:lang w:val="en-GB"/>
        </w:rPr>
        <w:t xml:space="preserve"> </w:t>
      </w:r>
      <w:proofErr w:type="spellStart"/>
      <w:r w:rsidRPr="00C50CD3">
        <w:rPr>
          <w:lang w:val="en-GB"/>
        </w:rPr>
        <w:t>inovadoras</w:t>
      </w:r>
      <w:proofErr w:type="spellEnd"/>
      <w:r w:rsidRPr="00C50CD3">
        <w:rPr>
          <w:lang w:val="en-GB"/>
        </w:rPr>
        <w:t xml:space="preserve"> para </w:t>
      </w:r>
      <w:proofErr w:type="gramStart"/>
      <w:r w:rsidRPr="00C50CD3">
        <w:rPr>
          <w:lang w:val="en-GB"/>
        </w:rPr>
        <w:t>a</w:t>
      </w:r>
      <w:proofErr w:type="gramEnd"/>
      <w:r w:rsidRPr="00C50CD3">
        <w:rPr>
          <w:lang w:val="en-GB"/>
        </w:rPr>
        <w:t xml:space="preserve"> </w:t>
      </w:r>
      <w:proofErr w:type="spellStart"/>
      <w:r w:rsidRPr="00C50CD3">
        <w:rPr>
          <w:lang w:val="en-GB"/>
        </w:rPr>
        <w:t>extração</w:t>
      </w:r>
      <w:proofErr w:type="spellEnd"/>
      <w:r w:rsidRPr="00C50CD3">
        <w:rPr>
          <w:lang w:val="en-GB"/>
        </w:rPr>
        <w:t xml:space="preserve"> </w:t>
      </w:r>
      <w:proofErr w:type="spellStart"/>
      <w:r w:rsidRPr="00C50CD3">
        <w:rPr>
          <w:lang w:val="en-GB"/>
        </w:rPr>
        <w:t>eficaz</w:t>
      </w:r>
      <w:proofErr w:type="spellEnd"/>
      <w:r w:rsidRPr="00C50CD3">
        <w:rPr>
          <w:lang w:val="en-GB"/>
        </w:rPr>
        <w:t xml:space="preserve"> de </w:t>
      </w:r>
      <w:proofErr w:type="spellStart"/>
      <w:r w:rsidRPr="00C50CD3">
        <w:rPr>
          <w:lang w:val="en-GB"/>
        </w:rPr>
        <w:t>conhecimento</w:t>
      </w:r>
      <w:proofErr w:type="spellEnd"/>
      <w:r w:rsidRPr="00C50CD3">
        <w:rPr>
          <w:lang w:val="en-GB"/>
        </w:rPr>
        <w:t xml:space="preserve"> dos dados de </w:t>
      </w:r>
      <w:proofErr w:type="spellStart"/>
      <w:r w:rsidRPr="00C50CD3">
        <w:rPr>
          <w:lang w:val="en-GB"/>
        </w:rPr>
        <w:t>saúde</w:t>
      </w:r>
      <w:proofErr w:type="spellEnd"/>
      <w:r w:rsidRPr="00C50CD3">
        <w:rPr>
          <w:lang w:val="en-GB"/>
        </w:rPr>
        <w:t xml:space="preserve">. </w:t>
      </w:r>
      <w:proofErr w:type="spellStart"/>
      <w:r w:rsidRPr="00C50CD3">
        <w:rPr>
          <w:lang w:val="en-GB"/>
        </w:rPr>
        <w:t>Sublinha</w:t>
      </w:r>
      <w:proofErr w:type="spellEnd"/>
      <w:r w:rsidRPr="00C50CD3">
        <w:rPr>
          <w:lang w:val="en-GB"/>
        </w:rPr>
        <w:t xml:space="preserve"> a </w:t>
      </w:r>
      <w:proofErr w:type="spellStart"/>
      <w:r w:rsidRPr="00C50CD3">
        <w:rPr>
          <w:lang w:val="en-GB"/>
        </w:rPr>
        <w:t>importância</w:t>
      </w:r>
      <w:proofErr w:type="spellEnd"/>
      <w:r w:rsidRPr="00C50CD3">
        <w:rPr>
          <w:lang w:val="en-GB"/>
        </w:rPr>
        <w:t xml:space="preserve"> da </w:t>
      </w:r>
      <w:proofErr w:type="spellStart"/>
      <w:r w:rsidRPr="00C50CD3">
        <w:rPr>
          <w:lang w:val="en-GB"/>
        </w:rPr>
        <w:t>colaboração</w:t>
      </w:r>
      <w:proofErr w:type="spellEnd"/>
      <w:r w:rsidRPr="00C50CD3">
        <w:rPr>
          <w:lang w:val="en-GB"/>
        </w:rPr>
        <w:t xml:space="preserve"> </w:t>
      </w:r>
      <w:proofErr w:type="spellStart"/>
      <w:r w:rsidRPr="00C50CD3">
        <w:rPr>
          <w:lang w:val="en-GB"/>
        </w:rPr>
        <w:t>interdisciplinar</w:t>
      </w:r>
      <w:proofErr w:type="spellEnd"/>
      <w:r w:rsidRPr="00C50CD3">
        <w:rPr>
          <w:lang w:val="en-GB"/>
        </w:rPr>
        <w:t xml:space="preserve">, </w:t>
      </w:r>
      <w:proofErr w:type="spellStart"/>
      <w:r w:rsidRPr="00C50CD3">
        <w:rPr>
          <w:lang w:val="en-GB"/>
        </w:rPr>
        <w:t>infraestruturas</w:t>
      </w:r>
      <w:proofErr w:type="spellEnd"/>
      <w:r w:rsidRPr="00C50CD3">
        <w:rPr>
          <w:lang w:val="en-GB"/>
        </w:rPr>
        <w:t xml:space="preserve"> de xviii</w:t>
      </w:r>
    </w:p>
    <w:p w14:paraId="7471A5D4" w14:textId="77777777" w:rsidR="007D2CAB" w:rsidRPr="00C50CD3" w:rsidRDefault="008A7849">
      <w:pPr>
        <w:spacing w:after="596" w:line="244" w:lineRule="auto"/>
        <w:ind w:left="-5" w:right="14"/>
        <w:rPr>
          <w:lang w:val="en-GB"/>
        </w:rPr>
      </w:pPr>
      <w:r w:rsidRPr="00C50CD3">
        <w:rPr>
          <w:lang w:val="en-GB"/>
        </w:rPr>
        <w:lastRenderedPageBreak/>
        <w:t xml:space="preserve">dados </w:t>
      </w:r>
      <w:proofErr w:type="spellStart"/>
      <w:r w:rsidRPr="00C50CD3">
        <w:rPr>
          <w:lang w:val="en-GB"/>
        </w:rPr>
        <w:t>robustas</w:t>
      </w:r>
      <w:proofErr w:type="spellEnd"/>
      <w:r w:rsidRPr="00C50CD3">
        <w:rPr>
          <w:lang w:val="en-GB"/>
        </w:rPr>
        <w:t xml:space="preserve"> e um </w:t>
      </w:r>
      <w:proofErr w:type="spellStart"/>
      <w:r w:rsidRPr="00C50CD3">
        <w:rPr>
          <w:lang w:val="en-GB"/>
        </w:rPr>
        <w:t>quadro</w:t>
      </w:r>
      <w:proofErr w:type="spellEnd"/>
      <w:r w:rsidRPr="00C50CD3">
        <w:rPr>
          <w:lang w:val="en-GB"/>
        </w:rPr>
        <w:t xml:space="preserve"> legal e </w:t>
      </w:r>
      <w:proofErr w:type="spellStart"/>
      <w:r w:rsidRPr="00C50CD3">
        <w:rPr>
          <w:lang w:val="en-GB"/>
        </w:rPr>
        <w:t>técnico</w:t>
      </w:r>
      <w:proofErr w:type="spellEnd"/>
      <w:r w:rsidRPr="00C50CD3">
        <w:rPr>
          <w:lang w:val="en-GB"/>
        </w:rPr>
        <w:t xml:space="preserve"> </w:t>
      </w:r>
      <w:proofErr w:type="spellStart"/>
      <w:r w:rsidRPr="00C50CD3">
        <w:rPr>
          <w:lang w:val="en-GB"/>
        </w:rPr>
        <w:t>equilibrado</w:t>
      </w:r>
      <w:proofErr w:type="spellEnd"/>
      <w:r w:rsidRPr="00C50CD3">
        <w:rPr>
          <w:lang w:val="en-GB"/>
        </w:rPr>
        <w:t xml:space="preserve"> para </w:t>
      </w:r>
      <w:proofErr w:type="spellStart"/>
      <w:r w:rsidRPr="00C50CD3">
        <w:rPr>
          <w:lang w:val="en-GB"/>
        </w:rPr>
        <w:t>aproveitar</w:t>
      </w:r>
      <w:proofErr w:type="spellEnd"/>
      <w:r w:rsidRPr="00C50CD3">
        <w:rPr>
          <w:lang w:val="en-GB"/>
        </w:rPr>
        <w:t xml:space="preserve"> </w:t>
      </w:r>
      <w:proofErr w:type="spellStart"/>
      <w:r w:rsidRPr="00C50CD3">
        <w:rPr>
          <w:lang w:val="en-GB"/>
        </w:rPr>
        <w:t>todo</w:t>
      </w:r>
      <w:proofErr w:type="spellEnd"/>
      <w:r w:rsidRPr="00C50CD3">
        <w:rPr>
          <w:lang w:val="en-GB"/>
        </w:rPr>
        <w:t xml:space="preserve"> o </w:t>
      </w:r>
      <w:proofErr w:type="spellStart"/>
      <w:r w:rsidRPr="00C50CD3">
        <w:rPr>
          <w:lang w:val="en-GB"/>
        </w:rPr>
        <w:t>potencial</w:t>
      </w:r>
      <w:proofErr w:type="spellEnd"/>
      <w:r w:rsidRPr="00C50CD3">
        <w:rPr>
          <w:lang w:val="en-GB"/>
        </w:rPr>
        <w:t xml:space="preserve"> dos dados de </w:t>
      </w:r>
      <w:proofErr w:type="spellStart"/>
      <w:r w:rsidRPr="00C50CD3">
        <w:rPr>
          <w:lang w:val="en-GB"/>
        </w:rPr>
        <w:t>saúde</w:t>
      </w:r>
      <w:proofErr w:type="spellEnd"/>
      <w:r w:rsidRPr="00C50CD3">
        <w:rPr>
          <w:lang w:val="en-GB"/>
        </w:rPr>
        <w:t xml:space="preserve">, </w:t>
      </w:r>
      <w:proofErr w:type="spellStart"/>
      <w:r w:rsidRPr="00C50CD3">
        <w:rPr>
          <w:lang w:val="en-GB"/>
        </w:rPr>
        <w:t>impulsionando</w:t>
      </w:r>
      <w:proofErr w:type="spellEnd"/>
      <w:r w:rsidRPr="00C50CD3">
        <w:rPr>
          <w:lang w:val="en-GB"/>
        </w:rPr>
        <w:t xml:space="preserve"> </w:t>
      </w:r>
      <w:proofErr w:type="gramStart"/>
      <w:r w:rsidRPr="00C50CD3">
        <w:rPr>
          <w:lang w:val="en-GB"/>
        </w:rPr>
        <w:t>a</w:t>
      </w:r>
      <w:proofErr w:type="gramEnd"/>
      <w:r w:rsidRPr="00C50CD3">
        <w:rPr>
          <w:lang w:val="en-GB"/>
        </w:rPr>
        <w:t xml:space="preserve"> </w:t>
      </w:r>
      <w:proofErr w:type="spellStart"/>
      <w:r w:rsidRPr="00C50CD3">
        <w:rPr>
          <w:lang w:val="en-GB"/>
        </w:rPr>
        <w:t>inovação</w:t>
      </w:r>
      <w:proofErr w:type="spellEnd"/>
      <w:r w:rsidRPr="00C50CD3">
        <w:rPr>
          <w:lang w:val="en-GB"/>
        </w:rPr>
        <w:t xml:space="preserve"> e </w:t>
      </w:r>
      <w:proofErr w:type="spellStart"/>
      <w:r w:rsidRPr="00C50CD3">
        <w:rPr>
          <w:lang w:val="en-GB"/>
        </w:rPr>
        <w:t>melhorando</w:t>
      </w:r>
      <w:proofErr w:type="spellEnd"/>
      <w:r w:rsidRPr="00C50CD3">
        <w:rPr>
          <w:lang w:val="en-GB"/>
        </w:rPr>
        <w:t xml:space="preserve"> </w:t>
      </w:r>
      <w:proofErr w:type="spellStart"/>
      <w:r w:rsidRPr="00C50CD3">
        <w:rPr>
          <w:lang w:val="en-GB"/>
        </w:rPr>
        <w:t>os</w:t>
      </w:r>
      <w:proofErr w:type="spellEnd"/>
      <w:r w:rsidRPr="00C50CD3">
        <w:rPr>
          <w:lang w:val="en-GB"/>
        </w:rPr>
        <w:t xml:space="preserve"> </w:t>
      </w:r>
      <w:proofErr w:type="spellStart"/>
      <w:r w:rsidRPr="00C50CD3">
        <w:rPr>
          <w:lang w:val="en-GB"/>
        </w:rPr>
        <w:t>resultados</w:t>
      </w:r>
      <w:proofErr w:type="spellEnd"/>
      <w:r w:rsidRPr="00C50CD3">
        <w:rPr>
          <w:lang w:val="en-GB"/>
        </w:rPr>
        <w:t xml:space="preserve"> dos </w:t>
      </w:r>
      <w:proofErr w:type="spellStart"/>
      <w:r w:rsidRPr="00C50CD3">
        <w:rPr>
          <w:lang w:val="en-GB"/>
        </w:rPr>
        <w:t>pacientes</w:t>
      </w:r>
      <w:proofErr w:type="spellEnd"/>
      <w:r w:rsidRPr="00C50CD3">
        <w:rPr>
          <w:lang w:val="en-GB"/>
        </w:rPr>
        <w:t>.</w:t>
      </w:r>
    </w:p>
    <w:p w14:paraId="46F3B791" w14:textId="77777777" w:rsidR="007D2CAB" w:rsidRPr="00C50CD3" w:rsidRDefault="008A7849">
      <w:pPr>
        <w:spacing w:line="259" w:lineRule="auto"/>
        <w:ind w:left="-5" w:right="14"/>
        <w:rPr>
          <w:lang w:val="en-GB"/>
        </w:rPr>
      </w:pPr>
      <w:r w:rsidRPr="00C50CD3">
        <w:rPr>
          <w:lang w:val="en-GB"/>
        </w:rPr>
        <w:t>Keywords: keyword1, Keyword2, keyword3</w:t>
      </w:r>
      <w:r w:rsidRPr="00C50CD3">
        <w:rPr>
          <w:lang w:val="en-GB"/>
        </w:rPr>
        <w:br w:type="page"/>
      </w:r>
    </w:p>
    <w:p w14:paraId="0ED611C4" w14:textId="77777777" w:rsidR="007D2CAB" w:rsidRPr="00C50CD3" w:rsidRDefault="008A7849">
      <w:pPr>
        <w:pStyle w:val="Ttulo1"/>
        <w:ind w:right="-15"/>
        <w:rPr>
          <w:lang w:val="en-GB"/>
        </w:rPr>
      </w:pPr>
      <w:r w:rsidRPr="00C50CD3">
        <w:rPr>
          <w:lang w:val="en-GB"/>
        </w:rPr>
        <w:lastRenderedPageBreak/>
        <w:t>Acknowledgements</w:t>
      </w:r>
    </w:p>
    <w:p w14:paraId="457448BF" w14:textId="77777777" w:rsidR="007D2CAB" w:rsidRPr="00C50CD3" w:rsidRDefault="008A7849">
      <w:pPr>
        <w:spacing w:after="745"/>
        <w:ind w:left="-5" w:right="14"/>
        <w:rPr>
          <w:lang w:val="en-GB"/>
        </w:rPr>
      </w:pPr>
      <w:proofErr w:type="spellStart"/>
      <w:r w:rsidRPr="00C50CD3">
        <w:rPr>
          <w:lang w:val="en-GB"/>
        </w:rPr>
        <w:t>Queria</w:t>
      </w:r>
      <w:proofErr w:type="spellEnd"/>
      <w:r w:rsidRPr="00C50CD3">
        <w:rPr>
          <w:lang w:val="en-GB"/>
        </w:rPr>
        <w:t xml:space="preserve"> </w:t>
      </w:r>
      <w:proofErr w:type="spellStart"/>
      <w:r w:rsidRPr="00C50CD3">
        <w:rPr>
          <w:lang w:val="en-GB"/>
        </w:rPr>
        <w:t>aqui</w:t>
      </w:r>
      <w:proofErr w:type="spellEnd"/>
      <w:r w:rsidRPr="00C50CD3">
        <w:rPr>
          <w:lang w:val="en-GB"/>
        </w:rPr>
        <w:t xml:space="preserve"> </w:t>
      </w:r>
      <w:proofErr w:type="spellStart"/>
      <w:r w:rsidRPr="00C50CD3">
        <w:rPr>
          <w:lang w:val="en-GB"/>
        </w:rPr>
        <w:t>agradecer</w:t>
      </w:r>
      <w:proofErr w:type="spellEnd"/>
      <w:r w:rsidRPr="00C50CD3">
        <w:rPr>
          <w:lang w:val="en-GB"/>
        </w:rPr>
        <w:t xml:space="preserve">, </w:t>
      </w:r>
      <w:proofErr w:type="spellStart"/>
      <w:r w:rsidRPr="00C50CD3">
        <w:rPr>
          <w:lang w:val="en-GB"/>
        </w:rPr>
        <w:t>fachabor</w:t>
      </w:r>
      <w:proofErr w:type="spellEnd"/>
      <w:r w:rsidRPr="00C50CD3">
        <w:rPr>
          <w:lang w:val="en-GB"/>
        </w:rPr>
        <w:t xml:space="preserve">, </w:t>
      </w:r>
      <w:proofErr w:type="spellStart"/>
      <w:r w:rsidRPr="00C50CD3">
        <w:rPr>
          <w:lang w:val="en-GB"/>
        </w:rPr>
        <w:t>fachabor</w:t>
      </w:r>
      <w:proofErr w:type="spellEnd"/>
      <w:r w:rsidRPr="00C50CD3">
        <w:rPr>
          <w:lang w:val="en-GB"/>
        </w:rPr>
        <w:t>.</w:t>
      </w:r>
    </w:p>
    <w:p w14:paraId="1917983D" w14:textId="77777777" w:rsidR="007D2CAB" w:rsidRPr="00C50CD3" w:rsidRDefault="008A7849">
      <w:pPr>
        <w:spacing w:line="259" w:lineRule="auto"/>
        <w:ind w:left="-5" w:right="14"/>
        <w:rPr>
          <w:lang w:val="en-GB"/>
        </w:rPr>
      </w:pPr>
      <w:r w:rsidRPr="00C50CD3">
        <w:rPr>
          <w:lang w:val="en-GB"/>
        </w:rPr>
        <w:t>Author’s Name</w:t>
      </w:r>
      <w:r w:rsidRPr="00C50CD3">
        <w:rPr>
          <w:lang w:val="en-GB"/>
        </w:rPr>
        <w:br w:type="page"/>
      </w:r>
    </w:p>
    <w:p w14:paraId="39380F43" w14:textId="77777777" w:rsidR="007D2CAB" w:rsidRPr="00C50CD3" w:rsidRDefault="008A7849">
      <w:pPr>
        <w:spacing w:line="259" w:lineRule="auto"/>
        <w:ind w:left="-5" w:right="14"/>
        <w:rPr>
          <w:lang w:val="en-GB"/>
        </w:rPr>
      </w:pPr>
      <w:r w:rsidRPr="00C50CD3">
        <w:rPr>
          <w:lang w:val="en-GB"/>
        </w:rPr>
        <w:lastRenderedPageBreak/>
        <w:t>xx</w:t>
      </w:r>
      <w:r w:rsidRPr="00C50CD3">
        <w:rPr>
          <w:lang w:val="en-GB"/>
        </w:rPr>
        <w:br w:type="page"/>
      </w:r>
    </w:p>
    <w:p w14:paraId="36AE5289" w14:textId="77777777" w:rsidR="007D2CAB" w:rsidRPr="00C50CD3" w:rsidRDefault="008A7849">
      <w:pPr>
        <w:spacing w:after="747" w:line="358" w:lineRule="auto"/>
        <w:ind w:right="-15"/>
        <w:jc w:val="right"/>
        <w:rPr>
          <w:lang w:val="en-GB"/>
        </w:rPr>
      </w:pPr>
      <w:r w:rsidRPr="00C50CD3">
        <w:rPr>
          <w:i/>
          <w:lang w:val="en-GB"/>
        </w:rPr>
        <w:lastRenderedPageBreak/>
        <w:t xml:space="preserve">“If you </w:t>
      </w:r>
      <w:proofErr w:type="spellStart"/>
      <w:r w:rsidRPr="00C50CD3">
        <w:rPr>
          <w:i/>
          <w:lang w:val="en-GB"/>
        </w:rPr>
        <w:t>ain’t</w:t>
      </w:r>
      <w:proofErr w:type="spellEnd"/>
      <w:r w:rsidRPr="00C50CD3">
        <w:rPr>
          <w:i/>
          <w:lang w:val="en-GB"/>
        </w:rPr>
        <w:t xml:space="preserve"> aim too high, </w:t>
      </w:r>
      <w:proofErr w:type="gramStart"/>
      <w:r w:rsidRPr="00C50CD3">
        <w:rPr>
          <w:i/>
          <w:lang w:val="en-GB"/>
        </w:rPr>
        <w:t>Then</w:t>
      </w:r>
      <w:proofErr w:type="gramEnd"/>
      <w:r w:rsidRPr="00C50CD3">
        <w:rPr>
          <w:i/>
          <w:lang w:val="en-GB"/>
        </w:rPr>
        <w:t xml:space="preserve"> you aim too low.”</w:t>
      </w:r>
    </w:p>
    <w:p w14:paraId="58A11966" w14:textId="77777777" w:rsidR="007D2CAB" w:rsidRPr="00C50CD3" w:rsidRDefault="008A7849">
      <w:pPr>
        <w:spacing w:after="9" w:line="252" w:lineRule="auto"/>
        <w:ind w:left="122" w:right="10"/>
        <w:jc w:val="right"/>
        <w:rPr>
          <w:lang w:val="en-GB"/>
        </w:rPr>
      </w:pPr>
      <w:r w:rsidRPr="00C50CD3">
        <w:rPr>
          <w:lang w:val="en-GB"/>
        </w:rPr>
        <w:t xml:space="preserve">Jermaine </w:t>
      </w:r>
      <w:proofErr w:type="spellStart"/>
      <w:r w:rsidRPr="00C50CD3">
        <w:rPr>
          <w:lang w:val="en-GB"/>
        </w:rPr>
        <w:t>Lamarr</w:t>
      </w:r>
      <w:proofErr w:type="spellEnd"/>
      <w:r w:rsidRPr="00C50CD3">
        <w:rPr>
          <w:lang w:val="en-GB"/>
        </w:rPr>
        <w:t xml:space="preserve"> Cole xxii</w:t>
      </w:r>
      <w:r w:rsidRPr="00C50CD3">
        <w:rPr>
          <w:lang w:val="en-GB"/>
        </w:rPr>
        <w:br w:type="page"/>
      </w:r>
    </w:p>
    <w:p w14:paraId="375850C5" w14:textId="77777777" w:rsidR="007D2CAB" w:rsidRPr="00C50CD3" w:rsidRDefault="008A7849">
      <w:pPr>
        <w:pStyle w:val="Ttulo1"/>
        <w:ind w:right="-15"/>
        <w:rPr>
          <w:lang w:val="en-GB"/>
        </w:rPr>
      </w:pPr>
      <w:r w:rsidRPr="00C50CD3">
        <w:rPr>
          <w:lang w:val="en-GB"/>
        </w:rPr>
        <w:lastRenderedPageBreak/>
        <w:t>Outline</w:t>
      </w:r>
    </w:p>
    <w:p w14:paraId="521F72ED" w14:textId="77777777" w:rsidR="007D2CAB" w:rsidRPr="00C50CD3" w:rsidRDefault="008A7849">
      <w:pPr>
        <w:spacing w:after="0" w:line="244" w:lineRule="auto"/>
        <w:ind w:left="-5" w:right="11"/>
        <w:jc w:val="left"/>
        <w:rPr>
          <w:lang w:val="en-GB"/>
        </w:rPr>
      </w:pPr>
      <w:r w:rsidRPr="00C50CD3">
        <w:rPr>
          <w:lang w:val="en-GB"/>
        </w:rPr>
        <w:t>The idea for this thesis first formed in our mind during a mental process of understanding how clinical knowledge could be improved in terms of quality, quantity, and speed of generation. The feeling was that new technology, especially the ones related to digital and informatics domain took years to be fully implemented in practice and harness the potential benefits they provided. I felt that healthcare, like other domains, had a serious gap between academia and industry. So, the potential of all these discoveries was lost in "translation". So how could we leverage this?</w:t>
      </w:r>
    </w:p>
    <w:p w14:paraId="1B88D461" w14:textId="77777777" w:rsidR="007D2CAB" w:rsidRPr="00C50CD3" w:rsidRDefault="008A7849">
      <w:pPr>
        <w:spacing w:line="259" w:lineRule="auto"/>
        <w:ind w:left="-5" w:right="14"/>
        <w:rPr>
          <w:lang w:val="en-GB"/>
        </w:rPr>
      </w:pPr>
      <w:r w:rsidRPr="00C50CD3">
        <w:rPr>
          <w:lang w:val="en-GB"/>
        </w:rPr>
        <w:t>This thesis is organized as follows:</w:t>
      </w:r>
    </w:p>
    <w:p w14:paraId="6B483E64" w14:textId="77777777" w:rsidR="007D2CAB" w:rsidRPr="00C50CD3" w:rsidRDefault="008A7849">
      <w:pPr>
        <w:spacing w:after="27" w:line="247" w:lineRule="auto"/>
        <w:ind w:left="-5" w:right="11"/>
        <w:jc w:val="left"/>
        <w:rPr>
          <w:lang w:val="en-GB"/>
        </w:rPr>
      </w:pPr>
      <w:r w:rsidRPr="00C50CD3">
        <w:rPr>
          <w:lang w:val="en-GB"/>
        </w:rPr>
        <w:t xml:space="preserve">Chapter </w:t>
      </w:r>
      <w:r w:rsidRPr="00C50CD3">
        <w:rPr>
          <w:color w:val="8087B5"/>
          <w:lang w:val="en-GB"/>
        </w:rPr>
        <w:t xml:space="preserve">1 </w:t>
      </w:r>
      <w:r w:rsidRPr="00C50CD3">
        <w:rPr>
          <w:lang w:val="en-GB"/>
        </w:rPr>
        <w:t xml:space="preserve">synthesizes the aim and specific objectives of this thesis. Chapter </w:t>
      </w:r>
      <w:r w:rsidRPr="00C50CD3">
        <w:rPr>
          <w:color w:val="8087B5"/>
          <w:lang w:val="en-GB"/>
        </w:rPr>
        <w:t xml:space="preserve">2 </w:t>
      </w:r>
      <w:r w:rsidRPr="00C50CD3">
        <w:rPr>
          <w:lang w:val="en-GB"/>
        </w:rPr>
        <w:t>presents a brief introduction to core concepts for the thesis, such as Knowledge Discovery in Databases (KDD), Evidence Based Medicine (EBM) or privacy and ethical concerns.</w:t>
      </w:r>
    </w:p>
    <w:p w14:paraId="4D8E6229" w14:textId="77777777" w:rsidR="007D2CAB" w:rsidRPr="00C50CD3" w:rsidRDefault="008A7849">
      <w:pPr>
        <w:spacing w:after="16" w:line="257" w:lineRule="auto"/>
        <w:ind w:left="-5" w:right="275"/>
        <w:jc w:val="left"/>
        <w:rPr>
          <w:lang w:val="en-GB"/>
        </w:rPr>
      </w:pPr>
      <w:r w:rsidRPr="00C50CD3">
        <w:rPr>
          <w:lang w:val="en-GB"/>
        </w:rPr>
        <w:t xml:space="preserve">Chapters </w:t>
      </w:r>
      <w:r w:rsidRPr="00C50CD3">
        <w:rPr>
          <w:color w:val="8087B5"/>
          <w:lang w:val="en-GB"/>
        </w:rPr>
        <w:t>3</w:t>
      </w:r>
      <w:r w:rsidRPr="00C50CD3">
        <w:rPr>
          <w:lang w:val="en-GB"/>
        </w:rPr>
        <w:t xml:space="preserve">, </w:t>
      </w:r>
      <w:r w:rsidRPr="00C50CD3">
        <w:rPr>
          <w:color w:val="8087B5"/>
          <w:lang w:val="en-GB"/>
        </w:rPr>
        <w:t xml:space="preserve">4 </w:t>
      </w:r>
      <w:r w:rsidRPr="00C50CD3">
        <w:rPr>
          <w:lang w:val="en-GB"/>
        </w:rPr>
        <w:t xml:space="preserve">and </w:t>
      </w:r>
      <w:r w:rsidRPr="00C50CD3">
        <w:rPr>
          <w:color w:val="8087B5"/>
          <w:lang w:val="en-GB"/>
        </w:rPr>
        <w:t xml:space="preserve">5 </w:t>
      </w:r>
      <w:r w:rsidRPr="00C50CD3">
        <w:rPr>
          <w:lang w:val="en-GB"/>
        </w:rPr>
        <w:t xml:space="preserve">correspond to the papers published. The papers cover a wide range of the traditional KDD steps, so they are grouped around the phases they represent the most. Chapter </w:t>
      </w:r>
      <w:r w:rsidRPr="00C50CD3">
        <w:rPr>
          <w:color w:val="8087B5"/>
          <w:lang w:val="en-GB"/>
        </w:rPr>
        <w:t xml:space="preserve">6 </w:t>
      </w:r>
      <w:r w:rsidRPr="00C50CD3">
        <w:rPr>
          <w:lang w:val="en-GB"/>
        </w:rPr>
        <w:t>presents the different published studies, arranged according to their connection with the traditional KDD steps.</w:t>
      </w:r>
    </w:p>
    <w:p w14:paraId="6A58A505" w14:textId="172DFB0E" w:rsidR="007D2CAB" w:rsidRPr="00C50CD3" w:rsidRDefault="008A7849">
      <w:pPr>
        <w:spacing w:line="259" w:lineRule="auto"/>
        <w:ind w:left="-5" w:right="14"/>
        <w:rPr>
          <w:lang w:val="en-GB"/>
        </w:rPr>
      </w:pPr>
      <w:r w:rsidRPr="00C50CD3">
        <w:rPr>
          <w:lang w:val="en-GB"/>
        </w:rPr>
        <w:t xml:space="preserve">Chapter </w:t>
      </w:r>
      <w:r w:rsidRPr="00C50CD3">
        <w:rPr>
          <w:color w:val="8087B5"/>
          <w:lang w:val="en-GB"/>
        </w:rPr>
        <w:t xml:space="preserve">7 </w:t>
      </w:r>
      <w:r w:rsidRPr="00C50CD3">
        <w:rPr>
          <w:lang w:val="en-GB"/>
        </w:rPr>
        <w:t xml:space="preserve">communicates the conclusion, </w:t>
      </w:r>
      <w:r w:rsidR="00D6537C" w:rsidRPr="00C50CD3">
        <w:rPr>
          <w:lang w:val="en-GB"/>
        </w:rPr>
        <w:t>limitations,</w:t>
      </w:r>
      <w:r w:rsidRPr="00C50CD3">
        <w:rPr>
          <w:lang w:val="en-GB"/>
        </w:rPr>
        <w:t xml:space="preserve"> and future work.</w:t>
      </w:r>
    </w:p>
    <w:p w14:paraId="65BFA0C2" w14:textId="77777777" w:rsidR="007D2CAB" w:rsidRPr="00C50CD3" w:rsidRDefault="008A7849">
      <w:pPr>
        <w:spacing w:line="259" w:lineRule="auto"/>
        <w:ind w:left="-5" w:right="14"/>
        <w:rPr>
          <w:lang w:val="en-GB"/>
        </w:rPr>
      </w:pPr>
      <w:r w:rsidRPr="00C50CD3">
        <w:rPr>
          <w:lang w:val="en-GB"/>
        </w:rPr>
        <w:t>Attachments include ethical permissions and supplementary data to some of the papers.</w:t>
      </w:r>
    </w:p>
    <w:p w14:paraId="03871A8E" w14:textId="77777777" w:rsidR="007D2CAB" w:rsidRPr="00C50CD3" w:rsidRDefault="008A7849">
      <w:pPr>
        <w:spacing w:line="259" w:lineRule="auto"/>
        <w:ind w:left="-5" w:right="14"/>
        <w:rPr>
          <w:lang w:val="en-GB"/>
        </w:rPr>
      </w:pPr>
      <w:r w:rsidRPr="00C50CD3">
        <w:rPr>
          <w:lang w:val="en-GB"/>
        </w:rPr>
        <w:t>xxiv</w:t>
      </w:r>
      <w:r w:rsidRPr="00C50CD3">
        <w:rPr>
          <w:lang w:val="en-GB"/>
        </w:rPr>
        <w:br w:type="page"/>
      </w:r>
    </w:p>
    <w:p w14:paraId="71127886" w14:textId="77777777" w:rsidR="007D2CAB" w:rsidRPr="00C50CD3" w:rsidRDefault="008A7849">
      <w:pPr>
        <w:pStyle w:val="Ttulo1"/>
        <w:ind w:right="-15"/>
        <w:rPr>
          <w:lang w:val="en-GB"/>
        </w:rPr>
      </w:pPr>
      <w:r w:rsidRPr="00C50CD3">
        <w:rPr>
          <w:lang w:val="en-GB"/>
        </w:rPr>
        <w:lastRenderedPageBreak/>
        <w:t>Contents</w:t>
      </w:r>
    </w:p>
    <w:p w14:paraId="6CA69CB2" w14:textId="77777777" w:rsidR="007D2CAB" w:rsidRPr="00C50CD3" w:rsidRDefault="008A7849">
      <w:pPr>
        <w:numPr>
          <w:ilvl w:val="0"/>
          <w:numId w:val="1"/>
        </w:numPr>
        <w:spacing w:after="160" w:line="259" w:lineRule="auto"/>
        <w:ind w:hanging="327"/>
        <w:jc w:val="left"/>
        <w:rPr>
          <w:lang w:val="en-GB"/>
        </w:rPr>
      </w:pPr>
      <w:r w:rsidRPr="00C50CD3">
        <w:rPr>
          <w:lang w:val="en-GB"/>
        </w:rPr>
        <w:t>Introduction</w:t>
      </w:r>
      <w:r w:rsidRPr="00C50CD3">
        <w:rPr>
          <w:lang w:val="en-GB"/>
        </w:rPr>
        <w:tab/>
      </w:r>
      <w:r w:rsidRPr="00C50CD3">
        <w:rPr>
          <w:color w:val="8087B5"/>
          <w:lang w:val="en-GB"/>
        </w:rPr>
        <w:t>1</w:t>
      </w:r>
    </w:p>
    <w:p w14:paraId="4ED647C8" w14:textId="77777777" w:rsidR="007D2CAB" w:rsidRPr="00C50CD3" w:rsidRDefault="008A7849">
      <w:pPr>
        <w:numPr>
          <w:ilvl w:val="1"/>
          <w:numId w:val="1"/>
        </w:numPr>
        <w:spacing w:after="160" w:line="259" w:lineRule="auto"/>
        <w:ind w:hanging="502"/>
        <w:jc w:val="left"/>
        <w:rPr>
          <w:lang w:val="en-GB"/>
        </w:rPr>
      </w:pPr>
      <w:r w:rsidRPr="00C50CD3">
        <w:rPr>
          <w:lang w:val="en-GB"/>
        </w:rPr>
        <w:t>Research Objectives . . . . . . . . . . . . . . . . . . . . . . . . . . . . . . . . .</w:t>
      </w:r>
      <w:r w:rsidRPr="00C50CD3">
        <w:rPr>
          <w:lang w:val="en-GB"/>
        </w:rPr>
        <w:tab/>
      </w:r>
      <w:r w:rsidRPr="00C50CD3">
        <w:rPr>
          <w:color w:val="8087B5"/>
          <w:lang w:val="en-GB"/>
        </w:rPr>
        <w:t>2</w:t>
      </w:r>
    </w:p>
    <w:p w14:paraId="0D8CABE3" w14:textId="77777777" w:rsidR="007D2CAB" w:rsidRPr="00C50CD3" w:rsidRDefault="008A7849">
      <w:pPr>
        <w:numPr>
          <w:ilvl w:val="1"/>
          <w:numId w:val="1"/>
        </w:numPr>
        <w:spacing w:after="160" w:line="259" w:lineRule="auto"/>
        <w:ind w:hanging="502"/>
        <w:jc w:val="left"/>
        <w:rPr>
          <w:lang w:val="en-GB"/>
        </w:rPr>
      </w:pPr>
      <w:r w:rsidRPr="00C50CD3">
        <w:rPr>
          <w:lang w:val="en-GB"/>
        </w:rPr>
        <w:t>Research Questions . . . . . . . . . . . . . . . . . . . . . . . . . . . . . . . . .</w:t>
      </w:r>
      <w:r w:rsidRPr="00C50CD3">
        <w:rPr>
          <w:lang w:val="en-GB"/>
        </w:rPr>
        <w:tab/>
      </w:r>
      <w:r w:rsidRPr="00C50CD3">
        <w:rPr>
          <w:color w:val="8087B5"/>
          <w:lang w:val="en-GB"/>
        </w:rPr>
        <w:t>2</w:t>
      </w:r>
    </w:p>
    <w:p w14:paraId="68AAC9FA" w14:textId="77777777" w:rsidR="007D2CAB" w:rsidRPr="00C50CD3" w:rsidRDefault="008A7849">
      <w:pPr>
        <w:numPr>
          <w:ilvl w:val="0"/>
          <w:numId w:val="1"/>
        </w:numPr>
        <w:spacing w:after="160" w:line="259" w:lineRule="auto"/>
        <w:ind w:hanging="327"/>
        <w:jc w:val="left"/>
        <w:rPr>
          <w:lang w:val="en-GB"/>
        </w:rPr>
      </w:pPr>
      <w:r w:rsidRPr="00C50CD3">
        <w:rPr>
          <w:lang w:val="en-GB"/>
        </w:rPr>
        <w:t>State of the art</w:t>
      </w:r>
      <w:r w:rsidRPr="00C50CD3">
        <w:rPr>
          <w:lang w:val="en-GB"/>
        </w:rPr>
        <w:tab/>
      </w:r>
      <w:r w:rsidRPr="00C50CD3">
        <w:rPr>
          <w:color w:val="8087B5"/>
          <w:lang w:val="en-GB"/>
        </w:rPr>
        <w:t>5</w:t>
      </w:r>
    </w:p>
    <w:p w14:paraId="7B136398" w14:textId="77777777" w:rsidR="007D2CAB" w:rsidRPr="00C50CD3" w:rsidRDefault="008A7849">
      <w:pPr>
        <w:numPr>
          <w:ilvl w:val="1"/>
          <w:numId w:val="1"/>
        </w:numPr>
        <w:spacing w:after="160" w:line="259" w:lineRule="auto"/>
        <w:ind w:hanging="502"/>
        <w:jc w:val="left"/>
        <w:rPr>
          <w:lang w:val="en-GB"/>
        </w:rPr>
      </w:pPr>
      <w:r w:rsidRPr="00C50CD3">
        <w:rPr>
          <w:lang w:val="en-GB"/>
        </w:rPr>
        <w:t>Artificial Intelligence</w:t>
      </w:r>
      <w:r w:rsidRPr="00C50CD3">
        <w:rPr>
          <w:lang w:val="en-GB"/>
        </w:rPr>
        <w:tab/>
        <w:t xml:space="preserve">. . . . . . . . . . . . . . .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5</w:t>
      </w:r>
    </w:p>
    <w:p w14:paraId="31E0AE03" w14:textId="77777777" w:rsidR="007D2CAB" w:rsidRPr="00C50CD3" w:rsidRDefault="008A7849">
      <w:pPr>
        <w:numPr>
          <w:ilvl w:val="1"/>
          <w:numId w:val="1"/>
        </w:numPr>
        <w:spacing w:after="160" w:line="259" w:lineRule="auto"/>
        <w:ind w:hanging="502"/>
        <w:jc w:val="left"/>
        <w:rPr>
          <w:lang w:val="en-GB"/>
        </w:rPr>
      </w:pPr>
      <w:r w:rsidRPr="00C50CD3">
        <w:rPr>
          <w:lang w:val="en-GB"/>
        </w:rPr>
        <w:t>Evidence Based Medicine . . . . . . . . . . . . . . . . . . . . . . . . . . . . . .</w:t>
      </w:r>
      <w:r w:rsidRPr="00C50CD3">
        <w:rPr>
          <w:lang w:val="en-GB"/>
        </w:rPr>
        <w:tab/>
      </w:r>
      <w:r w:rsidRPr="00C50CD3">
        <w:rPr>
          <w:color w:val="8087B5"/>
          <w:lang w:val="en-GB"/>
        </w:rPr>
        <w:t>7</w:t>
      </w:r>
    </w:p>
    <w:p w14:paraId="1380833B" w14:textId="77777777" w:rsidR="007D2CAB" w:rsidRPr="00C50CD3" w:rsidRDefault="008A7849">
      <w:pPr>
        <w:numPr>
          <w:ilvl w:val="1"/>
          <w:numId w:val="1"/>
        </w:numPr>
        <w:spacing w:after="160" w:line="259" w:lineRule="auto"/>
        <w:ind w:hanging="502"/>
        <w:jc w:val="left"/>
        <w:rPr>
          <w:lang w:val="en-GB"/>
        </w:rPr>
      </w:pPr>
      <w:r w:rsidRPr="00C50CD3">
        <w:rPr>
          <w:lang w:val="en-GB"/>
        </w:rPr>
        <w:t xml:space="preserve">Extracting Knowledge from Data . . . . . . . . .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8</w:t>
      </w:r>
    </w:p>
    <w:p w14:paraId="4437359E" w14:textId="77777777" w:rsidR="007D2CAB" w:rsidRPr="00C50CD3" w:rsidRDefault="008A7849">
      <w:pPr>
        <w:numPr>
          <w:ilvl w:val="1"/>
          <w:numId w:val="1"/>
        </w:numPr>
        <w:spacing w:after="160" w:line="259" w:lineRule="auto"/>
        <w:ind w:hanging="502"/>
        <w:jc w:val="left"/>
        <w:rPr>
          <w:lang w:val="en-GB"/>
        </w:rPr>
      </w:pPr>
      <w:r w:rsidRPr="00C50CD3">
        <w:rPr>
          <w:lang w:val="en-GB"/>
        </w:rPr>
        <w:t>Health Data Science . . . . . . . . . . . . . . . . . . . . . . . . . . . . . . . . .</w:t>
      </w:r>
      <w:r w:rsidRPr="00C50CD3">
        <w:rPr>
          <w:lang w:val="en-GB"/>
        </w:rPr>
        <w:tab/>
      </w:r>
      <w:r w:rsidRPr="00C50CD3">
        <w:rPr>
          <w:color w:val="8087B5"/>
          <w:lang w:val="en-GB"/>
        </w:rPr>
        <w:t>10</w:t>
      </w:r>
    </w:p>
    <w:p w14:paraId="1510B74E" w14:textId="77777777" w:rsidR="007D2CAB" w:rsidRPr="00C50CD3" w:rsidRDefault="008A7849">
      <w:pPr>
        <w:numPr>
          <w:ilvl w:val="1"/>
          <w:numId w:val="1"/>
        </w:numPr>
        <w:spacing w:after="160" w:line="259" w:lineRule="auto"/>
        <w:ind w:hanging="502"/>
        <w:jc w:val="left"/>
        <w:rPr>
          <w:lang w:val="en-GB"/>
        </w:rPr>
      </w:pPr>
      <w:r w:rsidRPr="00C50CD3">
        <w:rPr>
          <w:lang w:val="en-GB"/>
        </w:rPr>
        <w:t>Explainable Artificial Intelligence</w:t>
      </w:r>
      <w:r w:rsidRPr="00C50CD3">
        <w:rPr>
          <w:lang w:val="en-GB"/>
        </w:rPr>
        <w:tab/>
        <w:t xml:space="preserve">. . . . . . . . . . . . . . . . . . . . . </w:t>
      </w:r>
      <w:proofErr w:type="gramStart"/>
      <w:r w:rsidRPr="00C50CD3">
        <w:rPr>
          <w:lang w:val="en-GB"/>
        </w:rPr>
        <w:t>. . . .</w:t>
      </w:r>
      <w:proofErr w:type="gramEnd"/>
      <w:r w:rsidRPr="00C50CD3">
        <w:rPr>
          <w:lang w:val="en-GB"/>
        </w:rPr>
        <w:tab/>
      </w:r>
      <w:r w:rsidRPr="00C50CD3">
        <w:rPr>
          <w:color w:val="8087B5"/>
          <w:lang w:val="en-GB"/>
        </w:rPr>
        <w:t>13</w:t>
      </w:r>
    </w:p>
    <w:p w14:paraId="3D54FB0F" w14:textId="77777777" w:rsidR="007D2CAB" w:rsidRPr="00C50CD3" w:rsidRDefault="008A7849">
      <w:pPr>
        <w:numPr>
          <w:ilvl w:val="1"/>
          <w:numId w:val="1"/>
        </w:numPr>
        <w:spacing w:after="160" w:line="259" w:lineRule="auto"/>
        <w:ind w:hanging="502"/>
        <w:jc w:val="left"/>
        <w:rPr>
          <w:lang w:val="en-GB"/>
        </w:rPr>
      </w:pPr>
      <w:r w:rsidRPr="00C50CD3">
        <w:rPr>
          <w:lang w:val="en-GB"/>
        </w:rPr>
        <w:t>Causality</w:t>
      </w:r>
      <w:r w:rsidRPr="00C50CD3">
        <w:rPr>
          <w:lang w:val="en-GB"/>
        </w:rPr>
        <w:tab/>
        <w:t xml:space="preserve">. . . . . . . . . . . . . . . . . . . . .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16</w:t>
      </w:r>
    </w:p>
    <w:p w14:paraId="0030527C" w14:textId="77777777" w:rsidR="007D2CAB" w:rsidRPr="00C50CD3" w:rsidRDefault="008A7849">
      <w:pPr>
        <w:numPr>
          <w:ilvl w:val="1"/>
          <w:numId w:val="1"/>
        </w:numPr>
        <w:spacing w:after="160" w:line="259" w:lineRule="auto"/>
        <w:ind w:hanging="502"/>
        <w:jc w:val="left"/>
        <w:rPr>
          <w:lang w:val="en-GB"/>
        </w:rPr>
      </w:pPr>
      <w:r w:rsidRPr="00C50CD3">
        <w:rPr>
          <w:lang w:val="en-GB"/>
        </w:rPr>
        <w:t xml:space="preserve">Legal and Ethical Considerations . . . . . . . . .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20</w:t>
      </w:r>
    </w:p>
    <w:p w14:paraId="58D8FEF7" w14:textId="77777777" w:rsidR="007D2CAB" w:rsidRPr="00C50CD3" w:rsidRDefault="008A7849">
      <w:pPr>
        <w:numPr>
          <w:ilvl w:val="0"/>
          <w:numId w:val="1"/>
        </w:numPr>
        <w:spacing w:after="160" w:line="259" w:lineRule="auto"/>
        <w:ind w:hanging="327"/>
        <w:jc w:val="left"/>
        <w:rPr>
          <w:lang w:val="en-GB"/>
        </w:rPr>
      </w:pPr>
      <w:r w:rsidRPr="00C50CD3">
        <w:rPr>
          <w:lang w:val="en-GB"/>
        </w:rPr>
        <w:t>Research Methods to Improve Data Quality</w:t>
      </w:r>
      <w:r w:rsidRPr="00C50CD3">
        <w:rPr>
          <w:lang w:val="en-GB"/>
        </w:rPr>
        <w:tab/>
      </w:r>
      <w:r w:rsidRPr="00C50CD3">
        <w:rPr>
          <w:color w:val="8087B5"/>
          <w:lang w:val="en-GB"/>
        </w:rPr>
        <w:t>23</w:t>
      </w:r>
    </w:p>
    <w:p w14:paraId="17BA321C" w14:textId="77777777" w:rsidR="007D2CAB" w:rsidRPr="00C50CD3" w:rsidRDefault="008A7849">
      <w:pPr>
        <w:numPr>
          <w:ilvl w:val="1"/>
          <w:numId w:val="1"/>
        </w:numPr>
        <w:spacing w:after="160" w:line="259" w:lineRule="auto"/>
        <w:ind w:hanging="502"/>
        <w:jc w:val="left"/>
        <w:rPr>
          <w:lang w:val="en-GB"/>
        </w:rPr>
      </w:pPr>
      <w:r w:rsidRPr="00C50CD3">
        <w:rPr>
          <w:lang w:val="en-GB"/>
        </w:rPr>
        <w:t>Can GANs Help Create Realistic Datasets?</w:t>
      </w:r>
      <w:r w:rsidRPr="00C50CD3">
        <w:rPr>
          <w:lang w:val="en-GB"/>
        </w:rPr>
        <w:tab/>
        <w:t>. . . . . . . . . . . . . . . . . . . .</w:t>
      </w:r>
      <w:r w:rsidRPr="00C50CD3">
        <w:rPr>
          <w:lang w:val="en-GB"/>
        </w:rPr>
        <w:tab/>
      </w:r>
      <w:r w:rsidRPr="00C50CD3">
        <w:rPr>
          <w:color w:val="8087B5"/>
          <w:lang w:val="en-GB"/>
        </w:rPr>
        <w:t>23</w:t>
      </w:r>
    </w:p>
    <w:p w14:paraId="5D211F02" w14:textId="77777777" w:rsidR="007D2CAB" w:rsidRPr="00C50CD3" w:rsidRDefault="008A7849">
      <w:pPr>
        <w:numPr>
          <w:ilvl w:val="2"/>
          <w:numId w:val="1"/>
        </w:numPr>
        <w:spacing w:after="160" w:line="259" w:lineRule="auto"/>
        <w:ind w:hanging="698"/>
        <w:jc w:val="left"/>
        <w:rPr>
          <w:lang w:val="en-GB"/>
        </w:rPr>
      </w:pPr>
      <w:r w:rsidRPr="00C50CD3">
        <w:rPr>
          <w:lang w:val="en-GB"/>
        </w:rPr>
        <w:t>Introduction . . . . . . . . . . . . . . . . . . . . . . . . . . . . . . . . .</w:t>
      </w:r>
      <w:r w:rsidRPr="00C50CD3">
        <w:rPr>
          <w:lang w:val="en-GB"/>
        </w:rPr>
        <w:tab/>
      </w:r>
      <w:r w:rsidRPr="00C50CD3">
        <w:rPr>
          <w:color w:val="8087B5"/>
          <w:lang w:val="en-GB"/>
        </w:rPr>
        <w:t>23</w:t>
      </w:r>
    </w:p>
    <w:p w14:paraId="5AAF6A77" w14:textId="77777777" w:rsidR="007D2CAB" w:rsidRPr="00C50CD3" w:rsidRDefault="008A7849">
      <w:pPr>
        <w:numPr>
          <w:ilvl w:val="2"/>
          <w:numId w:val="1"/>
        </w:numPr>
        <w:spacing w:after="160" w:line="259" w:lineRule="auto"/>
        <w:ind w:hanging="698"/>
        <w:jc w:val="left"/>
        <w:rPr>
          <w:lang w:val="en-GB"/>
        </w:rPr>
      </w:pPr>
      <w:r w:rsidRPr="00C50CD3">
        <w:rPr>
          <w:lang w:val="en-GB"/>
        </w:rPr>
        <w:t>Theoretical background</w:t>
      </w:r>
      <w:r w:rsidRPr="00C50CD3">
        <w:rPr>
          <w:lang w:val="en-GB"/>
        </w:rPr>
        <w:tab/>
        <w:t xml:space="preserve">. . . . . . . . .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24</w:t>
      </w:r>
    </w:p>
    <w:p w14:paraId="16942FCC" w14:textId="77777777" w:rsidR="007D2CAB" w:rsidRPr="00C50CD3" w:rsidRDefault="008A7849">
      <w:pPr>
        <w:numPr>
          <w:ilvl w:val="2"/>
          <w:numId w:val="1"/>
        </w:numPr>
        <w:spacing w:after="160" w:line="259" w:lineRule="auto"/>
        <w:ind w:hanging="698"/>
        <w:jc w:val="left"/>
        <w:rPr>
          <w:lang w:val="en-GB"/>
        </w:rPr>
      </w:pPr>
      <w:r w:rsidRPr="00C50CD3">
        <w:rPr>
          <w:lang w:val="en-GB"/>
        </w:rPr>
        <w:t>Methods</w:t>
      </w:r>
      <w:r w:rsidRPr="00C50CD3">
        <w:rPr>
          <w:lang w:val="en-GB"/>
        </w:rPr>
        <w:tab/>
        <w:t xml:space="preserve">. . . . . . . . . . . . . . . . . . . . . . . . . . . . . . </w:t>
      </w:r>
      <w:proofErr w:type="gramStart"/>
      <w:r w:rsidRPr="00C50CD3">
        <w:rPr>
          <w:lang w:val="en-GB"/>
        </w:rPr>
        <w:t>. . . .</w:t>
      </w:r>
      <w:proofErr w:type="gramEnd"/>
      <w:r w:rsidRPr="00C50CD3">
        <w:rPr>
          <w:lang w:val="en-GB"/>
        </w:rPr>
        <w:tab/>
      </w:r>
      <w:r w:rsidRPr="00C50CD3">
        <w:rPr>
          <w:color w:val="8087B5"/>
          <w:lang w:val="en-GB"/>
        </w:rPr>
        <w:t>26</w:t>
      </w:r>
    </w:p>
    <w:p w14:paraId="4DFA7369" w14:textId="77777777" w:rsidR="007D2CAB" w:rsidRPr="00C50CD3" w:rsidRDefault="008A7849">
      <w:pPr>
        <w:numPr>
          <w:ilvl w:val="2"/>
          <w:numId w:val="1"/>
        </w:numPr>
        <w:spacing w:after="160" w:line="259" w:lineRule="auto"/>
        <w:ind w:hanging="698"/>
        <w:jc w:val="left"/>
        <w:rPr>
          <w:lang w:val="en-GB"/>
        </w:rPr>
      </w:pPr>
      <w:r w:rsidRPr="00C50CD3">
        <w:rPr>
          <w:lang w:val="en-GB"/>
        </w:rPr>
        <w:t>Results</w:t>
      </w:r>
      <w:r w:rsidRPr="00C50CD3">
        <w:rPr>
          <w:lang w:val="en-GB"/>
        </w:rPr>
        <w:tab/>
        <w:t xml:space="preserve">. . . . . . . . . . . . . . . . . .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26</w:t>
      </w:r>
    </w:p>
    <w:p w14:paraId="1C2A55DE" w14:textId="77777777" w:rsidR="007D2CAB" w:rsidRPr="00C50CD3" w:rsidRDefault="008A7849">
      <w:pPr>
        <w:numPr>
          <w:ilvl w:val="2"/>
          <w:numId w:val="1"/>
        </w:numPr>
        <w:spacing w:after="160" w:line="259" w:lineRule="auto"/>
        <w:ind w:hanging="698"/>
        <w:jc w:val="left"/>
        <w:rPr>
          <w:lang w:val="en-GB"/>
        </w:rPr>
      </w:pPr>
      <w:r w:rsidRPr="00C50CD3">
        <w:rPr>
          <w:lang w:val="en-GB"/>
        </w:rPr>
        <w:t>Implications for future research</w:t>
      </w:r>
      <w:r w:rsidRPr="00C50CD3">
        <w:rPr>
          <w:lang w:val="en-GB"/>
        </w:rPr>
        <w:tab/>
        <w:t xml:space="preserve">. . . . . . . . . . . . . . . . . . </w:t>
      </w:r>
      <w:proofErr w:type="gramStart"/>
      <w:r w:rsidRPr="00C50CD3">
        <w:rPr>
          <w:lang w:val="en-GB"/>
        </w:rPr>
        <w:t>. . . .</w:t>
      </w:r>
      <w:proofErr w:type="gramEnd"/>
      <w:r w:rsidRPr="00C50CD3">
        <w:rPr>
          <w:lang w:val="en-GB"/>
        </w:rPr>
        <w:tab/>
      </w:r>
      <w:r w:rsidRPr="00C50CD3">
        <w:rPr>
          <w:color w:val="8087B5"/>
          <w:lang w:val="en-GB"/>
        </w:rPr>
        <w:t>30</w:t>
      </w:r>
    </w:p>
    <w:p w14:paraId="1F2CED82" w14:textId="77777777" w:rsidR="007D2CAB" w:rsidRPr="00C50CD3" w:rsidRDefault="008A7849">
      <w:pPr>
        <w:numPr>
          <w:ilvl w:val="2"/>
          <w:numId w:val="1"/>
        </w:numPr>
        <w:spacing w:after="160" w:line="259" w:lineRule="auto"/>
        <w:ind w:hanging="698"/>
        <w:jc w:val="left"/>
        <w:rPr>
          <w:lang w:val="en-GB"/>
        </w:rPr>
      </w:pPr>
      <w:r w:rsidRPr="00C50CD3">
        <w:rPr>
          <w:lang w:val="en-GB"/>
        </w:rPr>
        <w:t>Conclusion</w:t>
      </w:r>
      <w:r w:rsidRPr="00C50CD3">
        <w:rPr>
          <w:lang w:val="en-GB"/>
        </w:rPr>
        <w:tab/>
        <w:t>. . . . . . . . . . . . . . . . . . . . . . . . . . . . . . . . .</w:t>
      </w:r>
      <w:r w:rsidRPr="00C50CD3">
        <w:rPr>
          <w:lang w:val="en-GB"/>
        </w:rPr>
        <w:tab/>
      </w:r>
      <w:r w:rsidRPr="00C50CD3">
        <w:rPr>
          <w:color w:val="8087B5"/>
          <w:lang w:val="en-GB"/>
        </w:rPr>
        <w:t>30</w:t>
      </w:r>
    </w:p>
    <w:p w14:paraId="19A04F1F" w14:textId="77777777" w:rsidR="007D2CAB" w:rsidRPr="00C50CD3" w:rsidRDefault="008A7849">
      <w:pPr>
        <w:numPr>
          <w:ilvl w:val="1"/>
          <w:numId w:val="1"/>
        </w:numPr>
        <w:spacing w:after="160" w:line="259" w:lineRule="auto"/>
        <w:ind w:hanging="502"/>
        <w:jc w:val="left"/>
        <w:rPr>
          <w:lang w:val="en-GB"/>
        </w:rPr>
      </w:pPr>
      <w:r w:rsidRPr="00C50CD3">
        <w:rPr>
          <w:lang w:val="en-GB"/>
        </w:rPr>
        <w:t>How Can We Compare Two Tabular Datasets? . . . . . . . . . . . . . . . . . . .</w:t>
      </w:r>
      <w:r w:rsidRPr="00C50CD3">
        <w:rPr>
          <w:lang w:val="en-GB"/>
        </w:rPr>
        <w:tab/>
      </w:r>
      <w:r w:rsidRPr="00C50CD3">
        <w:rPr>
          <w:color w:val="8087B5"/>
          <w:lang w:val="en-GB"/>
        </w:rPr>
        <w:t>30</w:t>
      </w:r>
    </w:p>
    <w:p w14:paraId="36082943" w14:textId="77777777" w:rsidR="007D2CAB" w:rsidRPr="00C50CD3" w:rsidRDefault="008A7849">
      <w:pPr>
        <w:numPr>
          <w:ilvl w:val="2"/>
          <w:numId w:val="1"/>
        </w:numPr>
        <w:spacing w:after="160" w:line="259" w:lineRule="auto"/>
        <w:ind w:hanging="698"/>
        <w:jc w:val="left"/>
        <w:rPr>
          <w:lang w:val="en-GB"/>
        </w:rPr>
      </w:pPr>
      <w:r w:rsidRPr="00C50CD3">
        <w:rPr>
          <w:lang w:val="en-GB"/>
        </w:rPr>
        <w:t>Introduction . . . . . . . . . . . . . . . . . . . . . . . . . . . . . . . . .</w:t>
      </w:r>
      <w:r w:rsidRPr="00C50CD3">
        <w:rPr>
          <w:lang w:val="en-GB"/>
        </w:rPr>
        <w:tab/>
      </w:r>
      <w:r w:rsidRPr="00C50CD3">
        <w:rPr>
          <w:color w:val="8087B5"/>
          <w:lang w:val="en-GB"/>
        </w:rPr>
        <w:t>31</w:t>
      </w:r>
    </w:p>
    <w:p w14:paraId="7223B060" w14:textId="77777777" w:rsidR="007D2CAB" w:rsidRPr="00C50CD3" w:rsidRDefault="008A7849">
      <w:pPr>
        <w:numPr>
          <w:ilvl w:val="2"/>
          <w:numId w:val="1"/>
        </w:numPr>
        <w:spacing w:after="160" w:line="259" w:lineRule="auto"/>
        <w:ind w:hanging="698"/>
        <w:jc w:val="left"/>
        <w:rPr>
          <w:lang w:val="en-GB"/>
        </w:rPr>
      </w:pPr>
      <w:r w:rsidRPr="00C50CD3">
        <w:rPr>
          <w:lang w:val="en-GB"/>
        </w:rPr>
        <w:t>Methods</w:t>
      </w:r>
      <w:r w:rsidRPr="00C50CD3">
        <w:rPr>
          <w:lang w:val="en-GB"/>
        </w:rPr>
        <w:tab/>
        <w:t xml:space="preserve">. . . . . . . . . . . . . . . . . . . . . . . . . . . . . . </w:t>
      </w:r>
      <w:proofErr w:type="gramStart"/>
      <w:r w:rsidRPr="00C50CD3">
        <w:rPr>
          <w:lang w:val="en-GB"/>
        </w:rPr>
        <w:t>. . . .</w:t>
      </w:r>
      <w:proofErr w:type="gramEnd"/>
      <w:r w:rsidRPr="00C50CD3">
        <w:rPr>
          <w:lang w:val="en-GB"/>
        </w:rPr>
        <w:tab/>
      </w:r>
      <w:r w:rsidRPr="00C50CD3">
        <w:rPr>
          <w:color w:val="8087B5"/>
          <w:lang w:val="en-GB"/>
        </w:rPr>
        <w:t>32</w:t>
      </w:r>
    </w:p>
    <w:p w14:paraId="5E324630" w14:textId="77777777" w:rsidR="007D2CAB" w:rsidRPr="00C50CD3" w:rsidRDefault="008A7849">
      <w:pPr>
        <w:numPr>
          <w:ilvl w:val="2"/>
          <w:numId w:val="1"/>
        </w:numPr>
        <w:spacing w:after="160" w:line="259" w:lineRule="auto"/>
        <w:ind w:hanging="698"/>
        <w:jc w:val="left"/>
        <w:rPr>
          <w:lang w:val="en-GB"/>
        </w:rPr>
      </w:pPr>
      <w:r w:rsidRPr="00C50CD3">
        <w:rPr>
          <w:lang w:val="en-GB"/>
        </w:rPr>
        <w:t>Results</w:t>
      </w:r>
      <w:r w:rsidRPr="00C50CD3">
        <w:rPr>
          <w:lang w:val="en-GB"/>
        </w:rPr>
        <w:tab/>
        <w:t xml:space="preserve">. . . . . . . . . . . . . . . . . .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34</w:t>
      </w:r>
    </w:p>
    <w:p w14:paraId="49BB8E42" w14:textId="77777777" w:rsidR="007D2CAB" w:rsidRPr="00C50CD3" w:rsidRDefault="008A7849">
      <w:pPr>
        <w:numPr>
          <w:ilvl w:val="2"/>
          <w:numId w:val="1"/>
        </w:numPr>
        <w:spacing w:after="160" w:line="259" w:lineRule="auto"/>
        <w:ind w:hanging="698"/>
        <w:jc w:val="left"/>
        <w:rPr>
          <w:lang w:val="en-GB"/>
        </w:rPr>
      </w:pPr>
      <w:r w:rsidRPr="00C50CD3">
        <w:rPr>
          <w:lang w:val="en-GB"/>
        </w:rPr>
        <w:t xml:space="preserve">Discussion &amp; Conclusion . . . . . . . . .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35</w:t>
      </w:r>
    </w:p>
    <w:p w14:paraId="3B4D4641" w14:textId="77777777" w:rsidR="007D2CAB" w:rsidRPr="00C50CD3" w:rsidRDefault="008A7849">
      <w:pPr>
        <w:numPr>
          <w:ilvl w:val="1"/>
          <w:numId w:val="1"/>
        </w:numPr>
        <w:spacing w:after="160" w:line="259" w:lineRule="auto"/>
        <w:ind w:hanging="502"/>
        <w:jc w:val="left"/>
        <w:rPr>
          <w:lang w:val="en-GB"/>
        </w:rPr>
      </w:pPr>
      <w:r w:rsidRPr="00C50CD3">
        <w:rPr>
          <w:lang w:val="en-GB"/>
        </w:rPr>
        <w:t>Can We Use Machine Learning Feature to Compare Datasets?</w:t>
      </w:r>
      <w:r w:rsidRPr="00C50CD3">
        <w:rPr>
          <w:lang w:val="en-GB"/>
        </w:rPr>
        <w:tab/>
        <w:t>. . . . . . . . . .</w:t>
      </w:r>
      <w:r w:rsidRPr="00C50CD3">
        <w:rPr>
          <w:lang w:val="en-GB"/>
        </w:rPr>
        <w:tab/>
      </w:r>
      <w:r w:rsidRPr="00C50CD3">
        <w:rPr>
          <w:color w:val="8087B5"/>
          <w:lang w:val="en-GB"/>
        </w:rPr>
        <w:t>35</w:t>
      </w:r>
    </w:p>
    <w:p w14:paraId="1E8D0202" w14:textId="77777777" w:rsidR="007D2CAB" w:rsidRPr="00C50CD3" w:rsidRDefault="008A7849">
      <w:pPr>
        <w:numPr>
          <w:ilvl w:val="2"/>
          <w:numId w:val="1"/>
        </w:numPr>
        <w:spacing w:after="160" w:line="259" w:lineRule="auto"/>
        <w:ind w:hanging="698"/>
        <w:jc w:val="left"/>
        <w:rPr>
          <w:lang w:val="en-GB"/>
        </w:rPr>
      </w:pPr>
      <w:r w:rsidRPr="00C50CD3">
        <w:rPr>
          <w:lang w:val="en-GB"/>
        </w:rPr>
        <w:t>Introduction . . . . . . . . . . . . . . . . . . . . . . . . . . . . . . . . .</w:t>
      </w:r>
      <w:r w:rsidRPr="00C50CD3">
        <w:rPr>
          <w:lang w:val="en-GB"/>
        </w:rPr>
        <w:tab/>
      </w:r>
      <w:r w:rsidRPr="00C50CD3">
        <w:rPr>
          <w:color w:val="8087B5"/>
          <w:lang w:val="en-GB"/>
        </w:rPr>
        <w:t>35</w:t>
      </w:r>
    </w:p>
    <w:p w14:paraId="2292CAC3" w14:textId="77777777" w:rsidR="007D2CAB" w:rsidRPr="00C50CD3" w:rsidRDefault="008A7849">
      <w:pPr>
        <w:numPr>
          <w:ilvl w:val="2"/>
          <w:numId w:val="1"/>
        </w:numPr>
        <w:spacing w:after="160" w:line="259" w:lineRule="auto"/>
        <w:ind w:hanging="698"/>
        <w:jc w:val="left"/>
        <w:rPr>
          <w:lang w:val="en-GB"/>
        </w:rPr>
      </w:pPr>
      <w:r w:rsidRPr="00C50CD3">
        <w:rPr>
          <w:lang w:val="en-GB"/>
        </w:rPr>
        <w:t>Rationale and Related Work</w:t>
      </w:r>
      <w:r w:rsidRPr="00C50CD3">
        <w:rPr>
          <w:lang w:val="en-GB"/>
        </w:rPr>
        <w:tab/>
        <w:t>. . . . . . . . . . . . . . . . . . . . . . . .</w:t>
      </w:r>
      <w:r w:rsidRPr="00C50CD3">
        <w:rPr>
          <w:lang w:val="en-GB"/>
        </w:rPr>
        <w:tab/>
      </w:r>
      <w:r w:rsidRPr="00C50CD3">
        <w:rPr>
          <w:color w:val="8087B5"/>
          <w:lang w:val="en-GB"/>
        </w:rPr>
        <w:t>36</w:t>
      </w:r>
    </w:p>
    <w:p w14:paraId="747971FB" w14:textId="77777777" w:rsidR="007D2CAB" w:rsidRPr="00C50CD3" w:rsidRDefault="008A7849">
      <w:pPr>
        <w:numPr>
          <w:ilvl w:val="2"/>
          <w:numId w:val="1"/>
        </w:numPr>
        <w:spacing w:after="160" w:line="259" w:lineRule="auto"/>
        <w:ind w:hanging="698"/>
        <w:jc w:val="left"/>
        <w:rPr>
          <w:lang w:val="en-GB"/>
        </w:rPr>
      </w:pPr>
      <w:r w:rsidRPr="00C50CD3">
        <w:rPr>
          <w:lang w:val="en-GB"/>
        </w:rPr>
        <w:t xml:space="preserve">Materials &amp; Methods . . . . . . . . . . . . . . . . . . . . . . . . </w:t>
      </w:r>
      <w:proofErr w:type="gramStart"/>
      <w:r w:rsidRPr="00C50CD3">
        <w:rPr>
          <w:lang w:val="en-GB"/>
        </w:rPr>
        <w:t>. . . .</w:t>
      </w:r>
      <w:proofErr w:type="gramEnd"/>
      <w:r w:rsidRPr="00C50CD3">
        <w:rPr>
          <w:lang w:val="en-GB"/>
        </w:rPr>
        <w:tab/>
      </w:r>
      <w:r w:rsidRPr="00C50CD3">
        <w:rPr>
          <w:color w:val="8087B5"/>
          <w:lang w:val="en-GB"/>
        </w:rPr>
        <w:t>37</w:t>
      </w:r>
    </w:p>
    <w:p w14:paraId="72168D89" w14:textId="77777777" w:rsidR="007D2CAB" w:rsidRPr="00C50CD3" w:rsidRDefault="008A7849">
      <w:pPr>
        <w:numPr>
          <w:ilvl w:val="3"/>
          <w:numId w:val="1"/>
        </w:numPr>
        <w:spacing w:after="160" w:line="259" w:lineRule="auto"/>
        <w:ind w:hanging="895"/>
        <w:jc w:val="left"/>
        <w:rPr>
          <w:lang w:val="en-GB"/>
        </w:rPr>
      </w:pPr>
      <w:r w:rsidRPr="00C50CD3">
        <w:rPr>
          <w:lang w:val="en-GB"/>
        </w:rPr>
        <w:lastRenderedPageBreak/>
        <w:t xml:space="preserve">Materials . . . . . . . . . . . .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37</w:t>
      </w:r>
    </w:p>
    <w:p w14:paraId="6640BB6D" w14:textId="77777777" w:rsidR="007D2CAB" w:rsidRPr="00C50CD3" w:rsidRDefault="008A7849">
      <w:pPr>
        <w:numPr>
          <w:ilvl w:val="3"/>
          <w:numId w:val="1"/>
        </w:numPr>
        <w:spacing w:after="160" w:line="259" w:lineRule="auto"/>
        <w:ind w:hanging="895"/>
        <w:jc w:val="left"/>
        <w:rPr>
          <w:lang w:val="en-GB"/>
        </w:rPr>
      </w:pPr>
      <w:r w:rsidRPr="00C50CD3">
        <w:rPr>
          <w:lang w:val="en-GB"/>
        </w:rPr>
        <w:t>Method Overview</w:t>
      </w:r>
      <w:r w:rsidRPr="00C50CD3">
        <w:rPr>
          <w:lang w:val="en-GB"/>
        </w:rPr>
        <w:tab/>
        <w:t>. . . . . . . . . . . . . . . . . . . . . . . .</w:t>
      </w:r>
      <w:r w:rsidRPr="00C50CD3">
        <w:rPr>
          <w:lang w:val="en-GB"/>
        </w:rPr>
        <w:tab/>
      </w:r>
      <w:r w:rsidRPr="00C50CD3">
        <w:rPr>
          <w:color w:val="8087B5"/>
          <w:lang w:val="en-GB"/>
        </w:rPr>
        <w:t>37</w:t>
      </w:r>
    </w:p>
    <w:p w14:paraId="5C632BC6" w14:textId="77777777" w:rsidR="007D2CAB" w:rsidRPr="00C50CD3" w:rsidRDefault="008A7849">
      <w:pPr>
        <w:numPr>
          <w:ilvl w:val="2"/>
          <w:numId w:val="1"/>
        </w:numPr>
        <w:spacing w:after="160" w:line="259" w:lineRule="auto"/>
        <w:ind w:hanging="698"/>
        <w:jc w:val="left"/>
        <w:rPr>
          <w:lang w:val="en-GB"/>
        </w:rPr>
      </w:pPr>
      <w:r w:rsidRPr="00C50CD3">
        <w:rPr>
          <w:lang w:val="en-GB"/>
        </w:rPr>
        <w:t>Results</w:t>
      </w:r>
      <w:r w:rsidRPr="00C50CD3">
        <w:rPr>
          <w:lang w:val="en-GB"/>
        </w:rPr>
        <w:tab/>
        <w:t xml:space="preserve">. . . . . . . . . . . . . . . . . .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39</w:t>
      </w:r>
    </w:p>
    <w:p w14:paraId="63932956" w14:textId="77777777" w:rsidR="007D2CAB" w:rsidRPr="00C50CD3" w:rsidRDefault="008A7849">
      <w:pPr>
        <w:numPr>
          <w:ilvl w:val="2"/>
          <w:numId w:val="1"/>
        </w:numPr>
        <w:spacing w:after="160" w:line="259" w:lineRule="auto"/>
        <w:ind w:hanging="698"/>
        <w:jc w:val="left"/>
        <w:rPr>
          <w:lang w:val="en-GB"/>
        </w:rPr>
      </w:pPr>
      <w:r w:rsidRPr="00C50CD3">
        <w:rPr>
          <w:lang w:val="en-GB"/>
        </w:rPr>
        <w:t>Discussion</w:t>
      </w:r>
      <w:r w:rsidRPr="00C50CD3">
        <w:rPr>
          <w:lang w:val="en-GB"/>
        </w:rPr>
        <w:tab/>
        <w:t>. . . . . . . . . . . . . . . . . . . . . . . . . . . . . . . . .</w:t>
      </w:r>
      <w:r w:rsidRPr="00C50CD3">
        <w:rPr>
          <w:lang w:val="en-GB"/>
        </w:rPr>
        <w:tab/>
      </w:r>
      <w:r w:rsidRPr="00C50CD3">
        <w:rPr>
          <w:color w:val="8087B5"/>
          <w:lang w:val="en-GB"/>
        </w:rPr>
        <w:t>43</w:t>
      </w:r>
    </w:p>
    <w:p w14:paraId="1FA5C35A" w14:textId="77777777" w:rsidR="007D2CAB" w:rsidRPr="00C50CD3" w:rsidRDefault="008A7849">
      <w:pPr>
        <w:numPr>
          <w:ilvl w:val="2"/>
          <w:numId w:val="1"/>
        </w:numPr>
        <w:spacing w:after="160" w:line="259" w:lineRule="auto"/>
        <w:ind w:hanging="698"/>
        <w:jc w:val="left"/>
        <w:rPr>
          <w:lang w:val="en-GB"/>
        </w:rPr>
      </w:pPr>
      <w:r w:rsidRPr="00C50CD3">
        <w:rPr>
          <w:lang w:val="en-GB"/>
        </w:rPr>
        <w:t>Conclusion</w:t>
      </w:r>
      <w:r w:rsidRPr="00C50CD3">
        <w:rPr>
          <w:lang w:val="en-GB"/>
        </w:rPr>
        <w:tab/>
        <w:t>. . . . . . . . . . . . . . . . . . . . . . . . . . . . . . . . .</w:t>
      </w:r>
      <w:r w:rsidRPr="00C50CD3">
        <w:rPr>
          <w:lang w:val="en-GB"/>
        </w:rPr>
        <w:tab/>
      </w:r>
      <w:r w:rsidRPr="00C50CD3">
        <w:rPr>
          <w:color w:val="8087B5"/>
          <w:lang w:val="en-GB"/>
        </w:rPr>
        <w:t>43</w:t>
      </w:r>
    </w:p>
    <w:p w14:paraId="354417E2" w14:textId="77777777" w:rsidR="007D2CAB" w:rsidRPr="00C50CD3" w:rsidRDefault="008A7849">
      <w:pPr>
        <w:numPr>
          <w:ilvl w:val="1"/>
          <w:numId w:val="1"/>
        </w:numPr>
        <w:spacing w:after="160" w:line="259" w:lineRule="auto"/>
        <w:ind w:hanging="502"/>
        <w:jc w:val="left"/>
        <w:rPr>
          <w:lang w:val="en-GB"/>
        </w:rPr>
      </w:pPr>
      <w:r w:rsidRPr="00C50CD3">
        <w:rPr>
          <w:lang w:val="en-GB"/>
        </w:rPr>
        <w:t xml:space="preserve">Can We Use Machine Learning </w:t>
      </w:r>
      <w:proofErr w:type="gramStart"/>
      <w:r w:rsidRPr="00C50CD3">
        <w:rPr>
          <w:lang w:val="en-GB"/>
        </w:rPr>
        <w:t>To</w:t>
      </w:r>
      <w:proofErr w:type="gramEnd"/>
      <w:r w:rsidRPr="00C50CD3">
        <w:rPr>
          <w:lang w:val="en-GB"/>
        </w:rPr>
        <w:t xml:space="preserve"> Create Automatic Data Quality Assessments?</w:t>
      </w:r>
      <w:r w:rsidRPr="00C50CD3">
        <w:rPr>
          <w:lang w:val="en-GB"/>
        </w:rPr>
        <w:tab/>
      </w:r>
      <w:r w:rsidRPr="00C50CD3">
        <w:rPr>
          <w:color w:val="8087B5"/>
          <w:lang w:val="en-GB"/>
        </w:rPr>
        <w:t>44</w:t>
      </w:r>
    </w:p>
    <w:p w14:paraId="1054F7D2" w14:textId="77777777" w:rsidR="007D2CAB" w:rsidRPr="00C50CD3" w:rsidRDefault="008A7849">
      <w:pPr>
        <w:numPr>
          <w:ilvl w:val="2"/>
          <w:numId w:val="1"/>
        </w:numPr>
        <w:spacing w:after="160" w:line="259" w:lineRule="auto"/>
        <w:ind w:hanging="698"/>
        <w:jc w:val="left"/>
        <w:rPr>
          <w:lang w:val="en-GB"/>
        </w:rPr>
      </w:pPr>
      <w:r w:rsidRPr="00C50CD3">
        <w:rPr>
          <w:lang w:val="en-GB"/>
        </w:rPr>
        <w:t>Introduction . . . . . . . . . . . . . . . . . . . . . . . . . . . . . . . . .</w:t>
      </w:r>
      <w:r w:rsidRPr="00C50CD3">
        <w:rPr>
          <w:lang w:val="en-GB"/>
        </w:rPr>
        <w:tab/>
      </w:r>
      <w:r w:rsidRPr="00C50CD3">
        <w:rPr>
          <w:color w:val="8087B5"/>
          <w:lang w:val="en-GB"/>
        </w:rPr>
        <w:t>44</w:t>
      </w:r>
    </w:p>
    <w:p w14:paraId="26B3E80A" w14:textId="77777777" w:rsidR="007D2CAB" w:rsidRPr="00C50CD3" w:rsidRDefault="008A7849">
      <w:pPr>
        <w:numPr>
          <w:ilvl w:val="2"/>
          <w:numId w:val="1"/>
        </w:numPr>
        <w:spacing w:after="160" w:line="259" w:lineRule="auto"/>
        <w:ind w:hanging="698"/>
        <w:jc w:val="left"/>
        <w:rPr>
          <w:lang w:val="en-GB"/>
        </w:rPr>
      </w:pPr>
      <w:r w:rsidRPr="00C50CD3">
        <w:rPr>
          <w:lang w:val="en-GB"/>
        </w:rPr>
        <w:t xml:space="preserve">Background and Related Work . . . . . .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45</w:t>
      </w:r>
    </w:p>
    <w:p w14:paraId="5ED99CAD" w14:textId="77777777" w:rsidR="007D2CAB" w:rsidRPr="00C50CD3" w:rsidRDefault="008A7849">
      <w:pPr>
        <w:numPr>
          <w:ilvl w:val="2"/>
          <w:numId w:val="1"/>
        </w:numPr>
        <w:spacing w:after="160" w:line="259" w:lineRule="auto"/>
        <w:ind w:hanging="698"/>
        <w:jc w:val="left"/>
        <w:rPr>
          <w:lang w:val="en-GB"/>
        </w:rPr>
      </w:pPr>
      <w:r w:rsidRPr="00C50CD3">
        <w:rPr>
          <w:lang w:val="en-GB"/>
        </w:rPr>
        <w:t>Materials</w:t>
      </w:r>
      <w:r w:rsidRPr="00C50CD3">
        <w:rPr>
          <w:lang w:val="en-GB"/>
        </w:rPr>
        <w:tab/>
        <w:t xml:space="preserve">. . . . . . . . . . . . . . . . . . . . . . . . . . . . . . </w:t>
      </w:r>
      <w:proofErr w:type="gramStart"/>
      <w:r w:rsidRPr="00C50CD3">
        <w:rPr>
          <w:lang w:val="en-GB"/>
        </w:rPr>
        <w:t>. . . .</w:t>
      </w:r>
      <w:proofErr w:type="gramEnd"/>
      <w:r w:rsidRPr="00C50CD3">
        <w:rPr>
          <w:lang w:val="en-GB"/>
        </w:rPr>
        <w:tab/>
      </w:r>
      <w:r w:rsidRPr="00C50CD3">
        <w:rPr>
          <w:color w:val="8087B5"/>
          <w:lang w:val="en-GB"/>
        </w:rPr>
        <w:t>46</w:t>
      </w:r>
    </w:p>
    <w:p w14:paraId="5D5C78E7" w14:textId="77777777" w:rsidR="007D2CAB" w:rsidRPr="00C50CD3" w:rsidRDefault="008A7849">
      <w:pPr>
        <w:numPr>
          <w:ilvl w:val="2"/>
          <w:numId w:val="1"/>
        </w:numPr>
        <w:spacing w:after="160" w:line="259" w:lineRule="auto"/>
        <w:ind w:hanging="698"/>
        <w:jc w:val="left"/>
        <w:rPr>
          <w:lang w:val="en-GB"/>
        </w:rPr>
      </w:pPr>
      <w:r w:rsidRPr="00C50CD3">
        <w:rPr>
          <w:lang w:val="en-GB"/>
        </w:rPr>
        <w:t>Methods</w:t>
      </w:r>
      <w:r w:rsidRPr="00C50CD3">
        <w:rPr>
          <w:lang w:val="en-GB"/>
        </w:rPr>
        <w:tab/>
        <w:t xml:space="preserve">. . . . . . . . . . . . . . . . . . . . . . . . . . . . . . </w:t>
      </w:r>
      <w:proofErr w:type="gramStart"/>
      <w:r w:rsidRPr="00C50CD3">
        <w:rPr>
          <w:lang w:val="en-GB"/>
        </w:rPr>
        <w:t>. . . .</w:t>
      </w:r>
      <w:proofErr w:type="gramEnd"/>
      <w:r w:rsidRPr="00C50CD3">
        <w:rPr>
          <w:lang w:val="en-GB"/>
        </w:rPr>
        <w:tab/>
      </w:r>
      <w:r w:rsidRPr="00C50CD3">
        <w:rPr>
          <w:color w:val="8087B5"/>
          <w:lang w:val="en-GB"/>
        </w:rPr>
        <w:t>47</w:t>
      </w:r>
    </w:p>
    <w:p w14:paraId="3F9730E0" w14:textId="77777777" w:rsidR="007D2CAB" w:rsidRPr="00C50CD3" w:rsidRDefault="008A7849">
      <w:pPr>
        <w:tabs>
          <w:tab w:val="center" w:pos="7367"/>
        </w:tabs>
        <w:spacing w:after="310" w:line="265" w:lineRule="auto"/>
        <w:ind w:left="-15" w:firstLine="0"/>
        <w:jc w:val="left"/>
        <w:rPr>
          <w:lang w:val="en-GB"/>
        </w:rPr>
      </w:pPr>
      <w:r w:rsidRPr="00C50CD3">
        <w:rPr>
          <w:lang w:val="en-GB"/>
        </w:rPr>
        <w:t>xxvi</w:t>
      </w:r>
      <w:r w:rsidRPr="00C50CD3">
        <w:rPr>
          <w:lang w:val="en-GB"/>
        </w:rPr>
        <w:tab/>
      </w:r>
      <w:r w:rsidRPr="00C50CD3">
        <w:rPr>
          <w:i/>
          <w:lang w:val="en-GB"/>
        </w:rPr>
        <w:t>CONTENTS</w:t>
      </w:r>
    </w:p>
    <w:p w14:paraId="263ADDFD" w14:textId="77777777" w:rsidR="007D2CAB" w:rsidRPr="00C50CD3" w:rsidRDefault="008A7849">
      <w:pPr>
        <w:tabs>
          <w:tab w:val="center" w:pos="480"/>
          <w:tab w:val="center" w:pos="1282"/>
          <w:tab w:val="center" w:pos="4588"/>
          <w:tab w:val="center" w:pos="7828"/>
        </w:tabs>
        <w:spacing w:after="160" w:line="259" w:lineRule="auto"/>
        <w:ind w:left="0" w:firstLine="0"/>
        <w:jc w:val="left"/>
        <w:rPr>
          <w:lang w:val="en-GB"/>
        </w:rPr>
      </w:pPr>
      <w:r w:rsidRPr="00C50CD3">
        <w:rPr>
          <w:lang w:val="en-GB"/>
        </w:rPr>
        <w:tab/>
        <w:t>3.4.5</w:t>
      </w:r>
      <w:r w:rsidRPr="00C50CD3">
        <w:rPr>
          <w:lang w:val="en-GB"/>
        </w:rPr>
        <w:tab/>
        <w:t>Results</w:t>
      </w:r>
      <w:r w:rsidRPr="00C50CD3">
        <w:rPr>
          <w:lang w:val="en-GB"/>
        </w:rPr>
        <w:tab/>
        <w:t xml:space="preserve">. . . . . . . . . . . . . . . . . .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49</w:t>
      </w:r>
    </w:p>
    <w:p w14:paraId="3B62F9DE" w14:textId="77777777" w:rsidR="007D2CAB" w:rsidRPr="00C50CD3" w:rsidRDefault="008A7849">
      <w:pPr>
        <w:tabs>
          <w:tab w:val="center" w:pos="480"/>
          <w:tab w:val="center" w:pos="2086"/>
          <w:tab w:val="center" w:pos="5406"/>
          <w:tab w:val="center" w:pos="7828"/>
        </w:tabs>
        <w:spacing w:after="160" w:line="259" w:lineRule="auto"/>
        <w:ind w:left="0" w:firstLine="0"/>
        <w:jc w:val="left"/>
        <w:rPr>
          <w:lang w:val="en-GB"/>
        </w:rPr>
      </w:pPr>
      <w:r w:rsidRPr="00C50CD3">
        <w:rPr>
          <w:lang w:val="en-GB"/>
        </w:rPr>
        <w:tab/>
        <w:t>3.4.6</w:t>
      </w:r>
      <w:r w:rsidRPr="00C50CD3">
        <w:rPr>
          <w:lang w:val="en-GB"/>
        </w:rPr>
        <w:tab/>
        <w:t>Deployment &amp; Validation</w:t>
      </w:r>
      <w:r w:rsidRPr="00C50CD3">
        <w:rPr>
          <w:lang w:val="en-GB"/>
        </w:rPr>
        <w:tab/>
        <w:t xml:space="preserve">. . . . . . . . . . . . . . . . . . . . . </w:t>
      </w:r>
      <w:proofErr w:type="gramStart"/>
      <w:r w:rsidRPr="00C50CD3">
        <w:rPr>
          <w:lang w:val="en-GB"/>
        </w:rPr>
        <w:t>. . . .</w:t>
      </w:r>
      <w:proofErr w:type="gramEnd"/>
      <w:r w:rsidRPr="00C50CD3">
        <w:rPr>
          <w:lang w:val="en-GB"/>
        </w:rPr>
        <w:tab/>
      </w:r>
      <w:r w:rsidRPr="00C50CD3">
        <w:rPr>
          <w:color w:val="8087B5"/>
          <w:lang w:val="en-GB"/>
        </w:rPr>
        <w:t>51</w:t>
      </w:r>
    </w:p>
    <w:p w14:paraId="5F189403" w14:textId="77777777" w:rsidR="007D2CAB" w:rsidRPr="00C50CD3" w:rsidRDefault="008A7849">
      <w:pPr>
        <w:tabs>
          <w:tab w:val="center" w:pos="480"/>
          <w:tab w:val="center" w:pos="1439"/>
          <w:tab w:val="center" w:pos="4751"/>
          <w:tab w:val="center" w:pos="7828"/>
        </w:tabs>
        <w:spacing w:after="160" w:line="259" w:lineRule="auto"/>
        <w:ind w:left="0" w:firstLine="0"/>
        <w:jc w:val="left"/>
        <w:rPr>
          <w:lang w:val="en-GB"/>
        </w:rPr>
      </w:pPr>
      <w:r w:rsidRPr="00C50CD3">
        <w:rPr>
          <w:lang w:val="en-GB"/>
        </w:rPr>
        <w:tab/>
        <w:t>3.4.7</w:t>
      </w:r>
      <w:r w:rsidRPr="00C50CD3">
        <w:rPr>
          <w:lang w:val="en-GB"/>
        </w:rPr>
        <w:tab/>
        <w:t>Discussion</w:t>
      </w:r>
      <w:r w:rsidRPr="00C50CD3">
        <w:rPr>
          <w:lang w:val="en-GB"/>
        </w:rPr>
        <w:tab/>
        <w:t>. . . . . . . . . . . . . . . . . . . . . . . . . . . . . . . . .</w:t>
      </w:r>
      <w:r w:rsidRPr="00C50CD3">
        <w:rPr>
          <w:lang w:val="en-GB"/>
        </w:rPr>
        <w:tab/>
      </w:r>
      <w:r w:rsidRPr="00C50CD3">
        <w:rPr>
          <w:color w:val="8087B5"/>
          <w:lang w:val="en-GB"/>
        </w:rPr>
        <w:t>53</w:t>
      </w:r>
    </w:p>
    <w:p w14:paraId="4CF3132D" w14:textId="77777777" w:rsidR="007D2CAB" w:rsidRPr="00C50CD3" w:rsidRDefault="008A7849">
      <w:pPr>
        <w:tabs>
          <w:tab w:val="center" w:pos="480"/>
          <w:tab w:val="center" w:pos="1457"/>
          <w:tab w:val="center" w:pos="4751"/>
          <w:tab w:val="center" w:pos="7828"/>
        </w:tabs>
        <w:spacing w:after="160" w:line="259" w:lineRule="auto"/>
        <w:ind w:left="0" w:firstLine="0"/>
        <w:jc w:val="left"/>
        <w:rPr>
          <w:lang w:val="en-GB"/>
        </w:rPr>
      </w:pPr>
      <w:r w:rsidRPr="00C50CD3">
        <w:rPr>
          <w:lang w:val="en-GB"/>
        </w:rPr>
        <w:tab/>
        <w:t>3.4.8</w:t>
      </w:r>
      <w:r w:rsidRPr="00C50CD3">
        <w:rPr>
          <w:lang w:val="en-GB"/>
        </w:rPr>
        <w:tab/>
        <w:t>Conclusion</w:t>
      </w:r>
      <w:r w:rsidRPr="00C50CD3">
        <w:rPr>
          <w:lang w:val="en-GB"/>
        </w:rPr>
        <w:tab/>
        <w:t>. . . . . . . . . . . . . . . . . . . . . . . . . . . . . . . . .</w:t>
      </w:r>
      <w:r w:rsidRPr="00C50CD3">
        <w:rPr>
          <w:lang w:val="en-GB"/>
        </w:rPr>
        <w:tab/>
      </w:r>
      <w:r w:rsidRPr="00C50CD3">
        <w:rPr>
          <w:color w:val="8087B5"/>
          <w:lang w:val="en-GB"/>
        </w:rPr>
        <w:t>54</w:t>
      </w:r>
    </w:p>
    <w:p w14:paraId="24338841" w14:textId="77777777" w:rsidR="007D2CAB" w:rsidRPr="00C50CD3" w:rsidRDefault="008A7849">
      <w:pPr>
        <w:numPr>
          <w:ilvl w:val="0"/>
          <w:numId w:val="2"/>
        </w:numPr>
        <w:spacing w:after="160" w:line="259" w:lineRule="auto"/>
        <w:ind w:hanging="327"/>
        <w:jc w:val="left"/>
        <w:rPr>
          <w:lang w:val="en-GB"/>
        </w:rPr>
      </w:pPr>
      <w:r w:rsidRPr="00C50CD3">
        <w:rPr>
          <w:lang w:val="en-GB"/>
        </w:rPr>
        <w:t xml:space="preserve">Assess Health Data Science Methods </w:t>
      </w:r>
      <w:proofErr w:type="gramStart"/>
      <w:r w:rsidRPr="00C50CD3">
        <w:rPr>
          <w:lang w:val="en-GB"/>
        </w:rPr>
        <w:t>With</w:t>
      </w:r>
      <w:proofErr w:type="gramEnd"/>
      <w:r w:rsidRPr="00C50CD3">
        <w:rPr>
          <w:lang w:val="en-GB"/>
        </w:rPr>
        <w:t xml:space="preserve"> Limited Data Access</w:t>
      </w:r>
      <w:r w:rsidRPr="00C50CD3">
        <w:rPr>
          <w:lang w:val="en-GB"/>
        </w:rPr>
        <w:tab/>
      </w:r>
      <w:r w:rsidRPr="00C50CD3">
        <w:rPr>
          <w:color w:val="8087B5"/>
          <w:lang w:val="en-GB"/>
        </w:rPr>
        <w:t>55</w:t>
      </w:r>
    </w:p>
    <w:p w14:paraId="67FEF675" w14:textId="77777777" w:rsidR="007D2CAB" w:rsidRPr="00C50CD3" w:rsidRDefault="008A7849">
      <w:pPr>
        <w:numPr>
          <w:ilvl w:val="1"/>
          <w:numId w:val="2"/>
        </w:numPr>
        <w:spacing w:after="160" w:line="259" w:lineRule="auto"/>
        <w:ind w:hanging="502"/>
        <w:jc w:val="left"/>
        <w:rPr>
          <w:lang w:val="en-GB"/>
        </w:rPr>
      </w:pPr>
      <w:r w:rsidRPr="00C50CD3">
        <w:rPr>
          <w:lang w:val="en-GB"/>
        </w:rPr>
        <w:t>Leveraging Distributed Systems in Healthcare: is it Advisable? . . . . . . . . . .</w:t>
      </w:r>
      <w:r w:rsidRPr="00C50CD3">
        <w:rPr>
          <w:lang w:val="en-GB"/>
        </w:rPr>
        <w:tab/>
      </w:r>
      <w:r w:rsidRPr="00C50CD3">
        <w:rPr>
          <w:color w:val="8087B5"/>
          <w:lang w:val="en-GB"/>
        </w:rPr>
        <w:t>55</w:t>
      </w:r>
    </w:p>
    <w:p w14:paraId="3B41E655" w14:textId="77777777" w:rsidR="007D2CAB" w:rsidRPr="00C50CD3" w:rsidRDefault="008A7849">
      <w:pPr>
        <w:numPr>
          <w:ilvl w:val="2"/>
          <w:numId w:val="2"/>
        </w:numPr>
        <w:spacing w:after="160" w:line="259" w:lineRule="auto"/>
        <w:ind w:hanging="698"/>
        <w:jc w:val="left"/>
        <w:rPr>
          <w:lang w:val="en-GB"/>
        </w:rPr>
      </w:pPr>
      <w:r w:rsidRPr="00C50CD3">
        <w:rPr>
          <w:lang w:val="en-GB"/>
        </w:rPr>
        <w:t>Introduction . . . . . . . . . . . . . . . . . . . . . . . . . . . . . . . . .</w:t>
      </w:r>
      <w:r w:rsidRPr="00C50CD3">
        <w:rPr>
          <w:lang w:val="en-GB"/>
        </w:rPr>
        <w:tab/>
      </w:r>
      <w:r w:rsidRPr="00C50CD3">
        <w:rPr>
          <w:color w:val="8087B5"/>
          <w:lang w:val="en-GB"/>
        </w:rPr>
        <w:t>56</w:t>
      </w:r>
    </w:p>
    <w:p w14:paraId="6A2E2012" w14:textId="77777777" w:rsidR="007D2CAB" w:rsidRPr="00C50CD3" w:rsidRDefault="008A7849">
      <w:pPr>
        <w:numPr>
          <w:ilvl w:val="2"/>
          <w:numId w:val="2"/>
        </w:numPr>
        <w:spacing w:after="160" w:line="259" w:lineRule="auto"/>
        <w:ind w:hanging="698"/>
        <w:jc w:val="left"/>
        <w:rPr>
          <w:lang w:val="en-GB"/>
        </w:rPr>
      </w:pPr>
      <w:r w:rsidRPr="00C50CD3">
        <w:rPr>
          <w:lang w:val="en-GB"/>
        </w:rPr>
        <w:t xml:space="preserve">Theoretical background and Related Work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57</w:t>
      </w:r>
    </w:p>
    <w:p w14:paraId="0691408A" w14:textId="77777777" w:rsidR="007D2CAB" w:rsidRPr="00C50CD3" w:rsidRDefault="008A7849">
      <w:pPr>
        <w:numPr>
          <w:ilvl w:val="2"/>
          <w:numId w:val="2"/>
        </w:numPr>
        <w:spacing w:after="160" w:line="259" w:lineRule="auto"/>
        <w:ind w:hanging="698"/>
        <w:jc w:val="left"/>
        <w:rPr>
          <w:lang w:val="en-GB"/>
        </w:rPr>
      </w:pPr>
      <w:r w:rsidRPr="00C50CD3">
        <w:rPr>
          <w:lang w:val="en-GB"/>
        </w:rPr>
        <w:t>Materials</w:t>
      </w:r>
      <w:r w:rsidRPr="00C50CD3">
        <w:rPr>
          <w:lang w:val="en-GB"/>
        </w:rPr>
        <w:tab/>
        <w:t xml:space="preserve">. . . . . . . . . . . . . . . . . . . . . . . . . . . . . . </w:t>
      </w:r>
      <w:proofErr w:type="gramStart"/>
      <w:r w:rsidRPr="00C50CD3">
        <w:rPr>
          <w:lang w:val="en-GB"/>
        </w:rPr>
        <w:t>. . . .</w:t>
      </w:r>
      <w:proofErr w:type="gramEnd"/>
      <w:r w:rsidRPr="00C50CD3">
        <w:rPr>
          <w:lang w:val="en-GB"/>
        </w:rPr>
        <w:tab/>
      </w:r>
      <w:r w:rsidRPr="00C50CD3">
        <w:rPr>
          <w:color w:val="8087B5"/>
          <w:lang w:val="en-GB"/>
        </w:rPr>
        <w:t>57</w:t>
      </w:r>
    </w:p>
    <w:p w14:paraId="0D659420" w14:textId="77777777" w:rsidR="007D2CAB" w:rsidRPr="00C50CD3" w:rsidRDefault="008A7849">
      <w:pPr>
        <w:numPr>
          <w:ilvl w:val="2"/>
          <w:numId w:val="2"/>
        </w:numPr>
        <w:spacing w:after="160" w:line="259" w:lineRule="auto"/>
        <w:ind w:hanging="698"/>
        <w:jc w:val="left"/>
        <w:rPr>
          <w:lang w:val="en-GB"/>
        </w:rPr>
      </w:pPr>
      <w:r w:rsidRPr="00C50CD3">
        <w:rPr>
          <w:lang w:val="en-GB"/>
        </w:rPr>
        <w:t>Methods</w:t>
      </w:r>
      <w:r w:rsidRPr="00C50CD3">
        <w:rPr>
          <w:lang w:val="en-GB"/>
        </w:rPr>
        <w:tab/>
        <w:t xml:space="preserve">. . . . . . . . . . . . . . . . . . . . . . . . . . . . . . </w:t>
      </w:r>
      <w:proofErr w:type="gramStart"/>
      <w:r w:rsidRPr="00C50CD3">
        <w:rPr>
          <w:lang w:val="en-GB"/>
        </w:rPr>
        <w:t>. . . .</w:t>
      </w:r>
      <w:proofErr w:type="gramEnd"/>
      <w:r w:rsidRPr="00C50CD3">
        <w:rPr>
          <w:lang w:val="en-GB"/>
        </w:rPr>
        <w:tab/>
      </w:r>
      <w:r w:rsidRPr="00C50CD3">
        <w:rPr>
          <w:color w:val="8087B5"/>
          <w:lang w:val="en-GB"/>
        </w:rPr>
        <w:t>58</w:t>
      </w:r>
    </w:p>
    <w:p w14:paraId="0CF046A0" w14:textId="77777777" w:rsidR="007D2CAB" w:rsidRPr="00C50CD3" w:rsidRDefault="008A7849">
      <w:pPr>
        <w:numPr>
          <w:ilvl w:val="3"/>
          <w:numId w:val="2"/>
        </w:numPr>
        <w:spacing w:after="160" w:line="259" w:lineRule="auto"/>
        <w:ind w:hanging="895"/>
        <w:jc w:val="left"/>
        <w:rPr>
          <w:lang w:val="en-GB"/>
        </w:rPr>
      </w:pPr>
      <w:r w:rsidRPr="00C50CD3">
        <w:rPr>
          <w:lang w:val="en-GB"/>
        </w:rPr>
        <w:t>Model Performance Evaluation</w:t>
      </w:r>
      <w:r w:rsidRPr="00C50CD3">
        <w:rPr>
          <w:lang w:val="en-GB"/>
        </w:rPr>
        <w:tab/>
        <w:t xml:space="preserve">.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60</w:t>
      </w:r>
    </w:p>
    <w:p w14:paraId="78D22809" w14:textId="77777777" w:rsidR="007D2CAB" w:rsidRPr="00C50CD3" w:rsidRDefault="008A7849">
      <w:pPr>
        <w:numPr>
          <w:ilvl w:val="3"/>
          <w:numId w:val="2"/>
        </w:numPr>
        <w:spacing w:after="160" w:line="259" w:lineRule="auto"/>
        <w:ind w:hanging="895"/>
        <w:jc w:val="left"/>
        <w:rPr>
          <w:lang w:val="en-GB"/>
        </w:rPr>
      </w:pPr>
      <w:r w:rsidRPr="00C50CD3">
        <w:rPr>
          <w:lang w:val="en-GB"/>
        </w:rPr>
        <w:t>Model Training</w:t>
      </w:r>
      <w:r w:rsidRPr="00C50CD3">
        <w:rPr>
          <w:lang w:val="en-GB"/>
        </w:rPr>
        <w:tab/>
        <w:t xml:space="preserve">. . . . . . . . . . . . . . . . . . . . . </w:t>
      </w:r>
      <w:proofErr w:type="gramStart"/>
      <w:r w:rsidRPr="00C50CD3">
        <w:rPr>
          <w:lang w:val="en-GB"/>
        </w:rPr>
        <w:t>. . . .</w:t>
      </w:r>
      <w:proofErr w:type="gramEnd"/>
      <w:r w:rsidRPr="00C50CD3">
        <w:rPr>
          <w:lang w:val="en-GB"/>
        </w:rPr>
        <w:tab/>
      </w:r>
      <w:r w:rsidRPr="00C50CD3">
        <w:rPr>
          <w:color w:val="8087B5"/>
          <w:lang w:val="en-GB"/>
        </w:rPr>
        <w:t>60</w:t>
      </w:r>
    </w:p>
    <w:p w14:paraId="3156DF26" w14:textId="77777777" w:rsidR="007D2CAB" w:rsidRPr="00C50CD3" w:rsidRDefault="008A7849">
      <w:pPr>
        <w:numPr>
          <w:ilvl w:val="2"/>
          <w:numId w:val="2"/>
        </w:numPr>
        <w:spacing w:after="160" w:line="259" w:lineRule="auto"/>
        <w:ind w:hanging="698"/>
        <w:jc w:val="left"/>
        <w:rPr>
          <w:lang w:val="en-GB"/>
        </w:rPr>
      </w:pPr>
      <w:r w:rsidRPr="00C50CD3">
        <w:rPr>
          <w:lang w:val="en-GB"/>
        </w:rPr>
        <w:t>Results</w:t>
      </w:r>
      <w:r w:rsidRPr="00C50CD3">
        <w:rPr>
          <w:lang w:val="en-GB"/>
        </w:rPr>
        <w:tab/>
        <w:t xml:space="preserve">. . . . . . . . . . . . . . . . . .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62</w:t>
      </w:r>
    </w:p>
    <w:p w14:paraId="6CBB94A3" w14:textId="77777777" w:rsidR="007D2CAB" w:rsidRPr="00C50CD3" w:rsidRDefault="008A7849">
      <w:pPr>
        <w:numPr>
          <w:ilvl w:val="2"/>
          <w:numId w:val="2"/>
        </w:numPr>
        <w:spacing w:after="160" w:line="259" w:lineRule="auto"/>
        <w:ind w:hanging="698"/>
        <w:jc w:val="left"/>
        <w:rPr>
          <w:lang w:val="en-GB"/>
        </w:rPr>
      </w:pPr>
      <w:r w:rsidRPr="00C50CD3">
        <w:rPr>
          <w:lang w:val="en-GB"/>
        </w:rPr>
        <w:t>Discussion</w:t>
      </w:r>
      <w:r w:rsidRPr="00C50CD3">
        <w:rPr>
          <w:lang w:val="en-GB"/>
        </w:rPr>
        <w:tab/>
        <w:t>. . . . . . . . . . . . . . . . . . . . . . . . . . . . . . . . .</w:t>
      </w:r>
      <w:r w:rsidRPr="00C50CD3">
        <w:rPr>
          <w:lang w:val="en-GB"/>
        </w:rPr>
        <w:tab/>
      </w:r>
      <w:r w:rsidRPr="00C50CD3">
        <w:rPr>
          <w:color w:val="8087B5"/>
          <w:lang w:val="en-GB"/>
        </w:rPr>
        <w:t>62</w:t>
      </w:r>
    </w:p>
    <w:p w14:paraId="73421744" w14:textId="77777777" w:rsidR="007D2CAB" w:rsidRPr="00C50CD3" w:rsidRDefault="008A7849">
      <w:pPr>
        <w:numPr>
          <w:ilvl w:val="2"/>
          <w:numId w:val="2"/>
        </w:numPr>
        <w:spacing w:after="160" w:line="259" w:lineRule="auto"/>
        <w:ind w:hanging="698"/>
        <w:jc w:val="left"/>
        <w:rPr>
          <w:lang w:val="en-GB"/>
        </w:rPr>
      </w:pPr>
      <w:r w:rsidRPr="00C50CD3">
        <w:rPr>
          <w:lang w:val="en-GB"/>
        </w:rPr>
        <w:t>Conclusion</w:t>
      </w:r>
      <w:r w:rsidRPr="00C50CD3">
        <w:rPr>
          <w:lang w:val="en-GB"/>
        </w:rPr>
        <w:tab/>
        <w:t>. . . . . . . . . . . . . . . . . . . . . . . . . . . . . . . . .</w:t>
      </w:r>
      <w:r w:rsidRPr="00C50CD3">
        <w:rPr>
          <w:lang w:val="en-GB"/>
        </w:rPr>
        <w:tab/>
      </w:r>
      <w:r w:rsidRPr="00C50CD3">
        <w:rPr>
          <w:color w:val="8087B5"/>
          <w:lang w:val="en-GB"/>
        </w:rPr>
        <w:t>67</w:t>
      </w:r>
    </w:p>
    <w:p w14:paraId="498374AD" w14:textId="77777777" w:rsidR="007D2CAB" w:rsidRPr="00C50CD3" w:rsidRDefault="008A7849">
      <w:pPr>
        <w:numPr>
          <w:ilvl w:val="1"/>
          <w:numId w:val="2"/>
        </w:numPr>
        <w:spacing w:after="160" w:line="259" w:lineRule="auto"/>
        <w:ind w:hanging="502"/>
        <w:jc w:val="left"/>
        <w:rPr>
          <w:lang w:val="en-GB"/>
        </w:rPr>
      </w:pPr>
      <w:r w:rsidRPr="00C50CD3">
        <w:rPr>
          <w:lang w:val="en-GB"/>
        </w:rPr>
        <w:t xml:space="preserve">Can Institutions Share Their Performance Metrics Without Hesitation of Retaliation? </w:t>
      </w:r>
      <w:r w:rsidRPr="00C50CD3">
        <w:rPr>
          <w:color w:val="8087B5"/>
          <w:lang w:val="en-GB"/>
        </w:rPr>
        <w:t>67</w:t>
      </w:r>
    </w:p>
    <w:p w14:paraId="531FFD1E" w14:textId="77777777" w:rsidR="007D2CAB" w:rsidRPr="00C50CD3" w:rsidRDefault="008A7849">
      <w:pPr>
        <w:numPr>
          <w:ilvl w:val="2"/>
          <w:numId w:val="2"/>
        </w:numPr>
        <w:spacing w:after="160" w:line="259" w:lineRule="auto"/>
        <w:ind w:hanging="698"/>
        <w:jc w:val="left"/>
        <w:rPr>
          <w:lang w:val="en-GB"/>
        </w:rPr>
      </w:pPr>
      <w:r w:rsidRPr="00C50CD3">
        <w:rPr>
          <w:lang w:val="en-GB"/>
        </w:rPr>
        <w:t>Introduction . . . . . . . . . . . . . . . . . . . . . . . . . . . . . . . . .</w:t>
      </w:r>
      <w:r w:rsidRPr="00C50CD3">
        <w:rPr>
          <w:lang w:val="en-GB"/>
        </w:rPr>
        <w:tab/>
      </w:r>
      <w:r w:rsidRPr="00C50CD3">
        <w:rPr>
          <w:color w:val="8087B5"/>
          <w:lang w:val="en-GB"/>
        </w:rPr>
        <w:t>68</w:t>
      </w:r>
    </w:p>
    <w:p w14:paraId="0D3E53CC" w14:textId="77777777" w:rsidR="007D2CAB" w:rsidRPr="00C50CD3" w:rsidRDefault="008A7849">
      <w:pPr>
        <w:numPr>
          <w:ilvl w:val="2"/>
          <w:numId w:val="2"/>
        </w:numPr>
        <w:spacing w:after="160" w:line="259" w:lineRule="auto"/>
        <w:ind w:hanging="698"/>
        <w:jc w:val="left"/>
        <w:rPr>
          <w:lang w:val="en-GB"/>
        </w:rPr>
      </w:pPr>
      <w:r w:rsidRPr="00C50CD3">
        <w:rPr>
          <w:lang w:val="en-GB"/>
        </w:rPr>
        <w:t>Rationale and Related Work</w:t>
      </w:r>
      <w:r w:rsidRPr="00C50CD3">
        <w:rPr>
          <w:lang w:val="en-GB"/>
        </w:rPr>
        <w:tab/>
        <w:t>. . . . . . . . . . . . . . . . . . . . . . . .</w:t>
      </w:r>
      <w:r w:rsidRPr="00C50CD3">
        <w:rPr>
          <w:lang w:val="en-GB"/>
        </w:rPr>
        <w:tab/>
      </w:r>
      <w:r w:rsidRPr="00C50CD3">
        <w:rPr>
          <w:color w:val="8087B5"/>
          <w:lang w:val="en-GB"/>
        </w:rPr>
        <w:t>69</w:t>
      </w:r>
    </w:p>
    <w:p w14:paraId="2B21822B" w14:textId="77777777" w:rsidR="007D2CAB" w:rsidRPr="00C50CD3" w:rsidRDefault="008A7849">
      <w:pPr>
        <w:numPr>
          <w:ilvl w:val="2"/>
          <w:numId w:val="2"/>
        </w:numPr>
        <w:spacing w:after="160" w:line="259" w:lineRule="auto"/>
        <w:ind w:hanging="698"/>
        <w:jc w:val="left"/>
        <w:rPr>
          <w:lang w:val="en-GB"/>
        </w:rPr>
      </w:pPr>
      <w:r w:rsidRPr="00C50CD3">
        <w:rPr>
          <w:lang w:val="en-GB"/>
        </w:rPr>
        <w:t xml:space="preserve">Materials &amp; Methods . . . . . . . . . . . . . . . . . . . . . . . . </w:t>
      </w:r>
      <w:proofErr w:type="gramStart"/>
      <w:r w:rsidRPr="00C50CD3">
        <w:rPr>
          <w:lang w:val="en-GB"/>
        </w:rPr>
        <w:t>. . . .</w:t>
      </w:r>
      <w:proofErr w:type="gramEnd"/>
      <w:r w:rsidRPr="00C50CD3">
        <w:rPr>
          <w:lang w:val="en-GB"/>
        </w:rPr>
        <w:tab/>
      </w:r>
      <w:r w:rsidRPr="00C50CD3">
        <w:rPr>
          <w:color w:val="8087B5"/>
          <w:lang w:val="en-GB"/>
        </w:rPr>
        <w:t>70</w:t>
      </w:r>
    </w:p>
    <w:p w14:paraId="3F8B62EB" w14:textId="77777777" w:rsidR="007D2CAB" w:rsidRPr="00C50CD3" w:rsidRDefault="008A7849">
      <w:pPr>
        <w:numPr>
          <w:ilvl w:val="3"/>
          <w:numId w:val="2"/>
        </w:numPr>
        <w:spacing w:after="160" w:line="259" w:lineRule="auto"/>
        <w:ind w:hanging="895"/>
        <w:jc w:val="left"/>
        <w:rPr>
          <w:lang w:val="en-GB"/>
        </w:rPr>
      </w:pPr>
      <w:r w:rsidRPr="00C50CD3">
        <w:rPr>
          <w:lang w:val="en-GB"/>
        </w:rPr>
        <w:t xml:space="preserve">Materials . . . . . . . . . . . .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70</w:t>
      </w:r>
    </w:p>
    <w:p w14:paraId="615EAD28" w14:textId="77777777" w:rsidR="007D2CAB" w:rsidRPr="00C50CD3" w:rsidRDefault="008A7849">
      <w:pPr>
        <w:numPr>
          <w:ilvl w:val="3"/>
          <w:numId w:val="2"/>
        </w:numPr>
        <w:spacing w:after="160" w:line="259" w:lineRule="auto"/>
        <w:ind w:hanging="895"/>
        <w:jc w:val="left"/>
        <w:rPr>
          <w:lang w:val="en-GB"/>
        </w:rPr>
      </w:pPr>
      <w:r w:rsidRPr="00C50CD3">
        <w:rPr>
          <w:lang w:val="en-GB"/>
        </w:rPr>
        <w:lastRenderedPageBreak/>
        <w:t>Method Overview</w:t>
      </w:r>
      <w:r w:rsidRPr="00C50CD3">
        <w:rPr>
          <w:lang w:val="en-GB"/>
        </w:rPr>
        <w:tab/>
        <w:t>. . . . . . . . . . . . . . . . . . . . . . . .</w:t>
      </w:r>
      <w:r w:rsidRPr="00C50CD3">
        <w:rPr>
          <w:lang w:val="en-GB"/>
        </w:rPr>
        <w:tab/>
      </w:r>
      <w:r w:rsidRPr="00C50CD3">
        <w:rPr>
          <w:color w:val="8087B5"/>
          <w:lang w:val="en-GB"/>
        </w:rPr>
        <w:t>70</w:t>
      </w:r>
    </w:p>
    <w:p w14:paraId="0825C4EE" w14:textId="77777777" w:rsidR="007D2CAB" w:rsidRPr="00C50CD3" w:rsidRDefault="008A7849">
      <w:pPr>
        <w:numPr>
          <w:ilvl w:val="2"/>
          <w:numId w:val="2"/>
        </w:numPr>
        <w:spacing w:after="160" w:line="259" w:lineRule="auto"/>
        <w:ind w:hanging="698"/>
        <w:jc w:val="left"/>
        <w:rPr>
          <w:lang w:val="en-GB"/>
        </w:rPr>
      </w:pPr>
      <w:r w:rsidRPr="00C50CD3">
        <w:rPr>
          <w:lang w:val="en-GB"/>
        </w:rPr>
        <w:t>Results</w:t>
      </w:r>
      <w:r w:rsidRPr="00C50CD3">
        <w:rPr>
          <w:lang w:val="en-GB"/>
        </w:rPr>
        <w:tab/>
        <w:t xml:space="preserve">. . . . . . . . . . . . . . . . . .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71</w:t>
      </w:r>
    </w:p>
    <w:p w14:paraId="2C00996E" w14:textId="77777777" w:rsidR="007D2CAB" w:rsidRPr="00C50CD3" w:rsidRDefault="008A7849">
      <w:pPr>
        <w:numPr>
          <w:ilvl w:val="2"/>
          <w:numId w:val="2"/>
        </w:numPr>
        <w:spacing w:after="160" w:line="259" w:lineRule="auto"/>
        <w:ind w:hanging="698"/>
        <w:jc w:val="left"/>
        <w:rPr>
          <w:lang w:val="en-GB"/>
        </w:rPr>
      </w:pPr>
      <w:r w:rsidRPr="00C50CD3">
        <w:rPr>
          <w:lang w:val="en-GB"/>
        </w:rPr>
        <w:t>Discussion</w:t>
      </w:r>
      <w:r w:rsidRPr="00C50CD3">
        <w:rPr>
          <w:lang w:val="en-GB"/>
        </w:rPr>
        <w:tab/>
        <w:t>. . . . . . . . . . . . . . . . . . . . . . . . . . . . . . . . .</w:t>
      </w:r>
      <w:r w:rsidRPr="00C50CD3">
        <w:rPr>
          <w:lang w:val="en-GB"/>
        </w:rPr>
        <w:tab/>
      </w:r>
      <w:r w:rsidRPr="00C50CD3">
        <w:rPr>
          <w:color w:val="8087B5"/>
          <w:lang w:val="en-GB"/>
        </w:rPr>
        <w:t>72</w:t>
      </w:r>
    </w:p>
    <w:p w14:paraId="2E0AE8EE" w14:textId="77777777" w:rsidR="007D2CAB" w:rsidRPr="00C50CD3" w:rsidRDefault="008A7849">
      <w:pPr>
        <w:numPr>
          <w:ilvl w:val="2"/>
          <w:numId w:val="2"/>
        </w:numPr>
        <w:spacing w:after="160" w:line="259" w:lineRule="auto"/>
        <w:ind w:hanging="698"/>
        <w:jc w:val="left"/>
        <w:rPr>
          <w:lang w:val="en-GB"/>
        </w:rPr>
      </w:pPr>
      <w:r w:rsidRPr="00C50CD3">
        <w:rPr>
          <w:lang w:val="en-GB"/>
        </w:rPr>
        <w:t>Conclusion</w:t>
      </w:r>
      <w:r w:rsidRPr="00C50CD3">
        <w:rPr>
          <w:lang w:val="en-GB"/>
        </w:rPr>
        <w:tab/>
        <w:t>. . . . . . . . . . . . . . . . . . . . . . . . . . . . . . . . .</w:t>
      </w:r>
      <w:r w:rsidRPr="00C50CD3">
        <w:rPr>
          <w:lang w:val="en-GB"/>
        </w:rPr>
        <w:tab/>
      </w:r>
      <w:r w:rsidRPr="00C50CD3">
        <w:rPr>
          <w:color w:val="8087B5"/>
          <w:lang w:val="en-GB"/>
        </w:rPr>
        <w:t>74</w:t>
      </w:r>
    </w:p>
    <w:p w14:paraId="7396AF60" w14:textId="77777777" w:rsidR="007D2CAB" w:rsidRPr="00C50CD3" w:rsidRDefault="008A7849">
      <w:pPr>
        <w:numPr>
          <w:ilvl w:val="0"/>
          <w:numId w:val="2"/>
        </w:numPr>
        <w:spacing w:after="160" w:line="259" w:lineRule="auto"/>
        <w:ind w:hanging="327"/>
        <w:jc w:val="left"/>
        <w:rPr>
          <w:lang w:val="en-GB"/>
        </w:rPr>
      </w:pPr>
      <w:r w:rsidRPr="00C50CD3">
        <w:rPr>
          <w:lang w:val="en-GB"/>
        </w:rPr>
        <w:t>Identify Attempts to Convert Health Data into Decisions and Policies</w:t>
      </w:r>
      <w:r w:rsidRPr="00C50CD3">
        <w:rPr>
          <w:lang w:val="en-GB"/>
        </w:rPr>
        <w:tab/>
      </w:r>
      <w:r w:rsidRPr="00C50CD3">
        <w:rPr>
          <w:color w:val="8087B5"/>
          <w:lang w:val="en-GB"/>
        </w:rPr>
        <w:t>75</w:t>
      </w:r>
    </w:p>
    <w:p w14:paraId="76D2E990" w14:textId="77777777" w:rsidR="007D2CAB" w:rsidRPr="00C50CD3" w:rsidRDefault="008A7849">
      <w:pPr>
        <w:numPr>
          <w:ilvl w:val="1"/>
          <w:numId w:val="2"/>
        </w:numPr>
        <w:spacing w:after="160" w:line="259" w:lineRule="auto"/>
        <w:ind w:hanging="502"/>
        <w:jc w:val="left"/>
        <w:rPr>
          <w:lang w:val="en-GB"/>
        </w:rPr>
      </w:pPr>
      <w:r w:rsidRPr="00C50CD3">
        <w:rPr>
          <w:lang w:val="en-GB"/>
        </w:rPr>
        <w:t>How Can We Leverage Data to Assess Treatment Efficacy? . . . . . . . . . . . .</w:t>
      </w:r>
      <w:r w:rsidRPr="00C50CD3">
        <w:rPr>
          <w:lang w:val="en-GB"/>
        </w:rPr>
        <w:tab/>
      </w:r>
      <w:r w:rsidRPr="00C50CD3">
        <w:rPr>
          <w:color w:val="8087B5"/>
          <w:lang w:val="en-GB"/>
        </w:rPr>
        <w:t>75</w:t>
      </w:r>
    </w:p>
    <w:p w14:paraId="1457248A" w14:textId="77777777" w:rsidR="007D2CAB" w:rsidRPr="00C50CD3" w:rsidRDefault="008A7849">
      <w:pPr>
        <w:numPr>
          <w:ilvl w:val="2"/>
          <w:numId w:val="2"/>
        </w:numPr>
        <w:spacing w:after="160" w:line="259" w:lineRule="auto"/>
        <w:ind w:hanging="698"/>
        <w:jc w:val="left"/>
        <w:rPr>
          <w:lang w:val="en-GB"/>
        </w:rPr>
      </w:pPr>
      <w:r w:rsidRPr="00C50CD3">
        <w:rPr>
          <w:lang w:val="en-GB"/>
        </w:rPr>
        <w:t>Introduction . . . . . . . . . . . . . . . . . . . . . . . . . . . . . . . . .</w:t>
      </w:r>
      <w:r w:rsidRPr="00C50CD3">
        <w:rPr>
          <w:lang w:val="en-GB"/>
        </w:rPr>
        <w:tab/>
      </w:r>
      <w:r w:rsidRPr="00C50CD3">
        <w:rPr>
          <w:color w:val="8087B5"/>
          <w:lang w:val="en-GB"/>
        </w:rPr>
        <w:t>76</w:t>
      </w:r>
    </w:p>
    <w:p w14:paraId="6E2172E9" w14:textId="77777777" w:rsidR="007D2CAB" w:rsidRPr="00C50CD3" w:rsidRDefault="008A7849">
      <w:pPr>
        <w:numPr>
          <w:ilvl w:val="2"/>
          <w:numId w:val="2"/>
        </w:numPr>
        <w:spacing w:after="160" w:line="259" w:lineRule="auto"/>
        <w:ind w:hanging="698"/>
        <w:jc w:val="left"/>
        <w:rPr>
          <w:lang w:val="en-GB"/>
        </w:rPr>
      </w:pPr>
      <w:r w:rsidRPr="00C50CD3">
        <w:rPr>
          <w:lang w:val="en-GB"/>
        </w:rPr>
        <w:t xml:space="preserve">Materials &amp; Methods . . . . . . . . . . . . . . . . . . . . . . . . </w:t>
      </w:r>
      <w:proofErr w:type="gramStart"/>
      <w:r w:rsidRPr="00C50CD3">
        <w:rPr>
          <w:lang w:val="en-GB"/>
        </w:rPr>
        <w:t>. . . .</w:t>
      </w:r>
      <w:proofErr w:type="gramEnd"/>
      <w:r w:rsidRPr="00C50CD3">
        <w:rPr>
          <w:lang w:val="en-GB"/>
        </w:rPr>
        <w:tab/>
      </w:r>
      <w:r w:rsidRPr="00C50CD3">
        <w:rPr>
          <w:color w:val="8087B5"/>
          <w:lang w:val="en-GB"/>
        </w:rPr>
        <w:t>77</w:t>
      </w:r>
    </w:p>
    <w:p w14:paraId="14423801" w14:textId="77777777" w:rsidR="007D2CAB" w:rsidRPr="00C50CD3" w:rsidRDefault="008A7849">
      <w:pPr>
        <w:numPr>
          <w:ilvl w:val="2"/>
          <w:numId w:val="2"/>
        </w:numPr>
        <w:spacing w:after="160" w:line="259" w:lineRule="auto"/>
        <w:ind w:hanging="698"/>
        <w:jc w:val="left"/>
        <w:rPr>
          <w:lang w:val="en-GB"/>
        </w:rPr>
      </w:pPr>
      <w:r w:rsidRPr="00C50CD3">
        <w:rPr>
          <w:lang w:val="en-GB"/>
        </w:rPr>
        <w:t xml:space="preserve">Study Design . . . . . . . . . . . . . . .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77</w:t>
      </w:r>
    </w:p>
    <w:p w14:paraId="4B6B2C4B" w14:textId="77777777" w:rsidR="007D2CAB" w:rsidRPr="00C50CD3" w:rsidRDefault="008A7849">
      <w:pPr>
        <w:numPr>
          <w:ilvl w:val="2"/>
          <w:numId w:val="2"/>
        </w:numPr>
        <w:spacing w:after="160" w:line="259" w:lineRule="auto"/>
        <w:ind w:hanging="698"/>
        <w:jc w:val="left"/>
        <w:rPr>
          <w:lang w:val="en-GB"/>
        </w:rPr>
      </w:pPr>
      <w:r w:rsidRPr="00C50CD3">
        <w:rPr>
          <w:lang w:val="en-GB"/>
        </w:rPr>
        <w:t>Data collection</w:t>
      </w:r>
      <w:r w:rsidRPr="00C50CD3">
        <w:rPr>
          <w:lang w:val="en-GB"/>
        </w:rPr>
        <w:tab/>
        <w:t xml:space="preserve">. . . . . . . . . . . . . . . . . . . . . . . . . . . </w:t>
      </w:r>
      <w:proofErr w:type="gramStart"/>
      <w:r w:rsidRPr="00C50CD3">
        <w:rPr>
          <w:lang w:val="en-GB"/>
        </w:rPr>
        <w:t>. . . .</w:t>
      </w:r>
      <w:proofErr w:type="gramEnd"/>
      <w:r w:rsidRPr="00C50CD3">
        <w:rPr>
          <w:lang w:val="en-GB"/>
        </w:rPr>
        <w:tab/>
      </w:r>
      <w:r w:rsidRPr="00C50CD3">
        <w:rPr>
          <w:color w:val="8087B5"/>
          <w:lang w:val="en-GB"/>
        </w:rPr>
        <w:t>77</w:t>
      </w:r>
    </w:p>
    <w:p w14:paraId="698F2058" w14:textId="77777777" w:rsidR="007D2CAB" w:rsidRPr="00C50CD3" w:rsidRDefault="008A7849">
      <w:pPr>
        <w:numPr>
          <w:ilvl w:val="2"/>
          <w:numId w:val="2"/>
        </w:numPr>
        <w:spacing w:after="160" w:line="259" w:lineRule="auto"/>
        <w:ind w:hanging="698"/>
        <w:jc w:val="left"/>
        <w:rPr>
          <w:lang w:val="en-GB"/>
        </w:rPr>
      </w:pPr>
      <w:r w:rsidRPr="00C50CD3">
        <w:rPr>
          <w:lang w:val="en-GB"/>
        </w:rPr>
        <w:t xml:space="preserve">Statistical Analysis . . . . . . . . . . . .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78</w:t>
      </w:r>
    </w:p>
    <w:p w14:paraId="32D8CDC6" w14:textId="77777777" w:rsidR="007D2CAB" w:rsidRPr="00C50CD3" w:rsidRDefault="008A7849">
      <w:pPr>
        <w:numPr>
          <w:ilvl w:val="2"/>
          <w:numId w:val="2"/>
        </w:numPr>
        <w:spacing w:after="160" w:line="259" w:lineRule="auto"/>
        <w:ind w:hanging="698"/>
        <w:jc w:val="left"/>
        <w:rPr>
          <w:lang w:val="en-GB"/>
        </w:rPr>
      </w:pPr>
      <w:r w:rsidRPr="00C50CD3">
        <w:rPr>
          <w:lang w:val="en-GB"/>
        </w:rPr>
        <w:t>Results</w:t>
      </w:r>
      <w:r w:rsidRPr="00C50CD3">
        <w:rPr>
          <w:lang w:val="en-GB"/>
        </w:rPr>
        <w:tab/>
        <w:t xml:space="preserve">. . . . . . . . . . . . . . . . . .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79</w:t>
      </w:r>
    </w:p>
    <w:p w14:paraId="425AFDCB" w14:textId="77777777" w:rsidR="007D2CAB" w:rsidRPr="00C50CD3" w:rsidRDefault="008A7849">
      <w:pPr>
        <w:numPr>
          <w:ilvl w:val="2"/>
          <w:numId w:val="2"/>
        </w:numPr>
        <w:spacing w:after="160" w:line="259" w:lineRule="auto"/>
        <w:ind w:hanging="698"/>
        <w:jc w:val="left"/>
        <w:rPr>
          <w:lang w:val="en-GB"/>
        </w:rPr>
      </w:pPr>
      <w:r w:rsidRPr="00C50CD3">
        <w:rPr>
          <w:lang w:val="en-GB"/>
        </w:rPr>
        <w:t>Discussion</w:t>
      </w:r>
      <w:r w:rsidRPr="00C50CD3">
        <w:rPr>
          <w:lang w:val="en-GB"/>
        </w:rPr>
        <w:tab/>
        <w:t>. . . . . . . . . . . . . . . . . . . . . . . . . . . . . . . . .</w:t>
      </w:r>
      <w:r w:rsidRPr="00C50CD3">
        <w:rPr>
          <w:lang w:val="en-GB"/>
        </w:rPr>
        <w:tab/>
      </w:r>
      <w:r w:rsidRPr="00C50CD3">
        <w:rPr>
          <w:color w:val="8087B5"/>
          <w:lang w:val="en-GB"/>
        </w:rPr>
        <w:t>81</w:t>
      </w:r>
    </w:p>
    <w:p w14:paraId="37C73EEC" w14:textId="77777777" w:rsidR="007D2CAB" w:rsidRPr="00C50CD3" w:rsidRDefault="008A7849">
      <w:pPr>
        <w:numPr>
          <w:ilvl w:val="2"/>
          <w:numId w:val="2"/>
        </w:numPr>
        <w:spacing w:after="160" w:line="259" w:lineRule="auto"/>
        <w:ind w:hanging="698"/>
        <w:jc w:val="left"/>
        <w:rPr>
          <w:lang w:val="en-GB"/>
        </w:rPr>
      </w:pPr>
      <w:r w:rsidRPr="00C50CD3">
        <w:rPr>
          <w:lang w:val="en-GB"/>
        </w:rPr>
        <w:t>Conclusion</w:t>
      </w:r>
      <w:r w:rsidRPr="00C50CD3">
        <w:rPr>
          <w:lang w:val="en-GB"/>
        </w:rPr>
        <w:tab/>
        <w:t>. . . . . . . . . . . . . . . . . . . . . . . . . . . . . . . . .</w:t>
      </w:r>
      <w:r w:rsidRPr="00C50CD3">
        <w:rPr>
          <w:lang w:val="en-GB"/>
        </w:rPr>
        <w:tab/>
      </w:r>
      <w:r w:rsidRPr="00C50CD3">
        <w:rPr>
          <w:color w:val="8087B5"/>
          <w:lang w:val="en-GB"/>
        </w:rPr>
        <w:t>83</w:t>
      </w:r>
    </w:p>
    <w:p w14:paraId="71C5A5F8" w14:textId="77777777" w:rsidR="007D2CAB" w:rsidRPr="00C50CD3" w:rsidRDefault="008A7849">
      <w:pPr>
        <w:numPr>
          <w:ilvl w:val="1"/>
          <w:numId w:val="2"/>
        </w:numPr>
        <w:spacing w:after="160" w:line="259" w:lineRule="auto"/>
        <w:ind w:hanging="502"/>
        <w:jc w:val="left"/>
        <w:rPr>
          <w:lang w:val="en-GB"/>
        </w:rPr>
      </w:pPr>
      <w:r w:rsidRPr="00C50CD3">
        <w:rPr>
          <w:lang w:val="en-GB"/>
        </w:rPr>
        <w:t xml:space="preserve">How Can We Leverage Data </w:t>
      </w:r>
      <w:proofErr w:type="gramStart"/>
      <w:r w:rsidRPr="00C50CD3">
        <w:rPr>
          <w:lang w:val="en-GB"/>
        </w:rPr>
        <w:t>To</w:t>
      </w:r>
      <w:proofErr w:type="gramEnd"/>
      <w:r w:rsidRPr="00C50CD3">
        <w:rPr>
          <w:lang w:val="en-GB"/>
        </w:rPr>
        <w:t xml:space="preserve"> Create Clinical Decision Support Systems?</w:t>
      </w:r>
      <w:r w:rsidRPr="00C50CD3">
        <w:rPr>
          <w:lang w:val="en-GB"/>
        </w:rPr>
        <w:tab/>
        <w:t>. . .</w:t>
      </w:r>
      <w:r w:rsidRPr="00C50CD3">
        <w:rPr>
          <w:lang w:val="en-GB"/>
        </w:rPr>
        <w:tab/>
      </w:r>
      <w:r w:rsidRPr="00C50CD3">
        <w:rPr>
          <w:color w:val="8087B5"/>
          <w:lang w:val="en-GB"/>
        </w:rPr>
        <w:t>83</w:t>
      </w:r>
    </w:p>
    <w:p w14:paraId="467D0AD0" w14:textId="77777777" w:rsidR="007D2CAB" w:rsidRPr="00C50CD3" w:rsidRDefault="008A7849">
      <w:pPr>
        <w:numPr>
          <w:ilvl w:val="2"/>
          <w:numId w:val="2"/>
        </w:numPr>
        <w:spacing w:after="160" w:line="259" w:lineRule="auto"/>
        <w:ind w:hanging="698"/>
        <w:jc w:val="left"/>
        <w:rPr>
          <w:lang w:val="en-GB"/>
        </w:rPr>
      </w:pPr>
      <w:r w:rsidRPr="00C50CD3">
        <w:rPr>
          <w:lang w:val="en-GB"/>
        </w:rPr>
        <w:t>Introduction . . . . . . . . . . . . . . . . . . . . . . . . . . . . . . . . .</w:t>
      </w:r>
      <w:r w:rsidRPr="00C50CD3">
        <w:rPr>
          <w:lang w:val="en-GB"/>
        </w:rPr>
        <w:tab/>
      </w:r>
      <w:r w:rsidRPr="00C50CD3">
        <w:rPr>
          <w:color w:val="8087B5"/>
          <w:lang w:val="en-GB"/>
        </w:rPr>
        <w:t>84</w:t>
      </w:r>
    </w:p>
    <w:p w14:paraId="4614A0CF" w14:textId="77777777" w:rsidR="007D2CAB" w:rsidRPr="00C50CD3" w:rsidRDefault="008A7849">
      <w:pPr>
        <w:numPr>
          <w:ilvl w:val="2"/>
          <w:numId w:val="2"/>
        </w:numPr>
        <w:spacing w:after="160" w:line="259" w:lineRule="auto"/>
        <w:ind w:hanging="698"/>
        <w:jc w:val="left"/>
        <w:rPr>
          <w:lang w:val="en-GB"/>
        </w:rPr>
      </w:pPr>
      <w:r w:rsidRPr="00C50CD3">
        <w:rPr>
          <w:lang w:val="en-GB"/>
        </w:rPr>
        <w:t>Rationale and Related Work</w:t>
      </w:r>
      <w:r w:rsidRPr="00C50CD3">
        <w:rPr>
          <w:lang w:val="en-GB"/>
        </w:rPr>
        <w:tab/>
        <w:t>. . . . . . . . . . . . . . . . . . . . . . . .</w:t>
      </w:r>
      <w:r w:rsidRPr="00C50CD3">
        <w:rPr>
          <w:lang w:val="en-GB"/>
        </w:rPr>
        <w:tab/>
      </w:r>
      <w:r w:rsidRPr="00C50CD3">
        <w:rPr>
          <w:color w:val="8087B5"/>
          <w:lang w:val="en-GB"/>
        </w:rPr>
        <w:t>85</w:t>
      </w:r>
    </w:p>
    <w:p w14:paraId="2069F779" w14:textId="77777777" w:rsidR="007D2CAB" w:rsidRPr="00C50CD3" w:rsidRDefault="008A7849">
      <w:pPr>
        <w:numPr>
          <w:ilvl w:val="2"/>
          <w:numId w:val="2"/>
        </w:numPr>
        <w:spacing w:after="160" w:line="259" w:lineRule="auto"/>
        <w:ind w:hanging="698"/>
        <w:jc w:val="left"/>
        <w:rPr>
          <w:lang w:val="en-GB"/>
        </w:rPr>
      </w:pPr>
      <w:r w:rsidRPr="00C50CD3">
        <w:rPr>
          <w:lang w:val="en-GB"/>
        </w:rPr>
        <w:t>Methods</w:t>
      </w:r>
      <w:r w:rsidRPr="00C50CD3">
        <w:rPr>
          <w:lang w:val="en-GB"/>
        </w:rPr>
        <w:tab/>
        <w:t xml:space="preserve">. . . . . . . . . . . . . . . . . . . . . . . . . . . . . . </w:t>
      </w:r>
      <w:proofErr w:type="gramStart"/>
      <w:r w:rsidRPr="00C50CD3">
        <w:rPr>
          <w:lang w:val="en-GB"/>
        </w:rPr>
        <w:t>. . . .</w:t>
      </w:r>
      <w:proofErr w:type="gramEnd"/>
      <w:r w:rsidRPr="00C50CD3">
        <w:rPr>
          <w:lang w:val="en-GB"/>
        </w:rPr>
        <w:tab/>
      </w:r>
      <w:r w:rsidRPr="00C50CD3">
        <w:rPr>
          <w:color w:val="8087B5"/>
          <w:lang w:val="en-GB"/>
        </w:rPr>
        <w:t>85</w:t>
      </w:r>
    </w:p>
    <w:p w14:paraId="1C47A15E" w14:textId="77777777" w:rsidR="007D2CAB" w:rsidRPr="00C50CD3" w:rsidRDefault="008A7849">
      <w:pPr>
        <w:numPr>
          <w:ilvl w:val="3"/>
          <w:numId w:val="2"/>
        </w:numPr>
        <w:spacing w:after="160" w:line="259" w:lineRule="auto"/>
        <w:ind w:hanging="895"/>
        <w:jc w:val="left"/>
        <w:rPr>
          <w:lang w:val="en-GB"/>
        </w:rPr>
      </w:pPr>
      <w:r w:rsidRPr="00C50CD3">
        <w:rPr>
          <w:lang w:val="en-GB"/>
        </w:rPr>
        <w:t xml:space="preserve">Materials . . . . . . . . . . . .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85</w:t>
      </w:r>
    </w:p>
    <w:p w14:paraId="030666C6" w14:textId="77777777" w:rsidR="007D2CAB" w:rsidRPr="00C50CD3" w:rsidRDefault="008A7849">
      <w:pPr>
        <w:numPr>
          <w:ilvl w:val="3"/>
          <w:numId w:val="2"/>
        </w:numPr>
        <w:spacing w:after="160" w:line="259" w:lineRule="auto"/>
        <w:ind w:hanging="895"/>
        <w:jc w:val="left"/>
        <w:rPr>
          <w:lang w:val="en-GB"/>
        </w:rPr>
      </w:pPr>
      <w:r w:rsidRPr="00C50CD3">
        <w:rPr>
          <w:lang w:val="en-GB"/>
        </w:rPr>
        <w:t xml:space="preserve">Clinical Comparison . . . . . .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85</w:t>
      </w:r>
    </w:p>
    <w:p w14:paraId="27A16251" w14:textId="77777777" w:rsidR="007D2CAB" w:rsidRPr="00C50CD3" w:rsidRDefault="008A7849">
      <w:pPr>
        <w:numPr>
          <w:ilvl w:val="3"/>
          <w:numId w:val="2"/>
        </w:numPr>
        <w:spacing w:after="160" w:line="259" w:lineRule="auto"/>
        <w:ind w:hanging="895"/>
        <w:jc w:val="left"/>
        <w:rPr>
          <w:lang w:val="en-GB"/>
        </w:rPr>
      </w:pPr>
      <w:r w:rsidRPr="00C50CD3">
        <w:rPr>
          <w:lang w:val="en-GB"/>
        </w:rPr>
        <w:t>Analysis</w:t>
      </w:r>
      <w:r w:rsidRPr="00C50CD3">
        <w:rPr>
          <w:lang w:val="en-GB"/>
        </w:rPr>
        <w:tab/>
        <w:t xml:space="preserve">. . . . . . . . . . . .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86</w:t>
      </w:r>
    </w:p>
    <w:p w14:paraId="75459398" w14:textId="77777777" w:rsidR="007D2CAB" w:rsidRPr="00C50CD3" w:rsidRDefault="008A7849">
      <w:pPr>
        <w:numPr>
          <w:ilvl w:val="2"/>
          <w:numId w:val="2"/>
        </w:numPr>
        <w:spacing w:after="160" w:line="259" w:lineRule="auto"/>
        <w:ind w:hanging="698"/>
        <w:jc w:val="left"/>
        <w:rPr>
          <w:lang w:val="en-GB"/>
        </w:rPr>
      </w:pPr>
      <w:r w:rsidRPr="00C50CD3">
        <w:rPr>
          <w:lang w:val="en-GB"/>
        </w:rPr>
        <w:t>Results</w:t>
      </w:r>
      <w:r w:rsidRPr="00C50CD3">
        <w:rPr>
          <w:lang w:val="en-GB"/>
        </w:rPr>
        <w:tab/>
        <w:t xml:space="preserve">. . . . . . . . . . . . . . . . . .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86</w:t>
      </w:r>
    </w:p>
    <w:p w14:paraId="093C1AB8" w14:textId="77777777" w:rsidR="007D2CAB" w:rsidRPr="00C50CD3" w:rsidRDefault="008A7849">
      <w:pPr>
        <w:numPr>
          <w:ilvl w:val="3"/>
          <w:numId w:val="2"/>
        </w:numPr>
        <w:spacing w:after="160" w:line="259" w:lineRule="auto"/>
        <w:ind w:hanging="895"/>
        <w:jc w:val="left"/>
        <w:rPr>
          <w:lang w:val="en-GB"/>
        </w:rPr>
      </w:pPr>
      <w:r w:rsidRPr="00C50CD3">
        <w:rPr>
          <w:lang w:val="en-GB"/>
        </w:rPr>
        <w:t>Descriptive Statistics</w:t>
      </w:r>
      <w:r w:rsidRPr="00C50CD3">
        <w:rPr>
          <w:lang w:val="en-GB"/>
        </w:rPr>
        <w:tab/>
        <w:t xml:space="preserve">. . . . . . . . . . . . . . . . . . </w:t>
      </w:r>
      <w:proofErr w:type="gramStart"/>
      <w:r w:rsidRPr="00C50CD3">
        <w:rPr>
          <w:lang w:val="en-GB"/>
        </w:rPr>
        <w:t>. . . .</w:t>
      </w:r>
      <w:proofErr w:type="gramEnd"/>
      <w:r w:rsidRPr="00C50CD3">
        <w:rPr>
          <w:lang w:val="en-GB"/>
        </w:rPr>
        <w:tab/>
      </w:r>
      <w:r w:rsidRPr="00C50CD3">
        <w:rPr>
          <w:color w:val="8087B5"/>
          <w:lang w:val="en-GB"/>
        </w:rPr>
        <w:t>86</w:t>
      </w:r>
    </w:p>
    <w:p w14:paraId="61D9B8EB" w14:textId="77777777" w:rsidR="007D2CAB" w:rsidRPr="00C50CD3" w:rsidRDefault="008A7849">
      <w:pPr>
        <w:numPr>
          <w:ilvl w:val="3"/>
          <w:numId w:val="2"/>
        </w:numPr>
        <w:spacing w:after="160" w:line="259" w:lineRule="auto"/>
        <w:ind w:hanging="895"/>
        <w:jc w:val="left"/>
        <w:rPr>
          <w:lang w:val="en-GB"/>
        </w:rPr>
      </w:pPr>
      <w:r w:rsidRPr="00C50CD3">
        <w:rPr>
          <w:lang w:val="en-GB"/>
        </w:rPr>
        <w:t xml:space="preserve">The Model . . . . . . . . . . . . . . . . . . . . . . . . </w:t>
      </w:r>
      <w:proofErr w:type="gramStart"/>
      <w:r w:rsidRPr="00C50CD3">
        <w:rPr>
          <w:lang w:val="en-GB"/>
        </w:rPr>
        <w:t>. . . .</w:t>
      </w:r>
      <w:proofErr w:type="gramEnd"/>
      <w:r w:rsidRPr="00C50CD3">
        <w:rPr>
          <w:lang w:val="en-GB"/>
        </w:rPr>
        <w:tab/>
      </w:r>
      <w:r w:rsidRPr="00C50CD3">
        <w:rPr>
          <w:color w:val="8087B5"/>
          <w:lang w:val="en-GB"/>
        </w:rPr>
        <w:t>88</w:t>
      </w:r>
    </w:p>
    <w:p w14:paraId="7897F26C" w14:textId="77777777" w:rsidR="007D2CAB" w:rsidRPr="00C50CD3" w:rsidRDefault="008A7849">
      <w:pPr>
        <w:numPr>
          <w:ilvl w:val="3"/>
          <w:numId w:val="2"/>
        </w:numPr>
        <w:spacing w:after="160" w:line="259" w:lineRule="auto"/>
        <w:ind w:hanging="895"/>
        <w:jc w:val="left"/>
        <w:rPr>
          <w:lang w:val="en-GB"/>
        </w:rPr>
      </w:pPr>
      <w:r w:rsidRPr="00C50CD3">
        <w:rPr>
          <w:lang w:val="en-GB"/>
        </w:rPr>
        <w:t>Deployment</w:t>
      </w:r>
      <w:r w:rsidRPr="00C50CD3">
        <w:rPr>
          <w:lang w:val="en-GB"/>
        </w:rPr>
        <w:tab/>
        <w:t>. . . . . . . . . . . . . . . . . . . . . . . . . . .</w:t>
      </w:r>
      <w:r w:rsidRPr="00C50CD3">
        <w:rPr>
          <w:lang w:val="en-GB"/>
        </w:rPr>
        <w:tab/>
      </w:r>
      <w:r w:rsidRPr="00C50CD3">
        <w:rPr>
          <w:color w:val="8087B5"/>
          <w:lang w:val="en-GB"/>
        </w:rPr>
        <w:t>89</w:t>
      </w:r>
    </w:p>
    <w:p w14:paraId="783C1E61" w14:textId="77777777" w:rsidR="007D2CAB" w:rsidRPr="00C50CD3" w:rsidRDefault="008A7849">
      <w:pPr>
        <w:numPr>
          <w:ilvl w:val="3"/>
          <w:numId w:val="2"/>
        </w:numPr>
        <w:spacing w:after="160" w:line="259" w:lineRule="auto"/>
        <w:ind w:hanging="895"/>
        <w:jc w:val="left"/>
        <w:rPr>
          <w:lang w:val="en-GB"/>
        </w:rPr>
      </w:pPr>
      <w:r w:rsidRPr="00C50CD3">
        <w:rPr>
          <w:lang w:val="en-GB"/>
        </w:rPr>
        <w:t>Clinical Evaluation</w:t>
      </w:r>
      <w:r w:rsidRPr="00C50CD3">
        <w:rPr>
          <w:lang w:val="en-GB"/>
        </w:rPr>
        <w:tab/>
        <w:t xml:space="preserve">. . . . . .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90</w:t>
      </w:r>
    </w:p>
    <w:p w14:paraId="356666E6" w14:textId="77777777" w:rsidR="007D2CAB" w:rsidRPr="00C50CD3" w:rsidRDefault="008A7849">
      <w:pPr>
        <w:numPr>
          <w:ilvl w:val="3"/>
          <w:numId w:val="2"/>
        </w:numPr>
        <w:spacing w:after="160" w:line="259" w:lineRule="auto"/>
        <w:ind w:hanging="895"/>
        <w:jc w:val="left"/>
        <w:rPr>
          <w:lang w:val="en-GB"/>
        </w:rPr>
      </w:pPr>
      <w:r w:rsidRPr="00C50CD3">
        <w:rPr>
          <w:lang w:val="en-GB"/>
        </w:rPr>
        <w:t xml:space="preserve">Potential Financial Impact . . . . . . . . . . . . . . . </w:t>
      </w:r>
      <w:proofErr w:type="gramStart"/>
      <w:r w:rsidRPr="00C50CD3">
        <w:rPr>
          <w:lang w:val="en-GB"/>
        </w:rPr>
        <w:t>. . . .</w:t>
      </w:r>
      <w:proofErr w:type="gramEnd"/>
      <w:r w:rsidRPr="00C50CD3">
        <w:rPr>
          <w:lang w:val="en-GB"/>
        </w:rPr>
        <w:t xml:space="preserve"> .</w:t>
      </w:r>
      <w:r w:rsidRPr="00C50CD3">
        <w:rPr>
          <w:lang w:val="en-GB"/>
        </w:rPr>
        <w:tab/>
      </w:r>
      <w:r w:rsidRPr="00C50CD3">
        <w:rPr>
          <w:color w:val="8087B5"/>
          <w:lang w:val="en-GB"/>
        </w:rPr>
        <w:t>91</w:t>
      </w:r>
    </w:p>
    <w:p w14:paraId="3486628B" w14:textId="77777777" w:rsidR="007D2CAB" w:rsidRPr="00C50CD3" w:rsidRDefault="007D2CAB">
      <w:pPr>
        <w:rPr>
          <w:lang w:val="en-GB"/>
        </w:rPr>
        <w:sectPr w:rsidR="007D2CAB" w:rsidRPr="00C50CD3" w:rsidSect="000F5DBB">
          <w:headerReference w:type="even" r:id="rId15"/>
          <w:headerReference w:type="default" r:id="rId16"/>
          <w:footerReference w:type="even" r:id="rId17"/>
          <w:footerReference w:type="default" r:id="rId18"/>
          <w:headerReference w:type="first" r:id="rId19"/>
          <w:footerReference w:type="first" r:id="rId20"/>
          <w:pgSz w:w="11906" w:h="16838"/>
          <w:pgMar w:top="1213" w:right="1417" w:bottom="1675" w:left="1984" w:header="720" w:footer="720" w:gutter="0"/>
          <w:pgNumType w:fmt="lowerRoman" w:start="1"/>
          <w:cols w:space="720"/>
        </w:sectPr>
      </w:pPr>
    </w:p>
    <w:p w14:paraId="227F31EF" w14:textId="77777777" w:rsidR="007D2CAB" w:rsidRPr="00C50CD3" w:rsidRDefault="008A7849">
      <w:pPr>
        <w:tabs>
          <w:tab w:val="right" w:pos="8504"/>
        </w:tabs>
        <w:spacing w:after="310" w:line="265" w:lineRule="auto"/>
        <w:ind w:left="-15" w:firstLine="0"/>
        <w:jc w:val="left"/>
        <w:rPr>
          <w:lang w:val="en-GB"/>
        </w:rPr>
      </w:pPr>
      <w:r w:rsidRPr="00C50CD3">
        <w:rPr>
          <w:i/>
          <w:lang w:val="en-GB"/>
        </w:rPr>
        <w:lastRenderedPageBreak/>
        <w:t>CONTENTS</w:t>
      </w:r>
      <w:r w:rsidRPr="00C50CD3">
        <w:rPr>
          <w:i/>
          <w:lang w:val="en-GB"/>
        </w:rPr>
        <w:tab/>
      </w:r>
      <w:r w:rsidRPr="00C50CD3">
        <w:rPr>
          <w:lang w:val="en-GB"/>
        </w:rPr>
        <w:t>xxvii</w:t>
      </w:r>
    </w:p>
    <w:tbl>
      <w:tblPr>
        <w:tblStyle w:val="TableGrid"/>
        <w:tblW w:w="8504" w:type="dxa"/>
        <w:tblInd w:w="0" w:type="dxa"/>
        <w:tblLook w:val="04A0" w:firstRow="1" w:lastRow="0" w:firstColumn="1" w:lastColumn="0" w:noHBand="0" w:noVBand="1"/>
      </w:tblPr>
      <w:tblGrid>
        <w:gridCol w:w="8169"/>
        <w:gridCol w:w="335"/>
      </w:tblGrid>
      <w:tr w:rsidR="007D2CAB" w:rsidRPr="00C50CD3" w14:paraId="3FED28A7" w14:textId="77777777">
        <w:trPr>
          <w:trHeight w:val="233"/>
        </w:trPr>
        <w:tc>
          <w:tcPr>
            <w:tcW w:w="8177" w:type="dxa"/>
            <w:tcBorders>
              <w:top w:val="nil"/>
              <w:left w:val="nil"/>
              <w:bottom w:val="nil"/>
              <w:right w:val="nil"/>
            </w:tcBorders>
          </w:tcPr>
          <w:p w14:paraId="04AB6396" w14:textId="77777777" w:rsidR="007D2CAB" w:rsidRPr="00C50CD3" w:rsidRDefault="008A7849">
            <w:pPr>
              <w:tabs>
                <w:tab w:val="center" w:pos="1047"/>
                <w:tab w:val="center" w:pos="2006"/>
                <w:tab w:val="center" w:pos="5318"/>
              </w:tabs>
              <w:spacing w:after="0" w:line="259" w:lineRule="auto"/>
              <w:ind w:left="0" w:firstLine="0"/>
              <w:jc w:val="left"/>
              <w:rPr>
                <w:lang w:val="en-GB"/>
              </w:rPr>
            </w:pPr>
            <w:r w:rsidRPr="00C50CD3">
              <w:rPr>
                <w:lang w:val="en-GB"/>
              </w:rPr>
              <w:tab/>
              <w:t>5.2.5</w:t>
            </w:r>
            <w:r w:rsidRPr="00C50CD3">
              <w:rPr>
                <w:lang w:val="en-GB"/>
              </w:rPr>
              <w:tab/>
              <w:t>Discussion</w:t>
            </w:r>
            <w:r w:rsidRPr="00C50CD3">
              <w:rPr>
                <w:lang w:val="en-GB"/>
              </w:rPr>
              <w:tab/>
              <w:t>. . . . . . . . . . . . . . . . . . . . . . . . . . . . . . . . .</w:t>
            </w:r>
          </w:p>
        </w:tc>
        <w:tc>
          <w:tcPr>
            <w:tcW w:w="327" w:type="dxa"/>
            <w:tcBorders>
              <w:top w:val="nil"/>
              <w:left w:val="nil"/>
              <w:bottom w:val="nil"/>
              <w:right w:val="nil"/>
            </w:tcBorders>
          </w:tcPr>
          <w:p w14:paraId="3E182917" w14:textId="77777777" w:rsidR="007D2CAB" w:rsidRPr="00C50CD3" w:rsidRDefault="008A7849">
            <w:pPr>
              <w:spacing w:after="0" w:line="259" w:lineRule="auto"/>
              <w:ind w:left="109" w:firstLine="0"/>
              <w:jc w:val="left"/>
              <w:rPr>
                <w:lang w:val="en-GB"/>
              </w:rPr>
            </w:pPr>
            <w:r w:rsidRPr="00C50CD3">
              <w:rPr>
                <w:color w:val="8087B5"/>
                <w:lang w:val="en-GB"/>
              </w:rPr>
              <w:t>91</w:t>
            </w:r>
          </w:p>
        </w:tc>
      </w:tr>
      <w:tr w:rsidR="007D2CAB" w:rsidRPr="00C50CD3" w14:paraId="50788A76" w14:textId="77777777">
        <w:trPr>
          <w:trHeight w:val="379"/>
        </w:trPr>
        <w:tc>
          <w:tcPr>
            <w:tcW w:w="8177" w:type="dxa"/>
            <w:tcBorders>
              <w:top w:val="nil"/>
              <w:left w:val="nil"/>
              <w:bottom w:val="nil"/>
              <w:right w:val="nil"/>
            </w:tcBorders>
          </w:tcPr>
          <w:p w14:paraId="083D6B95" w14:textId="77777777" w:rsidR="007D2CAB" w:rsidRPr="00C50CD3" w:rsidRDefault="008A7849">
            <w:pPr>
              <w:tabs>
                <w:tab w:val="center" w:pos="1047"/>
                <w:tab w:val="center" w:pos="2024"/>
                <w:tab w:val="center" w:pos="5318"/>
              </w:tabs>
              <w:spacing w:after="0" w:line="259" w:lineRule="auto"/>
              <w:ind w:left="0" w:firstLine="0"/>
              <w:jc w:val="left"/>
              <w:rPr>
                <w:lang w:val="en-GB"/>
              </w:rPr>
            </w:pPr>
            <w:r w:rsidRPr="00C50CD3">
              <w:rPr>
                <w:lang w:val="en-GB"/>
              </w:rPr>
              <w:tab/>
              <w:t>5.2.6</w:t>
            </w:r>
            <w:r w:rsidRPr="00C50CD3">
              <w:rPr>
                <w:lang w:val="en-GB"/>
              </w:rPr>
              <w:tab/>
              <w:t>Conclusion</w:t>
            </w:r>
            <w:r w:rsidRPr="00C50CD3">
              <w:rPr>
                <w:lang w:val="en-GB"/>
              </w:rPr>
              <w:tab/>
              <w:t>. . . . . . . . . . . . . . . . . . . . . . . . . . . . . . . . .</w:t>
            </w:r>
          </w:p>
        </w:tc>
        <w:tc>
          <w:tcPr>
            <w:tcW w:w="327" w:type="dxa"/>
            <w:tcBorders>
              <w:top w:val="nil"/>
              <w:left w:val="nil"/>
              <w:bottom w:val="nil"/>
              <w:right w:val="nil"/>
            </w:tcBorders>
          </w:tcPr>
          <w:p w14:paraId="3754EF99" w14:textId="77777777" w:rsidR="007D2CAB" w:rsidRPr="00C50CD3" w:rsidRDefault="008A7849">
            <w:pPr>
              <w:spacing w:after="0" w:line="259" w:lineRule="auto"/>
              <w:ind w:left="109" w:firstLine="0"/>
              <w:jc w:val="left"/>
              <w:rPr>
                <w:lang w:val="en-GB"/>
              </w:rPr>
            </w:pPr>
            <w:r w:rsidRPr="00C50CD3">
              <w:rPr>
                <w:color w:val="8087B5"/>
                <w:lang w:val="en-GB"/>
              </w:rPr>
              <w:t>92</w:t>
            </w:r>
          </w:p>
        </w:tc>
      </w:tr>
      <w:tr w:rsidR="007D2CAB" w:rsidRPr="00C50CD3" w14:paraId="39B1E485" w14:textId="77777777">
        <w:trPr>
          <w:trHeight w:val="381"/>
        </w:trPr>
        <w:tc>
          <w:tcPr>
            <w:tcW w:w="8177" w:type="dxa"/>
            <w:tcBorders>
              <w:top w:val="nil"/>
              <w:left w:val="nil"/>
              <w:bottom w:val="nil"/>
              <w:right w:val="nil"/>
            </w:tcBorders>
            <w:vAlign w:val="bottom"/>
          </w:tcPr>
          <w:p w14:paraId="3B64AE74" w14:textId="77777777" w:rsidR="007D2CAB" w:rsidRPr="00C50CD3" w:rsidRDefault="008A7849">
            <w:pPr>
              <w:tabs>
                <w:tab w:val="center" w:pos="818"/>
              </w:tabs>
              <w:spacing w:after="0" w:line="259" w:lineRule="auto"/>
              <w:ind w:left="0" w:firstLine="0"/>
              <w:jc w:val="left"/>
              <w:rPr>
                <w:lang w:val="en-GB"/>
              </w:rPr>
            </w:pPr>
            <w:r w:rsidRPr="00C50CD3">
              <w:rPr>
                <w:lang w:val="en-GB"/>
              </w:rPr>
              <w:t>6</w:t>
            </w:r>
            <w:r w:rsidRPr="00C50CD3">
              <w:rPr>
                <w:lang w:val="en-GB"/>
              </w:rPr>
              <w:tab/>
              <w:t>Discussion</w:t>
            </w:r>
          </w:p>
        </w:tc>
        <w:tc>
          <w:tcPr>
            <w:tcW w:w="327" w:type="dxa"/>
            <w:tcBorders>
              <w:top w:val="nil"/>
              <w:left w:val="nil"/>
              <w:bottom w:val="nil"/>
              <w:right w:val="nil"/>
            </w:tcBorders>
            <w:vAlign w:val="bottom"/>
          </w:tcPr>
          <w:p w14:paraId="20856CF6" w14:textId="77777777" w:rsidR="007D2CAB" w:rsidRPr="00C50CD3" w:rsidRDefault="008A7849">
            <w:pPr>
              <w:spacing w:after="0" w:line="259" w:lineRule="auto"/>
              <w:ind w:left="109" w:firstLine="0"/>
              <w:jc w:val="left"/>
              <w:rPr>
                <w:lang w:val="en-GB"/>
              </w:rPr>
            </w:pPr>
            <w:r w:rsidRPr="00C50CD3">
              <w:rPr>
                <w:color w:val="8087B5"/>
                <w:lang w:val="en-GB"/>
              </w:rPr>
              <w:t>93</w:t>
            </w:r>
          </w:p>
        </w:tc>
      </w:tr>
      <w:tr w:rsidR="007D2CAB" w:rsidRPr="00C50CD3" w14:paraId="66E9FBF7" w14:textId="77777777">
        <w:trPr>
          <w:trHeight w:val="272"/>
        </w:trPr>
        <w:tc>
          <w:tcPr>
            <w:tcW w:w="8177" w:type="dxa"/>
            <w:tcBorders>
              <w:top w:val="nil"/>
              <w:left w:val="nil"/>
              <w:bottom w:val="nil"/>
              <w:right w:val="nil"/>
            </w:tcBorders>
          </w:tcPr>
          <w:p w14:paraId="7898A345" w14:textId="77777777" w:rsidR="007D2CAB" w:rsidRPr="00C50CD3" w:rsidRDefault="008A7849">
            <w:pPr>
              <w:tabs>
                <w:tab w:val="center" w:pos="464"/>
                <w:tab w:val="center" w:pos="4396"/>
              </w:tabs>
              <w:spacing w:after="0" w:line="259" w:lineRule="auto"/>
              <w:ind w:left="0" w:firstLine="0"/>
              <w:jc w:val="left"/>
              <w:rPr>
                <w:lang w:val="en-GB"/>
              </w:rPr>
            </w:pPr>
            <w:r w:rsidRPr="00C50CD3">
              <w:rPr>
                <w:lang w:val="en-GB"/>
              </w:rPr>
              <w:tab/>
              <w:t>6.1</w:t>
            </w:r>
            <w:r w:rsidRPr="00C50CD3">
              <w:rPr>
                <w:lang w:val="en-GB"/>
              </w:rPr>
              <w:tab/>
            </w:r>
            <w:proofErr w:type="spellStart"/>
            <w:r w:rsidRPr="00C50CD3">
              <w:rPr>
                <w:lang w:val="en-GB"/>
              </w:rPr>
              <w:t>Acessing</w:t>
            </w:r>
            <w:proofErr w:type="spellEnd"/>
            <w:r w:rsidRPr="00C50CD3">
              <w:rPr>
                <w:lang w:val="en-GB"/>
              </w:rPr>
              <w:t xml:space="preserve"> Data . . . . . . . . . . . . . . . . . . . . . . . . . . . . . . . . . . . .</w:t>
            </w:r>
          </w:p>
        </w:tc>
        <w:tc>
          <w:tcPr>
            <w:tcW w:w="327" w:type="dxa"/>
            <w:tcBorders>
              <w:top w:val="nil"/>
              <w:left w:val="nil"/>
              <w:bottom w:val="nil"/>
              <w:right w:val="nil"/>
            </w:tcBorders>
          </w:tcPr>
          <w:p w14:paraId="12BC8FEC" w14:textId="77777777" w:rsidR="007D2CAB" w:rsidRPr="00C50CD3" w:rsidRDefault="008A7849">
            <w:pPr>
              <w:spacing w:after="0" w:line="259" w:lineRule="auto"/>
              <w:ind w:left="109" w:firstLine="0"/>
              <w:jc w:val="left"/>
              <w:rPr>
                <w:lang w:val="en-GB"/>
              </w:rPr>
            </w:pPr>
            <w:r w:rsidRPr="00C50CD3">
              <w:rPr>
                <w:color w:val="8087B5"/>
                <w:lang w:val="en-GB"/>
              </w:rPr>
              <w:t>93</w:t>
            </w:r>
          </w:p>
        </w:tc>
      </w:tr>
      <w:tr w:rsidR="007D2CAB" w:rsidRPr="00C50CD3" w14:paraId="41C10A5A" w14:textId="77777777">
        <w:trPr>
          <w:trHeight w:val="271"/>
        </w:trPr>
        <w:tc>
          <w:tcPr>
            <w:tcW w:w="8177" w:type="dxa"/>
            <w:tcBorders>
              <w:top w:val="nil"/>
              <w:left w:val="nil"/>
              <w:bottom w:val="nil"/>
              <w:right w:val="nil"/>
            </w:tcBorders>
          </w:tcPr>
          <w:p w14:paraId="39742B84" w14:textId="77777777" w:rsidR="007D2CAB" w:rsidRPr="00C50CD3" w:rsidRDefault="008A7849">
            <w:pPr>
              <w:tabs>
                <w:tab w:val="center" w:pos="464"/>
                <w:tab w:val="center" w:pos="4396"/>
              </w:tabs>
              <w:spacing w:after="0" w:line="259" w:lineRule="auto"/>
              <w:ind w:left="0" w:firstLine="0"/>
              <w:jc w:val="left"/>
              <w:rPr>
                <w:lang w:val="en-GB"/>
              </w:rPr>
            </w:pPr>
            <w:r w:rsidRPr="00C50CD3">
              <w:rPr>
                <w:lang w:val="en-GB"/>
              </w:rPr>
              <w:tab/>
              <w:t>6.2</w:t>
            </w:r>
            <w:r w:rsidRPr="00C50CD3">
              <w:rPr>
                <w:lang w:val="en-GB"/>
              </w:rPr>
              <w:tab/>
              <w:t xml:space="preserve">Data Quality . . . . . . . . . . . . . . . . . . . . . . . . . . . . . . . . . </w:t>
            </w:r>
            <w:proofErr w:type="gramStart"/>
            <w:r w:rsidRPr="00C50CD3">
              <w:rPr>
                <w:lang w:val="en-GB"/>
              </w:rPr>
              <w:t>. . . .</w:t>
            </w:r>
            <w:proofErr w:type="gramEnd"/>
          </w:p>
        </w:tc>
        <w:tc>
          <w:tcPr>
            <w:tcW w:w="327" w:type="dxa"/>
            <w:tcBorders>
              <w:top w:val="nil"/>
              <w:left w:val="nil"/>
              <w:bottom w:val="nil"/>
              <w:right w:val="nil"/>
            </w:tcBorders>
          </w:tcPr>
          <w:p w14:paraId="38B6394D" w14:textId="77777777" w:rsidR="007D2CAB" w:rsidRPr="00C50CD3" w:rsidRDefault="008A7849">
            <w:pPr>
              <w:spacing w:after="0" w:line="259" w:lineRule="auto"/>
              <w:ind w:left="109" w:firstLine="0"/>
              <w:jc w:val="left"/>
              <w:rPr>
                <w:lang w:val="en-GB"/>
              </w:rPr>
            </w:pPr>
            <w:r w:rsidRPr="00C50CD3">
              <w:rPr>
                <w:color w:val="8087B5"/>
                <w:lang w:val="en-GB"/>
              </w:rPr>
              <w:t>94</w:t>
            </w:r>
          </w:p>
        </w:tc>
      </w:tr>
      <w:tr w:rsidR="007D2CAB" w:rsidRPr="00C50CD3" w14:paraId="313CC088" w14:textId="77777777">
        <w:trPr>
          <w:trHeight w:val="271"/>
        </w:trPr>
        <w:tc>
          <w:tcPr>
            <w:tcW w:w="8177" w:type="dxa"/>
            <w:tcBorders>
              <w:top w:val="nil"/>
              <w:left w:val="nil"/>
              <w:bottom w:val="nil"/>
              <w:right w:val="nil"/>
            </w:tcBorders>
          </w:tcPr>
          <w:p w14:paraId="25B6EE32" w14:textId="77777777" w:rsidR="007D2CAB" w:rsidRPr="00C50CD3" w:rsidRDefault="008A7849">
            <w:pPr>
              <w:tabs>
                <w:tab w:val="center" w:pos="464"/>
                <w:tab w:val="center" w:pos="4396"/>
              </w:tabs>
              <w:spacing w:after="0" w:line="259" w:lineRule="auto"/>
              <w:ind w:left="0" w:firstLine="0"/>
              <w:jc w:val="left"/>
              <w:rPr>
                <w:lang w:val="en-GB"/>
              </w:rPr>
            </w:pPr>
            <w:r w:rsidRPr="00C50CD3">
              <w:rPr>
                <w:lang w:val="en-GB"/>
              </w:rPr>
              <w:tab/>
              <w:t>6.3</w:t>
            </w:r>
            <w:r w:rsidRPr="00C50CD3">
              <w:rPr>
                <w:lang w:val="en-GB"/>
              </w:rPr>
              <w:tab/>
              <w:t xml:space="preserve">Building robust software to support AI . . . . . . . . . . . . . . . . . . </w:t>
            </w:r>
            <w:proofErr w:type="gramStart"/>
            <w:r w:rsidRPr="00C50CD3">
              <w:rPr>
                <w:lang w:val="en-GB"/>
              </w:rPr>
              <w:t>. . . .</w:t>
            </w:r>
            <w:proofErr w:type="gramEnd"/>
            <w:r w:rsidRPr="00C50CD3">
              <w:rPr>
                <w:lang w:val="en-GB"/>
              </w:rPr>
              <w:t xml:space="preserve"> .</w:t>
            </w:r>
          </w:p>
        </w:tc>
        <w:tc>
          <w:tcPr>
            <w:tcW w:w="327" w:type="dxa"/>
            <w:tcBorders>
              <w:top w:val="nil"/>
              <w:left w:val="nil"/>
              <w:bottom w:val="nil"/>
              <w:right w:val="nil"/>
            </w:tcBorders>
          </w:tcPr>
          <w:p w14:paraId="75DCC349" w14:textId="77777777" w:rsidR="007D2CAB" w:rsidRPr="00C50CD3" w:rsidRDefault="008A7849">
            <w:pPr>
              <w:spacing w:after="0" w:line="259" w:lineRule="auto"/>
              <w:ind w:left="109" w:firstLine="0"/>
              <w:jc w:val="left"/>
              <w:rPr>
                <w:lang w:val="en-GB"/>
              </w:rPr>
            </w:pPr>
            <w:r w:rsidRPr="00C50CD3">
              <w:rPr>
                <w:color w:val="8087B5"/>
                <w:lang w:val="en-GB"/>
              </w:rPr>
              <w:t>94</w:t>
            </w:r>
          </w:p>
        </w:tc>
      </w:tr>
      <w:tr w:rsidR="007D2CAB" w:rsidRPr="00C50CD3" w14:paraId="438900A4" w14:textId="77777777">
        <w:trPr>
          <w:trHeight w:val="271"/>
        </w:trPr>
        <w:tc>
          <w:tcPr>
            <w:tcW w:w="8177" w:type="dxa"/>
            <w:tcBorders>
              <w:top w:val="nil"/>
              <w:left w:val="nil"/>
              <w:bottom w:val="nil"/>
              <w:right w:val="nil"/>
            </w:tcBorders>
          </w:tcPr>
          <w:p w14:paraId="02B2E260" w14:textId="77777777" w:rsidR="007D2CAB" w:rsidRPr="00C50CD3" w:rsidRDefault="008A7849">
            <w:pPr>
              <w:tabs>
                <w:tab w:val="center" w:pos="464"/>
                <w:tab w:val="center" w:pos="4396"/>
              </w:tabs>
              <w:spacing w:after="0" w:line="259" w:lineRule="auto"/>
              <w:ind w:left="0" w:firstLine="0"/>
              <w:jc w:val="left"/>
              <w:rPr>
                <w:lang w:val="en-GB"/>
              </w:rPr>
            </w:pPr>
            <w:r w:rsidRPr="00C50CD3">
              <w:rPr>
                <w:lang w:val="en-GB"/>
              </w:rPr>
              <w:tab/>
              <w:t>6.4</w:t>
            </w:r>
            <w:r w:rsidRPr="00C50CD3">
              <w:rPr>
                <w:lang w:val="en-GB"/>
              </w:rPr>
              <w:tab/>
              <w:t xml:space="preserve">Evaluation of AI tools . . . . . . . . . . . . . . . . . . . . . . . . . . . </w:t>
            </w:r>
            <w:proofErr w:type="gramStart"/>
            <w:r w:rsidRPr="00C50CD3">
              <w:rPr>
                <w:lang w:val="en-GB"/>
              </w:rPr>
              <w:t>. . . .</w:t>
            </w:r>
            <w:proofErr w:type="gramEnd"/>
            <w:r w:rsidRPr="00C50CD3">
              <w:rPr>
                <w:lang w:val="en-GB"/>
              </w:rPr>
              <w:t xml:space="preserve"> .</w:t>
            </w:r>
          </w:p>
        </w:tc>
        <w:tc>
          <w:tcPr>
            <w:tcW w:w="327" w:type="dxa"/>
            <w:tcBorders>
              <w:top w:val="nil"/>
              <w:left w:val="nil"/>
              <w:bottom w:val="nil"/>
              <w:right w:val="nil"/>
            </w:tcBorders>
          </w:tcPr>
          <w:p w14:paraId="23A31C7F" w14:textId="77777777" w:rsidR="007D2CAB" w:rsidRPr="00C50CD3" w:rsidRDefault="008A7849">
            <w:pPr>
              <w:spacing w:after="0" w:line="259" w:lineRule="auto"/>
              <w:ind w:left="109" w:firstLine="0"/>
              <w:jc w:val="left"/>
              <w:rPr>
                <w:lang w:val="en-GB"/>
              </w:rPr>
            </w:pPr>
            <w:r w:rsidRPr="00C50CD3">
              <w:rPr>
                <w:color w:val="8087B5"/>
                <w:lang w:val="en-GB"/>
              </w:rPr>
              <w:t>95</w:t>
            </w:r>
          </w:p>
        </w:tc>
      </w:tr>
      <w:tr w:rsidR="007D2CAB" w:rsidRPr="00C50CD3" w14:paraId="6B3509D2" w14:textId="77777777">
        <w:trPr>
          <w:trHeight w:val="379"/>
        </w:trPr>
        <w:tc>
          <w:tcPr>
            <w:tcW w:w="8177" w:type="dxa"/>
            <w:tcBorders>
              <w:top w:val="nil"/>
              <w:left w:val="nil"/>
              <w:bottom w:val="nil"/>
              <w:right w:val="nil"/>
            </w:tcBorders>
          </w:tcPr>
          <w:p w14:paraId="79EA6F83" w14:textId="77777777" w:rsidR="007D2CAB" w:rsidRPr="00C50CD3" w:rsidRDefault="008A7849">
            <w:pPr>
              <w:tabs>
                <w:tab w:val="center" w:pos="464"/>
                <w:tab w:val="center" w:pos="2232"/>
                <w:tab w:val="center" w:pos="5891"/>
              </w:tabs>
              <w:spacing w:after="0" w:line="259" w:lineRule="auto"/>
              <w:ind w:left="0" w:firstLine="0"/>
              <w:jc w:val="left"/>
              <w:rPr>
                <w:lang w:val="en-GB"/>
              </w:rPr>
            </w:pPr>
            <w:r w:rsidRPr="00C50CD3">
              <w:rPr>
                <w:lang w:val="en-GB"/>
              </w:rPr>
              <w:tab/>
              <w:t>6.5</w:t>
            </w:r>
            <w:r w:rsidRPr="00C50CD3">
              <w:rPr>
                <w:lang w:val="en-GB"/>
              </w:rPr>
              <w:tab/>
              <w:t>Cross-disciplinary collaboration</w:t>
            </w:r>
            <w:r w:rsidRPr="00C50CD3">
              <w:rPr>
                <w:lang w:val="en-GB"/>
              </w:rPr>
              <w:tab/>
              <w:t xml:space="preserve">. . . . . . . . . . . . . . . . . . . . . </w:t>
            </w:r>
            <w:proofErr w:type="gramStart"/>
            <w:r w:rsidRPr="00C50CD3">
              <w:rPr>
                <w:lang w:val="en-GB"/>
              </w:rPr>
              <w:t>. . . .</w:t>
            </w:r>
            <w:proofErr w:type="gramEnd"/>
            <w:r w:rsidRPr="00C50CD3">
              <w:rPr>
                <w:lang w:val="en-GB"/>
              </w:rPr>
              <w:t xml:space="preserve"> .</w:t>
            </w:r>
          </w:p>
        </w:tc>
        <w:tc>
          <w:tcPr>
            <w:tcW w:w="327" w:type="dxa"/>
            <w:tcBorders>
              <w:top w:val="nil"/>
              <w:left w:val="nil"/>
              <w:bottom w:val="nil"/>
              <w:right w:val="nil"/>
            </w:tcBorders>
          </w:tcPr>
          <w:p w14:paraId="31C4EFEC" w14:textId="77777777" w:rsidR="007D2CAB" w:rsidRPr="00C50CD3" w:rsidRDefault="008A7849">
            <w:pPr>
              <w:spacing w:after="0" w:line="259" w:lineRule="auto"/>
              <w:ind w:left="109" w:firstLine="0"/>
              <w:jc w:val="left"/>
              <w:rPr>
                <w:lang w:val="en-GB"/>
              </w:rPr>
            </w:pPr>
            <w:r w:rsidRPr="00C50CD3">
              <w:rPr>
                <w:color w:val="8087B5"/>
                <w:lang w:val="en-GB"/>
              </w:rPr>
              <w:t>96</w:t>
            </w:r>
          </w:p>
        </w:tc>
      </w:tr>
      <w:tr w:rsidR="007D2CAB" w:rsidRPr="00C50CD3" w14:paraId="58A72684" w14:textId="77777777">
        <w:trPr>
          <w:trHeight w:val="488"/>
        </w:trPr>
        <w:tc>
          <w:tcPr>
            <w:tcW w:w="8177" w:type="dxa"/>
            <w:tcBorders>
              <w:top w:val="nil"/>
              <w:left w:val="nil"/>
              <w:bottom w:val="nil"/>
              <w:right w:val="nil"/>
            </w:tcBorders>
            <w:vAlign w:val="center"/>
          </w:tcPr>
          <w:p w14:paraId="6CC6BC5D" w14:textId="77777777" w:rsidR="007D2CAB" w:rsidRPr="00C50CD3" w:rsidRDefault="008A7849">
            <w:pPr>
              <w:tabs>
                <w:tab w:val="center" w:pos="2243"/>
              </w:tabs>
              <w:spacing w:after="0" w:line="259" w:lineRule="auto"/>
              <w:ind w:left="0" w:firstLine="0"/>
              <w:jc w:val="left"/>
              <w:rPr>
                <w:lang w:val="en-GB"/>
              </w:rPr>
            </w:pPr>
            <w:r w:rsidRPr="00C50CD3">
              <w:rPr>
                <w:lang w:val="en-GB"/>
              </w:rPr>
              <w:t>7</w:t>
            </w:r>
            <w:r w:rsidRPr="00C50CD3">
              <w:rPr>
                <w:lang w:val="en-GB"/>
              </w:rPr>
              <w:tab/>
              <w:t xml:space="preserve">Limitations, future </w:t>
            </w:r>
            <w:proofErr w:type="gramStart"/>
            <w:r w:rsidRPr="00C50CD3">
              <w:rPr>
                <w:lang w:val="en-GB"/>
              </w:rPr>
              <w:t>work</w:t>
            </w:r>
            <w:proofErr w:type="gramEnd"/>
            <w:r w:rsidRPr="00C50CD3">
              <w:rPr>
                <w:lang w:val="en-GB"/>
              </w:rPr>
              <w:t xml:space="preserve"> and conclusions</w:t>
            </w:r>
          </w:p>
        </w:tc>
        <w:tc>
          <w:tcPr>
            <w:tcW w:w="327" w:type="dxa"/>
            <w:tcBorders>
              <w:top w:val="nil"/>
              <w:left w:val="nil"/>
              <w:bottom w:val="nil"/>
              <w:right w:val="nil"/>
            </w:tcBorders>
            <w:vAlign w:val="center"/>
          </w:tcPr>
          <w:p w14:paraId="1F353E63" w14:textId="77777777" w:rsidR="007D2CAB" w:rsidRPr="00C50CD3" w:rsidRDefault="008A7849">
            <w:pPr>
              <w:spacing w:after="0" w:line="259" w:lineRule="auto"/>
              <w:ind w:left="109" w:firstLine="0"/>
              <w:jc w:val="left"/>
              <w:rPr>
                <w:lang w:val="en-GB"/>
              </w:rPr>
            </w:pPr>
            <w:r w:rsidRPr="00C50CD3">
              <w:rPr>
                <w:color w:val="8087B5"/>
                <w:lang w:val="en-GB"/>
              </w:rPr>
              <w:t>97</w:t>
            </w:r>
          </w:p>
        </w:tc>
      </w:tr>
      <w:tr w:rsidR="007D2CAB" w:rsidRPr="00C50CD3" w14:paraId="13744F43" w14:textId="77777777">
        <w:trPr>
          <w:trHeight w:val="381"/>
        </w:trPr>
        <w:tc>
          <w:tcPr>
            <w:tcW w:w="8177" w:type="dxa"/>
            <w:tcBorders>
              <w:top w:val="nil"/>
              <w:left w:val="nil"/>
              <w:bottom w:val="nil"/>
              <w:right w:val="nil"/>
            </w:tcBorders>
            <w:vAlign w:val="bottom"/>
          </w:tcPr>
          <w:p w14:paraId="1F7D8BE4" w14:textId="77777777" w:rsidR="007D2CAB" w:rsidRPr="00C50CD3" w:rsidRDefault="008A7849">
            <w:pPr>
              <w:spacing w:after="0" w:line="259" w:lineRule="auto"/>
              <w:ind w:left="0" w:firstLine="0"/>
              <w:jc w:val="left"/>
              <w:rPr>
                <w:lang w:val="en-GB"/>
              </w:rPr>
            </w:pPr>
            <w:r w:rsidRPr="00C50CD3">
              <w:rPr>
                <w:lang w:val="en-GB"/>
              </w:rPr>
              <w:t>A</w:t>
            </w:r>
          </w:p>
        </w:tc>
        <w:tc>
          <w:tcPr>
            <w:tcW w:w="327" w:type="dxa"/>
            <w:tcBorders>
              <w:top w:val="nil"/>
              <w:left w:val="nil"/>
              <w:bottom w:val="nil"/>
              <w:right w:val="nil"/>
            </w:tcBorders>
            <w:vAlign w:val="bottom"/>
          </w:tcPr>
          <w:p w14:paraId="2E6C7FEC" w14:textId="77777777" w:rsidR="007D2CAB" w:rsidRPr="00C50CD3" w:rsidRDefault="008A7849">
            <w:pPr>
              <w:spacing w:after="0" w:line="259" w:lineRule="auto"/>
              <w:ind w:left="109" w:firstLine="0"/>
              <w:jc w:val="left"/>
              <w:rPr>
                <w:lang w:val="en-GB"/>
              </w:rPr>
            </w:pPr>
            <w:r w:rsidRPr="00C50CD3">
              <w:rPr>
                <w:color w:val="8087B5"/>
                <w:lang w:val="en-GB"/>
              </w:rPr>
              <w:t>99</w:t>
            </w:r>
          </w:p>
        </w:tc>
      </w:tr>
      <w:tr w:rsidR="007D2CAB" w:rsidRPr="00C50CD3" w14:paraId="375B89DB" w14:textId="77777777">
        <w:trPr>
          <w:trHeight w:val="380"/>
        </w:trPr>
        <w:tc>
          <w:tcPr>
            <w:tcW w:w="8177" w:type="dxa"/>
            <w:tcBorders>
              <w:top w:val="nil"/>
              <w:left w:val="nil"/>
              <w:bottom w:val="nil"/>
              <w:right w:val="nil"/>
            </w:tcBorders>
          </w:tcPr>
          <w:p w14:paraId="70117E9A" w14:textId="77777777" w:rsidR="007D2CAB" w:rsidRPr="00C50CD3" w:rsidRDefault="008A7849">
            <w:pPr>
              <w:tabs>
                <w:tab w:val="center" w:pos="488"/>
                <w:tab w:val="center" w:pos="4396"/>
              </w:tabs>
              <w:spacing w:after="0" w:line="259" w:lineRule="auto"/>
              <w:ind w:left="0" w:firstLine="0"/>
              <w:jc w:val="left"/>
              <w:rPr>
                <w:lang w:val="en-GB"/>
              </w:rPr>
            </w:pPr>
            <w:r w:rsidRPr="00C50CD3">
              <w:rPr>
                <w:lang w:val="en-GB"/>
              </w:rPr>
              <w:tab/>
              <w:t>A.1</w:t>
            </w:r>
            <w:r w:rsidRPr="00C50CD3">
              <w:rPr>
                <w:lang w:val="en-GB"/>
              </w:rPr>
              <w:tab/>
              <w:t xml:space="preserve">Data Dictionary . . . . . . . . . . . . . . . . . . . . . . . . . . . . . . </w:t>
            </w:r>
            <w:proofErr w:type="gramStart"/>
            <w:r w:rsidRPr="00C50CD3">
              <w:rPr>
                <w:lang w:val="en-GB"/>
              </w:rPr>
              <w:t>. . . .</w:t>
            </w:r>
            <w:proofErr w:type="gramEnd"/>
            <w:r w:rsidRPr="00C50CD3">
              <w:rPr>
                <w:lang w:val="en-GB"/>
              </w:rPr>
              <w:t xml:space="preserve"> .</w:t>
            </w:r>
          </w:p>
        </w:tc>
        <w:tc>
          <w:tcPr>
            <w:tcW w:w="327" w:type="dxa"/>
            <w:tcBorders>
              <w:top w:val="nil"/>
              <w:left w:val="nil"/>
              <w:bottom w:val="nil"/>
              <w:right w:val="nil"/>
            </w:tcBorders>
          </w:tcPr>
          <w:p w14:paraId="6A32BBCD" w14:textId="77777777" w:rsidR="007D2CAB" w:rsidRPr="00C50CD3" w:rsidRDefault="008A7849">
            <w:pPr>
              <w:spacing w:after="0" w:line="259" w:lineRule="auto"/>
              <w:ind w:left="0" w:firstLine="0"/>
              <w:rPr>
                <w:lang w:val="en-GB"/>
              </w:rPr>
            </w:pPr>
            <w:r w:rsidRPr="00C50CD3">
              <w:rPr>
                <w:color w:val="8087B5"/>
                <w:lang w:val="en-GB"/>
              </w:rPr>
              <w:t>100</w:t>
            </w:r>
          </w:p>
        </w:tc>
      </w:tr>
      <w:tr w:rsidR="007D2CAB" w:rsidRPr="00C50CD3" w14:paraId="34E8F947" w14:textId="77777777">
        <w:trPr>
          <w:trHeight w:val="381"/>
        </w:trPr>
        <w:tc>
          <w:tcPr>
            <w:tcW w:w="8177" w:type="dxa"/>
            <w:tcBorders>
              <w:top w:val="nil"/>
              <w:left w:val="nil"/>
              <w:bottom w:val="nil"/>
              <w:right w:val="nil"/>
            </w:tcBorders>
            <w:vAlign w:val="bottom"/>
          </w:tcPr>
          <w:p w14:paraId="4DC45CFE" w14:textId="77777777" w:rsidR="007D2CAB" w:rsidRPr="00C50CD3" w:rsidRDefault="008A7849">
            <w:pPr>
              <w:spacing w:after="0" w:line="259" w:lineRule="auto"/>
              <w:ind w:left="0" w:firstLine="0"/>
              <w:jc w:val="left"/>
              <w:rPr>
                <w:lang w:val="en-GB"/>
              </w:rPr>
            </w:pPr>
            <w:r w:rsidRPr="00C50CD3">
              <w:rPr>
                <w:lang w:val="en-GB"/>
              </w:rPr>
              <w:t>B</w:t>
            </w:r>
          </w:p>
        </w:tc>
        <w:tc>
          <w:tcPr>
            <w:tcW w:w="327" w:type="dxa"/>
            <w:tcBorders>
              <w:top w:val="nil"/>
              <w:left w:val="nil"/>
              <w:bottom w:val="nil"/>
              <w:right w:val="nil"/>
            </w:tcBorders>
            <w:vAlign w:val="bottom"/>
          </w:tcPr>
          <w:p w14:paraId="01304C3A" w14:textId="77777777" w:rsidR="007D2CAB" w:rsidRPr="00C50CD3" w:rsidRDefault="008A7849">
            <w:pPr>
              <w:spacing w:after="0" w:line="259" w:lineRule="auto"/>
              <w:ind w:left="0" w:firstLine="0"/>
              <w:rPr>
                <w:lang w:val="en-GB"/>
              </w:rPr>
            </w:pPr>
            <w:r w:rsidRPr="00C50CD3">
              <w:rPr>
                <w:color w:val="8087B5"/>
                <w:lang w:val="en-GB"/>
              </w:rPr>
              <w:t>101</w:t>
            </w:r>
          </w:p>
        </w:tc>
      </w:tr>
      <w:tr w:rsidR="007D2CAB" w:rsidRPr="00C50CD3" w14:paraId="2C5A76DB" w14:textId="77777777">
        <w:trPr>
          <w:trHeight w:val="272"/>
        </w:trPr>
        <w:tc>
          <w:tcPr>
            <w:tcW w:w="8177" w:type="dxa"/>
            <w:tcBorders>
              <w:top w:val="nil"/>
              <w:left w:val="nil"/>
              <w:bottom w:val="nil"/>
              <w:right w:val="nil"/>
            </w:tcBorders>
          </w:tcPr>
          <w:p w14:paraId="68AFF913" w14:textId="77777777" w:rsidR="007D2CAB" w:rsidRPr="00C50CD3" w:rsidRDefault="008A7849">
            <w:pPr>
              <w:tabs>
                <w:tab w:val="center" w:pos="482"/>
                <w:tab w:val="center" w:pos="4396"/>
              </w:tabs>
              <w:spacing w:after="0" w:line="259" w:lineRule="auto"/>
              <w:ind w:left="0" w:firstLine="0"/>
              <w:jc w:val="left"/>
              <w:rPr>
                <w:lang w:val="en-GB"/>
              </w:rPr>
            </w:pPr>
            <w:r w:rsidRPr="00C50CD3">
              <w:rPr>
                <w:lang w:val="en-GB"/>
              </w:rPr>
              <w:tab/>
              <w:t>B.1</w:t>
            </w:r>
            <w:r w:rsidRPr="00C50CD3">
              <w:rPr>
                <w:lang w:val="en-GB"/>
              </w:rPr>
              <w:tab/>
              <w:t xml:space="preserve">C-section assessment questionnaire . . . . . . . . . . . . . . . . . . . . . </w:t>
            </w:r>
            <w:proofErr w:type="gramStart"/>
            <w:r w:rsidRPr="00C50CD3">
              <w:rPr>
                <w:lang w:val="en-GB"/>
              </w:rPr>
              <w:t>. . . .</w:t>
            </w:r>
            <w:proofErr w:type="gramEnd"/>
          </w:p>
        </w:tc>
        <w:tc>
          <w:tcPr>
            <w:tcW w:w="327" w:type="dxa"/>
            <w:tcBorders>
              <w:top w:val="nil"/>
              <w:left w:val="nil"/>
              <w:bottom w:val="nil"/>
              <w:right w:val="nil"/>
            </w:tcBorders>
          </w:tcPr>
          <w:p w14:paraId="41F342E7" w14:textId="77777777" w:rsidR="007D2CAB" w:rsidRPr="00C50CD3" w:rsidRDefault="008A7849">
            <w:pPr>
              <w:spacing w:after="0" w:line="259" w:lineRule="auto"/>
              <w:ind w:left="0" w:firstLine="0"/>
              <w:rPr>
                <w:lang w:val="en-GB"/>
              </w:rPr>
            </w:pPr>
            <w:r w:rsidRPr="00C50CD3">
              <w:rPr>
                <w:color w:val="8087B5"/>
                <w:lang w:val="en-GB"/>
              </w:rPr>
              <w:t>102</w:t>
            </w:r>
          </w:p>
        </w:tc>
      </w:tr>
      <w:tr w:rsidR="007D2CAB" w:rsidRPr="00C50CD3" w14:paraId="17FC522E" w14:textId="77777777">
        <w:trPr>
          <w:trHeight w:val="233"/>
        </w:trPr>
        <w:tc>
          <w:tcPr>
            <w:tcW w:w="8177" w:type="dxa"/>
            <w:tcBorders>
              <w:top w:val="nil"/>
              <w:left w:val="nil"/>
              <w:bottom w:val="nil"/>
              <w:right w:val="nil"/>
            </w:tcBorders>
          </w:tcPr>
          <w:p w14:paraId="258E685B" w14:textId="77777777" w:rsidR="007D2CAB" w:rsidRPr="00C50CD3" w:rsidRDefault="008A7849">
            <w:pPr>
              <w:tabs>
                <w:tab w:val="center" w:pos="482"/>
                <w:tab w:val="center" w:pos="1980"/>
                <w:tab w:val="center" w:pos="5645"/>
              </w:tabs>
              <w:spacing w:after="0" w:line="259" w:lineRule="auto"/>
              <w:ind w:left="0" w:firstLine="0"/>
              <w:jc w:val="left"/>
              <w:rPr>
                <w:lang w:val="en-GB"/>
              </w:rPr>
            </w:pPr>
            <w:r w:rsidRPr="00C50CD3">
              <w:rPr>
                <w:lang w:val="en-GB"/>
              </w:rPr>
              <w:tab/>
              <w:t>B.2</w:t>
            </w:r>
            <w:r w:rsidRPr="00C50CD3">
              <w:rPr>
                <w:lang w:val="en-GB"/>
              </w:rPr>
              <w:tab/>
              <w:t>Data quality questionnaire</w:t>
            </w:r>
            <w:r w:rsidRPr="00C50CD3">
              <w:rPr>
                <w:lang w:val="en-GB"/>
              </w:rPr>
              <w:tab/>
              <w:t xml:space="preserve">. . . . . . . . . . . . . . . . . . . . . . . . </w:t>
            </w:r>
            <w:proofErr w:type="gramStart"/>
            <w:r w:rsidRPr="00C50CD3">
              <w:rPr>
                <w:lang w:val="en-GB"/>
              </w:rPr>
              <w:t>. . . .</w:t>
            </w:r>
            <w:proofErr w:type="gramEnd"/>
            <w:r w:rsidRPr="00C50CD3">
              <w:rPr>
                <w:lang w:val="en-GB"/>
              </w:rPr>
              <w:t xml:space="preserve"> .</w:t>
            </w:r>
          </w:p>
        </w:tc>
        <w:tc>
          <w:tcPr>
            <w:tcW w:w="327" w:type="dxa"/>
            <w:tcBorders>
              <w:top w:val="nil"/>
              <w:left w:val="nil"/>
              <w:bottom w:val="nil"/>
              <w:right w:val="nil"/>
            </w:tcBorders>
          </w:tcPr>
          <w:p w14:paraId="634638C2" w14:textId="77777777" w:rsidR="007D2CAB" w:rsidRPr="00C50CD3" w:rsidRDefault="008A7849">
            <w:pPr>
              <w:spacing w:after="0" w:line="259" w:lineRule="auto"/>
              <w:ind w:left="0" w:firstLine="0"/>
              <w:rPr>
                <w:lang w:val="en-GB"/>
              </w:rPr>
            </w:pPr>
            <w:r w:rsidRPr="00C50CD3">
              <w:rPr>
                <w:color w:val="8087B5"/>
                <w:lang w:val="en-GB"/>
              </w:rPr>
              <w:t>103</w:t>
            </w:r>
          </w:p>
        </w:tc>
      </w:tr>
    </w:tbl>
    <w:p w14:paraId="45E9712C" w14:textId="77777777" w:rsidR="007D2CAB" w:rsidRPr="00C50CD3" w:rsidRDefault="008A7849">
      <w:pPr>
        <w:rPr>
          <w:lang w:val="en-GB"/>
        </w:rPr>
      </w:pPr>
      <w:r w:rsidRPr="00C50CD3">
        <w:rPr>
          <w:lang w:val="en-GB"/>
        </w:rPr>
        <w:br w:type="page"/>
      </w:r>
    </w:p>
    <w:p w14:paraId="27A7833F" w14:textId="77777777" w:rsidR="007D2CAB" w:rsidRPr="00C50CD3" w:rsidRDefault="008A7849">
      <w:pPr>
        <w:tabs>
          <w:tab w:val="center" w:pos="7367"/>
        </w:tabs>
        <w:spacing w:after="541" w:line="265" w:lineRule="auto"/>
        <w:ind w:left="-15" w:firstLine="0"/>
        <w:jc w:val="left"/>
        <w:rPr>
          <w:lang w:val="en-GB"/>
        </w:rPr>
      </w:pPr>
      <w:r w:rsidRPr="00C50CD3">
        <w:rPr>
          <w:lang w:val="en-GB"/>
        </w:rPr>
        <w:lastRenderedPageBreak/>
        <w:t>xxviii</w:t>
      </w:r>
      <w:r w:rsidRPr="00C50CD3">
        <w:rPr>
          <w:lang w:val="en-GB"/>
        </w:rPr>
        <w:tab/>
      </w:r>
      <w:r w:rsidRPr="00C50CD3">
        <w:rPr>
          <w:i/>
          <w:lang w:val="en-GB"/>
        </w:rPr>
        <w:t>CONTENTS</w:t>
      </w:r>
      <w:r w:rsidRPr="00C50CD3">
        <w:rPr>
          <w:lang w:val="en-GB"/>
        </w:rPr>
        <w:br w:type="page"/>
      </w:r>
    </w:p>
    <w:p w14:paraId="6062CEB1" w14:textId="77777777" w:rsidR="007D2CAB" w:rsidRPr="00C50CD3" w:rsidRDefault="008A7849">
      <w:pPr>
        <w:pStyle w:val="Ttulo1"/>
        <w:ind w:right="-15"/>
        <w:rPr>
          <w:lang w:val="en-GB"/>
        </w:rPr>
      </w:pPr>
      <w:r w:rsidRPr="00C50CD3">
        <w:rPr>
          <w:lang w:val="en-GB"/>
        </w:rPr>
        <w:lastRenderedPageBreak/>
        <w:t>List of Figures</w:t>
      </w:r>
    </w:p>
    <w:tbl>
      <w:tblPr>
        <w:tblStyle w:val="TableGrid"/>
        <w:tblW w:w="8177" w:type="dxa"/>
        <w:tblInd w:w="-5743" w:type="dxa"/>
        <w:tblLook w:val="04A0" w:firstRow="1" w:lastRow="0" w:firstColumn="1" w:lastColumn="0" w:noHBand="0" w:noVBand="1"/>
      </w:tblPr>
      <w:tblGrid>
        <w:gridCol w:w="502"/>
        <w:gridCol w:w="7451"/>
        <w:gridCol w:w="224"/>
      </w:tblGrid>
      <w:tr w:rsidR="007D2CAB" w:rsidRPr="00C50CD3" w14:paraId="0A8ABDD4" w14:textId="77777777">
        <w:trPr>
          <w:trHeight w:val="262"/>
        </w:trPr>
        <w:tc>
          <w:tcPr>
            <w:tcW w:w="502" w:type="dxa"/>
            <w:tcBorders>
              <w:top w:val="nil"/>
              <w:left w:val="nil"/>
              <w:bottom w:val="nil"/>
              <w:right w:val="nil"/>
            </w:tcBorders>
          </w:tcPr>
          <w:p w14:paraId="49A04F17" w14:textId="77777777" w:rsidR="007D2CAB" w:rsidRPr="00C50CD3" w:rsidRDefault="008A7849">
            <w:pPr>
              <w:spacing w:after="0" w:line="259" w:lineRule="auto"/>
              <w:ind w:left="0" w:firstLine="0"/>
              <w:jc w:val="left"/>
              <w:rPr>
                <w:lang w:val="en-GB"/>
              </w:rPr>
            </w:pPr>
            <w:r w:rsidRPr="00C50CD3">
              <w:rPr>
                <w:lang w:val="en-GB"/>
              </w:rPr>
              <w:t>2.1</w:t>
            </w:r>
          </w:p>
        </w:tc>
        <w:tc>
          <w:tcPr>
            <w:tcW w:w="7457" w:type="dxa"/>
            <w:tcBorders>
              <w:top w:val="nil"/>
              <w:left w:val="nil"/>
              <w:bottom w:val="nil"/>
              <w:right w:val="nil"/>
            </w:tcBorders>
          </w:tcPr>
          <w:p w14:paraId="260709B0" w14:textId="77777777" w:rsidR="007D2CAB" w:rsidRPr="00C50CD3" w:rsidRDefault="008A7849">
            <w:pPr>
              <w:spacing w:after="0" w:line="259" w:lineRule="auto"/>
              <w:ind w:left="0" w:firstLine="0"/>
              <w:jc w:val="left"/>
              <w:rPr>
                <w:lang w:val="en-GB"/>
              </w:rPr>
            </w:pPr>
            <w:r w:rsidRPr="00C50CD3">
              <w:rPr>
                <w:lang w:val="en-GB"/>
              </w:rPr>
              <w:t>EBM adapted from [</w:t>
            </w:r>
            <w:r w:rsidRPr="00C50CD3">
              <w:rPr>
                <w:color w:val="8087B5"/>
                <w:lang w:val="en-GB"/>
              </w:rPr>
              <w:t>19</w:t>
            </w:r>
            <w:r w:rsidRPr="00C50CD3">
              <w:rPr>
                <w:lang w:val="en-GB"/>
              </w:rPr>
              <w:t xml:space="preserve">] . . . . . . . . . . . . . . . . . . . . . . . . . . . </w:t>
            </w:r>
            <w:proofErr w:type="gramStart"/>
            <w:r w:rsidRPr="00C50CD3">
              <w:rPr>
                <w:lang w:val="en-GB"/>
              </w:rPr>
              <w:t>. . . .</w:t>
            </w:r>
            <w:proofErr w:type="gramEnd"/>
          </w:p>
        </w:tc>
        <w:tc>
          <w:tcPr>
            <w:tcW w:w="218" w:type="dxa"/>
            <w:tcBorders>
              <w:top w:val="nil"/>
              <w:left w:val="nil"/>
              <w:bottom w:val="nil"/>
              <w:right w:val="nil"/>
            </w:tcBorders>
          </w:tcPr>
          <w:p w14:paraId="770B60BA" w14:textId="77777777" w:rsidR="007D2CAB" w:rsidRPr="00C50CD3" w:rsidRDefault="008A7849">
            <w:pPr>
              <w:spacing w:after="0" w:line="259" w:lineRule="auto"/>
              <w:ind w:left="109" w:firstLine="0"/>
              <w:jc w:val="left"/>
              <w:rPr>
                <w:lang w:val="en-GB"/>
              </w:rPr>
            </w:pPr>
            <w:r w:rsidRPr="00C50CD3">
              <w:rPr>
                <w:color w:val="8087B5"/>
                <w:lang w:val="en-GB"/>
              </w:rPr>
              <w:t>8</w:t>
            </w:r>
          </w:p>
        </w:tc>
      </w:tr>
      <w:tr w:rsidR="007D2CAB" w:rsidRPr="00C50CD3" w14:paraId="5179F9F4" w14:textId="77777777">
        <w:trPr>
          <w:trHeight w:val="428"/>
        </w:trPr>
        <w:tc>
          <w:tcPr>
            <w:tcW w:w="502" w:type="dxa"/>
            <w:tcBorders>
              <w:top w:val="nil"/>
              <w:left w:val="nil"/>
              <w:bottom w:val="nil"/>
              <w:right w:val="nil"/>
            </w:tcBorders>
          </w:tcPr>
          <w:p w14:paraId="07A1240B" w14:textId="77777777" w:rsidR="007D2CAB" w:rsidRPr="00C50CD3" w:rsidRDefault="008A7849">
            <w:pPr>
              <w:spacing w:after="0" w:line="259" w:lineRule="auto"/>
              <w:ind w:left="0" w:firstLine="0"/>
              <w:jc w:val="left"/>
              <w:rPr>
                <w:lang w:val="en-GB"/>
              </w:rPr>
            </w:pPr>
            <w:r w:rsidRPr="00C50CD3">
              <w:rPr>
                <w:lang w:val="en-GB"/>
              </w:rPr>
              <w:t>2.2</w:t>
            </w:r>
          </w:p>
        </w:tc>
        <w:tc>
          <w:tcPr>
            <w:tcW w:w="7457" w:type="dxa"/>
            <w:tcBorders>
              <w:top w:val="nil"/>
              <w:left w:val="nil"/>
              <w:bottom w:val="nil"/>
              <w:right w:val="nil"/>
            </w:tcBorders>
          </w:tcPr>
          <w:p w14:paraId="4BF06C0C" w14:textId="77777777" w:rsidR="007D2CAB" w:rsidRPr="00C50CD3" w:rsidRDefault="008A7849">
            <w:pPr>
              <w:spacing w:after="0" w:line="259" w:lineRule="auto"/>
              <w:ind w:left="0" w:firstLine="0"/>
              <w:jc w:val="left"/>
              <w:rPr>
                <w:lang w:val="en-GB"/>
              </w:rPr>
            </w:pPr>
            <w:r w:rsidRPr="00C50CD3">
              <w:rPr>
                <w:lang w:val="en-GB"/>
              </w:rPr>
              <w:t>KDD Process, adapted from [</w:t>
            </w:r>
            <w:r w:rsidRPr="00C50CD3">
              <w:rPr>
                <w:color w:val="8087B5"/>
                <w:lang w:val="en-GB"/>
              </w:rPr>
              <w:t>21</w:t>
            </w:r>
            <w:r w:rsidRPr="00C50CD3">
              <w:rPr>
                <w:lang w:val="en-GB"/>
              </w:rPr>
              <w:t xml:space="preserve">] . . . . . . . . . . . . . . . . . . . . . </w:t>
            </w:r>
            <w:proofErr w:type="gramStart"/>
            <w:r w:rsidRPr="00C50CD3">
              <w:rPr>
                <w:lang w:val="en-GB"/>
              </w:rPr>
              <w:t>. . . .</w:t>
            </w:r>
            <w:proofErr w:type="gramEnd"/>
            <w:r w:rsidRPr="00C50CD3">
              <w:rPr>
                <w:lang w:val="en-GB"/>
              </w:rPr>
              <w:t xml:space="preserve"> .</w:t>
            </w:r>
          </w:p>
        </w:tc>
        <w:tc>
          <w:tcPr>
            <w:tcW w:w="218" w:type="dxa"/>
            <w:tcBorders>
              <w:top w:val="nil"/>
              <w:left w:val="nil"/>
              <w:bottom w:val="nil"/>
              <w:right w:val="nil"/>
            </w:tcBorders>
          </w:tcPr>
          <w:p w14:paraId="616DEF16" w14:textId="77777777" w:rsidR="007D2CAB" w:rsidRPr="00C50CD3" w:rsidRDefault="008A7849">
            <w:pPr>
              <w:spacing w:after="0" w:line="259" w:lineRule="auto"/>
              <w:ind w:left="109" w:firstLine="0"/>
              <w:jc w:val="left"/>
              <w:rPr>
                <w:lang w:val="en-GB"/>
              </w:rPr>
            </w:pPr>
            <w:r w:rsidRPr="00C50CD3">
              <w:rPr>
                <w:color w:val="8087B5"/>
                <w:lang w:val="en-GB"/>
              </w:rPr>
              <w:t>9</w:t>
            </w:r>
          </w:p>
        </w:tc>
      </w:tr>
      <w:tr w:rsidR="007D2CAB" w:rsidRPr="00C50CD3" w14:paraId="1892C621" w14:textId="77777777">
        <w:trPr>
          <w:trHeight w:val="428"/>
        </w:trPr>
        <w:tc>
          <w:tcPr>
            <w:tcW w:w="502" w:type="dxa"/>
            <w:tcBorders>
              <w:top w:val="nil"/>
              <w:left w:val="nil"/>
              <w:bottom w:val="nil"/>
              <w:right w:val="nil"/>
            </w:tcBorders>
          </w:tcPr>
          <w:p w14:paraId="4F76F31C" w14:textId="77777777" w:rsidR="007D2CAB" w:rsidRPr="00C50CD3" w:rsidRDefault="008A7849">
            <w:pPr>
              <w:spacing w:after="0" w:line="259" w:lineRule="auto"/>
              <w:ind w:left="0" w:firstLine="0"/>
              <w:jc w:val="left"/>
              <w:rPr>
                <w:lang w:val="en-GB"/>
              </w:rPr>
            </w:pPr>
            <w:r w:rsidRPr="00C50CD3">
              <w:rPr>
                <w:lang w:val="en-GB"/>
              </w:rPr>
              <w:t>3.1</w:t>
            </w:r>
          </w:p>
        </w:tc>
        <w:tc>
          <w:tcPr>
            <w:tcW w:w="7457" w:type="dxa"/>
            <w:tcBorders>
              <w:top w:val="nil"/>
              <w:left w:val="nil"/>
              <w:bottom w:val="nil"/>
              <w:right w:val="nil"/>
            </w:tcBorders>
          </w:tcPr>
          <w:p w14:paraId="21596179" w14:textId="77777777" w:rsidR="007D2CAB" w:rsidRPr="00C50CD3" w:rsidRDefault="008A7849">
            <w:pPr>
              <w:spacing w:after="0" w:line="259" w:lineRule="auto"/>
              <w:ind w:left="0" w:firstLine="0"/>
              <w:jc w:val="left"/>
              <w:rPr>
                <w:lang w:val="en-GB"/>
              </w:rPr>
            </w:pPr>
            <w:r w:rsidRPr="00C50CD3">
              <w:rPr>
                <w:lang w:val="en-GB"/>
              </w:rPr>
              <w:t xml:space="preserve">Generative Adversarial Network (GAN) framework . . . . . . . . . . . . </w:t>
            </w:r>
            <w:proofErr w:type="gramStart"/>
            <w:r w:rsidRPr="00C50CD3">
              <w:rPr>
                <w:lang w:val="en-GB"/>
              </w:rPr>
              <w:t>. . . .</w:t>
            </w:r>
            <w:proofErr w:type="gramEnd"/>
          </w:p>
        </w:tc>
        <w:tc>
          <w:tcPr>
            <w:tcW w:w="218" w:type="dxa"/>
            <w:tcBorders>
              <w:top w:val="nil"/>
              <w:left w:val="nil"/>
              <w:bottom w:val="nil"/>
              <w:right w:val="nil"/>
            </w:tcBorders>
          </w:tcPr>
          <w:p w14:paraId="7CFD32CC" w14:textId="77777777" w:rsidR="007D2CAB" w:rsidRPr="00C50CD3" w:rsidRDefault="008A7849">
            <w:pPr>
              <w:spacing w:after="0" w:line="259" w:lineRule="auto"/>
              <w:ind w:left="0" w:firstLine="0"/>
              <w:rPr>
                <w:lang w:val="en-GB"/>
              </w:rPr>
            </w:pPr>
            <w:r w:rsidRPr="00C50CD3">
              <w:rPr>
                <w:color w:val="8087B5"/>
                <w:lang w:val="en-GB"/>
              </w:rPr>
              <w:t>25</w:t>
            </w:r>
          </w:p>
        </w:tc>
      </w:tr>
      <w:tr w:rsidR="007D2CAB" w:rsidRPr="00C50CD3" w14:paraId="5032716C" w14:textId="77777777">
        <w:trPr>
          <w:trHeight w:val="328"/>
        </w:trPr>
        <w:tc>
          <w:tcPr>
            <w:tcW w:w="502" w:type="dxa"/>
            <w:tcBorders>
              <w:top w:val="nil"/>
              <w:left w:val="nil"/>
              <w:bottom w:val="nil"/>
              <w:right w:val="nil"/>
            </w:tcBorders>
          </w:tcPr>
          <w:p w14:paraId="51C7A9CB" w14:textId="77777777" w:rsidR="007D2CAB" w:rsidRPr="00C50CD3" w:rsidRDefault="008A7849">
            <w:pPr>
              <w:spacing w:after="0" w:line="259" w:lineRule="auto"/>
              <w:ind w:left="0" w:firstLine="0"/>
              <w:jc w:val="left"/>
              <w:rPr>
                <w:lang w:val="en-GB"/>
              </w:rPr>
            </w:pPr>
            <w:r w:rsidRPr="00C50CD3">
              <w:rPr>
                <w:lang w:val="en-GB"/>
              </w:rPr>
              <w:t>3.3</w:t>
            </w:r>
          </w:p>
        </w:tc>
        <w:tc>
          <w:tcPr>
            <w:tcW w:w="7457" w:type="dxa"/>
            <w:tcBorders>
              <w:top w:val="nil"/>
              <w:left w:val="nil"/>
              <w:bottom w:val="nil"/>
              <w:right w:val="nil"/>
            </w:tcBorders>
          </w:tcPr>
          <w:p w14:paraId="73C9A75C" w14:textId="77777777" w:rsidR="007D2CAB" w:rsidRPr="00C50CD3" w:rsidRDefault="008A7849">
            <w:pPr>
              <w:spacing w:after="0" w:line="259" w:lineRule="auto"/>
              <w:ind w:left="0" w:firstLine="0"/>
              <w:jc w:val="left"/>
              <w:rPr>
                <w:lang w:val="en-GB"/>
              </w:rPr>
            </w:pPr>
            <w:r w:rsidRPr="00C50CD3">
              <w:rPr>
                <w:lang w:val="en-GB"/>
              </w:rPr>
              <w:t xml:space="preserve">Continuous Variables plotted . . . . . . . . . . . . . . . . . . . . . . . . </w:t>
            </w:r>
            <w:proofErr w:type="gramStart"/>
            <w:r w:rsidRPr="00C50CD3">
              <w:rPr>
                <w:lang w:val="en-GB"/>
              </w:rPr>
              <w:t>. . . .</w:t>
            </w:r>
            <w:proofErr w:type="gramEnd"/>
          </w:p>
        </w:tc>
        <w:tc>
          <w:tcPr>
            <w:tcW w:w="218" w:type="dxa"/>
            <w:tcBorders>
              <w:top w:val="nil"/>
              <w:left w:val="nil"/>
              <w:bottom w:val="nil"/>
              <w:right w:val="nil"/>
            </w:tcBorders>
          </w:tcPr>
          <w:p w14:paraId="1A2673BA" w14:textId="77777777" w:rsidR="007D2CAB" w:rsidRPr="00C50CD3" w:rsidRDefault="008A7849">
            <w:pPr>
              <w:spacing w:after="0" w:line="259" w:lineRule="auto"/>
              <w:ind w:left="0" w:firstLine="0"/>
              <w:rPr>
                <w:lang w:val="en-GB"/>
              </w:rPr>
            </w:pPr>
            <w:r w:rsidRPr="00C50CD3">
              <w:rPr>
                <w:color w:val="8087B5"/>
                <w:lang w:val="en-GB"/>
              </w:rPr>
              <w:t>34</w:t>
            </w:r>
          </w:p>
        </w:tc>
      </w:tr>
      <w:tr w:rsidR="007D2CAB" w:rsidRPr="00C50CD3" w14:paraId="5731219F" w14:textId="77777777">
        <w:trPr>
          <w:trHeight w:val="328"/>
        </w:trPr>
        <w:tc>
          <w:tcPr>
            <w:tcW w:w="502" w:type="dxa"/>
            <w:tcBorders>
              <w:top w:val="nil"/>
              <w:left w:val="nil"/>
              <w:bottom w:val="nil"/>
              <w:right w:val="nil"/>
            </w:tcBorders>
          </w:tcPr>
          <w:p w14:paraId="3A3627AF" w14:textId="77777777" w:rsidR="007D2CAB" w:rsidRPr="00C50CD3" w:rsidRDefault="008A7849">
            <w:pPr>
              <w:spacing w:after="0" w:line="259" w:lineRule="auto"/>
              <w:ind w:left="0" w:firstLine="0"/>
              <w:jc w:val="left"/>
              <w:rPr>
                <w:lang w:val="en-GB"/>
              </w:rPr>
            </w:pPr>
            <w:r w:rsidRPr="00C50CD3">
              <w:rPr>
                <w:lang w:val="en-GB"/>
              </w:rPr>
              <w:t>3.2</w:t>
            </w:r>
          </w:p>
        </w:tc>
        <w:tc>
          <w:tcPr>
            <w:tcW w:w="7457" w:type="dxa"/>
            <w:tcBorders>
              <w:top w:val="nil"/>
              <w:left w:val="nil"/>
              <w:bottom w:val="nil"/>
              <w:right w:val="nil"/>
            </w:tcBorders>
          </w:tcPr>
          <w:p w14:paraId="4A9D2A2F" w14:textId="77777777" w:rsidR="007D2CAB" w:rsidRPr="00C50CD3" w:rsidRDefault="008A7849">
            <w:pPr>
              <w:tabs>
                <w:tab w:val="center" w:pos="4898"/>
              </w:tabs>
              <w:spacing w:after="0" w:line="259" w:lineRule="auto"/>
              <w:ind w:left="0" w:firstLine="0"/>
              <w:jc w:val="left"/>
              <w:rPr>
                <w:lang w:val="en-GB"/>
              </w:rPr>
            </w:pPr>
            <w:r w:rsidRPr="00C50CD3">
              <w:rPr>
                <w:lang w:val="en-GB"/>
              </w:rPr>
              <w:t>Categorical Variables plotted</w:t>
            </w:r>
            <w:r w:rsidRPr="00C50CD3">
              <w:rPr>
                <w:lang w:val="en-GB"/>
              </w:rPr>
              <w:tab/>
              <w:t xml:space="preserve">. . . . . . . . . . . . . . . . . . . . . . . . </w:t>
            </w:r>
            <w:proofErr w:type="gramStart"/>
            <w:r w:rsidRPr="00C50CD3">
              <w:rPr>
                <w:lang w:val="en-GB"/>
              </w:rPr>
              <w:t>. . . .</w:t>
            </w:r>
            <w:proofErr w:type="gramEnd"/>
          </w:p>
        </w:tc>
        <w:tc>
          <w:tcPr>
            <w:tcW w:w="218" w:type="dxa"/>
            <w:tcBorders>
              <w:top w:val="nil"/>
              <w:left w:val="nil"/>
              <w:bottom w:val="nil"/>
              <w:right w:val="nil"/>
            </w:tcBorders>
          </w:tcPr>
          <w:p w14:paraId="0A681D1A" w14:textId="77777777" w:rsidR="007D2CAB" w:rsidRPr="00C50CD3" w:rsidRDefault="008A7849">
            <w:pPr>
              <w:spacing w:after="0" w:line="259" w:lineRule="auto"/>
              <w:ind w:left="0" w:firstLine="0"/>
              <w:rPr>
                <w:lang w:val="en-GB"/>
              </w:rPr>
            </w:pPr>
            <w:r w:rsidRPr="00C50CD3">
              <w:rPr>
                <w:color w:val="8087B5"/>
                <w:lang w:val="en-GB"/>
              </w:rPr>
              <w:t>34</w:t>
            </w:r>
          </w:p>
        </w:tc>
      </w:tr>
      <w:tr w:rsidR="007D2CAB" w:rsidRPr="00C50CD3" w14:paraId="4D1396E5" w14:textId="77777777">
        <w:trPr>
          <w:trHeight w:val="328"/>
        </w:trPr>
        <w:tc>
          <w:tcPr>
            <w:tcW w:w="502" w:type="dxa"/>
            <w:tcBorders>
              <w:top w:val="nil"/>
              <w:left w:val="nil"/>
              <w:bottom w:val="nil"/>
              <w:right w:val="nil"/>
            </w:tcBorders>
          </w:tcPr>
          <w:p w14:paraId="12E3ACED" w14:textId="77777777" w:rsidR="007D2CAB" w:rsidRPr="00C50CD3" w:rsidRDefault="008A7849">
            <w:pPr>
              <w:spacing w:after="0" w:line="259" w:lineRule="auto"/>
              <w:ind w:left="0" w:firstLine="0"/>
              <w:jc w:val="left"/>
              <w:rPr>
                <w:lang w:val="en-GB"/>
              </w:rPr>
            </w:pPr>
            <w:r w:rsidRPr="00C50CD3">
              <w:rPr>
                <w:lang w:val="en-GB"/>
              </w:rPr>
              <w:t>3.4</w:t>
            </w:r>
          </w:p>
        </w:tc>
        <w:tc>
          <w:tcPr>
            <w:tcW w:w="7457" w:type="dxa"/>
            <w:tcBorders>
              <w:top w:val="nil"/>
              <w:left w:val="nil"/>
              <w:bottom w:val="nil"/>
              <w:right w:val="nil"/>
            </w:tcBorders>
          </w:tcPr>
          <w:p w14:paraId="436DC39C" w14:textId="77777777" w:rsidR="007D2CAB" w:rsidRPr="00C50CD3" w:rsidRDefault="008A7849">
            <w:pPr>
              <w:tabs>
                <w:tab w:val="center" w:pos="4898"/>
              </w:tabs>
              <w:spacing w:after="0" w:line="259" w:lineRule="auto"/>
              <w:ind w:left="0" w:firstLine="0"/>
              <w:jc w:val="left"/>
              <w:rPr>
                <w:lang w:val="en-GB"/>
              </w:rPr>
            </w:pPr>
            <w:r w:rsidRPr="00C50CD3">
              <w:rPr>
                <w:lang w:val="en-GB"/>
              </w:rPr>
              <w:t>Cross-Validation of datasets</w:t>
            </w:r>
            <w:r w:rsidRPr="00C50CD3">
              <w:rPr>
                <w:lang w:val="en-GB"/>
              </w:rPr>
              <w:tab/>
              <w:t xml:space="preserve">. . . . . . . . . . . . . . . . . . . . . . . . </w:t>
            </w:r>
            <w:proofErr w:type="gramStart"/>
            <w:r w:rsidRPr="00C50CD3">
              <w:rPr>
                <w:lang w:val="en-GB"/>
              </w:rPr>
              <w:t>. . . .</w:t>
            </w:r>
            <w:proofErr w:type="gramEnd"/>
          </w:p>
        </w:tc>
        <w:tc>
          <w:tcPr>
            <w:tcW w:w="218" w:type="dxa"/>
            <w:tcBorders>
              <w:top w:val="nil"/>
              <w:left w:val="nil"/>
              <w:bottom w:val="nil"/>
              <w:right w:val="nil"/>
            </w:tcBorders>
          </w:tcPr>
          <w:p w14:paraId="64F60466" w14:textId="77777777" w:rsidR="007D2CAB" w:rsidRPr="00C50CD3" w:rsidRDefault="008A7849">
            <w:pPr>
              <w:spacing w:after="0" w:line="259" w:lineRule="auto"/>
              <w:ind w:left="0" w:firstLine="0"/>
              <w:rPr>
                <w:lang w:val="en-GB"/>
              </w:rPr>
            </w:pPr>
            <w:r w:rsidRPr="00C50CD3">
              <w:rPr>
                <w:color w:val="8087B5"/>
                <w:lang w:val="en-GB"/>
              </w:rPr>
              <w:t>37</w:t>
            </w:r>
          </w:p>
        </w:tc>
      </w:tr>
      <w:tr w:rsidR="007D2CAB" w:rsidRPr="00C50CD3" w14:paraId="3628A2A8" w14:textId="77777777">
        <w:trPr>
          <w:trHeight w:val="328"/>
        </w:trPr>
        <w:tc>
          <w:tcPr>
            <w:tcW w:w="502" w:type="dxa"/>
            <w:tcBorders>
              <w:top w:val="nil"/>
              <w:left w:val="nil"/>
              <w:bottom w:val="nil"/>
              <w:right w:val="nil"/>
            </w:tcBorders>
          </w:tcPr>
          <w:p w14:paraId="0390A0DE" w14:textId="77777777" w:rsidR="007D2CAB" w:rsidRPr="00C50CD3" w:rsidRDefault="008A7849">
            <w:pPr>
              <w:spacing w:after="0" w:line="259" w:lineRule="auto"/>
              <w:ind w:left="0" w:firstLine="0"/>
              <w:jc w:val="left"/>
              <w:rPr>
                <w:lang w:val="en-GB"/>
              </w:rPr>
            </w:pPr>
            <w:r w:rsidRPr="00C50CD3">
              <w:rPr>
                <w:lang w:val="en-GB"/>
              </w:rPr>
              <w:t>3.5</w:t>
            </w:r>
          </w:p>
        </w:tc>
        <w:tc>
          <w:tcPr>
            <w:tcW w:w="7457" w:type="dxa"/>
            <w:tcBorders>
              <w:top w:val="nil"/>
              <w:left w:val="nil"/>
              <w:bottom w:val="nil"/>
              <w:right w:val="nil"/>
            </w:tcBorders>
          </w:tcPr>
          <w:p w14:paraId="5E7817AC" w14:textId="77777777" w:rsidR="007D2CAB" w:rsidRPr="00C50CD3" w:rsidRDefault="008A7849">
            <w:pPr>
              <w:tabs>
                <w:tab w:val="center" w:pos="6944"/>
              </w:tabs>
              <w:spacing w:after="0" w:line="259" w:lineRule="auto"/>
              <w:ind w:left="0" w:firstLine="0"/>
              <w:jc w:val="left"/>
              <w:rPr>
                <w:lang w:val="en-GB"/>
              </w:rPr>
            </w:pPr>
            <w:r w:rsidRPr="00C50CD3">
              <w:rPr>
                <w:lang w:val="en-GB"/>
              </w:rPr>
              <w:t>Plot showing the decrease of the metric over increasingly changed datasets.</w:t>
            </w:r>
            <w:r w:rsidRPr="00C50CD3">
              <w:rPr>
                <w:lang w:val="en-GB"/>
              </w:rPr>
              <w:tab/>
              <w:t>. . .</w:t>
            </w:r>
          </w:p>
        </w:tc>
        <w:tc>
          <w:tcPr>
            <w:tcW w:w="218" w:type="dxa"/>
            <w:tcBorders>
              <w:top w:val="nil"/>
              <w:left w:val="nil"/>
              <w:bottom w:val="nil"/>
              <w:right w:val="nil"/>
            </w:tcBorders>
          </w:tcPr>
          <w:p w14:paraId="40311613" w14:textId="77777777" w:rsidR="007D2CAB" w:rsidRPr="00C50CD3" w:rsidRDefault="008A7849">
            <w:pPr>
              <w:spacing w:after="0" w:line="259" w:lineRule="auto"/>
              <w:ind w:left="0" w:firstLine="0"/>
              <w:rPr>
                <w:lang w:val="en-GB"/>
              </w:rPr>
            </w:pPr>
            <w:r w:rsidRPr="00C50CD3">
              <w:rPr>
                <w:color w:val="8087B5"/>
                <w:lang w:val="en-GB"/>
              </w:rPr>
              <w:t>40</w:t>
            </w:r>
          </w:p>
        </w:tc>
      </w:tr>
      <w:tr w:rsidR="007D2CAB" w:rsidRPr="00C50CD3" w14:paraId="1F4AE272" w14:textId="77777777">
        <w:trPr>
          <w:trHeight w:val="300"/>
        </w:trPr>
        <w:tc>
          <w:tcPr>
            <w:tcW w:w="502" w:type="dxa"/>
            <w:tcBorders>
              <w:top w:val="nil"/>
              <w:left w:val="nil"/>
              <w:bottom w:val="nil"/>
              <w:right w:val="nil"/>
            </w:tcBorders>
          </w:tcPr>
          <w:p w14:paraId="4FF4D302" w14:textId="77777777" w:rsidR="007D2CAB" w:rsidRPr="00C50CD3" w:rsidRDefault="008A7849">
            <w:pPr>
              <w:spacing w:after="0" w:line="259" w:lineRule="auto"/>
              <w:ind w:left="0" w:firstLine="0"/>
              <w:jc w:val="left"/>
              <w:rPr>
                <w:lang w:val="en-GB"/>
              </w:rPr>
            </w:pPr>
            <w:r w:rsidRPr="00C50CD3">
              <w:rPr>
                <w:lang w:val="en-GB"/>
              </w:rPr>
              <w:t>3.6</w:t>
            </w:r>
          </w:p>
        </w:tc>
        <w:tc>
          <w:tcPr>
            <w:tcW w:w="7457" w:type="dxa"/>
            <w:tcBorders>
              <w:top w:val="nil"/>
              <w:left w:val="nil"/>
              <w:bottom w:val="nil"/>
              <w:right w:val="nil"/>
            </w:tcBorders>
          </w:tcPr>
          <w:p w14:paraId="7E4FD49B" w14:textId="77777777" w:rsidR="007D2CAB" w:rsidRPr="00C50CD3" w:rsidRDefault="008A7849">
            <w:pPr>
              <w:spacing w:after="0" w:line="259" w:lineRule="auto"/>
              <w:ind w:left="0" w:firstLine="0"/>
              <w:jc w:val="left"/>
              <w:rPr>
                <w:lang w:val="en-GB"/>
              </w:rPr>
            </w:pPr>
            <w:r w:rsidRPr="00C50CD3">
              <w:rPr>
                <w:lang w:val="en-GB"/>
              </w:rPr>
              <w:t>Plot showing the values at 50% columns mutated across all datasets and algorithms</w:t>
            </w:r>
          </w:p>
        </w:tc>
        <w:tc>
          <w:tcPr>
            <w:tcW w:w="218" w:type="dxa"/>
            <w:tcBorders>
              <w:top w:val="nil"/>
              <w:left w:val="nil"/>
              <w:bottom w:val="nil"/>
              <w:right w:val="nil"/>
            </w:tcBorders>
          </w:tcPr>
          <w:p w14:paraId="579C3931" w14:textId="77777777" w:rsidR="007D2CAB" w:rsidRPr="00C50CD3" w:rsidRDefault="007D2CAB">
            <w:pPr>
              <w:spacing w:after="160" w:line="259" w:lineRule="auto"/>
              <w:ind w:left="0" w:firstLine="0"/>
              <w:jc w:val="left"/>
              <w:rPr>
                <w:lang w:val="en-GB"/>
              </w:rPr>
            </w:pPr>
          </w:p>
        </w:tc>
      </w:tr>
      <w:tr w:rsidR="007D2CAB" w:rsidRPr="00C50CD3" w14:paraId="629779EC" w14:textId="77777777">
        <w:trPr>
          <w:trHeight w:val="300"/>
        </w:trPr>
        <w:tc>
          <w:tcPr>
            <w:tcW w:w="502" w:type="dxa"/>
            <w:tcBorders>
              <w:top w:val="nil"/>
              <w:left w:val="nil"/>
              <w:bottom w:val="nil"/>
              <w:right w:val="nil"/>
            </w:tcBorders>
          </w:tcPr>
          <w:p w14:paraId="16DDFA7F" w14:textId="77777777" w:rsidR="007D2CAB" w:rsidRPr="00C50CD3" w:rsidRDefault="007D2CAB">
            <w:pPr>
              <w:spacing w:after="160" w:line="259" w:lineRule="auto"/>
              <w:ind w:left="0" w:firstLine="0"/>
              <w:jc w:val="left"/>
              <w:rPr>
                <w:lang w:val="en-GB"/>
              </w:rPr>
            </w:pPr>
          </w:p>
        </w:tc>
        <w:tc>
          <w:tcPr>
            <w:tcW w:w="7457" w:type="dxa"/>
            <w:tcBorders>
              <w:top w:val="nil"/>
              <w:left w:val="nil"/>
              <w:bottom w:val="nil"/>
              <w:right w:val="nil"/>
            </w:tcBorders>
          </w:tcPr>
          <w:p w14:paraId="5CDF8DC3" w14:textId="77777777" w:rsidR="007D2CAB" w:rsidRPr="00C50CD3" w:rsidRDefault="008A7849">
            <w:pPr>
              <w:tabs>
                <w:tab w:val="center" w:pos="4325"/>
              </w:tabs>
              <w:spacing w:after="0" w:line="259" w:lineRule="auto"/>
              <w:ind w:left="0" w:firstLine="0"/>
              <w:jc w:val="left"/>
              <w:rPr>
                <w:lang w:val="en-GB"/>
              </w:rPr>
            </w:pPr>
            <w:r w:rsidRPr="00C50CD3">
              <w:rPr>
                <w:lang w:val="en-GB"/>
              </w:rPr>
              <w:t>per metric type</w:t>
            </w:r>
            <w:r w:rsidRPr="00C50CD3">
              <w:rPr>
                <w:lang w:val="en-GB"/>
              </w:rPr>
              <w:tab/>
              <w:t xml:space="preserve">. . . . . . . . . . . . . . . . . . . . . . . . . . . . . . </w:t>
            </w:r>
            <w:proofErr w:type="gramStart"/>
            <w:r w:rsidRPr="00C50CD3">
              <w:rPr>
                <w:lang w:val="en-GB"/>
              </w:rPr>
              <w:t>. . . .</w:t>
            </w:r>
            <w:proofErr w:type="gramEnd"/>
            <w:r w:rsidRPr="00C50CD3">
              <w:rPr>
                <w:lang w:val="en-GB"/>
              </w:rPr>
              <w:t xml:space="preserve"> .</w:t>
            </w:r>
          </w:p>
        </w:tc>
        <w:tc>
          <w:tcPr>
            <w:tcW w:w="218" w:type="dxa"/>
            <w:tcBorders>
              <w:top w:val="nil"/>
              <w:left w:val="nil"/>
              <w:bottom w:val="nil"/>
              <w:right w:val="nil"/>
            </w:tcBorders>
          </w:tcPr>
          <w:p w14:paraId="074E5174" w14:textId="77777777" w:rsidR="007D2CAB" w:rsidRPr="00C50CD3" w:rsidRDefault="008A7849">
            <w:pPr>
              <w:spacing w:after="0" w:line="259" w:lineRule="auto"/>
              <w:ind w:left="0" w:firstLine="0"/>
              <w:rPr>
                <w:lang w:val="en-GB"/>
              </w:rPr>
            </w:pPr>
            <w:r w:rsidRPr="00C50CD3">
              <w:rPr>
                <w:color w:val="8087B5"/>
                <w:lang w:val="en-GB"/>
              </w:rPr>
              <w:t>41</w:t>
            </w:r>
          </w:p>
        </w:tc>
      </w:tr>
      <w:tr w:rsidR="007D2CAB" w:rsidRPr="00C50CD3" w14:paraId="0571ECE4" w14:textId="77777777">
        <w:trPr>
          <w:trHeight w:val="571"/>
        </w:trPr>
        <w:tc>
          <w:tcPr>
            <w:tcW w:w="502" w:type="dxa"/>
            <w:tcBorders>
              <w:top w:val="nil"/>
              <w:left w:val="nil"/>
              <w:bottom w:val="nil"/>
              <w:right w:val="nil"/>
            </w:tcBorders>
          </w:tcPr>
          <w:p w14:paraId="682D4812" w14:textId="77777777" w:rsidR="007D2CAB" w:rsidRPr="00C50CD3" w:rsidRDefault="008A7849">
            <w:pPr>
              <w:spacing w:after="0" w:line="259" w:lineRule="auto"/>
              <w:ind w:left="0" w:firstLine="0"/>
              <w:jc w:val="left"/>
              <w:rPr>
                <w:lang w:val="en-GB"/>
              </w:rPr>
            </w:pPr>
            <w:r w:rsidRPr="00C50CD3">
              <w:rPr>
                <w:lang w:val="en-GB"/>
              </w:rPr>
              <w:t>3.7</w:t>
            </w:r>
          </w:p>
        </w:tc>
        <w:tc>
          <w:tcPr>
            <w:tcW w:w="7457" w:type="dxa"/>
            <w:tcBorders>
              <w:top w:val="nil"/>
              <w:left w:val="nil"/>
              <w:bottom w:val="nil"/>
              <w:right w:val="nil"/>
            </w:tcBorders>
          </w:tcPr>
          <w:p w14:paraId="2C32C59D" w14:textId="77777777" w:rsidR="007D2CAB" w:rsidRPr="00C50CD3" w:rsidRDefault="008A7849">
            <w:pPr>
              <w:spacing w:after="0" w:line="259" w:lineRule="auto"/>
              <w:ind w:left="0" w:right="72" w:firstLine="0"/>
              <w:rPr>
                <w:lang w:val="en-GB"/>
              </w:rPr>
            </w:pPr>
            <w:r w:rsidRPr="00C50CD3">
              <w:rPr>
                <w:lang w:val="en-GB"/>
              </w:rPr>
              <w:t>Plot the variance of different repetitions for every metric and the number of different columns changed. X is the number of columns mutated. Colour is the number</w:t>
            </w:r>
          </w:p>
        </w:tc>
        <w:tc>
          <w:tcPr>
            <w:tcW w:w="218" w:type="dxa"/>
            <w:tcBorders>
              <w:top w:val="nil"/>
              <w:left w:val="nil"/>
              <w:bottom w:val="nil"/>
              <w:right w:val="nil"/>
            </w:tcBorders>
          </w:tcPr>
          <w:p w14:paraId="32D3E12B" w14:textId="77777777" w:rsidR="007D2CAB" w:rsidRPr="00C50CD3" w:rsidRDefault="007D2CAB">
            <w:pPr>
              <w:spacing w:after="160" w:line="259" w:lineRule="auto"/>
              <w:ind w:left="0" w:firstLine="0"/>
              <w:jc w:val="left"/>
              <w:rPr>
                <w:lang w:val="en-GB"/>
              </w:rPr>
            </w:pPr>
          </w:p>
        </w:tc>
      </w:tr>
      <w:tr w:rsidR="007D2CAB" w:rsidRPr="00C50CD3" w14:paraId="4661F91D" w14:textId="77777777">
        <w:trPr>
          <w:trHeight w:val="300"/>
        </w:trPr>
        <w:tc>
          <w:tcPr>
            <w:tcW w:w="502" w:type="dxa"/>
            <w:tcBorders>
              <w:top w:val="nil"/>
              <w:left w:val="nil"/>
              <w:bottom w:val="nil"/>
              <w:right w:val="nil"/>
            </w:tcBorders>
          </w:tcPr>
          <w:p w14:paraId="7E999821" w14:textId="77777777" w:rsidR="007D2CAB" w:rsidRPr="00C50CD3" w:rsidRDefault="007D2CAB">
            <w:pPr>
              <w:spacing w:after="160" w:line="259" w:lineRule="auto"/>
              <w:ind w:left="0" w:firstLine="0"/>
              <w:jc w:val="left"/>
              <w:rPr>
                <w:lang w:val="en-GB"/>
              </w:rPr>
            </w:pPr>
          </w:p>
        </w:tc>
        <w:tc>
          <w:tcPr>
            <w:tcW w:w="7457" w:type="dxa"/>
            <w:tcBorders>
              <w:top w:val="nil"/>
              <w:left w:val="nil"/>
              <w:bottom w:val="nil"/>
              <w:right w:val="nil"/>
            </w:tcBorders>
          </w:tcPr>
          <w:p w14:paraId="656E17C2" w14:textId="77777777" w:rsidR="007D2CAB" w:rsidRPr="00C50CD3" w:rsidRDefault="008A7849">
            <w:pPr>
              <w:tabs>
                <w:tab w:val="center" w:pos="6535"/>
              </w:tabs>
              <w:spacing w:after="0" w:line="259" w:lineRule="auto"/>
              <w:ind w:left="0" w:firstLine="0"/>
              <w:jc w:val="left"/>
              <w:rPr>
                <w:lang w:val="en-GB"/>
              </w:rPr>
            </w:pPr>
            <w:r w:rsidRPr="00C50CD3">
              <w:rPr>
                <w:lang w:val="en-GB"/>
              </w:rPr>
              <w:t>of repetitions for each mutation and Y is the variance of the data.</w:t>
            </w:r>
            <w:r w:rsidRPr="00C50CD3">
              <w:rPr>
                <w:lang w:val="en-GB"/>
              </w:rPr>
              <w:tab/>
              <w:t>. . . . . . . .</w:t>
            </w:r>
          </w:p>
        </w:tc>
        <w:tc>
          <w:tcPr>
            <w:tcW w:w="218" w:type="dxa"/>
            <w:tcBorders>
              <w:top w:val="nil"/>
              <w:left w:val="nil"/>
              <w:bottom w:val="nil"/>
              <w:right w:val="nil"/>
            </w:tcBorders>
          </w:tcPr>
          <w:p w14:paraId="4B924B5D" w14:textId="77777777" w:rsidR="007D2CAB" w:rsidRPr="00C50CD3" w:rsidRDefault="008A7849">
            <w:pPr>
              <w:spacing w:after="0" w:line="259" w:lineRule="auto"/>
              <w:ind w:left="0" w:firstLine="0"/>
              <w:rPr>
                <w:lang w:val="en-GB"/>
              </w:rPr>
            </w:pPr>
            <w:r w:rsidRPr="00C50CD3">
              <w:rPr>
                <w:color w:val="8087B5"/>
                <w:lang w:val="en-GB"/>
              </w:rPr>
              <w:t>42</w:t>
            </w:r>
          </w:p>
        </w:tc>
      </w:tr>
      <w:tr w:rsidR="007D2CAB" w:rsidRPr="00C50CD3" w14:paraId="0FC793F2" w14:textId="77777777">
        <w:trPr>
          <w:trHeight w:val="328"/>
        </w:trPr>
        <w:tc>
          <w:tcPr>
            <w:tcW w:w="502" w:type="dxa"/>
            <w:tcBorders>
              <w:top w:val="nil"/>
              <w:left w:val="nil"/>
              <w:bottom w:val="nil"/>
              <w:right w:val="nil"/>
            </w:tcBorders>
          </w:tcPr>
          <w:p w14:paraId="379EAE91" w14:textId="77777777" w:rsidR="007D2CAB" w:rsidRPr="00C50CD3" w:rsidRDefault="008A7849">
            <w:pPr>
              <w:spacing w:after="0" w:line="259" w:lineRule="auto"/>
              <w:ind w:left="0" w:firstLine="0"/>
              <w:jc w:val="left"/>
              <w:rPr>
                <w:lang w:val="en-GB"/>
              </w:rPr>
            </w:pPr>
            <w:r w:rsidRPr="00C50CD3">
              <w:rPr>
                <w:lang w:val="en-GB"/>
              </w:rPr>
              <w:t>3.8</w:t>
            </w:r>
          </w:p>
        </w:tc>
        <w:tc>
          <w:tcPr>
            <w:tcW w:w="7457" w:type="dxa"/>
            <w:tcBorders>
              <w:top w:val="nil"/>
              <w:left w:val="nil"/>
              <w:bottom w:val="nil"/>
              <w:right w:val="nil"/>
            </w:tcBorders>
          </w:tcPr>
          <w:p w14:paraId="5D9BD321" w14:textId="77777777" w:rsidR="007D2CAB" w:rsidRPr="00C50CD3" w:rsidRDefault="008A7849">
            <w:pPr>
              <w:tabs>
                <w:tab w:val="center" w:pos="5144"/>
              </w:tabs>
              <w:spacing w:after="0" w:line="259" w:lineRule="auto"/>
              <w:ind w:left="0" w:firstLine="0"/>
              <w:jc w:val="left"/>
              <w:rPr>
                <w:lang w:val="en-GB"/>
              </w:rPr>
            </w:pPr>
            <w:r w:rsidRPr="00C50CD3">
              <w:rPr>
                <w:lang w:val="en-GB"/>
              </w:rPr>
              <w:t>Result on a synthetic and real data</w:t>
            </w:r>
            <w:r w:rsidRPr="00C50CD3">
              <w:rPr>
                <w:lang w:val="en-GB"/>
              </w:rPr>
              <w:tab/>
              <w:t xml:space="preserve">. . . . . . . . . . . . . . . . . . . . . </w:t>
            </w:r>
            <w:proofErr w:type="gramStart"/>
            <w:r w:rsidRPr="00C50CD3">
              <w:rPr>
                <w:lang w:val="en-GB"/>
              </w:rPr>
              <w:t>. . . .</w:t>
            </w:r>
            <w:proofErr w:type="gramEnd"/>
          </w:p>
        </w:tc>
        <w:tc>
          <w:tcPr>
            <w:tcW w:w="218" w:type="dxa"/>
            <w:tcBorders>
              <w:top w:val="nil"/>
              <w:left w:val="nil"/>
              <w:bottom w:val="nil"/>
              <w:right w:val="nil"/>
            </w:tcBorders>
          </w:tcPr>
          <w:p w14:paraId="3DFF8CC1" w14:textId="77777777" w:rsidR="007D2CAB" w:rsidRPr="00C50CD3" w:rsidRDefault="008A7849">
            <w:pPr>
              <w:spacing w:after="0" w:line="259" w:lineRule="auto"/>
              <w:ind w:left="0" w:firstLine="0"/>
              <w:rPr>
                <w:lang w:val="en-GB"/>
              </w:rPr>
            </w:pPr>
            <w:r w:rsidRPr="00C50CD3">
              <w:rPr>
                <w:color w:val="8087B5"/>
                <w:lang w:val="en-GB"/>
              </w:rPr>
              <w:t>43</w:t>
            </w:r>
          </w:p>
        </w:tc>
      </w:tr>
      <w:tr w:rsidR="007D2CAB" w:rsidRPr="00C50CD3" w14:paraId="157B60E7" w14:textId="77777777">
        <w:trPr>
          <w:trHeight w:val="328"/>
        </w:trPr>
        <w:tc>
          <w:tcPr>
            <w:tcW w:w="502" w:type="dxa"/>
            <w:tcBorders>
              <w:top w:val="nil"/>
              <w:left w:val="nil"/>
              <w:bottom w:val="nil"/>
              <w:right w:val="nil"/>
            </w:tcBorders>
          </w:tcPr>
          <w:p w14:paraId="7683577E" w14:textId="77777777" w:rsidR="007D2CAB" w:rsidRPr="00C50CD3" w:rsidRDefault="008A7849">
            <w:pPr>
              <w:spacing w:after="0" w:line="259" w:lineRule="auto"/>
              <w:ind w:left="0" w:firstLine="0"/>
              <w:jc w:val="left"/>
              <w:rPr>
                <w:lang w:val="en-GB"/>
              </w:rPr>
            </w:pPr>
            <w:r w:rsidRPr="00C50CD3">
              <w:rPr>
                <w:lang w:val="en-GB"/>
              </w:rPr>
              <w:t>3.9</w:t>
            </w:r>
          </w:p>
        </w:tc>
        <w:tc>
          <w:tcPr>
            <w:tcW w:w="7457" w:type="dxa"/>
            <w:tcBorders>
              <w:top w:val="nil"/>
              <w:left w:val="nil"/>
              <w:bottom w:val="nil"/>
              <w:right w:val="nil"/>
            </w:tcBorders>
          </w:tcPr>
          <w:p w14:paraId="27C07FE6" w14:textId="77777777" w:rsidR="007D2CAB" w:rsidRPr="00C50CD3" w:rsidRDefault="008A7849">
            <w:pPr>
              <w:tabs>
                <w:tab w:val="center" w:pos="4816"/>
              </w:tabs>
              <w:spacing w:after="0" w:line="259" w:lineRule="auto"/>
              <w:ind w:left="0" w:firstLine="0"/>
              <w:jc w:val="left"/>
              <w:rPr>
                <w:lang w:val="en-GB"/>
              </w:rPr>
            </w:pPr>
            <w:r w:rsidRPr="00C50CD3">
              <w:rPr>
                <w:lang w:val="en-GB"/>
              </w:rPr>
              <w:t>Dimensions of data quality</w:t>
            </w:r>
            <w:r w:rsidRPr="00C50CD3">
              <w:rPr>
                <w:lang w:val="en-GB"/>
              </w:rPr>
              <w:tab/>
              <w:t xml:space="preserve">. . . . . . . . . . . . . . . . . . . . . . . . </w:t>
            </w:r>
            <w:proofErr w:type="gramStart"/>
            <w:r w:rsidRPr="00C50CD3">
              <w:rPr>
                <w:lang w:val="en-GB"/>
              </w:rPr>
              <w:t>. . . .</w:t>
            </w:r>
            <w:proofErr w:type="gramEnd"/>
            <w:r w:rsidRPr="00C50CD3">
              <w:rPr>
                <w:lang w:val="en-GB"/>
              </w:rPr>
              <w:t xml:space="preserve"> .</w:t>
            </w:r>
          </w:p>
        </w:tc>
        <w:tc>
          <w:tcPr>
            <w:tcW w:w="218" w:type="dxa"/>
            <w:tcBorders>
              <w:top w:val="nil"/>
              <w:left w:val="nil"/>
              <w:bottom w:val="nil"/>
              <w:right w:val="nil"/>
            </w:tcBorders>
          </w:tcPr>
          <w:p w14:paraId="1EF76F73" w14:textId="77777777" w:rsidR="007D2CAB" w:rsidRPr="00C50CD3" w:rsidRDefault="008A7849">
            <w:pPr>
              <w:spacing w:after="0" w:line="259" w:lineRule="auto"/>
              <w:ind w:left="0" w:firstLine="0"/>
              <w:rPr>
                <w:lang w:val="en-GB"/>
              </w:rPr>
            </w:pPr>
            <w:r w:rsidRPr="00C50CD3">
              <w:rPr>
                <w:color w:val="8087B5"/>
                <w:lang w:val="en-GB"/>
              </w:rPr>
              <w:t>47</w:t>
            </w:r>
          </w:p>
        </w:tc>
      </w:tr>
      <w:tr w:rsidR="007D2CAB" w:rsidRPr="00C50CD3" w14:paraId="79D771CC" w14:textId="77777777">
        <w:trPr>
          <w:trHeight w:val="328"/>
        </w:trPr>
        <w:tc>
          <w:tcPr>
            <w:tcW w:w="7958" w:type="dxa"/>
            <w:gridSpan w:val="2"/>
            <w:tcBorders>
              <w:top w:val="nil"/>
              <w:left w:val="nil"/>
              <w:bottom w:val="nil"/>
              <w:right w:val="nil"/>
            </w:tcBorders>
          </w:tcPr>
          <w:p w14:paraId="39413464" w14:textId="77777777" w:rsidR="007D2CAB" w:rsidRPr="00C50CD3" w:rsidRDefault="008A7849">
            <w:pPr>
              <w:spacing w:after="0" w:line="259" w:lineRule="auto"/>
              <w:ind w:left="0" w:firstLine="0"/>
              <w:jc w:val="left"/>
              <w:rPr>
                <w:lang w:val="en-GB"/>
              </w:rPr>
            </w:pPr>
            <w:r w:rsidRPr="00C50CD3">
              <w:rPr>
                <w:lang w:val="en-GB"/>
              </w:rPr>
              <w:t xml:space="preserve">3.10 Network learned . . . . . . . . . . . . . . . . . . . . . . . . . . . . . . </w:t>
            </w:r>
            <w:proofErr w:type="gramStart"/>
            <w:r w:rsidRPr="00C50CD3">
              <w:rPr>
                <w:lang w:val="en-GB"/>
              </w:rPr>
              <w:t>. . . .</w:t>
            </w:r>
            <w:proofErr w:type="gramEnd"/>
            <w:r w:rsidRPr="00C50CD3">
              <w:rPr>
                <w:lang w:val="en-GB"/>
              </w:rPr>
              <w:t xml:space="preserve"> .</w:t>
            </w:r>
          </w:p>
        </w:tc>
        <w:tc>
          <w:tcPr>
            <w:tcW w:w="218" w:type="dxa"/>
            <w:tcBorders>
              <w:top w:val="nil"/>
              <w:left w:val="nil"/>
              <w:bottom w:val="nil"/>
              <w:right w:val="nil"/>
            </w:tcBorders>
          </w:tcPr>
          <w:p w14:paraId="1583BC31" w14:textId="77777777" w:rsidR="007D2CAB" w:rsidRPr="00C50CD3" w:rsidRDefault="008A7849">
            <w:pPr>
              <w:spacing w:after="0" w:line="259" w:lineRule="auto"/>
              <w:ind w:left="0" w:firstLine="0"/>
              <w:rPr>
                <w:lang w:val="en-GB"/>
              </w:rPr>
            </w:pPr>
            <w:r w:rsidRPr="00C50CD3">
              <w:rPr>
                <w:color w:val="8087B5"/>
                <w:lang w:val="en-GB"/>
              </w:rPr>
              <w:t>50</w:t>
            </w:r>
          </w:p>
        </w:tc>
      </w:tr>
      <w:tr w:rsidR="007D2CAB" w:rsidRPr="00C50CD3" w14:paraId="469D4FC4" w14:textId="77777777">
        <w:trPr>
          <w:trHeight w:val="328"/>
        </w:trPr>
        <w:tc>
          <w:tcPr>
            <w:tcW w:w="7958" w:type="dxa"/>
            <w:gridSpan w:val="2"/>
            <w:tcBorders>
              <w:top w:val="nil"/>
              <w:left w:val="nil"/>
              <w:bottom w:val="nil"/>
              <w:right w:val="nil"/>
            </w:tcBorders>
          </w:tcPr>
          <w:p w14:paraId="5935A2AF" w14:textId="77777777" w:rsidR="007D2CAB" w:rsidRPr="00C50CD3" w:rsidRDefault="008A7849">
            <w:pPr>
              <w:spacing w:after="0" w:line="259" w:lineRule="auto"/>
              <w:ind w:left="0" w:firstLine="0"/>
              <w:jc w:val="left"/>
              <w:rPr>
                <w:lang w:val="en-GB"/>
              </w:rPr>
            </w:pPr>
            <w:r w:rsidRPr="00C50CD3">
              <w:rPr>
                <w:lang w:val="en-GB"/>
              </w:rPr>
              <w:t xml:space="preserve">3.11 Workflow for creating the final score and which elements are used to do so </w:t>
            </w:r>
            <w:proofErr w:type="gramStart"/>
            <w:r w:rsidRPr="00C50CD3">
              <w:rPr>
                <w:lang w:val="en-GB"/>
              </w:rPr>
              <w:t>. . . .</w:t>
            </w:r>
            <w:proofErr w:type="gramEnd"/>
          </w:p>
        </w:tc>
        <w:tc>
          <w:tcPr>
            <w:tcW w:w="218" w:type="dxa"/>
            <w:tcBorders>
              <w:top w:val="nil"/>
              <w:left w:val="nil"/>
              <w:bottom w:val="nil"/>
              <w:right w:val="nil"/>
            </w:tcBorders>
          </w:tcPr>
          <w:p w14:paraId="79AEEBE9" w14:textId="77777777" w:rsidR="007D2CAB" w:rsidRPr="00C50CD3" w:rsidRDefault="008A7849">
            <w:pPr>
              <w:spacing w:after="0" w:line="259" w:lineRule="auto"/>
              <w:ind w:left="0" w:firstLine="0"/>
              <w:rPr>
                <w:lang w:val="en-GB"/>
              </w:rPr>
            </w:pPr>
            <w:r w:rsidRPr="00C50CD3">
              <w:rPr>
                <w:color w:val="8087B5"/>
                <w:lang w:val="en-GB"/>
              </w:rPr>
              <w:t>51</w:t>
            </w:r>
          </w:p>
        </w:tc>
      </w:tr>
      <w:tr w:rsidR="007D2CAB" w:rsidRPr="00C50CD3" w14:paraId="1AB65E03" w14:textId="77777777">
        <w:trPr>
          <w:trHeight w:val="666"/>
        </w:trPr>
        <w:tc>
          <w:tcPr>
            <w:tcW w:w="7958" w:type="dxa"/>
            <w:gridSpan w:val="2"/>
            <w:tcBorders>
              <w:top w:val="nil"/>
              <w:left w:val="nil"/>
              <w:bottom w:val="nil"/>
              <w:right w:val="nil"/>
            </w:tcBorders>
          </w:tcPr>
          <w:p w14:paraId="1C09F14A" w14:textId="77777777" w:rsidR="007D2CAB" w:rsidRPr="00C50CD3" w:rsidRDefault="008A7849">
            <w:pPr>
              <w:tabs>
                <w:tab w:val="center" w:pos="5564"/>
              </w:tabs>
              <w:spacing w:after="77" w:line="259" w:lineRule="auto"/>
              <w:ind w:left="0" w:firstLine="0"/>
              <w:jc w:val="left"/>
              <w:rPr>
                <w:lang w:val="en-GB"/>
              </w:rPr>
            </w:pPr>
            <w:r w:rsidRPr="00C50CD3">
              <w:rPr>
                <w:lang w:val="en-GB"/>
              </w:rPr>
              <w:t>3.12 Model score for newly seen data</w:t>
            </w:r>
            <w:r w:rsidRPr="00C50CD3">
              <w:rPr>
                <w:lang w:val="en-GB"/>
              </w:rPr>
              <w:tab/>
              <w:t xml:space="preserve">. . . . . . . . . . . . . . . . . . . . . </w:t>
            </w:r>
            <w:proofErr w:type="gramStart"/>
            <w:r w:rsidRPr="00C50CD3">
              <w:rPr>
                <w:lang w:val="en-GB"/>
              </w:rPr>
              <w:t>. . . .</w:t>
            </w:r>
            <w:proofErr w:type="gramEnd"/>
            <w:r w:rsidRPr="00C50CD3">
              <w:rPr>
                <w:lang w:val="en-GB"/>
              </w:rPr>
              <w:t xml:space="preserve"> .</w:t>
            </w:r>
          </w:p>
          <w:p w14:paraId="447A6A9D" w14:textId="77777777" w:rsidR="007D2CAB" w:rsidRPr="00C50CD3" w:rsidRDefault="008A7849">
            <w:pPr>
              <w:spacing w:after="0" w:line="259" w:lineRule="auto"/>
              <w:ind w:left="0" w:firstLine="0"/>
              <w:jc w:val="left"/>
              <w:rPr>
                <w:lang w:val="en-GB"/>
              </w:rPr>
            </w:pPr>
            <w:r w:rsidRPr="00C50CD3">
              <w:rPr>
                <w:lang w:val="en-GB"/>
              </w:rPr>
              <w:t>3.13 Comparison of clinical assessment of records with the model. Y is the clinicians’</w:t>
            </w:r>
          </w:p>
        </w:tc>
        <w:tc>
          <w:tcPr>
            <w:tcW w:w="218" w:type="dxa"/>
            <w:vMerge w:val="restart"/>
            <w:tcBorders>
              <w:top w:val="nil"/>
              <w:left w:val="nil"/>
              <w:bottom w:val="nil"/>
              <w:right w:val="nil"/>
            </w:tcBorders>
          </w:tcPr>
          <w:p w14:paraId="2758F4DC" w14:textId="77777777" w:rsidR="007D2CAB" w:rsidRPr="00C50CD3" w:rsidRDefault="008A7849">
            <w:pPr>
              <w:spacing w:after="0" w:line="259" w:lineRule="auto"/>
              <w:ind w:left="0" w:firstLine="0"/>
              <w:rPr>
                <w:lang w:val="en-GB"/>
              </w:rPr>
            </w:pPr>
            <w:r w:rsidRPr="00C50CD3">
              <w:rPr>
                <w:color w:val="8087B5"/>
                <w:lang w:val="en-GB"/>
              </w:rPr>
              <w:t>52</w:t>
            </w:r>
          </w:p>
        </w:tc>
      </w:tr>
      <w:tr w:rsidR="007D2CAB" w:rsidRPr="00C50CD3" w14:paraId="056137EE" w14:textId="77777777">
        <w:trPr>
          <w:trHeight w:val="233"/>
        </w:trPr>
        <w:tc>
          <w:tcPr>
            <w:tcW w:w="502" w:type="dxa"/>
            <w:tcBorders>
              <w:top w:val="nil"/>
              <w:left w:val="nil"/>
              <w:bottom w:val="nil"/>
              <w:right w:val="nil"/>
            </w:tcBorders>
          </w:tcPr>
          <w:p w14:paraId="61415482" w14:textId="77777777" w:rsidR="007D2CAB" w:rsidRPr="00C50CD3" w:rsidRDefault="007D2CAB">
            <w:pPr>
              <w:spacing w:after="160" w:line="259" w:lineRule="auto"/>
              <w:ind w:left="0" w:firstLine="0"/>
              <w:jc w:val="left"/>
              <w:rPr>
                <w:lang w:val="en-GB"/>
              </w:rPr>
            </w:pPr>
          </w:p>
        </w:tc>
        <w:tc>
          <w:tcPr>
            <w:tcW w:w="7457" w:type="dxa"/>
            <w:tcBorders>
              <w:top w:val="nil"/>
              <w:left w:val="nil"/>
              <w:bottom w:val="nil"/>
              <w:right w:val="nil"/>
            </w:tcBorders>
          </w:tcPr>
          <w:p w14:paraId="2253DAA4" w14:textId="77777777" w:rsidR="007D2CAB" w:rsidRPr="00C50CD3" w:rsidRDefault="008A7849">
            <w:pPr>
              <w:spacing w:after="0" w:line="259" w:lineRule="auto"/>
              <w:ind w:left="0" w:firstLine="0"/>
              <w:jc w:val="left"/>
              <w:rPr>
                <w:lang w:val="en-GB"/>
              </w:rPr>
            </w:pPr>
            <w:r w:rsidRPr="00C50CD3">
              <w:rPr>
                <w:lang w:val="en-GB"/>
              </w:rPr>
              <w:t>assessment, X is the ranking of the record per the model. Equal numbers on the X</w:t>
            </w:r>
          </w:p>
        </w:tc>
        <w:tc>
          <w:tcPr>
            <w:tcW w:w="0" w:type="auto"/>
            <w:vMerge/>
            <w:tcBorders>
              <w:top w:val="nil"/>
              <w:left w:val="nil"/>
              <w:bottom w:val="nil"/>
              <w:right w:val="nil"/>
            </w:tcBorders>
          </w:tcPr>
          <w:p w14:paraId="05F79023" w14:textId="77777777" w:rsidR="007D2CAB" w:rsidRPr="00C50CD3" w:rsidRDefault="007D2CAB">
            <w:pPr>
              <w:spacing w:after="160" w:line="259" w:lineRule="auto"/>
              <w:ind w:left="0" w:firstLine="0"/>
              <w:jc w:val="left"/>
              <w:rPr>
                <w:lang w:val="en-GB"/>
              </w:rPr>
            </w:pPr>
          </w:p>
        </w:tc>
      </w:tr>
      <w:tr w:rsidR="007D2CAB" w:rsidRPr="00C50CD3" w14:paraId="10E9CE27" w14:textId="77777777">
        <w:trPr>
          <w:trHeight w:val="399"/>
        </w:trPr>
        <w:tc>
          <w:tcPr>
            <w:tcW w:w="502" w:type="dxa"/>
            <w:tcBorders>
              <w:top w:val="nil"/>
              <w:left w:val="nil"/>
              <w:bottom w:val="nil"/>
              <w:right w:val="nil"/>
            </w:tcBorders>
          </w:tcPr>
          <w:p w14:paraId="7DAB5530" w14:textId="77777777" w:rsidR="007D2CAB" w:rsidRPr="00C50CD3" w:rsidRDefault="007D2CAB">
            <w:pPr>
              <w:spacing w:after="160" w:line="259" w:lineRule="auto"/>
              <w:ind w:left="0" w:firstLine="0"/>
              <w:jc w:val="left"/>
              <w:rPr>
                <w:lang w:val="en-GB"/>
              </w:rPr>
            </w:pPr>
          </w:p>
        </w:tc>
        <w:tc>
          <w:tcPr>
            <w:tcW w:w="7457" w:type="dxa"/>
            <w:tcBorders>
              <w:top w:val="nil"/>
              <w:left w:val="nil"/>
              <w:bottom w:val="nil"/>
              <w:right w:val="nil"/>
            </w:tcBorders>
          </w:tcPr>
          <w:p w14:paraId="30F00754" w14:textId="77777777" w:rsidR="007D2CAB" w:rsidRPr="00C50CD3" w:rsidRDefault="008A7849">
            <w:pPr>
              <w:tabs>
                <w:tab w:val="center" w:pos="6371"/>
              </w:tabs>
              <w:spacing w:after="0" w:line="259" w:lineRule="auto"/>
              <w:ind w:left="0" w:firstLine="0"/>
              <w:jc w:val="left"/>
              <w:rPr>
                <w:lang w:val="en-GB"/>
              </w:rPr>
            </w:pPr>
            <w:r w:rsidRPr="00C50CD3">
              <w:rPr>
                <w:lang w:val="en-GB"/>
              </w:rPr>
              <w:t xml:space="preserve">mean a tie per the model interpretation. </w:t>
            </w:r>
            <w:proofErr w:type="spellStart"/>
            <w:r w:rsidRPr="00C50CD3">
              <w:rPr>
                <w:lang w:val="en-GB"/>
              </w:rPr>
              <w:t>Color</w:t>
            </w:r>
            <w:proofErr w:type="spellEnd"/>
            <w:r w:rsidRPr="00C50CD3">
              <w:rPr>
                <w:lang w:val="en-GB"/>
              </w:rPr>
              <w:t xml:space="preserve"> is the record ID.</w:t>
            </w:r>
            <w:r w:rsidRPr="00C50CD3">
              <w:rPr>
                <w:lang w:val="en-GB"/>
              </w:rPr>
              <w:tab/>
              <w:t>. . . . . . . . . .</w:t>
            </w:r>
          </w:p>
        </w:tc>
        <w:tc>
          <w:tcPr>
            <w:tcW w:w="218" w:type="dxa"/>
            <w:tcBorders>
              <w:top w:val="nil"/>
              <w:left w:val="nil"/>
              <w:bottom w:val="nil"/>
              <w:right w:val="nil"/>
            </w:tcBorders>
          </w:tcPr>
          <w:p w14:paraId="0355E2C8" w14:textId="77777777" w:rsidR="007D2CAB" w:rsidRPr="00C50CD3" w:rsidRDefault="008A7849">
            <w:pPr>
              <w:spacing w:after="0" w:line="259" w:lineRule="auto"/>
              <w:ind w:left="0" w:firstLine="0"/>
              <w:rPr>
                <w:lang w:val="en-GB"/>
              </w:rPr>
            </w:pPr>
            <w:r w:rsidRPr="00C50CD3">
              <w:rPr>
                <w:color w:val="8087B5"/>
                <w:lang w:val="en-GB"/>
              </w:rPr>
              <w:t>52</w:t>
            </w:r>
          </w:p>
        </w:tc>
      </w:tr>
      <w:tr w:rsidR="007D2CAB" w:rsidRPr="00C50CD3" w14:paraId="4860C2F0" w14:textId="77777777">
        <w:trPr>
          <w:trHeight w:val="941"/>
        </w:trPr>
        <w:tc>
          <w:tcPr>
            <w:tcW w:w="502" w:type="dxa"/>
            <w:tcBorders>
              <w:top w:val="nil"/>
              <w:left w:val="nil"/>
              <w:bottom w:val="nil"/>
              <w:right w:val="nil"/>
            </w:tcBorders>
          </w:tcPr>
          <w:p w14:paraId="74966A2F" w14:textId="77777777" w:rsidR="007D2CAB" w:rsidRPr="00C50CD3" w:rsidRDefault="008A7849">
            <w:pPr>
              <w:spacing w:after="0" w:line="259" w:lineRule="auto"/>
              <w:ind w:left="0" w:firstLine="0"/>
              <w:jc w:val="left"/>
              <w:rPr>
                <w:lang w:val="en-GB"/>
              </w:rPr>
            </w:pPr>
            <w:r w:rsidRPr="00C50CD3">
              <w:rPr>
                <w:lang w:val="en-GB"/>
              </w:rPr>
              <w:t>4.1</w:t>
            </w:r>
          </w:p>
        </w:tc>
        <w:tc>
          <w:tcPr>
            <w:tcW w:w="7457" w:type="dxa"/>
            <w:tcBorders>
              <w:top w:val="nil"/>
              <w:left w:val="nil"/>
              <w:bottom w:val="nil"/>
              <w:right w:val="nil"/>
            </w:tcBorders>
            <w:vAlign w:val="bottom"/>
          </w:tcPr>
          <w:p w14:paraId="497479DF" w14:textId="77777777" w:rsidR="007D2CAB" w:rsidRPr="00C50CD3" w:rsidRDefault="008A7849">
            <w:pPr>
              <w:spacing w:after="0" w:line="259" w:lineRule="auto"/>
              <w:ind w:left="0" w:right="338" w:firstLine="0"/>
              <w:rPr>
                <w:lang w:val="en-GB"/>
              </w:rPr>
            </w:pPr>
            <w:r w:rsidRPr="00C50CD3">
              <w:rPr>
                <w:lang w:val="en-GB"/>
              </w:rPr>
              <w:t>Heatmap of classification algorithm and silo vs Target variable and model type. Value is the Area Under the Receiver Operating Characteristic Curve (AUROC) mean of all 10 experiments. Y axis is the algorithm and silo. X axis is Target</w:t>
            </w:r>
          </w:p>
        </w:tc>
        <w:tc>
          <w:tcPr>
            <w:tcW w:w="218" w:type="dxa"/>
            <w:tcBorders>
              <w:top w:val="nil"/>
              <w:left w:val="nil"/>
              <w:bottom w:val="nil"/>
              <w:right w:val="nil"/>
            </w:tcBorders>
          </w:tcPr>
          <w:p w14:paraId="14742FF7" w14:textId="77777777" w:rsidR="007D2CAB" w:rsidRPr="00C50CD3" w:rsidRDefault="007D2CAB">
            <w:pPr>
              <w:spacing w:after="160" w:line="259" w:lineRule="auto"/>
              <w:ind w:left="0" w:firstLine="0"/>
              <w:jc w:val="left"/>
              <w:rPr>
                <w:lang w:val="en-GB"/>
              </w:rPr>
            </w:pPr>
          </w:p>
        </w:tc>
      </w:tr>
      <w:tr w:rsidR="007D2CAB" w:rsidRPr="00C50CD3" w14:paraId="7EE31C2C" w14:textId="77777777">
        <w:trPr>
          <w:trHeight w:val="300"/>
        </w:trPr>
        <w:tc>
          <w:tcPr>
            <w:tcW w:w="502" w:type="dxa"/>
            <w:tcBorders>
              <w:top w:val="nil"/>
              <w:left w:val="nil"/>
              <w:bottom w:val="nil"/>
              <w:right w:val="nil"/>
            </w:tcBorders>
          </w:tcPr>
          <w:p w14:paraId="43235178" w14:textId="77777777" w:rsidR="007D2CAB" w:rsidRPr="00C50CD3" w:rsidRDefault="007D2CAB">
            <w:pPr>
              <w:spacing w:after="160" w:line="259" w:lineRule="auto"/>
              <w:ind w:left="0" w:firstLine="0"/>
              <w:jc w:val="left"/>
              <w:rPr>
                <w:lang w:val="en-GB"/>
              </w:rPr>
            </w:pPr>
          </w:p>
        </w:tc>
        <w:tc>
          <w:tcPr>
            <w:tcW w:w="7457" w:type="dxa"/>
            <w:tcBorders>
              <w:top w:val="nil"/>
              <w:left w:val="nil"/>
              <w:bottom w:val="nil"/>
              <w:right w:val="nil"/>
            </w:tcBorders>
          </w:tcPr>
          <w:p w14:paraId="3CF95218" w14:textId="77777777" w:rsidR="007D2CAB" w:rsidRPr="00C50CD3" w:rsidRDefault="008A7849">
            <w:pPr>
              <w:tabs>
                <w:tab w:val="center" w:pos="4571"/>
              </w:tabs>
              <w:spacing w:after="0" w:line="259" w:lineRule="auto"/>
              <w:ind w:left="0" w:firstLine="0"/>
              <w:jc w:val="left"/>
              <w:rPr>
                <w:lang w:val="en-GB"/>
              </w:rPr>
            </w:pPr>
            <w:r w:rsidRPr="00C50CD3">
              <w:rPr>
                <w:lang w:val="en-GB"/>
              </w:rPr>
              <w:t>variable and Method.</w:t>
            </w:r>
            <w:r w:rsidRPr="00C50CD3">
              <w:rPr>
                <w:lang w:val="en-GB"/>
              </w:rPr>
              <w:tab/>
              <w:t>. . . . . . . . . . . . . . . . . . . . . . . . . . . . . . . .</w:t>
            </w:r>
          </w:p>
        </w:tc>
        <w:tc>
          <w:tcPr>
            <w:tcW w:w="218" w:type="dxa"/>
            <w:tcBorders>
              <w:top w:val="nil"/>
              <w:left w:val="nil"/>
              <w:bottom w:val="nil"/>
              <w:right w:val="nil"/>
            </w:tcBorders>
          </w:tcPr>
          <w:p w14:paraId="43CF32F8" w14:textId="77777777" w:rsidR="007D2CAB" w:rsidRPr="00C50CD3" w:rsidRDefault="008A7849">
            <w:pPr>
              <w:spacing w:after="0" w:line="259" w:lineRule="auto"/>
              <w:ind w:left="0" w:firstLine="0"/>
              <w:rPr>
                <w:lang w:val="en-GB"/>
              </w:rPr>
            </w:pPr>
            <w:r w:rsidRPr="00C50CD3">
              <w:rPr>
                <w:color w:val="8087B5"/>
                <w:lang w:val="en-GB"/>
              </w:rPr>
              <w:t>63</w:t>
            </w:r>
          </w:p>
        </w:tc>
      </w:tr>
      <w:tr w:rsidR="007D2CAB" w:rsidRPr="00C50CD3" w14:paraId="0806FF43" w14:textId="77777777">
        <w:trPr>
          <w:trHeight w:val="571"/>
        </w:trPr>
        <w:tc>
          <w:tcPr>
            <w:tcW w:w="502" w:type="dxa"/>
            <w:tcBorders>
              <w:top w:val="nil"/>
              <w:left w:val="nil"/>
              <w:bottom w:val="nil"/>
              <w:right w:val="nil"/>
            </w:tcBorders>
          </w:tcPr>
          <w:p w14:paraId="69BCBA25" w14:textId="77777777" w:rsidR="007D2CAB" w:rsidRPr="00C50CD3" w:rsidRDefault="008A7849">
            <w:pPr>
              <w:spacing w:after="0" w:line="259" w:lineRule="auto"/>
              <w:ind w:left="0" w:firstLine="0"/>
              <w:jc w:val="left"/>
              <w:rPr>
                <w:lang w:val="en-GB"/>
              </w:rPr>
            </w:pPr>
            <w:r w:rsidRPr="00C50CD3">
              <w:rPr>
                <w:lang w:val="en-GB"/>
              </w:rPr>
              <w:t>4.2</w:t>
            </w:r>
          </w:p>
        </w:tc>
        <w:tc>
          <w:tcPr>
            <w:tcW w:w="7457" w:type="dxa"/>
            <w:tcBorders>
              <w:top w:val="nil"/>
              <w:left w:val="nil"/>
              <w:bottom w:val="nil"/>
              <w:right w:val="nil"/>
            </w:tcBorders>
          </w:tcPr>
          <w:p w14:paraId="083E0885" w14:textId="77777777" w:rsidR="007D2CAB" w:rsidRPr="00C50CD3" w:rsidRDefault="008A7849">
            <w:pPr>
              <w:spacing w:after="0" w:line="259" w:lineRule="auto"/>
              <w:ind w:left="0" w:right="193" w:firstLine="0"/>
              <w:rPr>
                <w:lang w:val="en-GB"/>
              </w:rPr>
            </w:pPr>
            <w:r w:rsidRPr="00C50CD3">
              <w:rPr>
                <w:lang w:val="en-GB"/>
              </w:rPr>
              <w:t>Heatmap of regression algorithm and silo vs Target variable and model type. Value is the Mean Absolute Error (MAE) mean of all 10 experiments. The y axis is the</w:t>
            </w:r>
          </w:p>
        </w:tc>
        <w:tc>
          <w:tcPr>
            <w:tcW w:w="218" w:type="dxa"/>
            <w:tcBorders>
              <w:top w:val="nil"/>
              <w:left w:val="nil"/>
              <w:bottom w:val="nil"/>
              <w:right w:val="nil"/>
            </w:tcBorders>
          </w:tcPr>
          <w:p w14:paraId="4ED97915" w14:textId="77777777" w:rsidR="007D2CAB" w:rsidRPr="00C50CD3" w:rsidRDefault="007D2CAB">
            <w:pPr>
              <w:spacing w:after="160" w:line="259" w:lineRule="auto"/>
              <w:ind w:left="0" w:firstLine="0"/>
              <w:jc w:val="left"/>
              <w:rPr>
                <w:lang w:val="en-GB"/>
              </w:rPr>
            </w:pPr>
          </w:p>
        </w:tc>
      </w:tr>
      <w:tr w:rsidR="007D2CAB" w:rsidRPr="00C50CD3" w14:paraId="3FD751CD" w14:textId="77777777">
        <w:trPr>
          <w:trHeight w:val="300"/>
        </w:trPr>
        <w:tc>
          <w:tcPr>
            <w:tcW w:w="502" w:type="dxa"/>
            <w:tcBorders>
              <w:top w:val="nil"/>
              <w:left w:val="nil"/>
              <w:bottom w:val="nil"/>
              <w:right w:val="nil"/>
            </w:tcBorders>
          </w:tcPr>
          <w:p w14:paraId="0F7B5EA5" w14:textId="77777777" w:rsidR="007D2CAB" w:rsidRPr="00C50CD3" w:rsidRDefault="007D2CAB">
            <w:pPr>
              <w:spacing w:after="160" w:line="259" w:lineRule="auto"/>
              <w:ind w:left="0" w:firstLine="0"/>
              <w:jc w:val="left"/>
              <w:rPr>
                <w:lang w:val="en-GB"/>
              </w:rPr>
            </w:pPr>
          </w:p>
        </w:tc>
        <w:tc>
          <w:tcPr>
            <w:tcW w:w="7457" w:type="dxa"/>
            <w:tcBorders>
              <w:top w:val="nil"/>
              <w:left w:val="nil"/>
              <w:bottom w:val="nil"/>
              <w:right w:val="nil"/>
            </w:tcBorders>
          </w:tcPr>
          <w:p w14:paraId="0AEAA75A" w14:textId="77777777" w:rsidR="007D2CAB" w:rsidRPr="00C50CD3" w:rsidRDefault="008A7849">
            <w:pPr>
              <w:spacing w:after="0" w:line="259" w:lineRule="auto"/>
              <w:ind w:left="0" w:firstLine="0"/>
              <w:jc w:val="left"/>
              <w:rPr>
                <w:lang w:val="en-GB"/>
              </w:rPr>
            </w:pPr>
            <w:r w:rsidRPr="00C50CD3">
              <w:rPr>
                <w:lang w:val="en-GB"/>
              </w:rPr>
              <w:t xml:space="preserve">algorithm and silo. X axis is Target variable and Method. . . . . . . . . </w:t>
            </w:r>
            <w:proofErr w:type="gramStart"/>
            <w:r w:rsidRPr="00C50CD3">
              <w:rPr>
                <w:lang w:val="en-GB"/>
              </w:rPr>
              <w:t>. . . .</w:t>
            </w:r>
            <w:proofErr w:type="gramEnd"/>
            <w:r w:rsidRPr="00C50CD3">
              <w:rPr>
                <w:lang w:val="en-GB"/>
              </w:rPr>
              <w:t xml:space="preserve"> .</w:t>
            </w:r>
          </w:p>
        </w:tc>
        <w:tc>
          <w:tcPr>
            <w:tcW w:w="218" w:type="dxa"/>
            <w:tcBorders>
              <w:top w:val="nil"/>
              <w:left w:val="nil"/>
              <w:bottom w:val="nil"/>
              <w:right w:val="nil"/>
            </w:tcBorders>
          </w:tcPr>
          <w:p w14:paraId="6722DF24" w14:textId="77777777" w:rsidR="007D2CAB" w:rsidRPr="00C50CD3" w:rsidRDefault="008A7849">
            <w:pPr>
              <w:spacing w:after="0" w:line="259" w:lineRule="auto"/>
              <w:ind w:left="0" w:firstLine="0"/>
              <w:rPr>
                <w:lang w:val="en-GB"/>
              </w:rPr>
            </w:pPr>
            <w:r w:rsidRPr="00C50CD3">
              <w:rPr>
                <w:color w:val="8087B5"/>
                <w:lang w:val="en-GB"/>
              </w:rPr>
              <w:t>64</w:t>
            </w:r>
          </w:p>
        </w:tc>
      </w:tr>
      <w:tr w:rsidR="007D2CAB" w:rsidRPr="00C50CD3" w14:paraId="12A906C9" w14:textId="77777777">
        <w:trPr>
          <w:trHeight w:val="328"/>
        </w:trPr>
        <w:tc>
          <w:tcPr>
            <w:tcW w:w="502" w:type="dxa"/>
            <w:tcBorders>
              <w:top w:val="nil"/>
              <w:left w:val="nil"/>
              <w:bottom w:val="nil"/>
              <w:right w:val="nil"/>
            </w:tcBorders>
          </w:tcPr>
          <w:p w14:paraId="426A0AA0" w14:textId="77777777" w:rsidR="007D2CAB" w:rsidRPr="00C50CD3" w:rsidRDefault="008A7849">
            <w:pPr>
              <w:spacing w:after="0" w:line="259" w:lineRule="auto"/>
              <w:ind w:left="0" w:firstLine="0"/>
              <w:jc w:val="left"/>
              <w:rPr>
                <w:lang w:val="en-GB"/>
              </w:rPr>
            </w:pPr>
            <w:r w:rsidRPr="00C50CD3">
              <w:rPr>
                <w:lang w:val="en-GB"/>
              </w:rPr>
              <w:t>4.3</w:t>
            </w:r>
          </w:p>
        </w:tc>
        <w:tc>
          <w:tcPr>
            <w:tcW w:w="7457" w:type="dxa"/>
            <w:tcBorders>
              <w:top w:val="nil"/>
              <w:left w:val="nil"/>
              <w:bottom w:val="nil"/>
              <w:right w:val="nil"/>
            </w:tcBorders>
          </w:tcPr>
          <w:p w14:paraId="79267E34" w14:textId="77777777" w:rsidR="007D2CAB" w:rsidRPr="00C50CD3" w:rsidRDefault="008A7849">
            <w:pPr>
              <w:tabs>
                <w:tab w:val="center" w:pos="5798"/>
              </w:tabs>
              <w:spacing w:after="0" w:line="259" w:lineRule="auto"/>
              <w:ind w:left="0" w:firstLine="0"/>
              <w:jc w:val="left"/>
              <w:rPr>
                <w:lang w:val="en-GB"/>
              </w:rPr>
            </w:pPr>
            <w:r w:rsidRPr="00C50CD3">
              <w:rPr>
                <w:lang w:val="en-GB"/>
              </w:rPr>
              <w:t>Clustering for 3 continuous variables with 3 silos</w:t>
            </w:r>
            <w:r w:rsidRPr="00C50CD3">
              <w:rPr>
                <w:lang w:val="en-GB"/>
              </w:rPr>
              <w:tab/>
              <w:t xml:space="preserve">. . . . . . . . . . . . </w:t>
            </w:r>
            <w:proofErr w:type="gramStart"/>
            <w:r w:rsidRPr="00C50CD3">
              <w:rPr>
                <w:lang w:val="en-GB"/>
              </w:rPr>
              <w:t>. . . .</w:t>
            </w:r>
            <w:proofErr w:type="gramEnd"/>
            <w:r w:rsidRPr="00C50CD3">
              <w:rPr>
                <w:lang w:val="en-GB"/>
              </w:rPr>
              <w:t xml:space="preserve"> .</w:t>
            </w:r>
          </w:p>
        </w:tc>
        <w:tc>
          <w:tcPr>
            <w:tcW w:w="218" w:type="dxa"/>
            <w:tcBorders>
              <w:top w:val="nil"/>
              <w:left w:val="nil"/>
              <w:bottom w:val="nil"/>
              <w:right w:val="nil"/>
            </w:tcBorders>
          </w:tcPr>
          <w:p w14:paraId="54C4882D" w14:textId="77777777" w:rsidR="007D2CAB" w:rsidRPr="00C50CD3" w:rsidRDefault="008A7849">
            <w:pPr>
              <w:spacing w:after="0" w:line="259" w:lineRule="auto"/>
              <w:ind w:left="0" w:firstLine="0"/>
              <w:rPr>
                <w:lang w:val="en-GB"/>
              </w:rPr>
            </w:pPr>
            <w:r w:rsidRPr="00C50CD3">
              <w:rPr>
                <w:color w:val="8087B5"/>
                <w:lang w:val="en-GB"/>
              </w:rPr>
              <w:t>71</w:t>
            </w:r>
          </w:p>
        </w:tc>
      </w:tr>
      <w:tr w:rsidR="007D2CAB" w:rsidRPr="00C50CD3" w14:paraId="40ADAE3A" w14:textId="77777777">
        <w:trPr>
          <w:trHeight w:val="328"/>
        </w:trPr>
        <w:tc>
          <w:tcPr>
            <w:tcW w:w="502" w:type="dxa"/>
            <w:tcBorders>
              <w:top w:val="nil"/>
              <w:left w:val="nil"/>
              <w:bottom w:val="nil"/>
              <w:right w:val="nil"/>
            </w:tcBorders>
          </w:tcPr>
          <w:p w14:paraId="7975F7BA" w14:textId="77777777" w:rsidR="007D2CAB" w:rsidRPr="00C50CD3" w:rsidRDefault="008A7849">
            <w:pPr>
              <w:spacing w:after="0" w:line="259" w:lineRule="auto"/>
              <w:ind w:left="0" w:firstLine="0"/>
              <w:jc w:val="left"/>
              <w:rPr>
                <w:lang w:val="en-GB"/>
              </w:rPr>
            </w:pPr>
            <w:r w:rsidRPr="00C50CD3">
              <w:rPr>
                <w:lang w:val="en-GB"/>
              </w:rPr>
              <w:t>4.4</w:t>
            </w:r>
          </w:p>
        </w:tc>
        <w:tc>
          <w:tcPr>
            <w:tcW w:w="7457" w:type="dxa"/>
            <w:tcBorders>
              <w:top w:val="nil"/>
              <w:left w:val="nil"/>
              <w:bottom w:val="nil"/>
              <w:right w:val="nil"/>
            </w:tcBorders>
          </w:tcPr>
          <w:p w14:paraId="3DAD88F1" w14:textId="77777777" w:rsidR="007D2CAB" w:rsidRPr="00C50CD3" w:rsidRDefault="008A7849">
            <w:pPr>
              <w:tabs>
                <w:tab w:val="center" w:pos="5307"/>
              </w:tabs>
              <w:spacing w:after="0" w:line="259" w:lineRule="auto"/>
              <w:ind w:left="0" w:firstLine="0"/>
              <w:jc w:val="left"/>
              <w:rPr>
                <w:lang w:val="en-GB"/>
              </w:rPr>
            </w:pPr>
            <w:r w:rsidRPr="00C50CD3">
              <w:rPr>
                <w:lang w:val="en-GB"/>
              </w:rPr>
              <w:t>Clustering for 3 variables with 9 silos</w:t>
            </w:r>
            <w:r w:rsidRPr="00C50CD3">
              <w:rPr>
                <w:lang w:val="en-GB"/>
              </w:rPr>
              <w:tab/>
              <w:t xml:space="preserve">. . . . . . . . . . . . . . . . . . </w:t>
            </w:r>
            <w:proofErr w:type="gramStart"/>
            <w:r w:rsidRPr="00C50CD3">
              <w:rPr>
                <w:lang w:val="en-GB"/>
              </w:rPr>
              <w:t>. . . .</w:t>
            </w:r>
            <w:proofErr w:type="gramEnd"/>
            <w:r w:rsidRPr="00C50CD3">
              <w:rPr>
                <w:lang w:val="en-GB"/>
              </w:rPr>
              <w:t xml:space="preserve"> .</w:t>
            </w:r>
          </w:p>
        </w:tc>
        <w:tc>
          <w:tcPr>
            <w:tcW w:w="218" w:type="dxa"/>
            <w:tcBorders>
              <w:top w:val="nil"/>
              <w:left w:val="nil"/>
              <w:bottom w:val="nil"/>
              <w:right w:val="nil"/>
            </w:tcBorders>
          </w:tcPr>
          <w:p w14:paraId="456B4E75" w14:textId="77777777" w:rsidR="007D2CAB" w:rsidRPr="00C50CD3" w:rsidRDefault="008A7849">
            <w:pPr>
              <w:spacing w:after="0" w:line="259" w:lineRule="auto"/>
              <w:ind w:left="0" w:firstLine="0"/>
              <w:rPr>
                <w:lang w:val="en-GB"/>
              </w:rPr>
            </w:pPr>
            <w:r w:rsidRPr="00C50CD3">
              <w:rPr>
                <w:color w:val="8087B5"/>
                <w:lang w:val="en-GB"/>
              </w:rPr>
              <w:t>72</w:t>
            </w:r>
          </w:p>
        </w:tc>
      </w:tr>
      <w:tr w:rsidR="007D2CAB" w:rsidRPr="00C50CD3" w14:paraId="4B81A3CD" w14:textId="77777777">
        <w:trPr>
          <w:trHeight w:val="300"/>
        </w:trPr>
        <w:tc>
          <w:tcPr>
            <w:tcW w:w="502" w:type="dxa"/>
            <w:tcBorders>
              <w:top w:val="nil"/>
              <w:left w:val="nil"/>
              <w:bottom w:val="nil"/>
              <w:right w:val="nil"/>
            </w:tcBorders>
          </w:tcPr>
          <w:p w14:paraId="6201CB19" w14:textId="77777777" w:rsidR="007D2CAB" w:rsidRPr="00C50CD3" w:rsidRDefault="008A7849">
            <w:pPr>
              <w:spacing w:after="0" w:line="259" w:lineRule="auto"/>
              <w:ind w:left="0" w:firstLine="0"/>
              <w:jc w:val="left"/>
              <w:rPr>
                <w:lang w:val="en-GB"/>
              </w:rPr>
            </w:pPr>
            <w:r w:rsidRPr="00C50CD3">
              <w:rPr>
                <w:lang w:val="en-GB"/>
              </w:rPr>
              <w:t>4.5</w:t>
            </w:r>
          </w:p>
        </w:tc>
        <w:tc>
          <w:tcPr>
            <w:tcW w:w="7457" w:type="dxa"/>
            <w:tcBorders>
              <w:top w:val="nil"/>
              <w:left w:val="nil"/>
              <w:bottom w:val="nil"/>
              <w:right w:val="nil"/>
            </w:tcBorders>
          </w:tcPr>
          <w:p w14:paraId="79D96ABA" w14:textId="77777777" w:rsidR="007D2CAB" w:rsidRPr="00C50CD3" w:rsidRDefault="008A7849">
            <w:pPr>
              <w:spacing w:after="0" w:line="259" w:lineRule="auto"/>
              <w:ind w:left="0" w:firstLine="0"/>
              <w:jc w:val="left"/>
              <w:rPr>
                <w:lang w:val="en-GB"/>
              </w:rPr>
            </w:pPr>
            <w:r w:rsidRPr="00C50CD3">
              <w:rPr>
                <w:lang w:val="en-GB"/>
              </w:rPr>
              <w:t>Clustering for 3 variables with 3 silos - (A) categorical variables with proportion</w:t>
            </w:r>
          </w:p>
        </w:tc>
        <w:tc>
          <w:tcPr>
            <w:tcW w:w="218" w:type="dxa"/>
            <w:tcBorders>
              <w:top w:val="nil"/>
              <w:left w:val="nil"/>
              <w:bottom w:val="nil"/>
              <w:right w:val="nil"/>
            </w:tcBorders>
          </w:tcPr>
          <w:p w14:paraId="24E049F3" w14:textId="77777777" w:rsidR="007D2CAB" w:rsidRPr="00C50CD3" w:rsidRDefault="007D2CAB">
            <w:pPr>
              <w:spacing w:after="160" w:line="259" w:lineRule="auto"/>
              <w:ind w:left="0" w:firstLine="0"/>
              <w:jc w:val="left"/>
              <w:rPr>
                <w:lang w:val="en-GB"/>
              </w:rPr>
            </w:pPr>
          </w:p>
        </w:tc>
      </w:tr>
      <w:tr w:rsidR="007D2CAB" w:rsidRPr="00C50CD3" w14:paraId="1B119C6F" w14:textId="77777777">
        <w:trPr>
          <w:trHeight w:val="399"/>
        </w:trPr>
        <w:tc>
          <w:tcPr>
            <w:tcW w:w="502" w:type="dxa"/>
            <w:tcBorders>
              <w:top w:val="nil"/>
              <w:left w:val="nil"/>
              <w:bottom w:val="nil"/>
              <w:right w:val="nil"/>
            </w:tcBorders>
          </w:tcPr>
          <w:p w14:paraId="4775D5F9" w14:textId="77777777" w:rsidR="007D2CAB" w:rsidRPr="00C50CD3" w:rsidRDefault="007D2CAB">
            <w:pPr>
              <w:spacing w:after="160" w:line="259" w:lineRule="auto"/>
              <w:ind w:left="0" w:firstLine="0"/>
              <w:jc w:val="left"/>
              <w:rPr>
                <w:lang w:val="en-GB"/>
              </w:rPr>
            </w:pPr>
          </w:p>
        </w:tc>
        <w:tc>
          <w:tcPr>
            <w:tcW w:w="7457" w:type="dxa"/>
            <w:tcBorders>
              <w:top w:val="nil"/>
              <w:left w:val="nil"/>
              <w:bottom w:val="nil"/>
              <w:right w:val="nil"/>
            </w:tcBorders>
          </w:tcPr>
          <w:p w14:paraId="0E9E9DE2" w14:textId="77777777" w:rsidR="007D2CAB" w:rsidRPr="00C50CD3" w:rsidRDefault="008A7849">
            <w:pPr>
              <w:tabs>
                <w:tab w:val="center" w:pos="5798"/>
              </w:tabs>
              <w:spacing w:after="0" w:line="259" w:lineRule="auto"/>
              <w:ind w:left="0" w:firstLine="0"/>
              <w:jc w:val="left"/>
              <w:rPr>
                <w:lang w:val="en-GB"/>
              </w:rPr>
            </w:pPr>
            <w:r w:rsidRPr="00C50CD3">
              <w:rPr>
                <w:lang w:val="en-GB"/>
              </w:rPr>
              <w:t>with K-Means and (B) Categorical with K-modes</w:t>
            </w:r>
            <w:r w:rsidRPr="00C50CD3">
              <w:rPr>
                <w:lang w:val="en-GB"/>
              </w:rPr>
              <w:tab/>
              <w:t xml:space="preserve">. . . . . . . . . . . . </w:t>
            </w:r>
            <w:proofErr w:type="gramStart"/>
            <w:r w:rsidRPr="00C50CD3">
              <w:rPr>
                <w:lang w:val="en-GB"/>
              </w:rPr>
              <w:t>. . . .</w:t>
            </w:r>
            <w:proofErr w:type="gramEnd"/>
            <w:r w:rsidRPr="00C50CD3">
              <w:rPr>
                <w:lang w:val="en-GB"/>
              </w:rPr>
              <w:t xml:space="preserve"> .</w:t>
            </w:r>
          </w:p>
        </w:tc>
        <w:tc>
          <w:tcPr>
            <w:tcW w:w="218" w:type="dxa"/>
            <w:tcBorders>
              <w:top w:val="nil"/>
              <w:left w:val="nil"/>
              <w:bottom w:val="nil"/>
              <w:right w:val="nil"/>
            </w:tcBorders>
          </w:tcPr>
          <w:p w14:paraId="761B9435" w14:textId="77777777" w:rsidR="007D2CAB" w:rsidRPr="00C50CD3" w:rsidRDefault="008A7849">
            <w:pPr>
              <w:spacing w:after="0" w:line="259" w:lineRule="auto"/>
              <w:ind w:left="0" w:firstLine="0"/>
              <w:rPr>
                <w:lang w:val="en-GB"/>
              </w:rPr>
            </w:pPr>
            <w:r w:rsidRPr="00C50CD3">
              <w:rPr>
                <w:color w:val="8087B5"/>
                <w:lang w:val="en-GB"/>
              </w:rPr>
              <w:t>74</w:t>
            </w:r>
          </w:p>
        </w:tc>
      </w:tr>
      <w:tr w:rsidR="007D2CAB" w:rsidRPr="00C50CD3" w14:paraId="185ED941" w14:textId="77777777">
        <w:trPr>
          <w:trHeight w:val="399"/>
        </w:trPr>
        <w:tc>
          <w:tcPr>
            <w:tcW w:w="502" w:type="dxa"/>
            <w:tcBorders>
              <w:top w:val="nil"/>
              <w:left w:val="nil"/>
              <w:bottom w:val="nil"/>
              <w:right w:val="nil"/>
            </w:tcBorders>
            <w:vAlign w:val="bottom"/>
          </w:tcPr>
          <w:p w14:paraId="0DAB0673" w14:textId="77777777" w:rsidR="007D2CAB" w:rsidRPr="00C50CD3" w:rsidRDefault="008A7849">
            <w:pPr>
              <w:spacing w:after="0" w:line="259" w:lineRule="auto"/>
              <w:ind w:left="0" w:firstLine="0"/>
              <w:jc w:val="left"/>
              <w:rPr>
                <w:lang w:val="en-GB"/>
              </w:rPr>
            </w:pPr>
            <w:r w:rsidRPr="00C50CD3">
              <w:rPr>
                <w:lang w:val="en-GB"/>
              </w:rPr>
              <w:t>5.1</w:t>
            </w:r>
          </w:p>
        </w:tc>
        <w:tc>
          <w:tcPr>
            <w:tcW w:w="7457" w:type="dxa"/>
            <w:tcBorders>
              <w:top w:val="nil"/>
              <w:left w:val="nil"/>
              <w:bottom w:val="nil"/>
              <w:right w:val="nil"/>
            </w:tcBorders>
            <w:vAlign w:val="bottom"/>
          </w:tcPr>
          <w:p w14:paraId="75231F20" w14:textId="77777777" w:rsidR="007D2CAB" w:rsidRPr="00C50CD3" w:rsidRDefault="008A7849">
            <w:pPr>
              <w:spacing w:after="0" w:line="259" w:lineRule="auto"/>
              <w:ind w:left="0" w:firstLine="0"/>
              <w:jc w:val="left"/>
              <w:rPr>
                <w:lang w:val="en-GB"/>
              </w:rPr>
            </w:pPr>
            <w:r w:rsidRPr="00C50CD3">
              <w:rPr>
                <w:lang w:val="en-GB"/>
              </w:rPr>
              <w:t>Survival curves for Palbociclib and Ribociclib (1st line) - Progression Free Sur-</w:t>
            </w:r>
          </w:p>
        </w:tc>
        <w:tc>
          <w:tcPr>
            <w:tcW w:w="218" w:type="dxa"/>
            <w:tcBorders>
              <w:top w:val="nil"/>
              <w:left w:val="nil"/>
              <w:bottom w:val="nil"/>
              <w:right w:val="nil"/>
            </w:tcBorders>
          </w:tcPr>
          <w:p w14:paraId="5F6DF50D" w14:textId="77777777" w:rsidR="007D2CAB" w:rsidRPr="00C50CD3" w:rsidRDefault="007D2CAB">
            <w:pPr>
              <w:spacing w:after="160" w:line="259" w:lineRule="auto"/>
              <w:ind w:left="0" w:firstLine="0"/>
              <w:jc w:val="left"/>
              <w:rPr>
                <w:lang w:val="en-GB"/>
              </w:rPr>
            </w:pPr>
          </w:p>
        </w:tc>
      </w:tr>
      <w:tr w:rsidR="007D2CAB" w:rsidRPr="00C50CD3" w14:paraId="2E724ED3" w14:textId="77777777">
        <w:trPr>
          <w:trHeight w:val="233"/>
        </w:trPr>
        <w:tc>
          <w:tcPr>
            <w:tcW w:w="502" w:type="dxa"/>
            <w:tcBorders>
              <w:top w:val="nil"/>
              <w:left w:val="nil"/>
              <w:bottom w:val="nil"/>
              <w:right w:val="nil"/>
            </w:tcBorders>
          </w:tcPr>
          <w:p w14:paraId="09C14AD0" w14:textId="77777777" w:rsidR="007D2CAB" w:rsidRPr="00C50CD3" w:rsidRDefault="007D2CAB">
            <w:pPr>
              <w:spacing w:after="160" w:line="259" w:lineRule="auto"/>
              <w:ind w:left="0" w:firstLine="0"/>
              <w:jc w:val="left"/>
              <w:rPr>
                <w:lang w:val="en-GB"/>
              </w:rPr>
            </w:pPr>
          </w:p>
        </w:tc>
        <w:tc>
          <w:tcPr>
            <w:tcW w:w="7457" w:type="dxa"/>
            <w:tcBorders>
              <w:top w:val="nil"/>
              <w:left w:val="nil"/>
              <w:bottom w:val="nil"/>
              <w:right w:val="nil"/>
            </w:tcBorders>
          </w:tcPr>
          <w:p w14:paraId="575FC9E1" w14:textId="77777777" w:rsidR="007D2CAB" w:rsidRPr="00C50CD3" w:rsidRDefault="008A7849">
            <w:pPr>
              <w:tabs>
                <w:tab w:val="center" w:pos="5307"/>
              </w:tabs>
              <w:spacing w:after="0" w:line="259" w:lineRule="auto"/>
              <w:ind w:left="0" w:firstLine="0"/>
              <w:jc w:val="left"/>
              <w:rPr>
                <w:lang w:val="en-GB"/>
              </w:rPr>
            </w:pPr>
            <w:proofErr w:type="spellStart"/>
            <w:r w:rsidRPr="00C50CD3">
              <w:rPr>
                <w:lang w:val="en-GB"/>
              </w:rPr>
              <w:t>vival</w:t>
            </w:r>
            <w:proofErr w:type="spellEnd"/>
            <w:r w:rsidRPr="00C50CD3">
              <w:rPr>
                <w:lang w:val="en-GB"/>
              </w:rPr>
              <w:t xml:space="preserve"> (PFS) and Overall Survival (OS)</w:t>
            </w:r>
            <w:r w:rsidRPr="00C50CD3">
              <w:rPr>
                <w:lang w:val="en-GB"/>
              </w:rPr>
              <w:tab/>
              <w:t xml:space="preserve">. . . . . . . . . . . . . . . . . . </w:t>
            </w:r>
            <w:proofErr w:type="gramStart"/>
            <w:r w:rsidRPr="00C50CD3">
              <w:rPr>
                <w:lang w:val="en-GB"/>
              </w:rPr>
              <w:t>. . . .</w:t>
            </w:r>
            <w:proofErr w:type="gramEnd"/>
            <w:r w:rsidRPr="00C50CD3">
              <w:rPr>
                <w:lang w:val="en-GB"/>
              </w:rPr>
              <w:t xml:space="preserve"> .</w:t>
            </w:r>
          </w:p>
        </w:tc>
        <w:tc>
          <w:tcPr>
            <w:tcW w:w="218" w:type="dxa"/>
            <w:tcBorders>
              <w:top w:val="nil"/>
              <w:left w:val="nil"/>
              <w:bottom w:val="nil"/>
              <w:right w:val="nil"/>
            </w:tcBorders>
          </w:tcPr>
          <w:p w14:paraId="10D09F0C" w14:textId="77777777" w:rsidR="007D2CAB" w:rsidRPr="00C50CD3" w:rsidRDefault="008A7849">
            <w:pPr>
              <w:spacing w:after="0" w:line="259" w:lineRule="auto"/>
              <w:ind w:left="0" w:firstLine="0"/>
              <w:rPr>
                <w:lang w:val="en-GB"/>
              </w:rPr>
            </w:pPr>
            <w:r w:rsidRPr="00C50CD3">
              <w:rPr>
                <w:color w:val="8087B5"/>
                <w:lang w:val="en-GB"/>
              </w:rPr>
              <w:t>79</w:t>
            </w:r>
          </w:p>
        </w:tc>
      </w:tr>
    </w:tbl>
    <w:p w14:paraId="7246C8B8" w14:textId="77777777" w:rsidR="007D2CAB" w:rsidRPr="00C50CD3" w:rsidRDefault="008A7849">
      <w:pPr>
        <w:tabs>
          <w:tab w:val="center" w:pos="7058"/>
        </w:tabs>
        <w:spacing w:after="310" w:line="265" w:lineRule="auto"/>
        <w:ind w:left="-15" w:firstLine="0"/>
        <w:jc w:val="left"/>
        <w:rPr>
          <w:lang w:val="en-GB"/>
        </w:rPr>
      </w:pPr>
      <w:r w:rsidRPr="00C50CD3">
        <w:rPr>
          <w:lang w:val="en-GB"/>
        </w:rPr>
        <w:t>xxx</w:t>
      </w:r>
      <w:r w:rsidRPr="00C50CD3">
        <w:rPr>
          <w:lang w:val="en-GB"/>
        </w:rPr>
        <w:tab/>
      </w:r>
      <w:r w:rsidRPr="00C50CD3">
        <w:rPr>
          <w:i/>
          <w:lang w:val="en-GB"/>
        </w:rPr>
        <w:t>LIST OF FIGURES</w:t>
      </w:r>
    </w:p>
    <w:tbl>
      <w:tblPr>
        <w:tblStyle w:val="TableGrid"/>
        <w:tblW w:w="8177" w:type="dxa"/>
        <w:tblInd w:w="327" w:type="dxa"/>
        <w:tblLook w:val="04A0" w:firstRow="1" w:lastRow="0" w:firstColumn="1" w:lastColumn="0" w:noHBand="0" w:noVBand="1"/>
      </w:tblPr>
      <w:tblGrid>
        <w:gridCol w:w="502"/>
        <w:gridCol w:w="7451"/>
        <w:gridCol w:w="224"/>
      </w:tblGrid>
      <w:tr w:rsidR="007D2CAB" w:rsidRPr="00C50CD3" w14:paraId="37DD380B" w14:textId="77777777">
        <w:trPr>
          <w:trHeight w:val="1588"/>
        </w:trPr>
        <w:tc>
          <w:tcPr>
            <w:tcW w:w="502" w:type="dxa"/>
            <w:tcBorders>
              <w:top w:val="nil"/>
              <w:left w:val="nil"/>
              <w:bottom w:val="nil"/>
              <w:right w:val="nil"/>
            </w:tcBorders>
          </w:tcPr>
          <w:p w14:paraId="208F3368" w14:textId="77777777" w:rsidR="007D2CAB" w:rsidRPr="00C50CD3" w:rsidRDefault="008A7849">
            <w:pPr>
              <w:spacing w:after="0" w:line="259" w:lineRule="auto"/>
              <w:ind w:left="0" w:firstLine="0"/>
              <w:jc w:val="left"/>
              <w:rPr>
                <w:lang w:val="en-GB"/>
              </w:rPr>
            </w:pPr>
            <w:r w:rsidRPr="00C50CD3">
              <w:rPr>
                <w:lang w:val="en-GB"/>
              </w:rPr>
              <w:lastRenderedPageBreak/>
              <w:t>5.2</w:t>
            </w:r>
          </w:p>
        </w:tc>
        <w:tc>
          <w:tcPr>
            <w:tcW w:w="7457" w:type="dxa"/>
            <w:tcBorders>
              <w:top w:val="nil"/>
              <w:left w:val="nil"/>
              <w:bottom w:val="nil"/>
              <w:right w:val="nil"/>
            </w:tcBorders>
          </w:tcPr>
          <w:p w14:paraId="30B3DA4C" w14:textId="77777777" w:rsidR="007D2CAB" w:rsidRPr="00C50CD3" w:rsidRDefault="008A7849">
            <w:pPr>
              <w:spacing w:after="0" w:line="259" w:lineRule="auto"/>
              <w:ind w:left="0" w:right="338" w:firstLine="0"/>
              <w:rPr>
                <w:lang w:val="en-GB"/>
              </w:rPr>
            </w:pPr>
            <w:r w:rsidRPr="00C50CD3">
              <w:rPr>
                <w:lang w:val="en-GB"/>
              </w:rPr>
              <w:t xml:space="preserve">Survival curves (Overall Survival (OS) and Progression Free Survival (PFS)) comparing Endocrine Therapy (ET) to Cyclin-dependent kinases 4 and 6 inhibitors (CDK4/6i) combined with fulvestrant or letrozole as 1st line. First row is </w:t>
            </w:r>
            <w:proofErr w:type="spellStart"/>
            <w:r w:rsidRPr="00C50CD3">
              <w:rPr>
                <w:lang w:val="en-GB"/>
              </w:rPr>
              <w:t>Cyclindependent</w:t>
            </w:r>
            <w:proofErr w:type="spellEnd"/>
            <w:r w:rsidRPr="00C50CD3">
              <w:rPr>
                <w:lang w:val="en-GB"/>
              </w:rPr>
              <w:t xml:space="preserve"> kinases 4 and 6 inhibitors (CDK4/6i) combined fulvestrant or letrozole vs fulvestrant or letrozole. Second row is Cyclin-dependent kinases 4 and 6 inhibitors (CDK4/6i) combined with letrozole vs letrozole alone. </w:t>
            </w:r>
            <w:r w:rsidRPr="00C50CD3">
              <w:rPr>
                <w:i/>
                <w:lang w:val="en-GB"/>
              </w:rPr>
              <w:t xml:space="preserve">P </w:t>
            </w:r>
            <w:r w:rsidRPr="00C50CD3">
              <w:rPr>
                <w:lang w:val="en-GB"/>
              </w:rPr>
              <w:t>values shown as</w:t>
            </w:r>
          </w:p>
        </w:tc>
        <w:tc>
          <w:tcPr>
            <w:tcW w:w="218" w:type="dxa"/>
            <w:tcBorders>
              <w:top w:val="nil"/>
              <w:left w:val="nil"/>
              <w:bottom w:val="nil"/>
              <w:right w:val="nil"/>
            </w:tcBorders>
          </w:tcPr>
          <w:p w14:paraId="7ECA7451" w14:textId="77777777" w:rsidR="007D2CAB" w:rsidRPr="00C50CD3" w:rsidRDefault="007D2CAB">
            <w:pPr>
              <w:spacing w:after="160" w:line="259" w:lineRule="auto"/>
              <w:ind w:left="0" w:firstLine="0"/>
              <w:jc w:val="left"/>
              <w:rPr>
                <w:lang w:val="en-GB"/>
              </w:rPr>
            </w:pPr>
          </w:p>
        </w:tc>
      </w:tr>
      <w:tr w:rsidR="007D2CAB" w:rsidRPr="00C50CD3" w14:paraId="410AE397" w14:textId="77777777">
        <w:trPr>
          <w:trHeight w:val="271"/>
        </w:trPr>
        <w:tc>
          <w:tcPr>
            <w:tcW w:w="502" w:type="dxa"/>
            <w:tcBorders>
              <w:top w:val="nil"/>
              <w:left w:val="nil"/>
              <w:bottom w:val="nil"/>
              <w:right w:val="nil"/>
            </w:tcBorders>
          </w:tcPr>
          <w:p w14:paraId="3CBBD823" w14:textId="77777777" w:rsidR="007D2CAB" w:rsidRPr="00C50CD3" w:rsidRDefault="007D2CAB">
            <w:pPr>
              <w:spacing w:after="160" w:line="259" w:lineRule="auto"/>
              <w:ind w:left="0" w:firstLine="0"/>
              <w:jc w:val="left"/>
              <w:rPr>
                <w:lang w:val="en-GB"/>
              </w:rPr>
            </w:pPr>
          </w:p>
        </w:tc>
        <w:tc>
          <w:tcPr>
            <w:tcW w:w="7457" w:type="dxa"/>
            <w:tcBorders>
              <w:top w:val="nil"/>
              <w:left w:val="nil"/>
              <w:bottom w:val="nil"/>
              <w:right w:val="nil"/>
            </w:tcBorders>
          </w:tcPr>
          <w:p w14:paraId="0D5F7DE6" w14:textId="77777777" w:rsidR="007D2CAB" w:rsidRPr="00C50CD3" w:rsidRDefault="008A7849">
            <w:pPr>
              <w:tabs>
                <w:tab w:val="center" w:pos="4407"/>
              </w:tabs>
              <w:spacing w:after="0" w:line="259" w:lineRule="auto"/>
              <w:ind w:left="0" w:firstLine="0"/>
              <w:jc w:val="left"/>
              <w:rPr>
                <w:lang w:val="en-GB"/>
              </w:rPr>
            </w:pPr>
            <w:r w:rsidRPr="00C50CD3">
              <w:rPr>
                <w:lang w:val="en-GB"/>
              </w:rPr>
              <w:t>pairwise vs. ET.</w:t>
            </w:r>
            <w:r w:rsidRPr="00C50CD3">
              <w:rPr>
                <w:lang w:val="en-GB"/>
              </w:rPr>
              <w:tab/>
              <w:t>. . . . . . . . . . . . . . . . . . . . . . . . . . . . . . . . . .</w:t>
            </w:r>
          </w:p>
        </w:tc>
        <w:tc>
          <w:tcPr>
            <w:tcW w:w="218" w:type="dxa"/>
            <w:tcBorders>
              <w:top w:val="nil"/>
              <w:left w:val="nil"/>
              <w:bottom w:val="nil"/>
              <w:right w:val="nil"/>
            </w:tcBorders>
          </w:tcPr>
          <w:p w14:paraId="236DA976" w14:textId="77777777" w:rsidR="007D2CAB" w:rsidRPr="00C50CD3" w:rsidRDefault="008A7849">
            <w:pPr>
              <w:spacing w:after="0" w:line="259" w:lineRule="auto"/>
              <w:ind w:left="0" w:firstLine="0"/>
              <w:rPr>
                <w:lang w:val="en-GB"/>
              </w:rPr>
            </w:pPr>
            <w:r w:rsidRPr="00C50CD3">
              <w:rPr>
                <w:color w:val="8087B5"/>
                <w:lang w:val="en-GB"/>
              </w:rPr>
              <w:t>81</w:t>
            </w:r>
          </w:p>
        </w:tc>
      </w:tr>
      <w:tr w:rsidR="007D2CAB" w:rsidRPr="00C50CD3" w14:paraId="2A329FA8" w14:textId="77777777">
        <w:trPr>
          <w:trHeight w:val="271"/>
        </w:trPr>
        <w:tc>
          <w:tcPr>
            <w:tcW w:w="502" w:type="dxa"/>
            <w:tcBorders>
              <w:top w:val="nil"/>
              <w:left w:val="nil"/>
              <w:bottom w:val="nil"/>
              <w:right w:val="nil"/>
            </w:tcBorders>
          </w:tcPr>
          <w:p w14:paraId="59C9FBE2" w14:textId="77777777" w:rsidR="007D2CAB" w:rsidRPr="00C50CD3" w:rsidRDefault="008A7849">
            <w:pPr>
              <w:spacing w:after="0" w:line="259" w:lineRule="auto"/>
              <w:ind w:left="0" w:firstLine="0"/>
              <w:jc w:val="left"/>
              <w:rPr>
                <w:lang w:val="en-GB"/>
              </w:rPr>
            </w:pPr>
            <w:r w:rsidRPr="00C50CD3">
              <w:rPr>
                <w:lang w:val="en-GB"/>
              </w:rPr>
              <w:t>5.3</w:t>
            </w:r>
          </w:p>
        </w:tc>
        <w:tc>
          <w:tcPr>
            <w:tcW w:w="7457" w:type="dxa"/>
            <w:tcBorders>
              <w:top w:val="nil"/>
              <w:left w:val="nil"/>
              <w:bottom w:val="nil"/>
              <w:right w:val="nil"/>
            </w:tcBorders>
          </w:tcPr>
          <w:p w14:paraId="34D0F9C0" w14:textId="77777777" w:rsidR="007D2CAB" w:rsidRPr="00C50CD3" w:rsidRDefault="008A7849">
            <w:pPr>
              <w:spacing w:after="0" w:line="259" w:lineRule="auto"/>
              <w:ind w:left="0" w:firstLine="0"/>
              <w:jc w:val="left"/>
              <w:rPr>
                <w:lang w:val="en-GB"/>
              </w:rPr>
            </w:pPr>
            <w:r w:rsidRPr="00C50CD3">
              <w:rPr>
                <w:lang w:val="en-GB"/>
              </w:rPr>
              <w:t>Comparison of palbociclib and ribociclib survival curves adjusted for propensity</w:t>
            </w:r>
          </w:p>
        </w:tc>
        <w:tc>
          <w:tcPr>
            <w:tcW w:w="218" w:type="dxa"/>
            <w:tcBorders>
              <w:top w:val="nil"/>
              <w:left w:val="nil"/>
              <w:bottom w:val="nil"/>
              <w:right w:val="nil"/>
            </w:tcBorders>
          </w:tcPr>
          <w:p w14:paraId="5009FCC3" w14:textId="77777777" w:rsidR="007D2CAB" w:rsidRPr="00C50CD3" w:rsidRDefault="007D2CAB">
            <w:pPr>
              <w:spacing w:after="160" w:line="259" w:lineRule="auto"/>
              <w:ind w:left="0" w:firstLine="0"/>
              <w:jc w:val="left"/>
              <w:rPr>
                <w:lang w:val="en-GB"/>
              </w:rPr>
            </w:pPr>
          </w:p>
        </w:tc>
      </w:tr>
      <w:tr w:rsidR="007D2CAB" w:rsidRPr="00C50CD3" w14:paraId="446ACC8D" w14:textId="77777777">
        <w:trPr>
          <w:trHeight w:val="271"/>
        </w:trPr>
        <w:tc>
          <w:tcPr>
            <w:tcW w:w="502" w:type="dxa"/>
            <w:tcBorders>
              <w:top w:val="nil"/>
              <w:left w:val="nil"/>
              <w:bottom w:val="nil"/>
              <w:right w:val="nil"/>
            </w:tcBorders>
          </w:tcPr>
          <w:p w14:paraId="7323A933" w14:textId="77777777" w:rsidR="007D2CAB" w:rsidRPr="00C50CD3" w:rsidRDefault="007D2CAB">
            <w:pPr>
              <w:spacing w:after="160" w:line="259" w:lineRule="auto"/>
              <w:ind w:left="0" w:firstLine="0"/>
              <w:jc w:val="left"/>
              <w:rPr>
                <w:lang w:val="en-GB"/>
              </w:rPr>
            </w:pPr>
          </w:p>
        </w:tc>
        <w:tc>
          <w:tcPr>
            <w:tcW w:w="7457" w:type="dxa"/>
            <w:tcBorders>
              <w:top w:val="nil"/>
              <w:left w:val="nil"/>
              <w:bottom w:val="nil"/>
              <w:right w:val="nil"/>
            </w:tcBorders>
          </w:tcPr>
          <w:p w14:paraId="3A1EFA12" w14:textId="77777777" w:rsidR="007D2CAB" w:rsidRPr="00C50CD3" w:rsidRDefault="008A7849">
            <w:pPr>
              <w:tabs>
                <w:tab w:val="center" w:pos="3916"/>
              </w:tabs>
              <w:spacing w:after="0" w:line="259" w:lineRule="auto"/>
              <w:ind w:left="0" w:firstLine="0"/>
              <w:jc w:val="left"/>
              <w:rPr>
                <w:lang w:val="en-GB"/>
              </w:rPr>
            </w:pPr>
            <w:r w:rsidRPr="00C50CD3">
              <w:rPr>
                <w:lang w:val="en-GB"/>
              </w:rPr>
              <w:t>scores</w:t>
            </w:r>
            <w:r w:rsidRPr="00C50CD3">
              <w:rPr>
                <w:lang w:val="en-GB"/>
              </w:rPr>
              <w:tab/>
              <w:t xml:space="preserve">. . . . . . . . . . . . . . . . . . . . . . . . . . . . . . . . . . . . </w:t>
            </w:r>
            <w:proofErr w:type="gramStart"/>
            <w:r w:rsidRPr="00C50CD3">
              <w:rPr>
                <w:lang w:val="en-GB"/>
              </w:rPr>
              <w:t>. . . .</w:t>
            </w:r>
            <w:proofErr w:type="gramEnd"/>
          </w:p>
        </w:tc>
        <w:tc>
          <w:tcPr>
            <w:tcW w:w="218" w:type="dxa"/>
            <w:tcBorders>
              <w:top w:val="nil"/>
              <w:left w:val="nil"/>
              <w:bottom w:val="nil"/>
              <w:right w:val="nil"/>
            </w:tcBorders>
          </w:tcPr>
          <w:p w14:paraId="516C57A2" w14:textId="77777777" w:rsidR="007D2CAB" w:rsidRPr="00C50CD3" w:rsidRDefault="008A7849">
            <w:pPr>
              <w:spacing w:after="0" w:line="259" w:lineRule="auto"/>
              <w:ind w:left="0" w:firstLine="0"/>
              <w:rPr>
                <w:lang w:val="en-GB"/>
              </w:rPr>
            </w:pPr>
            <w:r w:rsidRPr="00C50CD3">
              <w:rPr>
                <w:color w:val="8087B5"/>
                <w:lang w:val="en-GB"/>
              </w:rPr>
              <w:t>82</w:t>
            </w:r>
          </w:p>
        </w:tc>
      </w:tr>
      <w:tr w:rsidR="007D2CAB" w:rsidRPr="00C50CD3" w14:paraId="26F90B3A" w14:textId="77777777">
        <w:trPr>
          <w:trHeight w:val="271"/>
        </w:trPr>
        <w:tc>
          <w:tcPr>
            <w:tcW w:w="502" w:type="dxa"/>
            <w:tcBorders>
              <w:top w:val="nil"/>
              <w:left w:val="nil"/>
              <w:bottom w:val="nil"/>
              <w:right w:val="nil"/>
            </w:tcBorders>
          </w:tcPr>
          <w:p w14:paraId="503609E0" w14:textId="77777777" w:rsidR="007D2CAB" w:rsidRPr="00C50CD3" w:rsidRDefault="008A7849">
            <w:pPr>
              <w:spacing w:after="0" w:line="259" w:lineRule="auto"/>
              <w:ind w:left="0" w:firstLine="0"/>
              <w:jc w:val="left"/>
              <w:rPr>
                <w:lang w:val="en-GB"/>
              </w:rPr>
            </w:pPr>
            <w:r w:rsidRPr="00C50CD3">
              <w:rPr>
                <w:lang w:val="en-GB"/>
              </w:rPr>
              <w:t>5.4</w:t>
            </w:r>
          </w:p>
        </w:tc>
        <w:tc>
          <w:tcPr>
            <w:tcW w:w="7457" w:type="dxa"/>
            <w:tcBorders>
              <w:top w:val="nil"/>
              <w:left w:val="nil"/>
              <w:bottom w:val="nil"/>
              <w:right w:val="nil"/>
            </w:tcBorders>
          </w:tcPr>
          <w:p w14:paraId="4425A93F" w14:textId="77777777" w:rsidR="007D2CAB" w:rsidRPr="00C50CD3" w:rsidRDefault="008A7849">
            <w:pPr>
              <w:tabs>
                <w:tab w:val="center" w:pos="5880"/>
              </w:tabs>
              <w:spacing w:after="0" w:line="259" w:lineRule="auto"/>
              <w:ind w:left="0" w:firstLine="0"/>
              <w:jc w:val="left"/>
              <w:rPr>
                <w:lang w:val="en-GB"/>
              </w:rPr>
            </w:pPr>
            <w:r w:rsidRPr="00C50CD3">
              <w:rPr>
                <w:lang w:val="en-GB"/>
              </w:rPr>
              <w:t>Deployment and decision mechanism of the model</w:t>
            </w:r>
            <w:r w:rsidRPr="00C50CD3">
              <w:rPr>
                <w:lang w:val="en-GB"/>
              </w:rPr>
              <w:tab/>
              <w:t xml:space="preserve">. . . . . . . . . . . . </w:t>
            </w:r>
            <w:proofErr w:type="gramStart"/>
            <w:r w:rsidRPr="00C50CD3">
              <w:rPr>
                <w:lang w:val="en-GB"/>
              </w:rPr>
              <w:t>. . . .</w:t>
            </w:r>
            <w:proofErr w:type="gramEnd"/>
          </w:p>
        </w:tc>
        <w:tc>
          <w:tcPr>
            <w:tcW w:w="218" w:type="dxa"/>
            <w:tcBorders>
              <w:top w:val="nil"/>
              <w:left w:val="nil"/>
              <w:bottom w:val="nil"/>
              <w:right w:val="nil"/>
            </w:tcBorders>
          </w:tcPr>
          <w:p w14:paraId="73DAABAD" w14:textId="77777777" w:rsidR="007D2CAB" w:rsidRPr="00C50CD3" w:rsidRDefault="008A7849">
            <w:pPr>
              <w:spacing w:after="0" w:line="259" w:lineRule="auto"/>
              <w:ind w:left="0" w:firstLine="0"/>
              <w:rPr>
                <w:lang w:val="en-GB"/>
              </w:rPr>
            </w:pPr>
            <w:r w:rsidRPr="00C50CD3">
              <w:rPr>
                <w:color w:val="8087B5"/>
                <w:lang w:val="en-GB"/>
              </w:rPr>
              <w:t>89</w:t>
            </w:r>
          </w:p>
        </w:tc>
      </w:tr>
      <w:tr w:rsidR="007D2CAB" w:rsidRPr="00C50CD3" w14:paraId="1CB71F41" w14:textId="77777777">
        <w:trPr>
          <w:trHeight w:val="233"/>
        </w:trPr>
        <w:tc>
          <w:tcPr>
            <w:tcW w:w="502" w:type="dxa"/>
            <w:tcBorders>
              <w:top w:val="nil"/>
              <w:left w:val="nil"/>
              <w:bottom w:val="nil"/>
              <w:right w:val="nil"/>
            </w:tcBorders>
          </w:tcPr>
          <w:p w14:paraId="3B3081D1" w14:textId="77777777" w:rsidR="007D2CAB" w:rsidRPr="00C50CD3" w:rsidRDefault="008A7849">
            <w:pPr>
              <w:spacing w:after="0" w:line="259" w:lineRule="auto"/>
              <w:ind w:left="0" w:firstLine="0"/>
              <w:jc w:val="left"/>
              <w:rPr>
                <w:lang w:val="en-GB"/>
              </w:rPr>
            </w:pPr>
            <w:r w:rsidRPr="00C50CD3">
              <w:rPr>
                <w:lang w:val="en-GB"/>
              </w:rPr>
              <w:t>5.5</w:t>
            </w:r>
          </w:p>
        </w:tc>
        <w:tc>
          <w:tcPr>
            <w:tcW w:w="7457" w:type="dxa"/>
            <w:tcBorders>
              <w:top w:val="nil"/>
              <w:left w:val="nil"/>
              <w:bottom w:val="nil"/>
              <w:right w:val="nil"/>
            </w:tcBorders>
          </w:tcPr>
          <w:p w14:paraId="4EF10F48" w14:textId="77777777" w:rsidR="007D2CAB" w:rsidRPr="00C50CD3" w:rsidRDefault="008A7849">
            <w:pPr>
              <w:tabs>
                <w:tab w:val="center" w:pos="4980"/>
              </w:tabs>
              <w:spacing w:after="0" w:line="259" w:lineRule="auto"/>
              <w:ind w:left="0" w:firstLine="0"/>
              <w:jc w:val="left"/>
              <w:rPr>
                <w:lang w:val="en-GB"/>
              </w:rPr>
            </w:pPr>
            <w:r w:rsidRPr="00C50CD3">
              <w:rPr>
                <w:lang w:val="en-GB"/>
              </w:rPr>
              <w:t>Obstetrics questionnaires data</w:t>
            </w:r>
            <w:r w:rsidRPr="00C50CD3">
              <w:rPr>
                <w:lang w:val="en-GB"/>
              </w:rPr>
              <w:tab/>
              <w:t>. . . . . . . . . . . . . . . . . . . . . . . . . . .</w:t>
            </w:r>
          </w:p>
        </w:tc>
        <w:tc>
          <w:tcPr>
            <w:tcW w:w="218" w:type="dxa"/>
            <w:tcBorders>
              <w:top w:val="nil"/>
              <w:left w:val="nil"/>
              <w:bottom w:val="nil"/>
              <w:right w:val="nil"/>
            </w:tcBorders>
          </w:tcPr>
          <w:p w14:paraId="10E42DA0" w14:textId="77777777" w:rsidR="007D2CAB" w:rsidRPr="00C50CD3" w:rsidRDefault="008A7849">
            <w:pPr>
              <w:spacing w:after="0" w:line="259" w:lineRule="auto"/>
              <w:ind w:left="0" w:firstLine="0"/>
              <w:rPr>
                <w:lang w:val="en-GB"/>
              </w:rPr>
            </w:pPr>
            <w:r w:rsidRPr="00C50CD3">
              <w:rPr>
                <w:color w:val="8087B5"/>
                <w:lang w:val="en-GB"/>
              </w:rPr>
              <w:t>90</w:t>
            </w:r>
          </w:p>
        </w:tc>
      </w:tr>
    </w:tbl>
    <w:p w14:paraId="3836C912" w14:textId="77777777" w:rsidR="007D2CAB" w:rsidRPr="00C50CD3" w:rsidRDefault="008A7849">
      <w:pPr>
        <w:rPr>
          <w:lang w:val="en-GB"/>
        </w:rPr>
      </w:pPr>
      <w:r w:rsidRPr="00C50CD3">
        <w:rPr>
          <w:lang w:val="en-GB"/>
        </w:rPr>
        <w:br w:type="page"/>
      </w:r>
    </w:p>
    <w:p w14:paraId="28CC83D1" w14:textId="77777777" w:rsidR="007D2CAB" w:rsidRPr="00C50CD3" w:rsidRDefault="008A7849">
      <w:pPr>
        <w:pStyle w:val="Ttulo1"/>
        <w:spacing w:after="525"/>
        <w:ind w:right="-15"/>
        <w:rPr>
          <w:lang w:val="en-GB"/>
        </w:rPr>
      </w:pPr>
      <w:r w:rsidRPr="00C50CD3">
        <w:rPr>
          <w:lang w:val="en-GB"/>
        </w:rPr>
        <w:lastRenderedPageBreak/>
        <w:t>List of Tables</w:t>
      </w:r>
    </w:p>
    <w:tbl>
      <w:tblPr>
        <w:tblStyle w:val="TableGrid"/>
        <w:tblW w:w="8177" w:type="dxa"/>
        <w:tblInd w:w="-5914" w:type="dxa"/>
        <w:tblLook w:val="04A0" w:firstRow="1" w:lastRow="0" w:firstColumn="1" w:lastColumn="0" w:noHBand="0" w:noVBand="1"/>
      </w:tblPr>
      <w:tblGrid>
        <w:gridCol w:w="7953"/>
        <w:gridCol w:w="224"/>
      </w:tblGrid>
      <w:tr w:rsidR="007D2CAB" w:rsidRPr="00C50CD3" w14:paraId="7DBE25CA" w14:textId="77777777">
        <w:trPr>
          <w:trHeight w:val="233"/>
        </w:trPr>
        <w:tc>
          <w:tcPr>
            <w:tcW w:w="7958" w:type="dxa"/>
            <w:tcBorders>
              <w:top w:val="nil"/>
              <w:left w:val="nil"/>
              <w:bottom w:val="nil"/>
              <w:right w:val="nil"/>
            </w:tcBorders>
          </w:tcPr>
          <w:p w14:paraId="48E9BF51" w14:textId="77777777" w:rsidR="007D2CAB" w:rsidRPr="00C50CD3" w:rsidRDefault="008A7849">
            <w:pPr>
              <w:tabs>
                <w:tab w:val="center" w:pos="4069"/>
              </w:tabs>
              <w:spacing w:after="0" w:line="259" w:lineRule="auto"/>
              <w:ind w:left="0" w:firstLine="0"/>
              <w:jc w:val="left"/>
              <w:rPr>
                <w:lang w:val="en-GB"/>
              </w:rPr>
            </w:pPr>
            <w:r w:rsidRPr="00C50CD3">
              <w:rPr>
                <w:lang w:val="en-GB"/>
              </w:rPr>
              <w:t>3.1</w:t>
            </w:r>
            <w:r w:rsidRPr="00C50CD3">
              <w:rPr>
                <w:lang w:val="en-GB"/>
              </w:rPr>
              <w:tab/>
              <w:t>Summary of the articles selected. . . . . . . . . . . . . . . . . . . . . . . . . . .</w:t>
            </w:r>
          </w:p>
        </w:tc>
        <w:tc>
          <w:tcPr>
            <w:tcW w:w="218" w:type="dxa"/>
            <w:tcBorders>
              <w:top w:val="nil"/>
              <w:left w:val="nil"/>
              <w:bottom w:val="nil"/>
              <w:right w:val="nil"/>
            </w:tcBorders>
          </w:tcPr>
          <w:p w14:paraId="4A5D70D3" w14:textId="77777777" w:rsidR="007D2CAB" w:rsidRPr="00C50CD3" w:rsidRDefault="008A7849">
            <w:pPr>
              <w:spacing w:after="0" w:line="259" w:lineRule="auto"/>
              <w:ind w:left="0" w:firstLine="0"/>
              <w:rPr>
                <w:lang w:val="en-GB"/>
              </w:rPr>
            </w:pPr>
            <w:r w:rsidRPr="00C50CD3">
              <w:rPr>
                <w:color w:val="8087B5"/>
                <w:lang w:val="en-GB"/>
              </w:rPr>
              <w:t>27</w:t>
            </w:r>
          </w:p>
        </w:tc>
      </w:tr>
      <w:tr w:rsidR="007D2CAB" w:rsidRPr="00C50CD3" w14:paraId="2BA52EC4" w14:textId="77777777">
        <w:trPr>
          <w:trHeight w:val="271"/>
        </w:trPr>
        <w:tc>
          <w:tcPr>
            <w:tcW w:w="7958" w:type="dxa"/>
            <w:tcBorders>
              <w:top w:val="nil"/>
              <w:left w:val="nil"/>
              <w:bottom w:val="nil"/>
              <w:right w:val="nil"/>
            </w:tcBorders>
          </w:tcPr>
          <w:p w14:paraId="02BCC01B" w14:textId="77777777" w:rsidR="007D2CAB" w:rsidRPr="00C50CD3" w:rsidRDefault="008A7849">
            <w:pPr>
              <w:tabs>
                <w:tab w:val="center" w:pos="1814"/>
                <w:tab w:val="center" w:pos="5482"/>
              </w:tabs>
              <w:spacing w:after="0" w:line="259" w:lineRule="auto"/>
              <w:ind w:left="0" w:firstLine="0"/>
              <w:jc w:val="left"/>
              <w:rPr>
                <w:lang w:val="en-GB"/>
              </w:rPr>
            </w:pPr>
            <w:r w:rsidRPr="00C50CD3">
              <w:rPr>
                <w:lang w:val="en-GB"/>
              </w:rPr>
              <w:t>3.2</w:t>
            </w:r>
            <w:r w:rsidRPr="00C50CD3">
              <w:rPr>
                <w:lang w:val="en-GB"/>
              </w:rPr>
              <w:tab/>
              <w:t>Metrics utilised for evaluation</w:t>
            </w:r>
            <w:r w:rsidRPr="00C50CD3">
              <w:rPr>
                <w:lang w:val="en-GB"/>
              </w:rPr>
              <w:tab/>
              <w:t>. . . . . . . . . . . . . . . . . . . . . . . . . . .</w:t>
            </w:r>
          </w:p>
        </w:tc>
        <w:tc>
          <w:tcPr>
            <w:tcW w:w="218" w:type="dxa"/>
            <w:tcBorders>
              <w:top w:val="nil"/>
              <w:left w:val="nil"/>
              <w:bottom w:val="nil"/>
              <w:right w:val="nil"/>
            </w:tcBorders>
          </w:tcPr>
          <w:p w14:paraId="1E2279BE" w14:textId="77777777" w:rsidR="007D2CAB" w:rsidRPr="00C50CD3" w:rsidRDefault="008A7849">
            <w:pPr>
              <w:spacing w:after="0" w:line="259" w:lineRule="auto"/>
              <w:ind w:left="0" w:firstLine="0"/>
              <w:rPr>
                <w:lang w:val="en-GB"/>
              </w:rPr>
            </w:pPr>
            <w:r w:rsidRPr="00C50CD3">
              <w:rPr>
                <w:color w:val="8087B5"/>
                <w:lang w:val="en-GB"/>
              </w:rPr>
              <w:t>28</w:t>
            </w:r>
          </w:p>
        </w:tc>
      </w:tr>
      <w:tr w:rsidR="007D2CAB" w:rsidRPr="00C50CD3" w14:paraId="2C5B1EA2" w14:textId="77777777">
        <w:trPr>
          <w:trHeight w:val="813"/>
        </w:trPr>
        <w:tc>
          <w:tcPr>
            <w:tcW w:w="7958" w:type="dxa"/>
            <w:tcBorders>
              <w:top w:val="nil"/>
              <w:left w:val="nil"/>
              <w:bottom w:val="nil"/>
              <w:right w:val="nil"/>
            </w:tcBorders>
          </w:tcPr>
          <w:p w14:paraId="7AFFDD48" w14:textId="77777777" w:rsidR="007D2CAB" w:rsidRPr="00C50CD3" w:rsidRDefault="008A7849">
            <w:pPr>
              <w:tabs>
                <w:tab w:val="center" w:pos="1262"/>
                <w:tab w:val="center" w:pos="4909"/>
              </w:tabs>
              <w:spacing w:after="19" w:line="259" w:lineRule="auto"/>
              <w:ind w:left="0" w:firstLine="0"/>
              <w:jc w:val="left"/>
              <w:rPr>
                <w:lang w:val="en-GB"/>
              </w:rPr>
            </w:pPr>
            <w:r w:rsidRPr="00C50CD3">
              <w:rPr>
                <w:lang w:val="en-GB"/>
              </w:rPr>
              <w:t>3.3</w:t>
            </w:r>
            <w:r w:rsidRPr="00C50CD3">
              <w:rPr>
                <w:lang w:val="en-GB"/>
              </w:rPr>
              <w:tab/>
              <w:t>Metrics Assessed</w:t>
            </w:r>
            <w:r w:rsidRPr="00C50CD3">
              <w:rPr>
                <w:lang w:val="en-GB"/>
              </w:rPr>
              <w:tab/>
              <w:t xml:space="preserve">. . . . . . . . . . . . . . . . . . . . . . . . . . . . . . </w:t>
            </w:r>
            <w:proofErr w:type="gramStart"/>
            <w:r w:rsidRPr="00C50CD3">
              <w:rPr>
                <w:lang w:val="en-GB"/>
              </w:rPr>
              <w:t>. . . .</w:t>
            </w:r>
            <w:proofErr w:type="gramEnd"/>
          </w:p>
          <w:p w14:paraId="44D90951" w14:textId="77777777" w:rsidR="007D2CAB" w:rsidRPr="00C50CD3" w:rsidRDefault="008A7849">
            <w:pPr>
              <w:spacing w:after="0" w:line="259" w:lineRule="auto"/>
              <w:ind w:left="502" w:hanging="502"/>
              <w:rPr>
                <w:lang w:val="en-GB"/>
              </w:rPr>
            </w:pPr>
            <w:r w:rsidRPr="00C50CD3">
              <w:rPr>
                <w:lang w:val="en-GB"/>
              </w:rPr>
              <w:t>3.4 Implemented Methods in the tool. The first column is the category or data quality dimension. The second is a subcategory of the first column if applicable and the</w:t>
            </w:r>
          </w:p>
        </w:tc>
        <w:tc>
          <w:tcPr>
            <w:tcW w:w="218" w:type="dxa"/>
            <w:tcBorders>
              <w:top w:val="nil"/>
              <w:left w:val="nil"/>
              <w:bottom w:val="nil"/>
              <w:right w:val="nil"/>
            </w:tcBorders>
          </w:tcPr>
          <w:p w14:paraId="5547537F" w14:textId="77777777" w:rsidR="007D2CAB" w:rsidRPr="00C50CD3" w:rsidRDefault="008A7849">
            <w:pPr>
              <w:spacing w:after="0" w:line="259" w:lineRule="auto"/>
              <w:ind w:left="0" w:firstLine="0"/>
              <w:rPr>
                <w:lang w:val="en-GB"/>
              </w:rPr>
            </w:pPr>
            <w:r w:rsidRPr="00C50CD3">
              <w:rPr>
                <w:color w:val="8087B5"/>
                <w:lang w:val="en-GB"/>
              </w:rPr>
              <w:t>33</w:t>
            </w:r>
          </w:p>
        </w:tc>
      </w:tr>
      <w:tr w:rsidR="007D2CAB" w:rsidRPr="00C50CD3" w14:paraId="7F165A83" w14:textId="77777777">
        <w:trPr>
          <w:trHeight w:val="813"/>
        </w:trPr>
        <w:tc>
          <w:tcPr>
            <w:tcW w:w="7958" w:type="dxa"/>
            <w:tcBorders>
              <w:top w:val="nil"/>
              <w:left w:val="nil"/>
              <w:bottom w:val="nil"/>
              <w:right w:val="nil"/>
            </w:tcBorders>
          </w:tcPr>
          <w:p w14:paraId="3EB2EB1E" w14:textId="77777777" w:rsidR="007D2CAB" w:rsidRPr="00C50CD3" w:rsidRDefault="008A7849">
            <w:pPr>
              <w:spacing w:after="0" w:line="271" w:lineRule="auto"/>
              <w:ind w:left="0" w:right="49" w:firstLine="502"/>
              <w:rPr>
                <w:lang w:val="en-GB"/>
              </w:rPr>
            </w:pPr>
            <w:r w:rsidRPr="00C50CD3">
              <w:rPr>
                <w:lang w:val="en-GB"/>
              </w:rPr>
              <w:t>third column is the actual method used to assess such a dimension. . . . . . . . . 3.5 Repeated Cross-Validation (10x2) Results: Column acronym with Area Under the</w:t>
            </w:r>
          </w:p>
          <w:p w14:paraId="70F2B590" w14:textId="77777777" w:rsidR="007D2CAB" w:rsidRPr="00C50CD3" w:rsidRDefault="008A7849">
            <w:pPr>
              <w:spacing w:after="0" w:line="259" w:lineRule="auto"/>
              <w:ind w:left="164" w:firstLine="0"/>
              <w:jc w:val="center"/>
              <w:rPr>
                <w:lang w:val="en-GB"/>
              </w:rPr>
            </w:pPr>
            <w:r w:rsidRPr="00C50CD3">
              <w:rPr>
                <w:lang w:val="en-GB"/>
              </w:rPr>
              <w:t>Receiver Operating Characteristic Curve (AUROC) along with 95% Confidence</w:t>
            </w:r>
          </w:p>
        </w:tc>
        <w:tc>
          <w:tcPr>
            <w:tcW w:w="218" w:type="dxa"/>
            <w:tcBorders>
              <w:top w:val="nil"/>
              <w:left w:val="nil"/>
              <w:bottom w:val="nil"/>
              <w:right w:val="nil"/>
            </w:tcBorders>
          </w:tcPr>
          <w:p w14:paraId="2A2C4316" w14:textId="77777777" w:rsidR="007D2CAB" w:rsidRPr="00C50CD3" w:rsidRDefault="008A7849">
            <w:pPr>
              <w:spacing w:after="0" w:line="259" w:lineRule="auto"/>
              <w:ind w:left="0" w:firstLine="0"/>
              <w:rPr>
                <w:lang w:val="en-GB"/>
              </w:rPr>
            </w:pPr>
            <w:r w:rsidRPr="00C50CD3">
              <w:rPr>
                <w:color w:val="8087B5"/>
                <w:lang w:val="en-GB"/>
              </w:rPr>
              <w:t>49</w:t>
            </w:r>
          </w:p>
        </w:tc>
      </w:tr>
      <w:tr w:rsidR="007D2CAB" w:rsidRPr="00C50CD3" w14:paraId="5C2B96E4" w14:textId="77777777">
        <w:trPr>
          <w:trHeight w:val="371"/>
        </w:trPr>
        <w:tc>
          <w:tcPr>
            <w:tcW w:w="7958" w:type="dxa"/>
            <w:tcBorders>
              <w:top w:val="nil"/>
              <w:left w:val="nil"/>
              <w:bottom w:val="nil"/>
              <w:right w:val="nil"/>
            </w:tcBorders>
          </w:tcPr>
          <w:p w14:paraId="179B4449" w14:textId="77777777" w:rsidR="007D2CAB" w:rsidRPr="00C50CD3" w:rsidRDefault="008A7849">
            <w:pPr>
              <w:tabs>
                <w:tab w:val="center" w:pos="3065"/>
                <w:tab w:val="center" w:pos="6709"/>
              </w:tabs>
              <w:spacing w:after="0" w:line="259" w:lineRule="auto"/>
              <w:ind w:left="0" w:firstLine="0"/>
              <w:jc w:val="left"/>
              <w:rPr>
                <w:lang w:val="en-GB"/>
              </w:rPr>
            </w:pPr>
            <w:r w:rsidRPr="00C50CD3">
              <w:rPr>
                <w:lang w:val="en-GB"/>
              </w:rPr>
              <w:tab/>
              <w:t xml:space="preserve">Interval. Acronym description is available in appendix </w:t>
            </w:r>
            <w:r w:rsidRPr="00C50CD3">
              <w:rPr>
                <w:color w:val="8087B5"/>
                <w:lang w:val="en-GB"/>
              </w:rPr>
              <w:t>A.1</w:t>
            </w:r>
            <w:r w:rsidRPr="00C50CD3">
              <w:rPr>
                <w:color w:val="8087B5"/>
                <w:lang w:val="en-GB"/>
              </w:rPr>
              <w:tab/>
            </w:r>
            <w:r w:rsidRPr="00C50CD3">
              <w:rPr>
                <w:lang w:val="en-GB"/>
              </w:rPr>
              <w:t>. . . . . . . . . . . .</w:t>
            </w:r>
          </w:p>
        </w:tc>
        <w:tc>
          <w:tcPr>
            <w:tcW w:w="218" w:type="dxa"/>
            <w:tcBorders>
              <w:top w:val="nil"/>
              <w:left w:val="nil"/>
              <w:bottom w:val="nil"/>
              <w:right w:val="nil"/>
            </w:tcBorders>
          </w:tcPr>
          <w:p w14:paraId="3A975F30" w14:textId="77777777" w:rsidR="007D2CAB" w:rsidRPr="00C50CD3" w:rsidRDefault="008A7849">
            <w:pPr>
              <w:spacing w:after="0" w:line="259" w:lineRule="auto"/>
              <w:ind w:left="0" w:firstLine="0"/>
              <w:rPr>
                <w:lang w:val="en-GB"/>
              </w:rPr>
            </w:pPr>
            <w:r w:rsidRPr="00C50CD3">
              <w:rPr>
                <w:color w:val="8087B5"/>
                <w:lang w:val="en-GB"/>
              </w:rPr>
              <w:t>50</w:t>
            </w:r>
          </w:p>
        </w:tc>
      </w:tr>
      <w:tr w:rsidR="007D2CAB" w:rsidRPr="00C50CD3" w14:paraId="3DFB824E" w14:textId="77777777">
        <w:trPr>
          <w:trHeight w:val="371"/>
        </w:trPr>
        <w:tc>
          <w:tcPr>
            <w:tcW w:w="7958" w:type="dxa"/>
            <w:tcBorders>
              <w:top w:val="nil"/>
              <w:left w:val="nil"/>
              <w:bottom w:val="nil"/>
              <w:right w:val="nil"/>
            </w:tcBorders>
          </w:tcPr>
          <w:p w14:paraId="0F489C98" w14:textId="77777777" w:rsidR="007D2CAB" w:rsidRPr="00C50CD3" w:rsidRDefault="008A7849">
            <w:pPr>
              <w:tabs>
                <w:tab w:val="center" w:pos="1167"/>
                <w:tab w:val="center" w:pos="4827"/>
              </w:tabs>
              <w:spacing w:after="0" w:line="259" w:lineRule="auto"/>
              <w:ind w:left="0" w:firstLine="0"/>
              <w:jc w:val="left"/>
              <w:rPr>
                <w:lang w:val="en-GB"/>
              </w:rPr>
            </w:pPr>
            <w:r w:rsidRPr="00C50CD3">
              <w:rPr>
                <w:lang w:val="en-GB"/>
              </w:rPr>
              <w:t>4.1</w:t>
            </w:r>
            <w:r w:rsidRPr="00C50CD3">
              <w:rPr>
                <w:lang w:val="en-GB"/>
              </w:rPr>
              <w:tab/>
              <w:t>Silos overview.</w:t>
            </w:r>
            <w:r w:rsidRPr="00C50CD3">
              <w:rPr>
                <w:lang w:val="en-GB"/>
              </w:rPr>
              <w:tab/>
              <w:t>. . . . . . . . . . . . . . . . . . . . . . . . . . . . . . . . . . .</w:t>
            </w:r>
          </w:p>
        </w:tc>
        <w:tc>
          <w:tcPr>
            <w:tcW w:w="218" w:type="dxa"/>
            <w:tcBorders>
              <w:top w:val="nil"/>
              <w:left w:val="nil"/>
              <w:bottom w:val="nil"/>
              <w:right w:val="nil"/>
            </w:tcBorders>
          </w:tcPr>
          <w:p w14:paraId="6FAC3F0B" w14:textId="77777777" w:rsidR="007D2CAB" w:rsidRPr="00C50CD3" w:rsidRDefault="008A7849">
            <w:pPr>
              <w:spacing w:after="0" w:line="259" w:lineRule="auto"/>
              <w:ind w:left="0" w:firstLine="0"/>
              <w:rPr>
                <w:lang w:val="en-GB"/>
              </w:rPr>
            </w:pPr>
            <w:r w:rsidRPr="00C50CD3">
              <w:rPr>
                <w:color w:val="8087B5"/>
                <w:lang w:val="en-GB"/>
              </w:rPr>
              <w:t>58</w:t>
            </w:r>
          </w:p>
        </w:tc>
      </w:tr>
      <w:tr w:rsidR="007D2CAB" w:rsidRPr="00C50CD3" w14:paraId="472958D5" w14:textId="77777777">
        <w:trPr>
          <w:trHeight w:val="271"/>
        </w:trPr>
        <w:tc>
          <w:tcPr>
            <w:tcW w:w="7958" w:type="dxa"/>
            <w:tcBorders>
              <w:top w:val="nil"/>
              <w:left w:val="nil"/>
              <w:bottom w:val="nil"/>
              <w:right w:val="nil"/>
            </w:tcBorders>
          </w:tcPr>
          <w:p w14:paraId="74C2C72B" w14:textId="77777777" w:rsidR="007D2CAB" w:rsidRPr="00C50CD3" w:rsidRDefault="008A7849">
            <w:pPr>
              <w:tabs>
                <w:tab w:val="center" w:pos="4069"/>
              </w:tabs>
              <w:spacing w:after="0" w:line="259" w:lineRule="auto"/>
              <w:ind w:left="0" w:firstLine="0"/>
              <w:jc w:val="left"/>
              <w:rPr>
                <w:lang w:val="en-GB"/>
              </w:rPr>
            </w:pPr>
            <w:r w:rsidRPr="00C50CD3">
              <w:rPr>
                <w:lang w:val="en-GB"/>
              </w:rPr>
              <w:t>4.2</w:t>
            </w:r>
            <w:r w:rsidRPr="00C50CD3">
              <w:rPr>
                <w:lang w:val="en-GB"/>
              </w:rPr>
              <w:tab/>
              <w:t>Silos overview part 2. . . . . . . . . . . . . . . . . . . . . . . . . . . . . . . . .</w:t>
            </w:r>
          </w:p>
        </w:tc>
        <w:tc>
          <w:tcPr>
            <w:tcW w:w="218" w:type="dxa"/>
            <w:tcBorders>
              <w:top w:val="nil"/>
              <w:left w:val="nil"/>
              <w:bottom w:val="nil"/>
              <w:right w:val="nil"/>
            </w:tcBorders>
          </w:tcPr>
          <w:p w14:paraId="6F5FBED8" w14:textId="77777777" w:rsidR="007D2CAB" w:rsidRPr="00C50CD3" w:rsidRDefault="008A7849">
            <w:pPr>
              <w:spacing w:after="0" w:line="259" w:lineRule="auto"/>
              <w:ind w:left="0" w:firstLine="0"/>
              <w:rPr>
                <w:lang w:val="en-GB"/>
              </w:rPr>
            </w:pPr>
            <w:r w:rsidRPr="00C50CD3">
              <w:rPr>
                <w:color w:val="8087B5"/>
                <w:lang w:val="en-GB"/>
              </w:rPr>
              <w:t>59</w:t>
            </w:r>
          </w:p>
        </w:tc>
      </w:tr>
      <w:tr w:rsidR="007D2CAB" w:rsidRPr="00C50CD3" w14:paraId="7F937CCF" w14:textId="77777777">
        <w:trPr>
          <w:trHeight w:val="271"/>
        </w:trPr>
        <w:tc>
          <w:tcPr>
            <w:tcW w:w="7958" w:type="dxa"/>
            <w:tcBorders>
              <w:top w:val="nil"/>
              <w:left w:val="nil"/>
              <w:bottom w:val="nil"/>
              <w:right w:val="nil"/>
            </w:tcBorders>
          </w:tcPr>
          <w:p w14:paraId="1841C0AB" w14:textId="77777777" w:rsidR="007D2CAB" w:rsidRPr="00C50CD3" w:rsidRDefault="008A7849">
            <w:pPr>
              <w:tabs>
                <w:tab w:val="center" w:pos="4069"/>
              </w:tabs>
              <w:spacing w:after="0" w:line="259" w:lineRule="auto"/>
              <w:ind w:left="0" w:firstLine="0"/>
              <w:jc w:val="left"/>
              <w:rPr>
                <w:lang w:val="en-GB"/>
              </w:rPr>
            </w:pPr>
            <w:r w:rsidRPr="00C50CD3">
              <w:rPr>
                <w:lang w:val="en-GB"/>
              </w:rPr>
              <w:t>4.3</w:t>
            </w:r>
            <w:r w:rsidRPr="00C50CD3">
              <w:rPr>
                <w:lang w:val="en-GB"/>
              </w:rPr>
              <w:tab/>
              <w:t xml:space="preserve">Metrics for centralised model, distributed </w:t>
            </w:r>
            <w:proofErr w:type="gramStart"/>
            <w:r w:rsidRPr="00C50CD3">
              <w:rPr>
                <w:lang w:val="en-GB"/>
              </w:rPr>
              <w:t>model</w:t>
            </w:r>
            <w:proofErr w:type="gramEnd"/>
            <w:r w:rsidRPr="00C50CD3">
              <w:rPr>
                <w:lang w:val="en-GB"/>
              </w:rPr>
              <w:t xml:space="preserve"> and local model . . . . . . . . .</w:t>
            </w:r>
          </w:p>
        </w:tc>
        <w:tc>
          <w:tcPr>
            <w:tcW w:w="218" w:type="dxa"/>
            <w:tcBorders>
              <w:top w:val="nil"/>
              <w:left w:val="nil"/>
              <w:bottom w:val="nil"/>
              <w:right w:val="nil"/>
            </w:tcBorders>
          </w:tcPr>
          <w:p w14:paraId="2D891911" w14:textId="77777777" w:rsidR="007D2CAB" w:rsidRPr="00C50CD3" w:rsidRDefault="008A7849">
            <w:pPr>
              <w:spacing w:after="0" w:line="259" w:lineRule="auto"/>
              <w:ind w:left="0" w:firstLine="0"/>
              <w:rPr>
                <w:lang w:val="en-GB"/>
              </w:rPr>
            </w:pPr>
            <w:r w:rsidRPr="00C50CD3">
              <w:rPr>
                <w:color w:val="8087B5"/>
                <w:lang w:val="en-GB"/>
              </w:rPr>
              <w:t>62</w:t>
            </w:r>
          </w:p>
        </w:tc>
      </w:tr>
      <w:tr w:rsidR="007D2CAB" w:rsidRPr="00C50CD3" w14:paraId="6F9D478B" w14:textId="77777777">
        <w:trPr>
          <w:trHeight w:val="271"/>
        </w:trPr>
        <w:tc>
          <w:tcPr>
            <w:tcW w:w="7958" w:type="dxa"/>
            <w:tcBorders>
              <w:top w:val="nil"/>
              <w:left w:val="nil"/>
              <w:bottom w:val="nil"/>
              <w:right w:val="nil"/>
            </w:tcBorders>
          </w:tcPr>
          <w:p w14:paraId="58281705" w14:textId="77777777" w:rsidR="007D2CAB" w:rsidRPr="00C50CD3" w:rsidRDefault="008A7849">
            <w:pPr>
              <w:tabs>
                <w:tab w:val="center" w:pos="3540"/>
                <w:tab w:val="center" w:pos="7200"/>
              </w:tabs>
              <w:spacing w:after="0" w:line="259" w:lineRule="auto"/>
              <w:ind w:left="0" w:firstLine="0"/>
              <w:jc w:val="left"/>
              <w:rPr>
                <w:lang w:val="en-GB"/>
              </w:rPr>
            </w:pPr>
            <w:r w:rsidRPr="00C50CD3">
              <w:rPr>
                <w:lang w:val="en-GB"/>
              </w:rPr>
              <w:t>4.4</w:t>
            </w:r>
            <w:r w:rsidRPr="00C50CD3">
              <w:rPr>
                <w:lang w:val="en-GB"/>
              </w:rPr>
              <w:tab/>
              <w:t>Hypothesis testing of Distributed versus Centralised and local models</w:t>
            </w:r>
            <w:r w:rsidRPr="00C50CD3">
              <w:rPr>
                <w:lang w:val="en-GB"/>
              </w:rPr>
              <w:tab/>
              <w:t>. . . . . .</w:t>
            </w:r>
          </w:p>
        </w:tc>
        <w:tc>
          <w:tcPr>
            <w:tcW w:w="218" w:type="dxa"/>
            <w:tcBorders>
              <w:top w:val="nil"/>
              <w:left w:val="nil"/>
              <w:bottom w:val="nil"/>
              <w:right w:val="nil"/>
            </w:tcBorders>
          </w:tcPr>
          <w:p w14:paraId="15080465" w14:textId="77777777" w:rsidR="007D2CAB" w:rsidRPr="00C50CD3" w:rsidRDefault="008A7849">
            <w:pPr>
              <w:spacing w:after="0" w:line="259" w:lineRule="auto"/>
              <w:ind w:left="0" w:firstLine="0"/>
              <w:rPr>
                <w:lang w:val="en-GB"/>
              </w:rPr>
            </w:pPr>
            <w:r w:rsidRPr="00C50CD3">
              <w:rPr>
                <w:color w:val="8087B5"/>
                <w:lang w:val="en-GB"/>
              </w:rPr>
              <w:t>65</w:t>
            </w:r>
          </w:p>
        </w:tc>
      </w:tr>
      <w:tr w:rsidR="007D2CAB" w:rsidRPr="00C50CD3" w14:paraId="71C100A6" w14:textId="77777777">
        <w:trPr>
          <w:trHeight w:val="542"/>
        </w:trPr>
        <w:tc>
          <w:tcPr>
            <w:tcW w:w="7958" w:type="dxa"/>
            <w:tcBorders>
              <w:top w:val="nil"/>
              <w:left w:val="nil"/>
              <w:bottom w:val="nil"/>
              <w:right w:val="nil"/>
            </w:tcBorders>
          </w:tcPr>
          <w:p w14:paraId="7FCE89D1" w14:textId="77777777" w:rsidR="007D2CAB" w:rsidRPr="00C50CD3" w:rsidRDefault="008A7849">
            <w:pPr>
              <w:tabs>
                <w:tab w:val="center" w:pos="2627"/>
                <w:tab w:val="center" w:pos="6300"/>
              </w:tabs>
              <w:spacing w:after="19" w:line="259" w:lineRule="auto"/>
              <w:ind w:left="0" w:firstLine="0"/>
              <w:jc w:val="left"/>
              <w:rPr>
                <w:lang w:val="en-GB"/>
              </w:rPr>
            </w:pPr>
            <w:r w:rsidRPr="00C50CD3">
              <w:rPr>
                <w:lang w:val="en-GB"/>
              </w:rPr>
              <w:t>4.5</w:t>
            </w:r>
            <w:r w:rsidRPr="00C50CD3">
              <w:rPr>
                <w:lang w:val="en-GB"/>
              </w:rPr>
              <w:tab/>
              <w:t>Final Data points after convergence of clustering</w:t>
            </w:r>
            <w:r w:rsidRPr="00C50CD3">
              <w:rPr>
                <w:lang w:val="en-GB"/>
              </w:rPr>
              <w:tab/>
              <w:t xml:space="preserve">. . . . . . . . . . . . </w:t>
            </w:r>
            <w:proofErr w:type="gramStart"/>
            <w:r w:rsidRPr="00C50CD3">
              <w:rPr>
                <w:lang w:val="en-GB"/>
              </w:rPr>
              <w:t>. . . .</w:t>
            </w:r>
            <w:proofErr w:type="gramEnd"/>
            <w:r w:rsidRPr="00C50CD3">
              <w:rPr>
                <w:lang w:val="en-GB"/>
              </w:rPr>
              <w:t xml:space="preserve"> .</w:t>
            </w:r>
          </w:p>
          <w:p w14:paraId="318A0D8A" w14:textId="77777777" w:rsidR="007D2CAB" w:rsidRPr="00C50CD3" w:rsidRDefault="008A7849">
            <w:pPr>
              <w:tabs>
                <w:tab w:val="center" w:pos="4061"/>
              </w:tabs>
              <w:spacing w:after="0" w:line="259" w:lineRule="auto"/>
              <w:ind w:left="0" w:firstLine="0"/>
              <w:jc w:val="left"/>
              <w:rPr>
                <w:lang w:val="en-GB"/>
              </w:rPr>
            </w:pPr>
            <w:r w:rsidRPr="00C50CD3">
              <w:rPr>
                <w:lang w:val="en-GB"/>
              </w:rPr>
              <w:t>4.6</w:t>
            </w:r>
            <w:r w:rsidRPr="00C50CD3">
              <w:rPr>
                <w:lang w:val="en-GB"/>
              </w:rPr>
              <w:tab/>
              <w:t>Final Data points after convergence and true centroids of the true means of each</w:t>
            </w:r>
          </w:p>
        </w:tc>
        <w:tc>
          <w:tcPr>
            <w:tcW w:w="218" w:type="dxa"/>
            <w:tcBorders>
              <w:top w:val="nil"/>
              <w:left w:val="nil"/>
              <w:bottom w:val="nil"/>
              <w:right w:val="nil"/>
            </w:tcBorders>
          </w:tcPr>
          <w:p w14:paraId="18362F4B" w14:textId="77777777" w:rsidR="007D2CAB" w:rsidRPr="00C50CD3" w:rsidRDefault="008A7849">
            <w:pPr>
              <w:spacing w:after="0" w:line="259" w:lineRule="auto"/>
              <w:ind w:left="0" w:firstLine="0"/>
              <w:rPr>
                <w:lang w:val="en-GB"/>
              </w:rPr>
            </w:pPr>
            <w:r w:rsidRPr="00C50CD3">
              <w:rPr>
                <w:color w:val="8087B5"/>
                <w:lang w:val="en-GB"/>
              </w:rPr>
              <w:t>72</w:t>
            </w:r>
          </w:p>
        </w:tc>
      </w:tr>
      <w:tr w:rsidR="007D2CAB" w:rsidRPr="00C50CD3" w14:paraId="318BB37F" w14:textId="77777777">
        <w:trPr>
          <w:trHeight w:val="1012"/>
        </w:trPr>
        <w:tc>
          <w:tcPr>
            <w:tcW w:w="7958" w:type="dxa"/>
            <w:tcBorders>
              <w:top w:val="nil"/>
              <w:left w:val="nil"/>
              <w:bottom w:val="nil"/>
              <w:right w:val="nil"/>
            </w:tcBorders>
          </w:tcPr>
          <w:p w14:paraId="1442C72F" w14:textId="77777777" w:rsidR="007D2CAB" w:rsidRPr="00C50CD3" w:rsidRDefault="008A7849">
            <w:pPr>
              <w:spacing w:after="213" w:line="259" w:lineRule="auto"/>
              <w:ind w:left="502" w:firstLine="0"/>
              <w:jc w:val="left"/>
              <w:rPr>
                <w:lang w:val="en-GB"/>
              </w:rPr>
            </w:pPr>
            <w:r w:rsidRPr="00C50CD3">
              <w:rPr>
                <w:lang w:val="en-GB"/>
              </w:rPr>
              <w:t>silo (TC) . . . . . . . . . . . . . . . . . . . . . . . . . . . . . . . . . . . . . . .</w:t>
            </w:r>
          </w:p>
          <w:p w14:paraId="60E018AF" w14:textId="77777777" w:rsidR="007D2CAB" w:rsidRPr="00C50CD3" w:rsidRDefault="008A7849">
            <w:pPr>
              <w:spacing w:after="0" w:line="259" w:lineRule="auto"/>
              <w:ind w:left="502" w:hanging="502"/>
              <w:rPr>
                <w:lang w:val="en-GB"/>
              </w:rPr>
            </w:pPr>
            <w:r w:rsidRPr="00C50CD3">
              <w:rPr>
                <w:lang w:val="en-GB"/>
              </w:rPr>
              <w:t>5.1 Descriptive statistics of Cyclin-dependent kinases 4 and 6 inhibitors (CDK4/6i) group and Endocrine Therapy (ET) group. The Drug/combination refers to the</w:t>
            </w:r>
          </w:p>
        </w:tc>
        <w:tc>
          <w:tcPr>
            <w:tcW w:w="218" w:type="dxa"/>
            <w:tcBorders>
              <w:top w:val="nil"/>
              <w:left w:val="nil"/>
              <w:bottom w:val="nil"/>
              <w:right w:val="nil"/>
            </w:tcBorders>
          </w:tcPr>
          <w:p w14:paraId="101FDDC6" w14:textId="77777777" w:rsidR="007D2CAB" w:rsidRPr="00C50CD3" w:rsidRDefault="008A7849">
            <w:pPr>
              <w:spacing w:after="0" w:line="259" w:lineRule="auto"/>
              <w:ind w:left="0" w:firstLine="0"/>
              <w:rPr>
                <w:lang w:val="en-GB"/>
              </w:rPr>
            </w:pPr>
            <w:r w:rsidRPr="00C50CD3">
              <w:rPr>
                <w:color w:val="8087B5"/>
                <w:lang w:val="en-GB"/>
              </w:rPr>
              <w:t>73</w:t>
            </w:r>
          </w:p>
        </w:tc>
      </w:tr>
      <w:tr w:rsidR="007D2CAB" w:rsidRPr="00C50CD3" w14:paraId="1A172638" w14:textId="77777777">
        <w:trPr>
          <w:trHeight w:val="542"/>
        </w:trPr>
        <w:tc>
          <w:tcPr>
            <w:tcW w:w="7958" w:type="dxa"/>
            <w:tcBorders>
              <w:top w:val="nil"/>
              <w:left w:val="nil"/>
              <w:bottom w:val="nil"/>
              <w:right w:val="nil"/>
            </w:tcBorders>
          </w:tcPr>
          <w:p w14:paraId="5771DC50" w14:textId="77777777" w:rsidR="007D2CAB" w:rsidRPr="00C50CD3" w:rsidRDefault="008A7849">
            <w:pPr>
              <w:tabs>
                <w:tab w:val="center" w:pos="2392"/>
                <w:tab w:val="center" w:pos="6055"/>
              </w:tabs>
              <w:spacing w:after="19" w:line="259" w:lineRule="auto"/>
              <w:ind w:left="0" w:firstLine="0"/>
              <w:jc w:val="left"/>
              <w:rPr>
                <w:lang w:val="en-GB"/>
              </w:rPr>
            </w:pPr>
            <w:r w:rsidRPr="00C50CD3">
              <w:rPr>
                <w:lang w:val="en-GB"/>
              </w:rPr>
              <w:tab/>
              <w:t>actual drug or the combination for CDK4/6</w:t>
            </w:r>
            <w:r w:rsidRPr="00C50CD3">
              <w:rPr>
                <w:lang w:val="en-GB"/>
              </w:rPr>
              <w:tab/>
              <w:t xml:space="preserve">. . . . . . . . . . . . . . . </w:t>
            </w:r>
            <w:proofErr w:type="gramStart"/>
            <w:r w:rsidRPr="00C50CD3">
              <w:rPr>
                <w:lang w:val="en-GB"/>
              </w:rPr>
              <w:t>. . . .</w:t>
            </w:r>
            <w:proofErr w:type="gramEnd"/>
            <w:r w:rsidRPr="00C50CD3">
              <w:rPr>
                <w:lang w:val="en-GB"/>
              </w:rPr>
              <w:t xml:space="preserve"> .</w:t>
            </w:r>
          </w:p>
          <w:p w14:paraId="461DC659" w14:textId="77777777" w:rsidR="007D2CAB" w:rsidRPr="00C50CD3" w:rsidRDefault="008A7849">
            <w:pPr>
              <w:tabs>
                <w:tab w:val="center" w:pos="4061"/>
              </w:tabs>
              <w:spacing w:after="0" w:line="259" w:lineRule="auto"/>
              <w:ind w:left="0" w:firstLine="0"/>
              <w:jc w:val="left"/>
              <w:rPr>
                <w:lang w:val="en-GB"/>
              </w:rPr>
            </w:pPr>
            <w:r w:rsidRPr="00C50CD3">
              <w:rPr>
                <w:lang w:val="en-GB"/>
              </w:rPr>
              <w:t>5.2</w:t>
            </w:r>
            <w:r w:rsidRPr="00C50CD3">
              <w:rPr>
                <w:lang w:val="en-GB"/>
              </w:rPr>
              <w:tab/>
              <w:t>Cox Regression with palbociclib and Ribociclib - Progression Free Survival (PFS)</w:t>
            </w:r>
          </w:p>
        </w:tc>
        <w:tc>
          <w:tcPr>
            <w:tcW w:w="218" w:type="dxa"/>
            <w:tcBorders>
              <w:top w:val="nil"/>
              <w:left w:val="nil"/>
              <w:bottom w:val="nil"/>
              <w:right w:val="nil"/>
            </w:tcBorders>
          </w:tcPr>
          <w:p w14:paraId="7F4F23A3" w14:textId="77777777" w:rsidR="007D2CAB" w:rsidRPr="00C50CD3" w:rsidRDefault="008A7849">
            <w:pPr>
              <w:spacing w:after="0" w:line="259" w:lineRule="auto"/>
              <w:ind w:left="0" w:firstLine="0"/>
              <w:rPr>
                <w:lang w:val="en-GB"/>
              </w:rPr>
            </w:pPr>
            <w:r w:rsidRPr="00C50CD3">
              <w:rPr>
                <w:color w:val="8087B5"/>
                <w:lang w:val="en-GB"/>
              </w:rPr>
              <w:t>78</w:t>
            </w:r>
          </w:p>
        </w:tc>
      </w:tr>
      <w:tr w:rsidR="007D2CAB" w:rsidRPr="00C50CD3" w14:paraId="2A20981D" w14:textId="77777777">
        <w:trPr>
          <w:trHeight w:val="813"/>
        </w:trPr>
        <w:tc>
          <w:tcPr>
            <w:tcW w:w="7958" w:type="dxa"/>
            <w:tcBorders>
              <w:top w:val="nil"/>
              <w:left w:val="nil"/>
              <w:bottom w:val="nil"/>
              <w:right w:val="nil"/>
            </w:tcBorders>
          </w:tcPr>
          <w:p w14:paraId="0521EB85" w14:textId="77777777" w:rsidR="007D2CAB" w:rsidRPr="00C50CD3" w:rsidRDefault="008A7849">
            <w:pPr>
              <w:tabs>
                <w:tab w:val="center" w:pos="1643"/>
                <w:tab w:val="center" w:pos="5318"/>
              </w:tabs>
              <w:spacing w:after="19" w:line="259" w:lineRule="auto"/>
              <w:ind w:left="0" w:firstLine="0"/>
              <w:jc w:val="left"/>
              <w:rPr>
                <w:lang w:val="en-GB"/>
              </w:rPr>
            </w:pPr>
            <w:r w:rsidRPr="00C50CD3">
              <w:rPr>
                <w:lang w:val="en-GB"/>
              </w:rPr>
              <w:tab/>
              <w:t>and Overall Survival (OS)</w:t>
            </w:r>
            <w:r w:rsidRPr="00C50CD3">
              <w:rPr>
                <w:lang w:val="en-GB"/>
              </w:rPr>
              <w:tab/>
              <w:t xml:space="preserve">. . . . . . . . . . . . . . . . . . . . . . . . </w:t>
            </w:r>
            <w:proofErr w:type="gramStart"/>
            <w:r w:rsidRPr="00C50CD3">
              <w:rPr>
                <w:lang w:val="en-GB"/>
              </w:rPr>
              <w:t>. . . .</w:t>
            </w:r>
            <w:proofErr w:type="gramEnd"/>
            <w:r w:rsidRPr="00C50CD3">
              <w:rPr>
                <w:lang w:val="en-GB"/>
              </w:rPr>
              <w:t xml:space="preserve"> .</w:t>
            </w:r>
          </w:p>
          <w:p w14:paraId="0154F123" w14:textId="77777777" w:rsidR="007D2CAB" w:rsidRPr="00C50CD3" w:rsidRDefault="008A7849">
            <w:pPr>
              <w:spacing w:after="0" w:line="259" w:lineRule="auto"/>
              <w:ind w:left="502" w:right="84" w:hanging="502"/>
              <w:rPr>
                <w:lang w:val="en-GB"/>
              </w:rPr>
            </w:pPr>
            <w:r w:rsidRPr="00C50CD3">
              <w:rPr>
                <w:lang w:val="en-GB"/>
              </w:rPr>
              <w:t>5.3 Distribution of features used for prediction, Mean and Standard Deviation (SD) for continuous variables. Mode and percentage for categorical variables. Number</w:t>
            </w:r>
          </w:p>
        </w:tc>
        <w:tc>
          <w:tcPr>
            <w:tcW w:w="218" w:type="dxa"/>
            <w:tcBorders>
              <w:top w:val="nil"/>
              <w:left w:val="nil"/>
              <w:bottom w:val="nil"/>
              <w:right w:val="nil"/>
            </w:tcBorders>
          </w:tcPr>
          <w:p w14:paraId="32B37873" w14:textId="77777777" w:rsidR="007D2CAB" w:rsidRPr="00C50CD3" w:rsidRDefault="008A7849">
            <w:pPr>
              <w:spacing w:after="0" w:line="259" w:lineRule="auto"/>
              <w:ind w:left="0" w:firstLine="0"/>
              <w:rPr>
                <w:lang w:val="en-GB"/>
              </w:rPr>
            </w:pPr>
            <w:r w:rsidRPr="00C50CD3">
              <w:rPr>
                <w:color w:val="8087B5"/>
                <w:lang w:val="en-GB"/>
              </w:rPr>
              <w:t>80</w:t>
            </w:r>
          </w:p>
        </w:tc>
      </w:tr>
      <w:tr w:rsidR="007D2CAB" w:rsidRPr="00C50CD3" w14:paraId="1E58A3C0" w14:textId="77777777">
        <w:trPr>
          <w:trHeight w:val="271"/>
        </w:trPr>
        <w:tc>
          <w:tcPr>
            <w:tcW w:w="7958" w:type="dxa"/>
            <w:tcBorders>
              <w:top w:val="nil"/>
              <w:left w:val="nil"/>
              <w:bottom w:val="nil"/>
              <w:right w:val="nil"/>
            </w:tcBorders>
          </w:tcPr>
          <w:p w14:paraId="3F7868B0" w14:textId="77777777" w:rsidR="007D2CAB" w:rsidRPr="00C50CD3" w:rsidRDefault="008A7849">
            <w:pPr>
              <w:tabs>
                <w:tab w:val="center" w:pos="1399"/>
                <w:tab w:val="center" w:pos="5073"/>
              </w:tabs>
              <w:spacing w:after="0" w:line="259" w:lineRule="auto"/>
              <w:ind w:left="0" w:firstLine="0"/>
              <w:jc w:val="left"/>
              <w:rPr>
                <w:lang w:val="en-GB"/>
              </w:rPr>
            </w:pPr>
            <w:r w:rsidRPr="00C50CD3">
              <w:rPr>
                <w:lang w:val="en-GB"/>
              </w:rPr>
              <w:tab/>
              <w:t>of samples is 73351.</w:t>
            </w:r>
            <w:r w:rsidRPr="00C50CD3">
              <w:rPr>
                <w:lang w:val="en-GB"/>
              </w:rPr>
              <w:tab/>
              <w:t>. . . . . . . . . . . . . . . . . . . . . . . . . . . . . . . .</w:t>
            </w:r>
          </w:p>
        </w:tc>
        <w:tc>
          <w:tcPr>
            <w:tcW w:w="218" w:type="dxa"/>
            <w:tcBorders>
              <w:top w:val="nil"/>
              <w:left w:val="nil"/>
              <w:bottom w:val="nil"/>
              <w:right w:val="nil"/>
            </w:tcBorders>
          </w:tcPr>
          <w:p w14:paraId="09550976" w14:textId="77777777" w:rsidR="007D2CAB" w:rsidRPr="00C50CD3" w:rsidRDefault="008A7849">
            <w:pPr>
              <w:spacing w:after="0" w:line="259" w:lineRule="auto"/>
              <w:ind w:left="0" w:firstLine="0"/>
              <w:rPr>
                <w:lang w:val="en-GB"/>
              </w:rPr>
            </w:pPr>
            <w:r w:rsidRPr="00C50CD3">
              <w:rPr>
                <w:color w:val="8087B5"/>
                <w:lang w:val="en-GB"/>
              </w:rPr>
              <w:t>87</w:t>
            </w:r>
          </w:p>
        </w:tc>
      </w:tr>
      <w:tr w:rsidR="007D2CAB" w:rsidRPr="00C50CD3" w14:paraId="1FDE3697" w14:textId="77777777">
        <w:trPr>
          <w:trHeight w:val="271"/>
        </w:trPr>
        <w:tc>
          <w:tcPr>
            <w:tcW w:w="7958" w:type="dxa"/>
            <w:tcBorders>
              <w:top w:val="nil"/>
              <w:left w:val="nil"/>
              <w:bottom w:val="nil"/>
              <w:right w:val="nil"/>
            </w:tcBorders>
          </w:tcPr>
          <w:p w14:paraId="498EB2D9" w14:textId="77777777" w:rsidR="007D2CAB" w:rsidRPr="00C50CD3" w:rsidRDefault="008A7849">
            <w:pPr>
              <w:tabs>
                <w:tab w:val="center" w:pos="4069"/>
              </w:tabs>
              <w:spacing w:after="0" w:line="259" w:lineRule="auto"/>
              <w:ind w:left="0" w:firstLine="0"/>
              <w:jc w:val="left"/>
              <w:rPr>
                <w:lang w:val="en-GB"/>
              </w:rPr>
            </w:pPr>
            <w:r w:rsidRPr="00C50CD3">
              <w:rPr>
                <w:lang w:val="en-GB"/>
              </w:rPr>
              <w:t>5.4</w:t>
            </w:r>
            <w:r w:rsidRPr="00C50CD3">
              <w:rPr>
                <w:lang w:val="en-GB"/>
              </w:rPr>
              <w:tab/>
              <w:t xml:space="preserve">Distribution of Delivery Methods . . . . . . . . . . . . . . . . . . . . . </w:t>
            </w:r>
            <w:proofErr w:type="gramStart"/>
            <w:r w:rsidRPr="00C50CD3">
              <w:rPr>
                <w:lang w:val="en-GB"/>
              </w:rPr>
              <w:t>. . . .</w:t>
            </w:r>
            <w:proofErr w:type="gramEnd"/>
            <w:r w:rsidRPr="00C50CD3">
              <w:rPr>
                <w:lang w:val="en-GB"/>
              </w:rPr>
              <w:t xml:space="preserve"> .</w:t>
            </w:r>
          </w:p>
        </w:tc>
        <w:tc>
          <w:tcPr>
            <w:tcW w:w="218" w:type="dxa"/>
            <w:tcBorders>
              <w:top w:val="nil"/>
              <w:left w:val="nil"/>
              <w:bottom w:val="nil"/>
              <w:right w:val="nil"/>
            </w:tcBorders>
          </w:tcPr>
          <w:p w14:paraId="02700E38" w14:textId="77777777" w:rsidR="007D2CAB" w:rsidRPr="00C50CD3" w:rsidRDefault="008A7849">
            <w:pPr>
              <w:spacing w:after="0" w:line="259" w:lineRule="auto"/>
              <w:ind w:left="0" w:firstLine="0"/>
              <w:rPr>
                <w:lang w:val="en-GB"/>
              </w:rPr>
            </w:pPr>
            <w:r w:rsidRPr="00C50CD3">
              <w:rPr>
                <w:color w:val="8087B5"/>
                <w:lang w:val="en-GB"/>
              </w:rPr>
              <w:t>88</w:t>
            </w:r>
          </w:p>
        </w:tc>
      </w:tr>
      <w:tr w:rsidR="007D2CAB" w:rsidRPr="00C50CD3" w14:paraId="2AB950B9" w14:textId="77777777">
        <w:trPr>
          <w:trHeight w:val="271"/>
        </w:trPr>
        <w:tc>
          <w:tcPr>
            <w:tcW w:w="7958" w:type="dxa"/>
            <w:tcBorders>
              <w:top w:val="nil"/>
              <w:left w:val="nil"/>
              <w:bottom w:val="nil"/>
              <w:right w:val="nil"/>
            </w:tcBorders>
          </w:tcPr>
          <w:p w14:paraId="2AE0F3D5" w14:textId="77777777" w:rsidR="007D2CAB" w:rsidRPr="00C50CD3" w:rsidRDefault="008A7849">
            <w:pPr>
              <w:tabs>
                <w:tab w:val="center" w:pos="4069"/>
              </w:tabs>
              <w:spacing w:after="0" w:line="259" w:lineRule="auto"/>
              <w:ind w:left="0" w:firstLine="0"/>
              <w:jc w:val="left"/>
              <w:rPr>
                <w:lang w:val="en-GB"/>
              </w:rPr>
            </w:pPr>
            <w:r w:rsidRPr="00C50CD3">
              <w:rPr>
                <w:lang w:val="en-GB"/>
              </w:rPr>
              <w:t>5.5</w:t>
            </w:r>
            <w:r w:rsidRPr="00C50CD3">
              <w:rPr>
                <w:lang w:val="en-GB"/>
              </w:rPr>
              <w:tab/>
              <w:t xml:space="preserve">Performance Metrics in the training set . . . . . . . . . . . . . . . . . . </w:t>
            </w:r>
            <w:proofErr w:type="gramStart"/>
            <w:r w:rsidRPr="00C50CD3">
              <w:rPr>
                <w:lang w:val="en-GB"/>
              </w:rPr>
              <w:t>. . . .</w:t>
            </w:r>
            <w:proofErr w:type="gramEnd"/>
            <w:r w:rsidRPr="00C50CD3">
              <w:rPr>
                <w:lang w:val="en-GB"/>
              </w:rPr>
              <w:t xml:space="preserve"> .</w:t>
            </w:r>
          </w:p>
        </w:tc>
        <w:tc>
          <w:tcPr>
            <w:tcW w:w="218" w:type="dxa"/>
            <w:tcBorders>
              <w:top w:val="nil"/>
              <w:left w:val="nil"/>
              <w:bottom w:val="nil"/>
              <w:right w:val="nil"/>
            </w:tcBorders>
          </w:tcPr>
          <w:p w14:paraId="12F70CF8" w14:textId="77777777" w:rsidR="007D2CAB" w:rsidRPr="00C50CD3" w:rsidRDefault="008A7849">
            <w:pPr>
              <w:spacing w:after="0" w:line="259" w:lineRule="auto"/>
              <w:ind w:left="0" w:firstLine="0"/>
              <w:rPr>
                <w:lang w:val="en-GB"/>
              </w:rPr>
            </w:pPr>
            <w:r w:rsidRPr="00C50CD3">
              <w:rPr>
                <w:color w:val="8087B5"/>
                <w:lang w:val="en-GB"/>
              </w:rPr>
              <w:t>88</w:t>
            </w:r>
          </w:p>
        </w:tc>
      </w:tr>
      <w:tr w:rsidR="007D2CAB" w:rsidRPr="00C50CD3" w14:paraId="27383A1C" w14:textId="77777777">
        <w:trPr>
          <w:trHeight w:val="271"/>
        </w:trPr>
        <w:tc>
          <w:tcPr>
            <w:tcW w:w="7958" w:type="dxa"/>
            <w:tcBorders>
              <w:top w:val="nil"/>
              <w:left w:val="nil"/>
              <w:bottom w:val="nil"/>
              <w:right w:val="nil"/>
            </w:tcBorders>
          </w:tcPr>
          <w:p w14:paraId="225A9FC0" w14:textId="77777777" w:rsidR="007D2CAB" w:rsidRPr="00C50CD3" w:rsidRDefault="008A7849">
            <w:pPr>
              <w:tabs>
                <w:tab w:val="center" w:pos="4069"/>
              </w:tabs>
              <w:spacing w:after="0" w:line="259" w:lineRule="auto"/>
              <w:ind w:left="0" w:firstLine="0"/>
              <w:jc w:val="left"/>
              <w:rPr>
                <w:lang w:val="en-GB"/>
              </w:rPr>
            </w:pPr>
            <w:r w:rsidRPr="00C50CD3">
              <w:rPr>
                <w:lang w:val="en-GB"/>
              </w:rPr>
              <w:t>5.6</w:t>
            </w:r>
            <w:r w:rsidRPr="00C50CD3">
              <w:rPr>
                <w:lang w:val="en-GB"/>
              </w:rPr>
              <w:tab/>
              <w:t xml:space="preserve">Performance Metrics in the test set with chosen threshold . . . . . . . . . </w:t>
            </w:r>
            <w:proofErr w:type="gramStart"/>
            <w:r w:rsidRPr="00C50CD3">
              <w:rPr>
                <w:lang w:val="en-GB"/>
              </w:rPr>
              <w:t>. . . .</w:t>
            </w:r>
            <w:proofErr w:type="gramEnd"/>
          </w:p>
        </w:tc>
        <w:tc>
          <w:tcPr>
            <w:tcW w:w="218" w:type="dxa"/>
            <w:tcBorders>
              <w:top w:val="nil"/>
              <w:left w:val="nil"/>
              <w:bottom w:val="nil"/>
              <w:right w:val="nil"/>
            </w:tcBorders>
          </w:tcPr>
          <w:p w14:paraId="09AF5ABA" w14:textId="77777777" w:rsidR="007D2CAB" w:rsidRPr="00C50CD3" w:rsidRDefault="008A7849">
            <w:pPr>
              <w:spacing w:after="0" w:line="259" w:lineRule="auto"/>
              <w:ind w:left="0" w:firstLine="0"/>
              <w:rPr>
                <w:lang w:val="en-GB"/>
              </w:rPr>
            </w:pPr>
            <w:r w:rsidRPr="00C50CD3">
              <w:rPr>
                <w:color w:val="8087B5"/>
                <w:lang w:val="en-GB"/>
              </w:rPr>
              <w:t>88</w:t>
            </w:r>
          </w:p>
        </w:tc>
      </w:tr>
      <w:tr w:rsidR="007D2CAB" w:rsidRPr="00C50CD3" w14:paraId="2796373C" w14:textId="77777777">
        <w:trPr>
          <w:trHeight w:val="233"/>
        </w:trPr>
        <w:tc>
          <w:tcPr>
            <w:tcW w:w="7958" w:type="dxa"/>
            <w:tcBorders>
              <w:top w:val="nil"/>
              <w:left w:val="nil"/>
              <w:bottom w:val="nil"/>
              <w:right w:val="nil"/>
            </w:tcBorders>
          </w:tcPr>
          <w:p w14:paraId="331A01EA" w14:textId="77777777" w:rsidR="007D2CAB" w:rsidRPr="00C50CD3" w:rsidRDefault="008A7849">
            <w:pPr>
              <w:tabs>
                <w:tab w:val="center" w:pos="4069"/>
              </w:tabs>
              <w:spacing w:after="0" w:line="259" w:lineRule="auto"/>
              <w:ind w:left="0" w:firstLine="0"/>
              <w:jc w:val="left"/>
              <w:rPr>
                <w:lang w:val="en-GB"/>
              </w:rPr>
            </w:pPr>
            <w:r w:rsidRPr="00C50CD3">
              <w:rPr>
                <w:lang w:val="en-GB"/>
              </w:rPr>
              <w:t>5.7</w:t>
            </w:r>
            <w:r w:rsidRPr="00C50CD3">
              <w:rPr>
                <w:lang w:val="en-GB"/>
              </w:rPr>
              <w:tab/>
              <w:t xml:space="preserve">Ruleset for financial support indexed to C-Sections. . . . . . . . . . . . </w:t>
            </w:r>
            <w:proofErr w:type="gramStart"/>
            <w:r w:rsidRPr="00C50CD3">
              <w:rPr>
                <w:lang w:val="en-GB"/>
              </w:rPr>
              <w:t>. . . .</w:t>
            </w:r>
            <w:proofErr w:type="gramEnd"/>
            <w:r w:rsidRPr="00C50CD3">
              <w:rPr>
                <w:lang w:val="en-GB"/>
              </w:rPr>
              <w:t xml:space="preserve"> .</w:t>
            </w:r>
          </w:p>
        </w:tc>
        <w:tc>
          <w:tcPr>
            <w:tcW w:w="218" w:type="dxa"/>
            <w:tcBorders>
              <w:top w:val="nil"/>
              <w:left w:val="nil"/>
              <w:bottom w:val="nil"/>
              <w:right w:val="nil"/>
            </w:tcBorders>
          </w:tcPr>
          <w:p w14:paraId="07C83B43" w14:textId="77777777" w:rsidR="007D2CAB" w:rsidRPr="00C50CD3" w:rsidRDefault="008A7849">
            <w:pPr>
              <w:spacing w:after="0" w:line="259" w:lineRule="auto"/>
              <w:ind w:left="0" w:firstLine="0"/>
              <w:rPr>
                <w:lang w:val="en-GB"/>
              </w:rPr>
            </w:pPr>
            <w:r w:rsidRPr="00C50CD3">
              <w:rPr>
                <w:color w:val="8087B5"/>
                <w:lang w:val="en-GB"/>
              </w:rPr>
              <w:t>91</w:t>
            </w:r>
          </w:p>
        </w:tc>
      </w:tr>
    </w:tbl>
    <w:p w14:paraId="48D1AD9F" w14:textId="77777777" w:rsidR="007D2CAB" w:rsidRPr="00C50CD3" w:rsidRDefault="008A7849">
      <w:pPr>
        <w:tabs>
          <w:tab w:val="center" w:pos="7111"/>
        </w:tabs>
        <w:spacing w:after="541" w:line="265" w:lineRule="auto"/>
        <w:ind w:left="-15" w:firstLine="0"/>
        <w:jc w:val="left"/>
        <w:rPr>
          <w:lang w:val="en-GB"/>
        </w:rPr>
      </w:pPr>
      <w:r w:rsidRPr="00C50CD3">
        <w:rPr>
          <w:lang w:val="en-GB"/>
        </w:rPr>
        <w:t>xxxii</w:t>
      </w:r>
      <w:r w:rsidRPr="00C50CD3">
        <w:rPr>
          <w:lang w:val="en-GB"/>
        </w:rPr>
        <w:tab/>
      </w:r>
      <w:r w:rsidRPr="00C50CD3">
        <w:rPr>
          <w:i/>
          <w:lang w:val="en-GB"/>
        </w:rPr>
        <w:t>LIST OF TABLES</w:t>
      </w:r>
      <w:r w:rsidRPr="00C50CD3">
        <w:rPr>
          <w:lang w:val="en-GB"/>
        </w:rPr>
        <w:br w:type="page"/>
      </w:r>
    </w:p>
    <w:p w14:paraId="2EFE88C6" w14:textId="77777777" w:rsidR="007D2CAB" w:rsidRPr="00C50CD3" w:rsidRDefault="008A7849">
      <w:pPr>
        <w:pStyle w:val="Ttulo1"/>
        <w:spacing w:after="592"/>
        <w:ind w:right="-15"/>
        <w:rPr>
          <w:lang w:val="en-GB"/>
        </w:rPr>
      </w:pPr>
      <w:r w:rsidRPr="00C50CD3">
        <w:rPr>
          <w:lang w:val="en-GB"/>
        </w:rPr>
        <w:lastRenderedPageBreak/>
        <w:t>Abbreviations</w:t>
      </w:r>
    </w:p>
    <w:p w14:paraId="75D1EFDD" w14:textId="77777777" w:rsidR="007D2CAB" w:rsidRPr="00C50CD3" w:rsidRDefault="008A7849">
      <w:pPr>
        <w:spacing w:after="195" w:line="259" w:lineRule="auto"/>
        <w:ind w:left="-5" w:right="14"/>
        <w:rPr>
          <w:lang w:val="en-GB"/>
        </w:rPr>
      </w:pPr>
      <w:r w:rsidRPr="00C50CD3">
        <w:rPr>
          <w:lang w:val="en-GB"/>
        </w:rPr>
        <w:t>AI Artificial Intelligence</w:t>
      </w:r>
    </w:p>
    <w:p w14:paraId="11EBEC9F" w14:textId="77777777" w:rsidR="007D2CAB" w:rsidRPr="00C50CD3" w:rsidRDefault="008A7849">
      <w:pPr>
        <w:spacing w:after="195" w:line="259" w:lineRule="auto"/>
        <w:ind w:left="-5" w:right="14"/>
        <w:rPr>
          <w:lang w:val="en-GB"/>
        </w:rPr>
      </w:pPr>
      <w:r w:rsidRPr="00C50CD3">
        <w:rPr>
          <w:lang w:val="en-GB"/>
        </w:rPr>
        <w:t>API Application Programming Interface</w:t>
      </w:r>
    </w:p>
    <w:p w14:paraId="22E1427E" w14:textId="77777777" w:rsidR="007D2CAB" w:rsidRPr="00C50CD3" w:rsidRDefault="008A7849">
      <w:pPr>
        <w:spacing w:after="195" w:line="259" w:lineRule="auto"/>
        <w:ind w:left="-5" w:right="14"/>
        <w:rPr>
          <w:lang w:val="en-GB"/>
        </w:rPr>
      </w:pPr>
      <w:r w:rsidRPr="00C50CD3">
        <w:rPr>
          <w:lang w:val="en-GB"/>
        </w:rPr>
        <w:t>ATE Average Treatment Effect</w:t>
      </w:r>
    </w:p>
    <w:p w14:paraId="36C08E20" w14:textId="77777777" w:rsidR="007D2CAB" w:rsidRPr="00C50CD3" w:rsidRDefault="008A7849">
      <w:pPr>
        <w:spacing w:after="195" w:line="259" w:lineRule="auto"/>
        <w:ind w:left="-5" w:right="14"/>
        <w:rPr>
          <w:lang w:val="en-GB"/>
        </w:rPr>
      </w:pPr>
      <w:r w:rsidRPr="00C50CD3">
        <w:rPr>
          <w:lang w:val="en-GB"/>
        </w:rPr>
        <w:t>ATT Average Treatment Effect on the Treated</w:t>
      </w:r>
    </w:p>
    <w:p w14:paraId="14193DDD" w14:textId="77777777" w:rsidR="007D2CAB" w:rsidRPr="00C50CD3" w:rsidRDefault="008A7849">
      <w:pPr>
        <w:spacing w:after="195" w:line="259" w:lineRule="auto"/>
        <w:ind w:left="-5" w:right="14"/>
        <w:rPr>
          <w:lang w:val="en-GB"/>
        </w:rPr>
      </w:pPr>
      <w:r w:rsidRPr="00C50CD3">
        <w:rPr>
          <w:lang w:val="en-GB"/>
        </w:rPr>
        <w:t>AUPRC Area Under the Precision Recall Curve</w:t>
      </w:r>
    </w:p>
    <w:p w14:paraId="276711C4" w14:textId="77777777" w:rsidR="007D2CAB" w:rsidRPr="00C50CD3" w:rsidRDefault="008A7849">
      <w:pPr>
        <w:spacing w:after="197" w:line="259" w:lineRule="auto"/>
        <w:ind w:left="-5" w:right="14"/>
        <w:rPr>
          <w:lang w:val="en-GB"/>
        </w:rPr>
      </w:pPr>
      <w:r w:rsidRPr="00C50CD3">
        <w:rPr>
          <w:lang w:val="en-GB"/>
        </w:rPr>
        <w:t>AUROC Area Under the Receiver Operating Characteristic Curve</w:t>
      </w:r>
    </w:p>
    <w:p w14:paraId="382154CF" w14:textId="77777777" w:rsidR="007D2CAB" w:rsidRPr="00C50CD3" w:rsidRDefault="008A7849">
      <w:pPr>
        <w:spacing w:after="189" w:line="270" w:lineRule="auto"/>
        <w:ind w:left="-5"/>
        <w:rPr>
          <w:lang w:val="en-GB"/>
        </w:rPr>
      </w:pPr>
      <w:r w:rsidRPr="00C50CD3">
        <w:rPr>
          <w:lang w:val="en-GB"/>
        </w:rPr>
        <w:t xml:space="preserve">BH </w:t>
      </w:r>
      <w:proofErr w:type="spellStart"/>
      <w:r w:rsidRPr="00C50CD3">
        <w:rPr>
          <w:i/>
          <w:lang w:val="en-GB"/>
        </w:rPr>
        <w:t>Benjamini</w:t>
      </w:r>
      <w:proofErr w:type="spellEnd"/>
      <w:r w:rsidRPr="00C50CD3">
        <w:rPr>
          <w:i/>
          <w:lang w:val="en-GB"/>
        </w:rPr>
        <w:t>-Hochberg</w:t>
      </w:r>
    </w:p>
    <w:p w14:paraId="71BF6369" w14:textId="77777777" w:rsidR="007D2CAB" w:rsidRPr="00C50CD3" w:rsidRDefault="008A7849">
      <w:pPr>
        <w:spacing w:after="195" w:line="259" w:lineRule="auto"/>
        <w:ind w:left="-5" w:right="14"/>
        <w:rPr>
          <w:lang w:val="en-GB"/>
        </w:rPr>
      </w:pPr>
      <w:r w:rsidRPr="00C50CD3">
        <w:rPr>
          <w:lang w:val="en-GB"/>
        </w:rPr>
        <w:t>BMI Body Mass Index</w:t>
      </w:r>
    </w:p>
    <w:p w14:paraId="5655A7A8" w14:textId="77777777" w:rsidR="007D2CAB" w:rsidRPr="00C50CD3" w:rsidRDefault="008A7849">
      <w:pPr>
        <w:spacing w:after="194" w:line="259" w:lineRule="auto"/>
        <w:ind w:left="-5" w:right="14"/>
        <w:rPr>
          <w:lang w:val="en-GB"/>
        </w:rPr>
      </w:pPr>
      <w:r w:rsidRPr="00C50CD3">
        <w:rPr>
          <w:lang w:val="en-GB"/>
        </w:rPr>
        <w:t>BN Bayesian Network</w:t>
      </w:r>
    </w:p>
    <w:p w14:paraId="2F0DC341" w14:textId="77777777" w:rsidR="007D2CAB" w:rsidRPr="00C50CD3" w:rsidRDefault="008A7849">
      <w:pPr>
        <w:spacing w:after="195" w:line="259" w:lineRule="auto"/>
        <w:ind w:left="-5" w:right="14"/>
        <w:rPr>
          <w:lang w:val="en-GB"/>
        </w:rPr>
      </w:pPr>
      <w:r w:rsidRPr="00C50CD3">
        <w:rPr>
          <w:lang w:val="en-GB"/>
        </w:rPr>
        <w:t xml:space="preserve">C-Section </w:t>
      </w:r>
      <w:proofErr w:type="spellStart"/>
      <w:r w:rsidRPr="00C50CD3">
        <w:rPr>
          <w:lang w:val="en-GB"/>
        </w:rPr>
        <w:t>Cesarean</w:t>
      </w:r>
      <w:proofErr w:type="spellEnd"/>
      <w:r w:rsidRPr="00C50CD3">
        <w:rPr>
          <w:lang w:val="en-GB"/>
        </w:rPr>
        <w:t xml:space="preserve"> Section</w:t>
      </w:r>
    </w:p>
    <w:p w14:paraId="3E086BAE" w14:textId="77777777" w:rsidR="007D2CAB" w:rsidRPr="00C50CD3" w:rsidRDefault="008A7849">
      <w:pPr>
        <w:spacing w:after="195" w:line="259" w:lineRule="auto"/>
        <w:ind w:left="-5" w:right="14"/>
        <w:rPr>
          <w:lang w:val="en-GB"/>
        </w:rPr>
      </w:pPr>
      <w:proofErr w:type="spellStart"/>
      <w:r w:rsidRPr="00C50CD3">
        <w:rPr>
          <w:lang w:val="en-GB"/>
        </w:rPr>
        <w:t>CausalML</w:t>
      </w:r>
      <w:proofErr w:type="spellEnd"/>
      <w:r w:rsidRPr="00C50CD3">
        <w:rPr>
          <w:lang w:val="en-GB"/>
        </w:rPr>
        <w:t xml:space="preserve"> Causal Machine Learning</w:t>
      </w:r>
    </w:p>
    <w:p w14:paraId="6417CE98" w14:textId="77777777" w:rsidR="007D2CAB" w:rsidRPr="00C50CD3" w:rsidRDefault="008A7849">
      <w:pPr>
        <w:spacing w:after="195" w:line="259" w:lineRule="auto"/>
        <w:ind w:left="-5" w:right="14"/>
        <w:rPr>
          <w:lang w:val="en-GB"/>
        </w:rPr>
      </w:pPr>
      <w:r w:rsidRPr="00C50CD3">
        <w:rPr>
          <w:lang w:val="en-GB"/>
        </w:rPr>
        <w:t>CDK4/6 Cyclin-dependent kinases 4 and 6</w:t>
      </w:r>
    </w:p>
    <w:p w14:paraId="005D9C00" w14:textId="77777777" w:rsidR="007D2CAB" w:rsidRPr="00C50CD3" w:rsidRDefault="008A7849">
      <w:pPr>
        <w:spacing w:after="195" w:line="259" w:lineRule="auto"/>
        <w:ind w:left="-5" w:right="14"/>
        <w:rPr>
          <w:lang w:val="en-GB"/>
        </w:rPr>
      </w:pPr>
      <w:r w:rsidRPr="00C50CD3">
        <w:rPr>
          <w:lang w:val="en-GB"/>
        </w:rPr>
        <w:t>CDK4/6i Cyclin-dependent kinases 4 and 6 inhibitors</w:t>
      </w:r>
    </w:p>
    <w:p w14:paraId="22366C5E" w14:textId="77777777" w:rsidR="007D2CAB" w:rsidRPr="00C50CD3" w:rsidRDefault="008A7849">
      <w:pPr>
        <w:spacing w:after="195" w:line="259" w:lineRule="auto"/>
        <w:ind w:left="-5" w:right="14"/>
        <w:rPr>
          <w:lang w:val="en-GB"/>
        </w:rPr>
      </w:pPr>
      <w:r w:rsidRPr="00C50CD3">
        <w:rPr>
          <w:lang w:val="en-GB"/>
        </w:rPr>
        <w:t>CDSS Clinical Decision Support System</w:t>
      </w:r>
    </w:p>
    <w:p w14:paraId="1CE806C1" w14:textId="77777777" w:rsidR="007D2CAB" w:rsidRPr="00C50CD3" w:rsidRDefault="008A7849">
      <w:pPr>
        <w:spacing w:after="195" w:line="259" w:lineRule="auto"/>
        <w:ind w:left="-5" w:right="14"/>
        <w:rPr>
          <w:lang w:val="en-GB"/>
        </w:rPr>
      </w:pPr>
      <w:r w:rsidRPr="00C50CD3">
        <w:rPr>
          <w:lang w:val="en-GB"/>
        </w:rPr>
        <w:t>CRISP-DM Cross-Industry Standard Process for Data Mining</w:t>
      </w:r>
    </w:p>
    <w:p w14:paraId="0C57C93F" w14:textId="77777777" w:rsidR="007D2CAB" w:rsidRPr="00C50CD3" w:rsidRDefault="008A7849">
      <w:pPr>
        <w:spacing w:after="195" w:line="259" w:lineRule="auto"/>
        <w:ind w:left="-5" w:right="14"/>
        <w:rPr>
          <w:lang w:val="en-GB"/>
        </w:rPr>
      </w:pPr>
      <w:r w:rsidRPr="00C50CD3">
        <w:rPr>
          <w:lang w:val="en-GB"/>
        </w:rPr>
        <w:t>DAG Directed Acyclic Graph</w:t>
      </w:r>
    </w:p>
    <w:p w14:paraId="1ED03308" w14:textId="77777777" w:rsidR="007D2CAB" w:rsidRPr="00C50CD3" w:rsidRDefault="008A7849">
      <w:pPr>
        <w:spacing w:line="435" w:lineRule="auto"/>
        <w:ind w:left="-5" w:right="5577"/>
        <w:rPr>
          <w:lang w:val="en-GB"/>
        </w:rPr>
      </w:pPr>
      <w:r w:rsidRPr="00C50CD3">
        <w:rPr>
          <w:lang w:val="en-GB"/>
        </w:rPr>
        <w:t>DPO Data Protection Officer DQ Data Quality</w:t>
      </w:r>
    </w:p>
    <w:p w14:paraId="344275C6" w14:textId="77777777" w:rsidR="007D2CAB" w:rsidRPr="00C50CD3" w:rsidRDefault="008A7849">
      <w:pPr>
        <w:spacing w:after="195" w:line="259" w:lineRule="auto"/>
        <w:ind w:left="-5" w:right="14"/>
        <w:rPr>
          <w:lang w:val="en-GB"/>
        </w:rPr>
      </w:pPr>
      <w:r w:rsidRPr="00C50CD3">
        <w:rPr>
          <w:lang w:val="en-GB"/>
        </w:rPr>
        <w:t>EBM Evidence Based Medicine</w:t>
      </w:r>
    </w:p>
    <w:p w14:paraId="74AD0BC9" w14:textId="77777777" w:rsidR="007D2CAB" w:rsidRPr="00C50CD3" w:rsidRDefault="008A7849">
      <w:pPr>
        <w:spacing w:after="195" w:line="259" w:lineRule="auto"/>
        <w:ind w:left="-5" w:right="14"/>
        <w:rPr>
          <w:lang w:val="en-GB"/>
        </w:rPr>
      </w:pPr>
      <w:r w:rsidRPr="00C50CD3">
        <w:rPr>
          <w:lang w:val="en-GB"/>
        </w:rPr>
        <w:t>ECOG Eastern Cooperative Oncology Group scale</w:t>
      </w:r>
    </w:p>
    <w:p w14:paraId="2DAA1C93" w14:textId="77777777" w:rsidR="007D2CAB" w:rsidRPr="00C50CD3" w:rsidRDefault="008A7849">
      <w:pPr>
        <w:spacing w:after="195" w:line="259" w:lineRule="auto"/>
        <w:ind w:left="-5" w:right="14"/>
        <w:rPr>
          <w:lang w:val="en-GB"/>
        </w:rPr>
      </w:pPr>
      <w:r w:rsidRPr="00C50CD3">
        <w:rPr>
          <w:lang w:val="en-GB"/>
        </w:rPr>
        <w:t>EDA Exploratory Data Analysis</w:t>
      </w:r>
    </w:p>
    <w:p w14:paraId="7217054C" w14:textId="77777777" w:rsidR="007D2CAB" w:rsidRPr="00C50CD3" w:rsidRDefault="008A7849">
      <w:pPr>
        <w:spacing w:after="195" w:line="259" w:lineRule="auto"/>
        <w:ind w:left="-5" w:right="14"/>
        <w:rPr>
          <w:lang w:val="en-GB"/>
        </w:rPr>
      </w:pPr>
      <w:r w:rsidRPr="00C50CD3">
        <w:rPr>
          <w:lang w:val="en-GB"/>
        </w:rPr>
        <w:t>EHDS European Health Data Space</w:t>
      </w:r>
    </w:p>
    <w:p w14:paraId="783322E7" w14:textId="77777777" w:rsidR="007D2CAB" w:rsidRPr="00C50CD3" w:rsidRDefault="008A7849">
      <w:pPr>
        <w:spacing w:after="195" w:line="259" w:lineRule="auto"/>
        <w:ind w:left="-5" w:right="14"/>
        <w:rPr>
          <w:lang w:val="en-GB"/>
        </w:rPr>
      </w:pPr>
      <w:r w:rsidRPr="00C50CD3">
        <w:rPr>
          <w:lang w:val="en-GB"/>
        </w:rPr>
        <w:t>EHR Electronic Health Record</w:t>
      </w:r>
    </w:p>
    <w:p w14:paraId="5CCEE024" w14:textId="77777777" w:rsidR="007D2CAB" w:rsidRPr="00C50CD3" w:rsidRDefault="008A7849">
      <w:pPr>
        <w:spacing w:after="547" w:line="435" w:lineRule="auto"/>
        <w:ind w:left="-5" w:right="6125"/>
        <w:jc w:val="left"/>
        <w:rPr>
          <w:lang w:val="en-GB"/>
        </w:rPr>
      </w:pPr>
      <w:r w:rsidRPr="00C50CD3">
        <w:rPr>
          <w:lang w:val="en-GB"/>
        </w:rPr>
        <w:t>ET Endocrine Therapy EU European Union xxxiv</w:t>
      </w:r>
      <w:r w:rsidRPr="00C50CD3">
        <w:rPr>
          <w:lang w:val="en-GB"/>
        </w:rPr>
        <w:tab/>
      </w:r>
      <w:r w:rsidRPr="00C50CD3">
        <w:rPr>
          <w:i/>
          <w:lang w:val="en-GB"/>
        </w:rPr>
        <w:t>ABBREVIATIONS</w:t>
      </w:r>
    </w:p>
    <w:p w14:paraId="0779B866" w14:textId="77777777" w:rsidR="007D2CAB" w:rsidRPr="00C50CD3" w:rsidRDefault="008A7849">
      <w:pPr>
        <w:spacing w:after="195" w:line="259" w:lineRule="auto"/>
        <w:ind w:left="-5" w:right="14"/>
        <w:rPr>
          <w:lang w:val="en-GB"/>
        </w:rPr>
      </w:pPr>
      <w:r w:rsidRPr="00C50CD3">
        <w:rPr>
          <w:lang w:val="en-GB"/>
        </w:rPr>
        <w:lastRenderedPageBreak/>
        <w:t>FHIR Fast Healthcare Interoperability Resources</w:t>
      </w:r>
    </w:p>
    <w:p w14:paraId="63A3C312" w14:textId="77777777" w:rsidR="007D2CAB" w:rsidRPr="00C50CD3" w:rsidRDefault="008A7849">
      <w:pPr>
        <w:spacing w:after="195" w:line="259" w:lineRule="auto"/>
        <w:ind w:left="-5" w:right="14"/>
        <w:rPr>
          <w:lang w:val="en-GB"/>
        </w:rPr>
      </w:pPr>
      <w:r w:rsidRPr="00C50CD3">
        <w:rPr>
          <w:lang w:val="en-GB"/>
        </w:rPr>
        <w:t>GAN Generative Adversarial Network</w:t>
      </w:r>
    </w:p>
    <w:p w14:paraId="1C7F7537" w14:textId="77777777" w:rsidR="007D2CAB" w:rsidRPr="00C50CD3" w:rsidRDefault="008A7849">
      <w:pPr>
        <w:spacing w:after="195" w:line="259" w:lineRule="auto"/>
        <w:ind w:left="-5" w:right="14"/>
        <w:rPr>
          <w:lang w:val="en-GB"/>
        </w:rPr>
      </w:pPr>
      <w:r w:rsidRPr="00C50CD3">
        <w:rPr>
          <w:lang w:val="en-GB"/>
        </w:rPr>
        <w:t>GDPR General Data Protection Regulation</w:t>
      </w:r>
    </w:p>
    <w:p w14:paraId="60C07321" w14:textId="77777777" w:rsidR="007D2CAB" w:rsidRPr="00C50CD3" w:rsidRDefault="008A7849">
      <w:pPr>
        <w:spacing w:after="195" w:line="259" w:lineRule="auto"/>
        <w:ind w:left="-5" w:right="14"/>
        <w:rPr>
          <w:lang w:val="en-GB"/>
        </w:rPr>
      </w:pPr>
      <w:r w:rsidRPr="00C50CD3">
        <w:rPr>
          <w:lang w:val="en-GB"/>
        </w:rPr>
        <w:t>GLM General Linear Model</w:t>
      </w:r>
    </w:p>
    <w:p w14:paraId="520DA303" w14:textId="77777777" w:rsidR="007D2CAB" w:rsidRPr="00C50CD3" w:rsidRDefault="008A7849">
      <w:pPr>
        <w:spacing w:after="195" w:line="259" w:lineRule="auto"/>
        <w:ind w:left="-5" w:right="14"/>
        <w:rPr>
          <w:lang w:val="en-GB"/>
        </w:rPr>
      </w:pPr>
      <w:r w:rsidRPr="00C50CD3">
        <w:rPr>
          <w:lang w:val="en-GB"/>
        </w:rPr>
        <w:t>HEADS Health Data Science</w:t>
      </w:r>
    </w:p>
    <w:p w14:paraId="703384C0" w14:textId="77777777" w:rsidR="007D2CAB" w:rsidRPr="00C50CD3" w:rsidRDefault="008A7849">
      <w:pPr>
        <w:spacing w:after="195" w:line="259" w:lineRule="auto"/>
        <w:ind w:left="-5" w:right="14"/>
        <w:rPr>
          <w:lang w:val="en-GB"/>
        </w:rPr>
      </w:pPr>
      <w:r w:rsidRPr="00C50CD3">
        <w:rPr>
          <w:lang w:val="en-GB"/>
        </w:rPr>
        <w:t>HER2- Human Epidermal growth factor Receptor 2 negative</w:t>
      </w:r>
    </w:p>
    <w:p w14:paraId="0378B1B7" w14:textId="77777777" w:rsidR="007D2CAB" w:rsidRPr="00C50CD3" w:rsidRDefault="008A7849">
      <w:pPr>
        <w:spacing w:after="195" w:line="259" w:lineRule="auto"/>
        <w:ind w:left="-5" w:right="14"/>
        <w:rPr>
          <w:lang w:val="en-GB"/>
        </w:rPr>
      </w:pPr>
      <w:r w:rsidRPr="00C50CD3">
        <w:rPr>
          <w:lang w:val="en-GB"/>
        </w:rPr>
        <w:t>HIPAA Health Insurance Portability and Accountability Act</w:t>
      </w:r>
    </w:p>
    <w:p w14:paraId="4846659D" w14:textId="77777777" w:rsidR="007D2CAB" w:rsidRPr="00C50CD3" w:rsidRDefault="008A7849">
      <w:pPr>
        <w:spacing w:after="195" w:line="259" w:lineRule="auto"/>
        <w:ind w:left="-5" w:right="14"/>
        <w:rPr>
          <w:lang w:val="en-GB"/>
        </w:rPr>
      </w:pPr>
      <w:r w:rsidRPr="00C50CD3">
        <w:rPr>
          <w:lang w:val="en-GB"/>
        </w:rPr>
        <w:t>HIS Health Information System</w:t>
      </w:r>
    </w:p>
    <w:p w14:paraId="4FB51159" w14:textId="77777777" w:rsidR="007D2CAB" w:rsidRPr="00C50CD3" w:rsidRDefault="008A7849">
      <w:pPr>
        <w:spacing w:after="195" w:line="259" w:lineRule="auto"/>
        <w:ind w:left="-5" w:right="14"/>
        <w:rPr>
          <w:lang w:val="en-GB"/>
        </w:rPr>
      </w:pPr>
      <w:r w:rsidRPr="00C50CD3">
        <w:rPr>
          <w:lang w:val="en-GB"/>
        </w:rPr>
        <w:t>HL7 Health Level Seven</w:t>
      </w:r>
    </w:p>
    <w:p w14:paraId="706770F3" w14:textId="77777777" w:rsidR="007D2CAB" w:rsidRPr="00C50CD3" w:rsidRDefault="008A7849">
      <w:pPr>
        <w:spacing w:after="195" w:line="259" w:lineRule="auto"/>
        <w:ind w:left="-5" w:right="14"/>
        <w:rPr>
          <w:lang w:val="en-GB"/>
        </w:rPr>
      </w:pPr>
      <w:r w:rsidRPr="00C50CD3">
        <w:rPr>
          <w:lang w:val="en-GB"/>
        </w:rPr>
        <w:t>HR Hazard Ratio</w:t>
      </w:r>
    </w:p>
    <w:p w14:paraId="4B651084" w14:textId="77777777" w:rsidR="007D2CAB" w:rsidRPr="00C50CD3" w:rsidRDefault="008A7849">
      <w:pPr>
        <w:spacing w:after="195" w:line="259" w:lineRule="auto"/>
        <w:ind w:left="-5" w:right="14"/>
        <w:rPr>
          <w:lang w:val="en-GB"/>
        </w:rPr>
      </w:pPr>
      <w:r w:rsidRPr="00C50CD3">
        <w:rPr>
          <w:lang w:val="en-GB"/>
        </w:rPr>
        <w:t>HR+ Hormone Receptor positive</w:t>
      </w:r>
    </w:p>
    <w:p w14:paraId="7F37638D" w14:textId="77777777" w:rsidR="007D2CAB" w:rsidRPr="00C50CD3" w:rsidRDefault="008A7849">
      <w:pPr>
        <w:spacing w:after="195" w:line="259" w:lineRule="auto"/>
        <w:ind w:left="-5" w:right="14"/>
        <w:rPr>
          <w:lang w:val="en-GB"/>
        </w:rPr>
      </w:pPr>
      <w:r w:rsidRPr="00C50CD3">
        <w:rPr>
          <w:lang w:val="en-GB"/>
        </w:rPr>
        <w:t xml:space="preserve">IKNL </w:t>
      </w:r>
      <w:proofErr w:type="spellStart"/>
      <w:r w:rsidRPr="00C50CD3">
        <w:rPr>
          <w:lang w:val="en-GB"/>
        </w:rPr>
        <w:t>Integraal</w:t>
      </w:r>
      <w:proofErr w:type="spellEnd"/>
      <w:r w:rsidRPr="00C50CD3">
        <w:rPr>
          <w:lang w:val="en-GB"/>
        </w:rPr>
        <w:t xml:space="preserve"> </w:t>
      </w:r>
      <w:proofErr w:type="spellStart"/>
      <w:r w:rsidRPr="00C50CD3">
        <w:rPr>
          <w:lang w:val="en-GB"/>
        </w:rPr>
        <w:t>Kankercentrum</w:t>
      </w:r>
      <w:proofErr w:type="spellEnd"/>
      <w:r w:rsidRPr="00C50CD3">
        <w:rPr>
          <w:lang w:val="en-GB"/>
        </w:rPr>
        <w:t xml:space="preserve"> Nederland</w:t>
      </w:r>
    </w:p>
    <w:p w14:paraId="0AF322FE" w14:textId="77777777" w:rsidR="007D2CAB" w:rsidRPr="00C50CD3" w:rsidRDefault="008A7849">
      <w:pPr>
        <w:spacing w:after="195" w:line="259" w:lineRule="auto"/>
        <w:ind w:left="-5" w:right="14"/>
        <w:rPr>
          <w:lang w:val="en-GB"/>
        </w:rPr>
      </w:pPr>
      <w:r w:rsidRPr="00C50CD3">
        <w:rPr>
          <w:lang w:val="en-GB"/>
        </w:rPr>
        <w:t>IPTW Inverse Probability of Treatment Weighting</w:t>
      </w:r>
    </w:p>
    <w:p w14:paraId="2C922D09" w14:textId="77777777" w:rsidR="007D2CAB" w:rsidRPr="00C50CD3" w:rsidRDefault="008A7849">
      <w:pPr>
        <w:spacing w:after="195" w:line="259" w:lineRule="auto"/>
        <w:ind w:left="-5" w:right="14"/>
        <w:rPr>
          <w:lang w:val="en-GB"/>
        </w:rPr>
      </w:pPr>
      <w:r w:rsidRPr="00C50CD3">
        <w:rPr>
          <w:lang w:val="en-GB"/>
        </w:rPr>
        <w:t>IQR Inter-Quartile Range</w:t>
      </w:r>
    </w:p>
    <w:p w14:paraId="7ED68609" w14:textId="77777777" w:rsidR="007D2CAB" w:rsidRPr="00C50CD3" w:rsidRDefault="008A7849">
      <w:pPr>
        <w:spacing w:after="197" w:line="259" w:lineRule="auto"/>
        <w:ind w:left="-5" w:right="14"/>
        <w:rPr>
          <w:lang w:val="en-GB"/>
        </w:rPr>
      </w:pPr>
      <w:r w:rsidRPr="00C50CD3">
        <w:rPr>
          <w:lang w:val="en-GB"/>
        </w:rPr>
        <w:t>IV Instrumental variable</w:t>
      </w:r>
    </w:p>
    <w:p w14:paraId="06E10A53" w14:textId="77777777" w:rsidR="007D2CAB" w:rsidRPr="00C50CD3" w:rsidRDefault="008A7849">
      <w:pPr>
        <w:spacing w:after="189" w:line="270" w:lineRule="auto"/>
        <w:ind w:left="-5"/>
        <w:rPr>
          <w:lang w:val="en-GB"/>
        </w:rPr>
      </w:pPr>
      <w:r w:rsidRPr="00C50CD3">
        <w:rPr>
          <w:lang w:val="en-GB"/>
        </w:rPr>
        <w:t xml:space="preserve">JSD </w:t>
      </w:r>
      <w:r w:rsidRPr="00C50CD3">
        <w:rPr>
          <w:i/>
          <w:lang w:val="en-GB"/>
        </w:rPr>
        <w:t>Jensen-Shannon Divergence</w:t>
      </w:r>
    </w:p>
    <w:p w14:paraId="0255B9CB" w14:textId="77777777" w:rsidR="007D2CAB" w:rsidRPr="00C50CD3" w:rsidRDefault="008A7849">
      <w:pPr>
        <w:spacing w:after="195" w:line="259" w:lineRule="auto"/>
        <w:ind w:left="-5" w:right="14"/>
        <w:rPr>
          <w:lang w:val="en-GB"/>
        </w:rPr>
      </w:pPr>
      <w:r w:rsidRPr="00C50CD3">
        <w:rPr>
          <w:lang w:val="en-GB"/>
        </w:rPr>
        <w:t>KDD Knowledge Discovery in Databases</w:t>
      </w:r>
    </w:p>
    <w:p w14:paraId="2DC55798" w14:textId="77777777" w:rsidR="007D2CAB" w:rsidRPr="00C50CD3" w:rsidRDefault="008A7849">
      <w:pPr>
        <w:spacing w:after="197" w:line="259" w:lineRule="auto"/>
        <w:ind w:left="-5" w:right="14"/>
        <w:rPr>
          <w:lang w:val="en-GB"/>
        </w:rPr>
      </w:pPr>
      <w:r w:rsidRPr="00C50CD3">
        <w:rPr>
          <w:lang w:val="en-GB"/>
        </w:rPr>
        <w:t>KNN K-Nearest Neighbours</w:t>
      </w:r>
    </w:p>
    <w:p w14:paraId="06BE3A91" w14:textId="77777777" w:rsidR="007D2CAB" w:rsidRPr="00C50CD3" w:rsidRDefault="008A7849">
      <w:pPr>
        <w:spacing w:after="189" w:line="270" w:lineRule="auto"/>
        <w:ind w:left="-5"/>
        <w:rPr>
          <w:lang w:val="en-GB"/>
        </w:rPr>
      </w:pPr>
      <w:r w:rsidRPr="00C50CD3">
        <w:rPr>
          <w:lang w:val="en-GB"/>
        </w:rPr>
        <w:t xml:space="preserve">KS </w:t>
      </w:r>
      <w:r w:rsidRPr="00C50CD3">
        <w:rPr>
          <w:i/>
          <w:lang w:val="en-GB"/>
        </w:rPr>
        <w:t>Kolmogorov-Smirnov</w:t>
      </w:r>
    </w:p>
    <w:p w14:paraId="4AD976B6" w14:textId="77777777" w:rsidR="007D2CAB" w:rsidRPr="00C50CD3" w:rsidRDefault="008A7849">
      <w:pPr>
        <w:spacing w:after="195" w:line="259" w:lineRule="auto"/>
        <w:ind w:left="-5" w:right="14"/>
        <w:rPr>
          <w:lang w:val="en-GB"/>
        </w:rPr>
      </w:pPr>
      <w:r w:rsidRPr="00C50CD3">
        <w:rPr>
          <w:lang w:val="en-GB"/>
        </w:rPr>
        <w:t>LIME Local Interpretable Model-Agnostic Explanation</w:t>
      </w:r>
    </w:p>
    <w:p w14:paraId="13ABFA23" w14:textId="77777777" w:rsidR="007D2CAB" w:rsidRPr="00C50CD3" w:rsidRDefault="008A7849">
      <w:pPr>
        <w:spacing w:after="195" w:line="259" w:lineRule="auto"/>
        <w:ind w:left="-5" w:right="14"/>
        <w:rPr>
          <w:lang w:val="en-GB"/>
        </w:rPr>
      </w:pPr>
      <w:r w:rsidRPr="00C50CD3">
        <w:rPr>
          <w:lang w:val="en-GB"/>
        </w:rPr>
        <w:t>MAE Mean Absolute Error</w:t>
      </w:r>
    </w:p>
    <w:p w14:paraId="47A7D845" w14:textId="77777777" w:rsidR="007D2CAB" w:rsidRPr="00C50CD3" w:rsidRDefault="008A7849">
      <w:pPr>
        <w:spacing w:after="195" w:line="259" w:lineRule="auto"/>
        <w:ind w:left="-5" w:right="14"/>
        <w:rPr>
          <w:lang w:val="en-GB"/>
        </w:rPr>
      </w:pPr>
      <w:r w:rsidRPr="00C50CD3">
        <w:rPr>
          <w:lang w:val="en-GB"/>
        </w:rPr>
        <w:t>MHRA Healthcare Products Regulatory Agency</w:t>
      </w:r>
    </w:p>
    <w:p w14:paraId="0D20BAD1" w14:textId="77777777" w:rsidR="007D2CAB" w:rsidRPr="00C50CD3" w:rsidRDefault="008A7849">
      <w:pPr>
        <w:spacing w:after="195" w:line="259" w:lineRule="auto"/>
        <w:ind w:left="-5" w:right="14"/>
        <w:rPr>
          <w:lang w:val="en-GB"/>
        </w:rPr>
      </w:pPr>
      <w:r w:rsidRPr="00C50CD3">
        <w:rPr>
          <w:lang w:val="en-GB"/>
        </w:rPr>
        <w:t>ML Machine Learning</w:t>
      </w:r>
    </w:p>
    <w:p w14:paraId="3BAB9F0B" w14:textId="77777777" w:rsidR="007D2CAB" w:rsidRPr="00C50CD3" w:rsidRDefault="008A7849">
      <w:pPr>
        <w:spacing w:after="195" w:line="259" w:lineRule="auto"/>
        <w:ind w:left="-5" w:right="14"/>
        <w:rPr>
          <w:lang w:val="en-GB"/>
        </w:rPr>
      </w:pPr>
      <w:r w:rsidRPr="00C50CD3">
        <w:rPr>
          <w:lang w:val="en-GB"/>
        </w:rPr>
        <w:t>MRE Mean Relative Error</w:t>
      </w:r>
    </w:p>
    <w:p w14:paraId="42014EE6" w14:textId="77777777" w:rsidR="007D2CAB" w:rsidRPr="00C50CD3" w:rsidRDefault="008A7849">
      <w:pPr>
        <w:spacing w:after="195" w:line="259" w:lineRule="auto"/>
        <w:ind w:left="-5" w:right="14"/>
        <w:rPr>
          <w:lang w:val="en-GB"/>
        </w:rPr>
      </w:pPr>
      <w:r w:rsidRPr="00C50CD3">
        <w:rPr>
          <w:lang w:val="en-GB"/>
        </w:rPr>
        <w:t>OS Overall Survival</w:t>
      </w:r>
    </w:p>
    <w:p w14:paraId="473CA898" w14:textId="77777777" w:rsidR="007D2CAB" w:rsidRPr="00C50CD3" w:rsidRDefault="008A7849">
      <w:pPr>
        <w:spacing w:line="435" w:lineRule="auto"/>
        <w:ind w:left="-5" w:right="4880"/>
        <w:rPr>
          <w:lang w:val="en-GB"/>
        </w:rPr>
      </w:pPr>
      <w:r w:rsidRPr="00C50CD3">
        <w:rPr>
          <w:lang w:val="en-GB"/>
        </w:rPr>
        <w:t>PCA Principal Component Analysis PFS Progression Free Survival</w:t>
      </w:r>
    </w:p>
    <w:p w14:paraId="7D1C9D4A" w14:textId="77777777" w:rsidR="007D2CAB" w:rsidRPr="00C50CD3" w:rsidRDefault="008A7849">
      <w:pPr>
        <w:spacing w:after="195" w:line="259" w:lineRule="auto"/>
        <w:ind w:left="-5" w:right="14"/>
        <w:rPr>
          <w:lang w:val="en-GB"/>
        </w:rPr>
      </w:pPr>
      <w:r w:rsidRPr="00C50CD3">
        <w:rPr>
          <w:lang w:val="en-GB"/>
        </w:rPr>
        <w:t>POF Potential Outcome Framework</w:t>
      </w:r>
    </w:p>
    <w:p w14:paraId="4DCB2A6D" w14:textId="77777777" w:rsidR="007D2CAB" w:rsidRPr="00C50CD3" w:rsidRDefault="008A7849">
      <w:pPr>
        <w:spacing w:after="195" w:line="259" w:lineRule="auto"/>
        <w:ind w:left="-5" w:right="14"/>
        <w:rPr>
          <w:lang w:val="en-GB"/>
        </w:rPr>
      </w:pPr>
      <w:r w:rsidRPr="00C50CD3">
        <w:rPr>
          <w:lang w:val="en-GB"/>
        </w:rPr>
        <w:t>RCT Randomized Clinical Trial</w:t>
      </w:r>
    </w:p>
    <w:p w14:paraId="06276BE5" w14:textId="77777777" w:rsidR="007D2CAB" w:rsidRPr="00C50CD3" w:rsidRDefault="008A7849">
      <w:pPr>
        <w:spacing w:line="259" w:lineRule="auto"/>
        <w:ind w:left="-5" w:right="14"/>
        <w:rPr>
          <w:lang w:val="en-GB"/>
        </w:rPr>
      </w:pPr>
      <w:r w:rsidRPr="00C50CD3">
        <w:rPr>
          <w:lang w:val="en-GB"/>
        </w:rPr>
        <w:lastRenderedPageBreak/>
        <w:t>RI Rand Index</w:t>
      </w:r>
    </w:p>
    <w:p w14:paraId="3162F0EE" w14:textId="77777777" w:rsidR="007D2CAB" w:rsidRPr="00C50CD3" w:rsidRDefault="007D2CAB">
      <w:pPr>
        <w:rPr>
          <w:lang w:val="en-GB"/>
        </w:rPr>
        <w:sectPr w:rsidR="007D2CAB" w:rsidRPr="00C50CD3" w:rsidSect="000F5DBB">
          <w:headerReference w:type="even" r:id="rId21"/>
          <w:headerReference w:type="default" r:id="rId22"/>
          <w:footerReference w:type="even" r:id="rId23"/>
          <w:footerReference w:type="default" r:id="rId24"/>
          <w:headerReference w:type="first" r:id="rId25"/>
          <w:footerReference w:type="first" r:id="rId26"/>
          <w:pgSz w:w="11906" w:h="16838"/>
          <w:pgMar w:top="1213" w:right="1417" w:bottom="1675" w:left="1984" w:header="720" w:footer="720" w:gutter="0"/>
          <w:pgNumType w:fmt="lowerRoman"/>
          <w:cols w:space="720"/>
          <w:titlePg/>
        </w:sectPr>
      </w:pPr>
    </w:p>
    <w:p w14:paraId="3BC1B1E7" w14:textId="77777777" w:rsidR="007D2CAB" w:rsidRPr="00C50CD3" w:rsidRDefault="008A7849">
      <w:pPr>
        <w:tabs>
          <w:tab w:val="right" w:pos="8504"/>
        </w:tabs>
        <w:spacing w:after="541" w:line="265" w:lineRule="auto"/>
        <w:ind w:left="-15" w:firstLine="0"/>
        <w:jc w:val="left"/>
        <w:rPr>
          <w:lang w:val="en-GB"/>
        </w:rPr>
      </w:pPr>
      <w:r w:rsidRPr="00C50CD3">
        <w:rPr>
          <w:i/>
          <w:lang w:val="en-GB"/>
        </w:rPr>
        <w:lastRenderedPageBreak/>
        <w:t>ABBREVIATIONS</w:t>
      </w:r>
      <w:r w:rsidRPr="00C50CD3">
        <w:rPr>
          <w:i/>
          <w:lang w:val="en-GB"/>
        </w:rPr>
        <w:tab/>
      </w:r>
      <w:r w:rsidRPr="00C50CD3">
        <w:rPr>
          <w:lang w:val="en-GB"/>
        </w:rPr>
        <w:t>xxxv</w:t>
      </w:r>
    </w:p>
    <w:p w14:paraId="10D2C3C9" w14:textId="77777777" w:rsidR="007D2CAB" w:rsidRPr="00C50CD3" w:rsidRDefault="008A7849">
      <w:pPr>
        <w:spacing w:after="198" w:line="259" w:lineRule="auto"/>
        <w:ind w:left="-5" w:right="14"/>
        <w:rPr>
          <w:lang w:val="en-GB"/>
        </w:rPr>
      </w:pPr>
      <w:r w:rsidRPr="00C50CD3">
        <w:rPr>
          <w:lang w:val="en-GB"/>
        </w:rPr>
        <w:t>RMSE Root Mean Squared Error</w:t>
      </w:r>
    </w:p>
    <w:p w14:paraId="00ADB9D5" w14:textId="77777777" w:rsidR="007D2CAB" w:rsidRPr="00C50CD3" w:rsidRDefault="008A7849">
      <w:pPr>
        <w:spacing w:after="199" w:line="259" w:lineRule="auto"/>
        <w:ind w:left="-5" w:right="14"/>
        <w:rPr>
          <w:lang w:val="en-GB"/>
        </w:rPr>
      </w:pPr>
      <w:r w:rsidRPr="00C50CD3">
        <w:rPr>
          <w:lang w:val="en-GB"/>
        </w:rPr>
        <w:t>RWE Real World Evidence</w:t>
      </w:r>
    </w:p>
    <w:p w14:paraId="23BEE29E" w14:textId="77777777" w:rsidR="007D2CAB" w:rsidRPr="00C50CD3" w:rsidRDefault="008A7849">
      <w:pPr>
        <w:spacing w:after="198" w:line="259" w:lineRule="auto"/>
        <w:ind w:left="-5" w:right="14"/>
        <w:rPr>
          <w:lang w:val="en-GB"/>
        </w:rPr>
      </w:pPr>
      <w:r w:rsidRPr="00C50CD3">
        <w:rPr>
          <w:lang w:val="en-GB"/>
        </w:rPr>
        <w:t>SCM Structural Causal Model</w:t>
      </w:r>
    </w:p>
    <w:p w14:paraId="6D0890C1" w14:textId="77777777" w:rsidR="007D2CAB" w:rsidRPr="00C50CD3" w:rsidRDefault="008A7849">
      <w:pPr>
        <w:spacing w:after="198" w:line="259" w:lineRule="auto"/>
        <w:ind w:left="-5" w:right="14"/>
        <w:rPr>
          <w:lang w:val="en-GB"/>
        </w:rPr>
      </w:pPr>
      <w:r w:rsidRPr="00C50CD3">
        <w:rPr>
          <w:lang w:val="en-GB"/>
        </w:rPr>
        <w:t>SEM structural equation model</w:t>
      </w:r>
    </w:p>
    <w:p w14:paraId="7CA61AC8" w14:textId="77777777" w:rsidR="007D2CAB" w:rsidRPr="00C50CD3" w:rsidRDefault="008A7849">
      <w:pPr>
        <w:spacing w:after="198" w:line="259" w:lineRule="auto"/>
        <w:ind w:left="-5" w:right="14"/>
        <w:rPr>
          <w:lang w:val="en-GB"/>
        </w:rPr>
      </w:pPr>
      <w:r w:rsidRPr="00C50CD3">
        <w:rPr>
          <w:lang w:val="en-GB"/>
        </w:rPr>
        <w:t>SEMMA Sample, Explore, Modify, Model, and Assess</w:t>
      </w:r>
    </w:p>
    <w:p w14:paraId="0B5E6B03" w14:textId="77777777" w:rsidR="007D2CAB" w:rsidRPr="00C50CD3" w:rsidRDefault="008A7849">
      <w:pPr>
        <w:spacing w:after="198" w:line="259" w:lineRule="auto"/>
        <w:ind w:left="-5" w:right="14"/>
        <w:rPr>
          <w:lang w:val="en-GB"/>
        </w:rPr>
      </w:pPr>
      <w:r w:rsidRPr="00C50CD3">
        <w:rPr>
          <w:lang w:val="en-GB"/>
        </w:rPr>
        <w:t xml:space="preserve">SHAP </w:t>
      </w:r>
      <w:proofErr w:type="spellStart"/>
      <w:r w:rsidRPr="00C50CD3">
        <w:rPr>
          <w:lang w:val="en-GB"/>
        </w:rPr>
        <w:t>SHapley</w:t>
      </w:r>
      <w:proofErr w:type="spellEnd"/>
      <w:r w:rsidRPr="00C50CD3">
        <w:rPr>
          <w:lang w:val="en-GB"/>
        </w:rPr>
        <w:t xml:space="preserve"> Additive </w:t>
      </w:r>
      <w:proofErr w:type="spellStart"/>
      <w:r w:rsidRPr="00C50CD3">
        <w:rPr>
          <w:lang w:val="en-GB"/>
        </w:rPr>
        <w:t>exPlanations</w:t>
      </w:r>
      <w:proofErr w:type="spellEnd"/>
    </w:p>
    <w:p w14:paraId="403C0B69" w14:textId="77777777" w:rsidR="007D2CAB" w:rsidRPr="00C50CD3" w:rsidRDefault="008A7849">
      <w:pPr>
        <w:spacing w:after="198" w:line="259" w:lineRule="auto"/>
        <w:ind w:left="-5" w:right="14"/>
        <w:rPr>
          <w:lang w:val="en-GB"/>
        </w:rPr>
      </w:pPr>
      <w:r w:rsidRPr="00C50CD3">
        <w:rPr>
          <w:lang w:val="en-GB"/>
        </w:rPr>
        <w:t>SMOTE Synthetic Minority Oversampling Technique</w:t>
      </w:r>
    </w:p>
    <w:p w14:paraId="5A8E9342" w14:textId="77777777" w:rsidR="007D2CAB" w:rsidRPr="00C50CD3" w:rsidRDefault="008A7849">
      <w:pPr>
        <w:spacing w:after="199" w:line="259" w:lineRule="auto"/>
        <w:ind w:left="-5" w:right="14"/>
        <w:rPr>
          <w:lang w:val="en-GB"/>
        </w:rPr>
      </w:pPr>
      <w:r w:rsidRPr="00C50CD3">
        <w:rPr>
          <w:lang w:val="en-GB"/>
        </w:rPr>
        <w:t>SVM Support Vector Machines</w:t>
      </w:r>
    </w:p>
    <w:p w14:paraId="2AB43C32" w14:textId="77777777" w:rsidR="007D2CAB" w:rsidRPr="00C50CD3" w:rsidRDefault="008A7849">
      <w:pPr>
        <w:spacing w:after="198" w:line="259" w:lineRule="auto"/>
        <w:ind w:left="-5" w:right="14"/>
        <w:rPr>
          <w:lang w:val="en-GB"/>
        </w:rPr>
      </w:pPr>
      <w:r w:rsidRPr="00C50CD3">
        <w:rPr>
          <w:lang w:val="en-GB"/>
        </w:rPr>
        <w:t>UCI UC Irvine Machine Learning Repository</w:t>
      </w:r>
    </w:p>
    <w:p w14:paraId="5F760F3F" w14:textId="77777777" w:rsidR="007D2CAB" w:rsidRPr="00C50CD3" w:rsidRDefault="008A7849">
      <w:pPr>
        <w:spacing w:after="198" w:line="259" w:lineRule="auto"/>
        <w:ind w:left="-5" w:right="14"/>
        <w:rPr>
          <w:lang w:val="en-GB"/>
        </w:rPr>
      </w:pPr>
      <w:r w:rsidRPr="00C50CD3">
        <w:rPr>
          <w:lang w:val="en-GB"/>
        </w:rPr>
        <w:t>USA United States of America</w:t>
      </w:r>
    </w:p>
    <w:p w14:paraId="4F33CFDC" w14:textId="77777777" w:rsidR="007D2CAB" w:rsidRPr="00C50CD3" w:rsidRDefault="008A7849">
      <w:pPr>
        <w:spacing w:after="198" w:line="259" w:lineRule="auto"/>
        <w:ind w:left="-5" w:right="14"/>
        <w:rPr>
          <w:lang w:val="en-GB"/>
        </w:rPr>
      </w:pPr>
      <w:r w:rsidRPr="00C50CD3">
        <w:rPr>
          <w:lang w:val="en-GB"/>
        </w:rPr>
        <w:t>VAE Variational Autoencoder</w:t>
      </w:r>
    </w:p>
    <w:p w14:paraId="11B9FAF3" w14:textId="77777777" w:rsidR="007D2CAB" w:rsidRPr="00C50CD3" w:rsidRDefault="008A7849">
      <w:pPr>
        <w:spacing w:after="198" w:line="259" w:lineRule="auto"/>
        <w:ind w:left="-5" w:right="14"/>
        <w:rPr>
          <w:lang w:val="en-GB"/>
        </w:rPr>
      </w:pPr>
      <w:r w:rsidRPr="00C50CD3">
        <w:rPr>
          <w:lang w:val="en-GB"/>
        </w:rPr>
        <w:t>WHO World Health Organisation</w:t>
      </w:r>
    </w:p>
    <w:p w14:paraId="26DCEF75" w14:textId="77777777" w:rsidR="007D2CAB" w:rsidRPr="00C50CD3" w:rsidRDefault="008A7849">
      <w:pPr>
        <w:spacing w:line="259" w:lineRule="auto"/>
        <w:ind w:left="-5" w:right="14"/>
        <w:rPr>
          <w:lang w:val="en-GB"/>
        </w:rPr>
      </w:pPr>
      <w:r w:rsidRPr="00C50CD3">
        <w:rPr>
          <w:lang w:val="en-GB"/>
        </w:rPr>
        <w:t>XAI Explainable AI</w:t>
      </w:r>
      <w:r w:rsidRPr="00C50CD3">
        <w:rPr>
          <w:lang w:val="en-GB"/>
        </w:rPr>
        <w:br w:type="page"/>
      </w:r>
    </w:p>
    <w:p w14:paraId="04DB114E" w14:textId="77777777" w:rsidR="007D2CAB" w:rsidRPr="00C50CD3" w:rsidRDefault="008A7849">
      <w:pPr>
        <w:tabs>
          <w:tab w:val="center" w:pos="7070"/>
        </w:tabs>
        <w:spacing w:after="0" w:line="265" w:lineRule="auto"/>
        <w:ind w:left="-15" w:firstLine="0"/>
        <w:jc w:val="left"/>
        <w:rPr>
          <w:lang w:val="en-GB"/>
        </w:rPr>
      </w:pPr>
      <w:r w:rsidRPr="00C50CD3">
        <w:rPr>
          <w:lang w:val="en-GB"/>
        </w:rPr>
        <w:lastRenderedPageBreak/>
        <w:t>xxxvi</w:t>
      </w:r>
      <w:r w:rsidRPr="00C50CD3">
        <w:rPr>
          <w:lang w:val="en-GB"/>
        </w:rPr>
        <w:tab/>
      </w:r>
      <w:r w:rsidRPr="00C50CD3">
        <w:rPr>
          <w:i/>
          <w:lang w:val="en-GB"/>
        </w:rPr>
        <w:t>ABBREVIATIONS</w:t>
      </w:r>
      <w:r w:rsidRPr="00C50CD3">
        <w:rPr>
          <w:lang w:val="en-GB"/>
        </w:rPr>
        <w:br w:type="page"/>
      </w:r>
    </w:p>
    <w:p w14:paraId="6333A0D8" w14:textId="77777777" w:rsidR="007D2CAB" w:rsidRPr="00C50CD3" w:rsidRDefault="008A7849">
      <w:pPr>
        <w:pStyle w:val="Ttulo1"/>
        <w:spacing w:after="1146"/>
        <w:ind w:right="-15"/>
        <w:rPr>
          <w:lang w:val="en-GB"/>
        </w:rPr>
      </w:pPr>
      <w:r w:rsidRPr="00C50CD3">
        <w:rPr>
          <w:lang w:val="en-GB"/>
        </w:rPr>
        <w:lastRenderedPageBreak/>
        <w:t>Glossary</w:t>
      </w:r>
    </w:p>
    <w:p w14:paraId="4EAE718F" w14:textId="77777777" w:rsidR="007D2CAB" w:rsidRPr="00C50CD3" w:rsidRDefault="008A7849">
      <w:pPr>
        <w:spacing w:after="234" w:line="247" w:lineRule="auto"/>
        <w:ind w:left="530" w:right="11" w:hanging="545"/>
        <w:jc w:val="left"/>
        <w:rPr>
          <w:lang w:val="en-GB"/>
        </w:rPr>
      </w:pPr>
      <w:r w:rsidRPr="00C50CD3">
        <w:rPr>
          <w:lang w:val="en-GB"/>
        </w:rPr>
        <w:t>Area Under the Precision-Recall Curve AUPRC is a metric used in binary classification tasks which evaluates the trade-off between precision and recall for different thresholds, particularly useful in datasets with a significant imbalance between classes.</w:t>
      </w:r>
    </w:p>
    <w:p w14:paraId="154754CB" w14:textId="77777777" w:rsidR="007D2CAB" w:rsidRPr="00C50CD3" w:rsidRDefault="008A7849">
      <w:pPr>
        <w:spacing w:after="236" w:line="246" w:lineRule="auto"/>
        <w:ind w:left="530" w:right="11" w:hanging="545"/>
        <w:jc w:val="left"/>
        <w:rPr>
          <w:lang w:val="en-GB"/>
        </w:rPr>
      </w:pPr>
      <w:r w:rsidRPr="00C50CD3">
        <w:rPr>
          <w:lang w:val="en-GB"/>
        </w:rPr>
        <w:t>Area Under the Receiver Operating Characteristic Curve AUROC is a performance measurement for classification problems at various thresholds settings, representing the degree or measure of separability between classes by plotting the true positive rate against the false positive rate.</w:t>
      </w:r>
    </w:p>
    <w:p w14:paraId="6C8C9B0D" w14:textId="77777777" w:rsidR="007D2CAB" w:rsidRPr="00C50CD3" w:rsidRDefault="008A7849">
      <w:pPr>
        <w:spacing w:after="234" w:line="247" w:lineRule="auto"/>
        <w:ind w:left="530" w:right="11" w:hanging="545"/>
        <w:jc w:val="left"/>
        <w:rPr>
          <w:lang w:val="en-GB"/>
        </w:rPr>
      </w:pPr>
      <w:r w:rsidRPr="00C50CD3">
        <w:rPr>
          <w:lang w:val="en-GB"/>
        </w:rPr>
        <w:t>Average Treatment Effect ATE is a measure used in statistics and econometrics to estimate the mean effect of a treatment (or intervention) compared to a control condition across an entire population.</w:t>
      </w:r>
    </w:p>
    <w:p w14:paraId="69254179" w14:textId="77777777" w:rsidR="007D2CAB" w:rsidRPr="00C50CD3" w:rsidRDefault="008A7849">
      <w:pPr>
        <w:spacing w:after="235" w:line="247" w:lineRule="auto"/>
        <w:ind w:left="530" w:right="11" w:hanging="545"/>
        <w:jc w:val="left"/>
        <w:rPr>
          <w:lang w:val="en-GB"/>
        </w:rPr>
      </w:pPr>
      <w:r w:rsidRPr="00C50CD3">
        <w:rPr>
          <w:lang w:val="en-GB"/>
        </w:rPr>
        <w:t>Average Treatment Effect on the Treated ATT is a statistical measure that estimates the average effect of a treatment on those individuals who have received the treatment, as opposed to comparing them with a control group who did not receive the treatment.</w:t>
      </w:r>
    </w:p>
    <w:p w14:paraId="554DB39F" w14:textId="77777777" w:rsidR="007D2CAB" w:rsidRPr="00C50CD3" w:rsidRDefault="008A7849">
      <w:pPr>
        <w:spacing w:after="232" w:line="250" w:lineRule="auto"/>
        <w:ind w:left="530" w:right="14" w:hanging="545"/>
        <w:rPr>
          <w:lang w:val="en-GB"/>
        </w:rPr>
      </w:pPr>
      <w:r w:rsidRPr="00C50CD3">
        <w:rPr>
          <w:lang w:val="en-GB"/>
        </w:rPr>
        <w:t>Bayesian Network A Bayesian Network is a probabilistic graphical model that represents a set of variables and their conditional dependencies via a directed acyclic graph.</w:t>
      </w:r>
    </w:p>
    <w:p w14:paraId="20F0AD7C" w14:textId="77777777" w:rsidR="007D2CAB" w:rsidRPr="00C50CD3" w:rsidRDefault="008A7849">
      <w:pPr>
        <w:spacing w:after="232" w:line="250" w:lineRule="auto"/>
        <w:ind w:left="530" w:right="14" w:hanging="545"/>
        <w:rPr>
          <w:lang w:val="en-GB"/>
        </w:rPr>
      </w:pPr>
      <w:r w:rsidRPr="00C50CD3">
        <w:rPr>
          <w:lang w:val="en-GB"/>
        </w:rPr>
        <w:t xml:space="preserve">Causality </w:t>
      </w:r>
      <w:proofErr w:type="spellStart"/>
      <w:r w:rsidRPr="00C50CD3">
        <w:rPr>
          <w:lang w:val="en-GB"/>
        </w:rPr>
        <w:t>Causality</w:t>
      </w:r>
      <w:proofErr w:type="spellEnd"/>
      <w:r w:rsidRPr="00C50CD3">
        <w:rPr>
          <w:lang w:val="en-GB"/>
        </w:rPr>
        <w:t xml:space="preserve"> is the relationship between causes and effects, implying that an action or event can produce a specific outcome.</w:t>
      </w:r>
    </w:p>
    <w:p w14:paraId="4C3C35E7" w14:textId="77777777" w:rsidR="007D2CAB" w:rsidRPr="00C50CD3" w:rsidRDefault="008A7849">
      <w:pPr>
        <w:spacing w:after="232" w:line="250" w:lineRule="auto"/>
        <w:ind w:left="530" w:right="14" w:hanging="545"/>
        <w:rPr>
          <w:lang w:val="en-GB"/>
        </w:rPr>
      </w:pPr>
      <w:r w:rsidRPr="00C50CD3">
        <w:rPr>
          <w:lang w:val="en-GB"/>
        </w:rPr>
        <w:t>Clinical Decision Support System A CDSS is a health information technology system designed to assist healthcare providers in making evidence-based clinical decisions.</w:t>
      </w:r>
    </w:p>
    <w:p w14:paraId="3CECC02D" w14:textId="77777777" w:rsidR="007D2CAB" w:rsidRPr="00C50CD3" w:rsidRDefault="008A7849">
      <w:pPr>
        <w:spacing w:after="232" w:line="250" w:lineRule="auto"/>
        <w:ind w:left="530" w:right="14" w:hanging="545"/>
        <w:rPr>
          <w:lang w:val="en-GB"/>
        </w:rPr>
      </w:pPr>
      <w:r w:rsidRPr="00C50CD3">
        <w:rPr>
          <w:lang w:val="en-GB"/>
        </w:rPr>
        <w:t>Cox Regression Cox Regression is a statistical method for investigating the effect of several variables on the time a specified event takes to happen, often used in survival analysis.</w:t>
      </w:r>
    </w:p>
    <w:p w14:paraId="61954F58" w14:textId="77777777" w:rsidR="007D2CAB" w:rsidRPr="00C50CD3" w:rsidRDefault="008A7849">
      <w:pPr>
        <w:spacing w:after="235" w:line="247" w:lineRule="auto"/>
        <w:ind w:left="530" w:right="11" w:hanging="545"/>
        <w:jc w:val="left"/>
        <w:rPr>
          <w:lang w:val="en-GB"/>
        </w:rPr>
      </w:pPr>
      <w:r w:rsidRPr="00C50CD3">
        <w:rPr>
          <w:lang w:val="en-GB"/>
        </w:rPr>
        <w:t xml:space="preserve">Electronic Health Record </w:t>
      </w:r>
      <w:proofErr w:type="gramStart"/>
      <w:r w:rsidRPr="00C50CD3">
        <w:rPr>
          <w:lang w:val="en-GB"/>
        </w:rPr>
        <w:t>An</w:t>
      </w:r>
      <w:proofErr w:type="gramEnd"/>
      <w:r w:rsidRPr="00C50CD3">
        <w:rPr>
          <w:lang w:val="en-GB"/>
        </w:rPr>
        <w:t xml:space="preserve"> EHR is a digital version of a patient’s medical history, maintained by the provider over time, that includes all key administrative clinical data relevant to that person’s care.</w:t>
      </w:r>
    </w:p>
    <w:p w14:paraId="3811CA5F" w14:textId="77777777" w:rsidR="007D2CAB" w:rsidRPr="00C50CD3" w:rsidRDefault="008A7849">
      <w:pPr>
        <w:spacing w:after="222" w:line="261" w:lineRule="auto"/>
        <w:jc w:val="center"/>
        <w:rPr>
          <w:lang w:val="en-GB"/>
        </w:rPr>
      </w:pPr>
      <w:r w:rsidRPr="00C50CD3">
        <w:rPr>
          <w:lang w:val="en-GB"/>
        </w:rPr>
        <w:t>Evidence-Based Medicine Evidence-Based Medicine is a clinical discipline that emphasizes the use of empirical evidence from clinical research to inform medical decision-making.</w:t>
      </w:r>
    </w:p>
    <w:p w14:paraId="1D8D6B77" w14:textId="77777777" w:rsidR="007D2CAB" w:rsidRPr="00C50CD3" w:rsidRDefault="008A7849">
      <w:pPr>
        <w:spacing w:after="233" w:line="250" w:lineRule="auto"/>
        <w:ind w:left="530" w:right="14" w:hanging="545"/>
        <w:rPr>
          <w:lang w:val="en-GB"/>
        </w:rPr>
      </w:pPr>
      <w:r w:rsidRPr="00C50CD3">
        <w:rPr>
          <w:lang w:val="en-GB"/>
        </w:rPr>
        <w:t>Explainable AI Explainable AI refers to artificial intelligence and machine learning techniques that provide human-understandable explanations of their operations and decisions.</w:t>
      </w:r>
    </w:p>
    <w:p w14:paraId="55607C9C" w14:textId="77777777" w:rsidR="007D2CAB" w:rsidRPr="00C50CD3" w:rsidRDefault="008A7849">
      <w:pPr>
        <w:spacing w:after="321" w:line="250" w:lineRule="auto"/>
        <w:ind w:left="530" w:right="14" w:hanging="545"/>
        <w:rPr>
          <w:lang w:val="en-GB"/>
        </w:rPr>
      </w:pPr>
      <w:r w:rsidRPr="00C50CD3">
        <w:rPr>
          <w:lang w:val="en-GB"/>
        </w:rPr>
        <w:t xml:space="preserve">FHIR </w:t>
      </w:r>
      <w:proofErr w:type="spellStart"/>
      <w:r w:rsidRPr="00C50CD3">
        <w:rPr>
          <w:lang w:val="en-GB"/>
        </w:rPr>
        <w:t>FHIR</w:t>
      </w:r>
      <w:proofErr w:type="spellEnd"/>
      <w:r w:rsidRPr="00C50CD3">
        <w:rPr>
          <w:lang w:val="en-GB"/>
        </w:rPr>
        <w:t xml:space="preserve"> is a standard for exchanging healthcare information electronically, focusing on ease of implementation and interoperability.</w:t>
      </w:r>
    </w:p>
    <w:p w14:paraId="71995857" w14:textId="77777777" w:rsidR="007D2CAB" w:rsidRPr="00C50CD3" w:rsidRDefault="008A7849">
      <w:pPr>
        <w:spacing w:after="3" w:line="261" w:lineRule="auto"/>
        <w:jc w:val="center"/>
        <w:rPr>
          <w:lang w:val="en-GB"/>
        </w:rPr>
      </w:pPr>
      <w:r w:rsidRPr="00C50CD3">
        <w:rPr>
          <w:lang w:val="en-GB"/>
        </w:rPr>
        <w:t>xxxvii</w:t>
      </w:r>
    </w:p>
    <w:p w14:paraId="22DF027C" w14:textId="77777777" w:rsidR="007D2CAB" w:rsidRPr="00C50CD3" w:rsidRDefault="008A7849">
      <w:pPr>
        <w:tabs>
          <w:tab w:val="center" w:pos="7368"/>
        </w:tabs>
        <w:spacing w:after="541" w:line="265" w:lineRule="auto"/>
        <w:ind w:left="-15" w:firstLine="0"/>
        <w:jc w:val="left"/>
        <w:rPr>
          <w:lang w:val="en-GB"/>
        </w:rPr>
      </w:pPr>
      <w:r w:rsidRPr="00C50CD3">
        <w:rPr>
          <w:lang w:val="en-GB"/>
        </w:rPr>
        <w:t>xxxviii</w:t>
      </w:r>
      <w:r w:rsidRPr="00C50CD3">
        <w:rPr>
          <w:lang w:val="en-GB"/>
        </w:rPr>
        <w:tab/>
      </w:r>
      <w:r w:rsidRPr="00C50CD3">
        <w:rPr>
          <w:i/>
          <w:lang w:val="en-GB"/>
        </w:rPr>
        <w:t>GLOSSARY</w:t>
      </w:r>
    </w:p>
    <w:p w14:paraId="606F12B5" w14:textId="77777777" w:rsidR="007D2CAB" w:rsidRPr="00C50CD3" w:rsidRDefault="008A7849">
      <w:pPr>
        <w:spacing w:after="206" w:line="246" w:lineRule="auto"/>
        <w:ind w:left="530" w:right="11" w:hanging="545"/>
        <w:jc w:val="left"/>
        <w:rPr>
          <w:lang w:val="en-GB"/>
        </w:rPr>
      </w:pPr>
      <w:r w:rsidRPr="00C50CD3">
        <w:rPr>
          <w:lang w:val="en-GB"/>
        </w:rPr>
        <w:lastRenderedPageBreak/>
        <w:t xml:space="preserve">Generative Adversarial Networks Generative Adversarial Networks are a class of machine learning frameworks where two neural networks, the </w:t>
      </w:r>
      <w:proofErr w:type="gramStart"/>
      <w:r w:rsidRPr="00C50CD3">
        <w:rPr>
          <w:lang w:val="en-GB"/>
        </w:rPr>
        <w:t>generator</w:t>
      </w:r>
      <w:proofErr w:type="gramEnd"/>
      <w:r w:rsidRPr="00C50CD3">
        <w:rPr>
          <w:lang w:val="en-GB"/>
        </w:rPr>
        <w:t xml:space="preserve"> and the discriminator, are trained simultaneously in a competitive manner, with the generator creating data samples and the discriminator evaluating them.</w:t>
      </w:r>
    </w:p>
    <w:p w14:paraId="202D846B" w14:textId="77777777" w:rsidR="007D2CAB" w:rsidRPr="00C50CD3" w:rsidRDefault="008A7849">
      <w:pPr>
        <w:spacing w:after="205" w:line="247" w:lineRule="auto"/>
        <w:ind w:left="530" w:right="11" w:hanging="545"/>
        <w:jc w:val="left"/>
        <w:rPr>
          <w:lang w:val="en-GB"/>
        </w:rPr>
      </w:pPr>
      <w:r w:rsidRPr="00C50CD3">
        <w:rPr>
          <w:lang w:val="en-GB"/>
        </w:rPr>
        <w:t xml:space="preserve">Inverse Probability of Treatment Weighting IPTW is a statistical technique used in observational studies to adjust for confounding, where each subject is weighted inversely to the probability of receiving the treatment they </w:t>
      </w:r>
      <w:proofErr w:type="gramStart"/>
      <w:r w:rsidRPr="00C50CD3">
        <w:rPr>
          <w:lang w:val="en-GB"/>
        </w:rPr>
        <w:t>actually received</w:t>
      </w:r>
      <w:proofErr w:type="gramEnd"/>
      <w:r w:rsidRPr="00C50CD3">
        <w:rPr>
          <w:lang w:val="en-GB"/>
        </w:rPr>
        <w:t>.</w:t>
      </w:r>
    </w:p>
    <w:p w14:paraId="0D3DCE79" w14:textId="77777777" w:rsidR="007D2CAB" w:rsidRPr="00C50CD3" w:rsidRDefault="008A7849">
      <w:pPr>
        <w:spacing w:line="259" w:lineRule="auto"/>
        <w:ind w:left="-5" w:right="14"/>
        <w:rPr>
          <w:lang w:val="en-GB"/>
        </w:rPr>
      </w:pPr>
      <w:r w:rsidRPr="00C50CD3">
        <w:rPr>
          <w:lang w:val="en-GB"/>
        </w:rPr>
        <w:t>Root Mean Square Error RMSE is a standard way to measure the error of a model in</w:t>
      </w:r>
    </w:p>
    <w:p w14:paraId="1726A405" w14:textId="77777777" w:rsidR="007D2CAB" w:rsidRPr="00C50CD3" w:rsidRDefault="008A7849">
      <w:pPr>
        <w:spacing w:line="244" w:lineRule="auto"/>
        <w:ind w:left="555" w:right="14"/>
        <w:rPr>
          <w:lang w:val="en-GB"/>
        </w:rPr>
      </w:pPr>
      <w:r w:rsidRPr="00C50CD3">
        <w:rPr>
          <w:lang w:val="en-GB"/>
        </w:rPr>
        <w:t>predicting quantitative data, representing the square root of the average squared differences between predicted values and actual values.</w:t>
      </w:r>
      <w:r w:rsidRPr="00C50CD3">
        <w:rPr>
          <w:lang w:val="en-GB"/>
        </w:rPr>
        <w:br w:type="page"/>
      </w:r>
    </w:p>
    <w:p w14:paraId="406EFFCD" w14:textId="77777777" w:rsidR="007D2CAB" w:rsidRPr="00C50CD3" w:rsidRDefault="008A7849">
      <w:pPr>
        <w:spacing w:after="62" w:line="291" w:lineRule="auto"/>
        <w:ind w:left="-5" w:right="4003"/>
        <w:jc w:val="left"/>
        <w:rPr>
          <w:lang w:val="en-GB"/>
        </w:rPr>
      </w:pPr>
      <w:r w:rsidRPr="00C50CD3">
        <w:rPr>
          <w:i/>
          <w:sz w:val="18"/>
          <w:lang w:val="en-GB"/>
        </w:rPr>
        <w:lastRenderedPageBreak/>
        <w:t xml:space="preserve">If we knew what it </w:t>
      </w:r>
      <w:proofErr w:type="gramStart"/>
      <w:r w:rsidRPr="00C50CD3">
        <w:rPr>
          <w:i/>
          <w:sz w:val="18"/>
          <w:lang w:val="en-GB"/>
        </w:rPr>
        <w:t>was</w:t>
      </w:r>
      <w:proofErr w:type="gramEnd"/>
      <w:r w:rsidRPr="00C50CD3">
        <w:rPr>
          <w:i/>
          <w:sz w:val="18"/>
          <w:lang w:val="en-GB"/>
        </w:rPr>
        <w:t xml:space="preserve"> we were doing, it would not be called research, would it?</w:t>
      </w:r>
    </w:p>
    <w:p w14:paraId="7D5826D9" w14:textId="77777777" w:rsidR="007D2CAB" w:rsidRPr="00C50CD3" w:rsidRDefault="008A7849">
      <w:pPr>
        <w:spacing w:after="2392" w:line="1070" w:lineRule="auto"/>
        <w:ind w:left="2812"/>
        <w:jc w:val="left"/>
        <w:rPr>
          <w:lang w:val="en-GB"/>
        </w:rPr>
      </w:pPr>
      <w:r w:rsidRPr="00C50CD3">
        <w:rPr>
          <w:sz w:val="18"/>
          <w:lang w:val="en-GB"/>
        </w:rPr>
        <w:t>Albert Einstein</w:t>
      </w:r>
    </w:p>
    <w:p w14:paraId="39D748B2" w14:textId="77777777" w:rsidR="007D2CAB" w:rsidRPr="00C50CD3" w:rsidRDefault="008A7849">
      <w:pPr>
        <w:spacing w:after="0" w:line="259" w:lineRule="auto"/>
        <w:ind w:right="-15"/>
        <w:jc w:val="right"/>
        <w:rPr>
          <w:lang w:val="en-GB"/>
        </w:rPr>
      </w:pPr>
      <w:r w:rsidRPr="00C50CD3">
        <w:rPr>
          <w:b/>
          <w:color w:val="8087B5"/>
          <w:sz w:val="189"/>
          <w:lang w:val="en-GB"/>
        </w:rPr>
        <w:t>1</w:t>
      </w:r>
    </w:p>
    <w:p w14:paraId="130CA3DE" w14:textId="77777777" w:rsidR="007D2CAB" w:rsidRPr="00C50CD3" w:rsidRDefault="008A7849">
      <w:pPr>
        <w:pStyle w:val="Ttulo1"/>
        <w:spacing w:after="850"/>
        <w:ind w:right="-15"/>
        <w:rPr>
          <w:lang w:val="en-GB"/>
        </w:rPr>
      </w:pPr>
      <w:r w:rsidRPr="00C50CD3">
        <w:rPr>
          <w:lang w:val="en-GB"/>
        </w:rPr>
        <w:t>Introduction</w:t>
      </w:r>
    </w:p>
    <w:p w14:paraId="66F72EE6" w14:textId="542C9961" w:rsidR="007D2CAB" w:rsidRPr="00C50CD3" w:rsidRDefault="008A7849">
      <w:pPr>
        <w:spacing w:after="36"/>
        <w:ind w:left="-5" w:right="14"/>
        <w:rPr>
          <w:lang w:val="en-GB"/>
        </w:rPr>
      </w:pPr>
      <w:r w:rsidRPr="00C50CD3">
        <w:rPr>
          <w:lang w:val="en-GB"/>
        </w:rPr>
        <w:t xml:space="preserve">The practice of healthcare is deeply intertwined with technological advancements. Technology, in its broadest definition, encompasses </w:t>
      </w:r>
      <w:r w:rsidRPr="00C50CD3">
        <w:rPr>
          <w:i/>
          <w:lang w:val="en-GB"/>
        </w:rPr>
        <w:t xml:space="preserve">"methods, systems, and devices which are the result of scientific knowledge being used for practical </w:t>
      </w:r>
      <w:r w:rsidR="00B81754" w:rsidRPr="00C50CD3">
        <w:rPr>
          <w:i/>
          <w:lang w:val="en-GB"/>
        </w:rPr>
        <w:t>purposes”</w:t>
      </w:r>
      <w:r w:rsidR="00B81754" w:rsidRPr="00C50CD3">
        <w:rPr>
          <w:lang w:val="en-GB"/>
        </w:rPr>
        <w:t>. In</w:t>
      </w:r>
      <w:r w:rsidRPr="00C50CD3">
        <w:rPr>
          <w:lang w:val="en-GB"/>
        </w:rPr>
        <w:t xml:space="preserve"> essence, healthcare and medicine represent applied sciences, utilizing principles from biology, physics, chemistry, and mathematics to develop treatments, diagnostic methods, and medical procedures. Over the past two to three decades, the fields of computer science and informatics have increasingly integrated into the healthcare domain, significantly influencing its evolution and methodologies. [</w:t>
      </w:r>
      <w:r w:rsidRPr="00C50CD3">
        <w:rPr>
          <w:color w:val="8087B5"/>
          <w:lang w:val="en-GB"/>
        </w:rPr>
        <w:t>1</w:t>
      </w:r>
      <w:r w:rsidRPr="00C50CD3">
        <w:rPr>
          <w:lang w:val="en-GB"/>
        </w:rPr>
        <w:t>]. A paper-based industry is now being digitalized and computerized. This has been leading to an increase in the amount of data generated by healthcare systems [</w:t>
      </w:r>
      <w:r w:rsidRPr="00C50CD3">
        <w:rPr>
          <w:color w:val="8087B5"/>
          <w:lang w:val="en-GB"/>
        </w:rPr>
        <w:t>2</w:t>
      </w:r>
      <w:r w:rsidRPr="00C50CD3">
        <w:rPr>
          <w:lang w:val="en-GB"/>
        </w:rPr>
        <w:t xml:space="preserve">, </w:t>
      </w:r>
      <w:r w:rsidRPr="00C50CD3">
        <w:rPr>
          <w:color w:val="8087B5"/>
          <w:lang w:val="en-GB"/>
        </w:rPr>
        <w:t>3</w:t>
      </w:r>
      <w:r w:rsidRPr="00C50CD3">
        <w:rPr>
          <w:lang w:val="en-GB"/>
        </w:rPr>
        <w:t>]. This data has the potential to greatly improve the current methods and practices in healthcare. However, it is still not being used to its full potential [</w:t>
      </w:r>
      <w:r w:rsidRPr="00C50CD3">
        <w:rPr>
          <w:color w:val="8087B5"/>
          <w:lang w:val="en-GB"/>
        </w:rPr>
        <w:t>2</w:t>
      </w:r>
      <w:r w:rsidRPr="00C50CD3">
        <w:rPr>
          <w:lang w:val="en-GB"/>
        </w:rPr>
        <w:t xml:space="preserve">, </w:t>
      </w:r>
      <w:r w:rsidRPr="00C50CD3">
        <w:rPr>
          <w:color w:val="8087B5"/>
          <w:lang w:val="en-GB"/>
        </w:rPr>
        <w:t>4</w:t>
      </w:r>
      <w:r w:rsidRPr="00C50CD3">
        <w:rPr>
          <w:lang w:val="en-GB"/>
        </w:rPr>
        <w:t>]. This is especially important when we note that the gold standard of evidence creation is Randomized Clinical Trials (RCTs) which can vary on quality, time, and resources. A RCT may cost no less than 20 million euros to run, and according to a report submitted to the United States of America (USA) Department of Health and Human Services [</w:t>
      </w:r>
      <w:r w:rsidRPr="00C50CD3">
        <w:rPr>
          <w:color w:val="8087B5"/>
          <w:lang w:val="en-GB"/>
        </w:rPr>
        <w:t>5</w:t>
      </w:r>
      <w:r w:rsidRPr="00C50CD3">
        <w:rPr>
          <w:lang w:val="en-GB"/>
        </w:rPr>
        <w:t>] can cost as much as 100 million USA dollars. This is indeed a very steep price to get the information we need to innovate. Parallel to this, usually supported by these RCTs are systematic reviews and meta-analyses, highly supported and promoted by Evidence Based Medicine (EBM) which are estimated to cost around 140 thousand dollars each [</w:t>
      </w:r>
      <w:r w:rsidRPr="00C50CD3">
        <w:rPr>
          <w:color w:val="8087B5"/>
          <w:lang w:val="en-GB"/>
        </w:rPr>
        <w:t>6</w:t>
      </w:r>
      <w:r w:rsidRPr="00C50CD3">
        <w:rPr>
          <w:lang w:val="en-GB"/>
        </w:rPr>
        <w:t xml:space="preserve">]. Additionally, we </w:t>
      </w:r>
      <w:proofErr w:type="gramStart"/>
      <w:r w:rsidRPr="00C50CD3">
        <w:rPr>
          <w:lang w:val="en-GB"/>
        </w:rPr>
        <w:t>have to</w:t>
      </w:r>
      <w:proofErr w:type="gramEnd"/>
      <w:r w:rsidRPr="00C50CD3">
        <w:rPr>
          <w:lang w:val="en-GB"/>
        </w:rPr>
        <w:t xml:space="preserve"> take </w:t>
      </w:r>
      <w:r w:rsidRPr="00C50CD3">
        <w:rPr>
          <w:lang w:val="en-GB"/>
        </w:rPr>
        <w:lastRenderedPageBreak/>
        <w:t>into account the time that it takes to create and publish a good paper on evidence synthesis, often making it hard to keep up with the pace of innovation.</w:t>
      </w:r>
    </w:p>
    <w:p w14:paraId="33CF10B0" w14:textId="77777777" w:rsidR="007D2CAB" w:rsidRPr="00C50CD3" w:rsidRDefault="008A7849">
      <w:pPr>
        <w:spacing w:after="48" w:line="252" w:lineRule="auto"/>
        <w:ind w:left="122" w:right="10"/>
        <w:jc w:val="right"/>
        <w:rPr>
          <w:lang w:val="en-GB"/>
        </w:rPr>
      </w:pPr>
      <w:r w:rsidRPr="00C50CD3">
        <w:rPr>
          <w:lang w:val="en-GB"/>
        </w:rPr>
        <w:t>So, we are now being faced with huge amounts of clinical data generated by Electronic Health</w:t>
      </w:r>
    </w:p>
    <w:p w14:paraId="29BFEF54" w14:textId="77777777" w:rsidR="007D2CAB" w:rsidRPr="00C50CD3" w:rsidRDefault="008A7849">
      <w:pPr>
        <w:spacing w:after="266"/>
        <w:ind w:left="-5" w:right="14"/>
        <w:rPr>
          <w:lang w:val="en-GB"/>
        </w:rPr>
      </w:pPr>
      <w:r w:rsidRPr="00C50CD3">
        <w:rPr>
          <w:lang w:val="en-GB"/>
        </w:rPr>
        <w:t xml:space="preserve">Records (EHRs) and Health Information Systems (HISs). But which tools are the most suited </w:t>
      </w:r>
      <w:proofErr w:type="gramStart"/>
      <w:r w:rsidRPr="00C50CD3">
        <w:rPr>
          <w:lang w:val="en-GB"/>
        </w:rPr>
        <w:t>for</w:t>
      </w:r>
      <w:proofErr w:type="gramEnd"/>
    </w:p>
    <w:p w14:paraId="434D369E" w14:textId="77777777" w:rsidR="007D2CAB" w:rsidRPr="00C50CD3" w:rsidRDefault="008A7849">
      <w:pPr>
        <w:spacing w:after="3" w:line="261" w:lineRule="auto"/>
        <w:jc w:val="center"/>
        <w:rPr>
          <w:lang w:val="en-GB"/>
        </w:rPr>
      </w:pPr>
      <w:r w:rsidRPr="00C50CD3">
        <w:rPr>
          <w:lang w:val="en-GB"/>
        </w:rPr>
        <w:t>1</w:t>
      </w:r>
    </w:p>
    <w:p w14:paraId="043521B8" w14:textId="77777777" w:rsidR="007D2CAB" w:rsidRPr="00C50CD3" w:rsidRDefault="008A7849">
      <w:pPr>
        <w:tabs>
          <w:tab w:val="center" w:pos="7398"/>
        </w:tabs>
        <w:spacing w:after="511" w:line="265" w:lineRule="auto"/>
        <w:ind w:left="-15" w:firstLine="0"/>
        <w:jc w:val="left"/>
        <w:rPr>
          <w:lang w:val="en-GB"/>
        </w:rPr>
      </w:pPr>
      <w:r w:rsidRPr="00C50CD3">
        <w:rPr>
          <w:lang w:val="en-GB"/>
        </w:rPr>
        <w:t>2</w:t>
      </w:r>
      <w:r w:rsidRPr="00C50CD3">
        <w:rPr>
          <w:lang w:val="en-GB"/>
        </w:rPr>
        <w:tab/>
      </w:r>
      <w:r w:rsidRPr="00C50CD3">
        <w:rPr>
          <w:i/>
          <w:lang w:val="en-GB"/>
        </w:rPr>
        <w:t>Introduction</w:t>
      </w:r>
    </w:p>
    <w:p w14:paraId="055B4CEA" w14:textId="77777777" w:rsidR="007D2CAB" w:rsidRPr="00C50CD3" w:rsidRDefault="008A7849">
      <w:pPr>
        <w:ind w:left="-5" w:right="14"/>
        <w:rPr>
          <w:lang w:val="en-GB"/>
        </w:rPr>
      </w:pPr>
      <w:r w:rsidRPr="00C50CD3">
        <w:rPr>
          <w:lang w:val="en-GB"/>
        </w:rPr>
        <w:t xml:space="preserve">harvesting the potential of this data? The capabilities and assumptions behind modern Knowledge Discovery in Databases (KDD), Machine Learning (ML), and Artificial Intelligence (AI) seem like a good approach for harvesting this potential. However, they are very different from the traditional statistical methods that are usually used in healthcare. So, </w:t>
      </w:r>
      <w:proofErr w:type="gramStart"/>
      <w:r w:rsidRPr="00C50CD3">
        <w:rPr>
          <w:lang w:val="en-GB"/>
        </w:rPr>
        <w:t>in order to</w:t>
      </w:r>
      <w:proofErr w:type="gramEnd"/>
      <w:r w:rsidRPr="00C50CD3">
        <w:rPr>
          <w:lang w:val="en-GB"/>
        </w:rPr>
        <w:t xml:space="preserve"> properly use these methods in healthcare and actually provide value to the patients, we need to understand the differences between these methods and how they can be used to complement each other.</w:t>
      </w:r>
    </w:p>
    <w:p w14:paraId="1AA261E9" w14:textId="77777777" w:rsidR="007D2CAB" w:rsidRPr="00C50CD3" w:rsidRDefault="008A7849">
      <w:pPr>
        <w:ind w:left="-15" w:right="14" w:firstLine="339"/>
        <w:rPr>
          <w:lang w:val="en-GB"/>
        </w:rPr>
      </w:pPr>
      <w:r w:rsidRPr="00C50CD3">
        <w:rPr>
          <w:lang w:val="en-GB"/>
        </w:rPr>
        <w:t>Currently, we already have an idea of what are the major key areas that hinder the adoption of AI in healthcare like problems related to data privacy and security, data quality and integrity, interoperability, ethical considerations, and the fact that the hype of AI is far greater than the AI science, the acceptance, and trust of healthcare practitioners of AI based systems [</w:t>
      </w:r>
      <w:r w:rsidRPr="00C50CD3">
        <w:rPr>
          <w:color w:val="8087B5"/>
          <w:lang w:val="en-GB"/>
        </w:rPr>
        <w:t>7</w:t>
      </w:r>
      <w:r w:rsidRPr="00C50CD3">
        <w:rPr>
          <w:lang w:val="en-GB"/>
        </w:rPr>
        <w:t xml:space="preserve">, </w:t>
      </w:r>
      <w:r w:rsidRPr="00C50CD3">
        <w:rPr>
          <w:color w:val="8087B5"/>
          <w:lang w:val="en-GB"/>
        </w:rPr>
        <w:t>8</w:t>
      </w:r>
      <w:r w:rsidRPr="00C50CD3">
        <w:rPr>
          <w:lang w:val="en-GB"/>
        </w:rPr>
        <w:t>], and how to proper evaluate the potential risks of AI in healthcare, just to mention a few [</w:t>
      </w:r>
      <w:r w:rsidRPr="00C50CD3">
        <w:rPr>
          <w:color w:val="8087B5"/>
          <w:lang w:val="en-GB"/>
        </w:rPr>
        <w:t>9</w:t>
      </w:r>
      <w:r w:rsidRPr="00C50CD3">
        <w:rPr>
          <w:lang w:val="en-GB"/>
        </w:rPr>
        <w:t>]. This is a very complex problem that requires a lot of different approaches and solutions. It is a popular assumption that 87% of data science projects never get into production [</w:t>
      </w:r>
      <w:r w:rsidRPr="00C50CD3">
        <w:rPr>
          <w:color w:val="8087B5"/>
          <w:lang w:val="en-GB"/>
        </w:rPr>
        <w:t>10</w:t>
      </w:r>
      <w:r w:rsidRPr="00C50CD3">
        <w:rPr>
          <w:lang w:val="en-GB"/>
        </w:rPr>
        <w:t xml:space="preserve">]. Even if numbers for the healthcare domain are not available </w:t>
      </w:r>
      <w:proofErr w:type="gramStart"/>
      <w:r w:rsidRPr="00C50CD3">
        <w:rPr>
          <w:lang w:val="en-GB"/>
        </w:rPr>
        <w:t>at this time</w:t>
      </w:r>
      <w:proofErr w:type="gramEnd"/>
      <w:r w:rsidRPr="00C50CD3">
        <w:rPr>
          <w:lang w:val="en-GB"/>
        </w:rPr>
        <w:t xml:space="preserve">, it is safe to assume that the number is not much different, if not higher. And those that </w:t>
      </w:r>
      <w:proofErr w:type="gramStart"/>
      <w:r w:rsidRPr="00C50CD3">
        <w:rPr>
          <w:lang w:val="en-GB"/>
        </w:rPr>
        <w:t>actually do</w:t>
      </w:r>
      <w:proofErr w:type="gramEnd"/>
      <w:r w:rsidRPr="00C50CD3">
        <w:rPr>
          <w:lang w:val="en-GB"/>
        </w:rPr>
        <w:t>, may never actually create any impact due to the lack of adoption by the healthcare practitioners or the lack of trust in the system [</w:t>
      </w:r>
      <w:r w:rsidRPr="00C50CD3">
        <w:rPr>
          <w:color w:val="8087B5"/>
          <w:lang w:val="en-GB"/>
        </w:rPr>
        <w:t>11</w:t>
      </w:r>
      <w:r w:rsidRPr="00C50CD3">
        <w:rPr>
          <w:lang w:val="en-GB"/>
        </w:rPr>
        <w:t>].</w:t>
      </w:r>
    </w:p>
    <w:p w14:paraId="6292E442" w14:textId="657F855B" w:rsidR="007D2CAB" w:rsidRPr="00C50CD3" w:rsidRDefault="008A7849">
      <w:pPr>
        <w:spacing w:after="448"/>
        <w:ind w:left="-15" w:right="14" w:firstLine="339"/>
        <w:rPr>
          <w:lang w:val="en-GB"/>
        </w:rPr>
      </w:pPr>
      <w:r w:rsidRPr="00C50CD3">
        <w:rPr>
          <w:lang w:val="en-GB"/>
        </w:rPr>
        <w:t xml:space="preserve">So, with this introduction, we have there is still a long way to go to harvest all the potential healthcare data has to offer. And </w:t>
      </w:r>
      <w:r w:rsidR="00902860" w:rsidRPr="00C50CD3">
        <w:rPr>
          <w:lang w:val="en-GB"/>
        </w:rPr>
        <w:t>so,</w:t>
      </w:r>
      <w:r w:rsidRPr="00C50CD3">
        <w:rPr>
          <w:lang w:val="en-GB"/>
        </w:rPr>
        <w:t xml:space="preserve"> our research objectives are focused on powering up this adoption. What can be done to improve these chances? What can we bring to the table to enhance the rate of success?</w:t>
      </w:r>
    </w:p>
    <w:p w14:paraId="384BB628" w14:textId="77777777" w:rsidR="007D2CAB" w:rsidRPr="00C50CD3" w:rsidRDefault="008A7849">
      <w:pPr>
        <w:pStyle w:val="Ttulo2"/>
        <w:tabs>
          <w:tab w:val="center" w:pos="1320"/>
        </w:tabs>
        <w:ind w:left="-15" w:firstLine="0"/>
        <w:rPr>
          <w:lang w:val="en-GB"/>
        </w:rPr>
      </w:pPr>
      <w:r w:rsidRPr="00C50CD3">
        <w:rPr>
          <w:lang w:val="en-GB"/>
        </w:rPr>
        <w:t>1.1</w:t>
      </w:r>
      <w:r w:rsidRPr="00C50CD3">
        <w:rPr>
          <w:lang w:val="en-GB"/>
        </w:rPr>
        <w:tab/>
        <w:t>Research Objectives</w:t>
      </w:r>
    </w:p>
    <w:p w14:paraId="4B97F1E0" w14:textId="77777777" w:rsidR="007D2CAB" w:rsidRPr="00C50CD3" w:rsidRDefault="008A7849">
      <w:pPr>
        <w:spacing w:after="247" w:line="259" w:lineRule="auto"/>
        <w:ind w:left="-5" w:right="14"/>
        <w:rPr>
          <w:lang w:val="en-GB"/>
        </w:rPr>
      </w:pPr>
      <w:r w:rsidRPr="00C50CD3">
        <w:rPr>
          <w:lang w:val="en-GB"/>
        </w:rPr>
        <w:t>This thesis has three main goals:</w:t>
      </w:r>
    </w:p>
    <w:p w14:paraId="1F26F3F2" w14:textId="77777777" w:rsidR="007D2CAB" w:rsidRPr="00C50CD3" w:rsidRDefault="008A7849">
      <w:pPr>
        <w:numPr>
          <w:ilvl w:val="0"/>
          <w:numId w:val="3"/>
        </w:numPr>
        <w:spacing w:after="177"/>
        <w:ind w:left="297" w:right="14" w:hanging="185"/>
        <w:rPr>
          <w:lang w:val="en-GB"/>
        </w:rPr>
      </w:pPr>
      <w:r w:rsidRPr="00C50CD3">
        <w:rPr>
          <w:lang w:val="en-GB"/>
        </w:rPr>
        <w:t xml:space="preserve">Goal 1: Research methods to improve data quality, whether using synthetic data generation to enlarge data volume and protect privacy (sections </w:t>
      </w:r>
      <w:r w:rsidRPr="00C50CD3">
        <w:rPr>
          <w:color w:val="8087B5"/>
          <w:lang w:val="en-GB"/>
        </w:rPr>
        <w:t>3.1</w:t>
      </w:r>
      <w:r w:rsidRPr="00C50CD3">
        <w:rPr>
          <w:lang w:val="en-GB"/>
        </w:rPr>
        <w:t xml:space="preserve">, </w:t>
      </w:r>
      <w:r w:rsidRPr="00C50CD3">
        <w:rPr>
          <w:color w:val="8087B5"/>
          <w:lang w:val="en-GB"/>
        </w:rPr>
        <w:t xml:space="preserve">3.2 </w:t>
      </w:r>
      <w:r w:rsidRPr="00C50CD3">
        <w:rPr>
          <w:lang w:val="en-GB"/>
        </w:rPr>
        <w:t xml:space="preserve">and </w:t>
      </w:r>
      <w:r w:rsidRPr="00C50CD3">
        <w:rPr>
          <w:color w:val="8087B5"/>
          <w:lang w:val="en-GB"/>
        </w:rPr>
        <w:t>3.3</w:t>
      </w:r>
      <w:r w:rsidRPr="00C50CD3">
        <w:rPr>
          <w:lang w:val="en-GB"/>
        </w:rPr>
        <w:t xml:space="preserve">) or by creating automatic data quality assessment methods (section </w:t>
      </w:r>
      <w:r w:rsidRPr="00C50CD3">
        <w:rPr>
          <w:color w:val="8087B5"/>
          <w:lang w:val="en-GB"/>
        </w:rPr>
        <w:t>3.4</w:t>
      </w:r>
      <w:r w:rsidRPr="00C50CD3">
        <w:rPr>
          <w:lang w:val="en-GB"/>
        </w:rPr>
        <w:t>)</w:t>
      </w:r>
    </w:p>
    <w:p w14:paraId="34694F06" w14:textId="77777777" w:rsidR="007D2CAB" w:rsidRPr="00C50CD3" w:rsidRDefault="008A7849">
      <w:pPr>
        <w:numPr>
          <w:ilvl w:val="0"/>
          <w:numId w:val="3"/>
        </w:numPr>
        <w:spacing w:after="242" w:line="252" w:lineRule="auto"/>
        <w:ind w:left="297" w:right="14" w:hanging="185"/>
        <w:rPr>
          <w:lang w:val="en-GB"/>
        </w:rPr>
      </w:pPr>
      <w:r w:rsidRPr="00C50CD3">
        <w:rPr>
          <w:lang w:val="en-GB"/>
        </w:rPr>
        <w:t xml:space="preserve">Goal 2: Assess health data science methods with limited data access (sections </w:t>
      </w:r>
      <w:r w:rsidRPr="00C50CD3">
        <w:rPr>
          <w:color w:val="8087B5"/>
          <w:lang w:val="en-GB"/>
        </w:rPr>
        <w:t xml:space="preserve">4.1 </w:t>
      </w:r>
      <w:r w:rsidRPr="00C50CD3">
        <w:rPr>
          <w:lang w:val="en-GB"/>
        </w:rPr>
        <w:t xml:space="preserve">and </w:t>
      </w:r>
      <w:r w:rsidRPr="00C50CD3">
        <w:rPr>
          <w:color w:val="8087B5"/>
          <w:lang w:val="en-GB"/>
        </w:rPr>
        <w:t>4.2</w:t>
      </w:r>
      <w:r w:rsidRPr="00C50CD3">
        <w:rPr>
          <w:lang w:val="en-GB"/>
        </w:rPr>
        <w:t>).</w:t>
      </w:r>
    </w:p>
    <w:p w14:paraId="4709774A" w14:textId="77777777" w:rsidR="007D2CAB" w:rsidRPr="00C50CD3" w:rsidRDefault="008A7849">
      <w:pPr>
        <w:numPr>
          <w:ilvl w:val="0"/>
          <w:numId w:val="3"/>
        </w:numPr>
        <w:spacing w:after="507" w:line="261" w:lineRule="auto"/>
        <w:ind w:left="297" w:right="14" w:hanging="185"/>
        <w:rPr>
          <w:lang w:val="en-GB"/>
        </w:rPr>
      </w:pPr>
      <w:r w:rsidRPr="00C50CD3">
        <w:rPr>
          <w:lang w:val="en-GB"/>
        </w:rPr>
        <w:t xml:space="preserve">Goal 3: Identify attempts to convert health data into decisions and policies </w:t>
      </w:r>
      <w:r w:rsidRPr="00C50CD3">
        <w:rPr>
          <w:color w:val="8087B5"/>
          <w:lang w:val="en-GB"/>
        </w:rPr>
        <w:t xml:space="preserve">5.1 </w:t>
      </w:r>
      <w:r w:rsidRPr="00C50CD3">
        <w:rPr>
          <w:lang w:val="en-GB"/>
        </w:rPr>
        <w:t xml:space="preserve">and </w:t>
      </w:r>
      <w:r w:rsidRPr="00C50CD3">
        <w:rPr>
          <w:color w:val="8087B5"/>
          <w:lang w:val="en-GB"/>
        </w:rPr>
        <w:t>5.2</w:t>
      </w:r>
      <w:r w:rsidRPr="00C50CD3">
        <w:rPr>
          <w:lang w:val="en-GB"/>
        </w:rPr>
        <w:t>.</w:t>
      </w:r>
    </w:p>
    <w:p w14:paraId="5132311E" w14:textId="77777777" w:rsidR="007D2CAB" w:rsidRPr="00C50CD3" w:rsidRDefault="008A7849">
      <w:pPr>
        <w:pStyle w:val="Ttulo2"/>
        <w:tabs>
          <w:tab w:val="center" w:pos="1283"/>
        </w:tabs>
        <w:spacing w:after="206"/>
        <w:ind w:left="-15" w:firstLine="0"/>
        <w:rPr>
          <w:lang w:val="en-GB"/>
        </w:rPr>
      </w:pPr>
      <w:r w:rsidRPr="00C50CD3">
        <w:rPr>
          <w:lang w:val="en-GB"/>
        </w:rPr>
        <w:lastRenderedPageBreak/>
        <w:t>1.2</w:t>
      </w:r>
      <w:r w:rsidRPr="00C50CD3">
        <w:rPr>
          <w:lang w:val="en-GB"/>
        </w:rPr>
        <w:tab/>
        <w:t>Research Questions</w:t>
      </w:r>
    </w:p>
    <w:p w14:paraId="0D932092" w14:textId="77777777" w:rsidR="007D2CAB" w:rsidRPr="00C50CD3" w:rsidRDefault="008A7849">
      <w:pPr>
        <w:numPr>
          <w:ilvl w:val="0"/>
          <w:numId w:val="4"/>
        </w:numPr>
        <w:spacing w:after="235" w:line="259" w:lineRule="auto"/>
        <w:ind w:right="14" w:hanging="185"/>
        <w:rPr>
          <w:lang w:val="en-GB"/>
        </w:rPr>
      </w:pPr>
      <w:r w:rsidRPr="00C50CD3">
        <w:rPr>
          <w:lang w:val="en-GB"/>
        </w:rPr>
        <w:t>RQ1: How can we improve the quality of data used in health data science?</w:t>
      </w:r>
    </w:p>
    <w:p w14:paraId="60553E41" w14:textId="77777777" w:rsidR="007D2CAB" w:rsidRPr="00C50CD3" w:rsidRDefault="008A7849">
      <w:pPr>
        <w:numPr>
          <w:ilvl w:val="2"/>
          <w:numId w:val="5"/>
        </w:numPr>
        <w:spacing w:after="136" w:line="259" w:lineRule="auto"/>
        <w:ind w:right="14" w:hanging="218"/>
        <w:rPr>
          <w:lang w:val="en-GB"/>
        </w:rPr>
      </w:pPr>
      <w:r w:rsidRPr="00C50CD3">
        <w:rPr>
          <w:lang w:val="en-GB"/>
        </w:rPr>
        <w:t>RQ1.1: Can GANs Help Create Realistic Datasets?</w:t>
      </w:r>
    </w:p>
    <w:p w14:paraId="41422CD0" w14:textId="77777777" w:rsidR="007D2CAB" w:rsidRPr="00C50CD3" w:rsidRDefault="008A7849">
      <w:pPr>
        <w:numPr>
          <w:ilvl w:val="2"/>
          <w:numId w:val="5"/>
        </w:numPr>
        <w:spacing w:after="136" w:line="259" w:lineRule="auto"/>
        <w:ind w:right="14" w:hanging="218"/>
        <w:rPr>
          <w:lang w:val="en-GB"/>
        </w:rPr>
      </w:pPr>
      <w:r w:rsidRPr="00C50CD3">
        <w:rPr>
          <w:lang w:val="en-GB"/>
        </w:rPr>
        <w:t>RQ1.2: How Can We Compare Two Tabular Datasets?</w:t>
      </w:r>
    </w:p>
    <w:p w14:paraId="22BE024E" w14:textId="77777777" w:rsidR="007D2CAB" w:rsidRPr="00C50CD3" w:rsidRDefault="008A7849">
      <w:pPr>
        <w:numPr>
          <w:ilvl w:val="2"/>
          <w:numId w:val="5"/>
        </w:numPr>
        <w:spacing w:after="136" w:line="259" w:lineRule="auto"/>
        <w:ind w:right="14" w:hanging="218"/>
        <w:rPr>
          <w:lang w:val="en-GB"/>
        </w:rPr>
      </w:pPr>
      <w:r w:rsidRPr="00C50CD3">
        <w:rPr>
          <w:lang w:val="en-GB"/>
        </w:rPr>
        <w:t>RQ1.3: Can We Use Machine Learning Feature to Compare Datasets?</w:t>
      </w:r>
    </w:p>
    <w:p w14:paraId="6E6B1C89" w14:textId="7478375C" w:rsidR="007D2CAB" w:rsidRPr="00C50CD3" w:rsidRDefault="008A7849">
      <w:pPr>
        <w:numPr>
          <w:ilvl w:val="2"/>
          <w:numId w:val="5"/>
        </w:numPr>
        <w:ind w:right="14" w:hanging="218"/>
        <w:rPr>
          <w:lang w:val="en-GB"/>
        </w:rPr>
      </w:pPr>
      <w:r w:rsidRPr="00C50CD3">
        <w:rPr>
          <w:lang w:val="en-GB"/>
        </w:rPr>
        <w:t xml:space="preserve">RQ1.4: Can We Use Machine Learning </w:t>
      </w:r>
      <w:r w:rsidR="00902860" w:rsidRPr="00C50CD3">
        <w:rPr>
          <w:lang w:val="en-GB"/>
        </w:rPr>
        <w:t>to</w:t>
      </w:r>
      <w:r w:rsidRPr="00C50CD3">
        <w:rPr>
          <w:lang w:val="en-GB"/>
        </w:rPr>
        <w:t xml:space="preserve"> Create Automatic Data Quality Assessments?</w:t>
      </w:r>
    </w:p>
    <w:p w14:paraId="1E32A86F" w14:textId="77777777" w:rsidR="007D2CAB" w:rsidRPr="00C50CD3" w:rsidRDefault="008A7849">
      <w:pPr>
        <w:tabs>
          <w:tab w:val="right" w:pos="8504"/>
        </w:tabs>
        <w:spacing w:after="541" w:line="265" w:lineRule="auto"/>
        <w:ind w:left="-15" w:firstLine="0"/>
        <w:jc w:val="left"/>
        <w:rPr>
          <w:lang w:val="en-GB"/>
        </w:rPr>
      </w:pPr>
      <w:r w:rsidRPr="00C50CD3">
        <w:rPr>
          <w:i/>
          <w:lang w:val="en-GB"/>
        </w:rPr>
        <w:t>1.2 Research Questions</w:t>
      </w:r>
      <w:r w:rsidRPr="00C50CD3">
        <w:rPr>
          <w:i/>
          <w:lang w:val="en-GB"/>
        </w:rPr>
        <w:tab/>
      </w:r>
      <w:r w:rsidRPr="00C50CD3">
        <w:rPr>
          <w:lang w:val="en-GB"/>
        </w:rPr>
        <w:t>3</w:t>
      </w:r>
    </w:p>
    <w:p w14:paraId="18747D1F" w14:textId="77777777" w:rsidR="007D2CAB" w:rsidRPr="00C50CD3" w:rsidRDefault="008A7849">
      <w:pPr>
        <w:numPr>
          <w:ilvl w:val="0"/>
          <w:numId w:val="4"/>
        </w:numPr>
        <w:spacing w:after="256" w:line="259" w:lineRule="auto"/>
        <w:ind w:right="14" w:hanging="185"/>
        <w:rPr>
          <w:lang w:val="en-GB"/>
        </w:rPr>
      </w:pPr>
      <w:r w:rsidRPr="00C50CD3">
        <w:rPr>
          <w:lang w:val="en-GB"/>
        </w:rPr>
        <w:t>RQ2: How can we assess health data science methods with limited data access?</w:t>
      </w:r>
    </w:p>
    <w:p w14:paraId="47F0DD16" w14:textId="77777777" w:rsidR="007D2CAB" w:rsidRPr="00C50CD3" w:rsidRDefault="008A7849">
      <w:pPr>
        <w:numPr>
          <w:ilvl w:val="2"/>
          <w:numId w:val="7"/>
        </w:numPr>
        <w:spacing w:after="157" w:line="259" w:lineRule="auto"/>
        <w:ind w:right="14" w:hanging="218"/>
        <w:rPr>
          <w:lang w:val="en-GB"/>
        </w:rPr>
      </w:pPr>
      <w:r w:rsidRPr="00C50CD3">
        <w:rPr>
          <w:lang w:val="en-GB"/>
        </w:rPr>
        <w:t>RQ2.1: Leveraging Distributed Systems in Healthcare: is it Advisable?</w:t>
      </w:r>
    </w:p>
    <w:p w14:paraId="7E5E7220" w14:textId="77777777" w:rsidR="007D2CAB" w:rsidRPr="00C50CD3" w:rsidRDefault="008A7849">
      <w:pPr>
        <w:numPr>
          <w:ilvl w:val="2"/>
          <w:numId w:val="7"/>
        </w:numPr>
        <w:spacing w:after="257"/>
        <w:ind w:right="14" w:hanging="218"/>
        <w:rPr>
          <w:lang w:val="en-GB"/>
        </w:rPr>
      </w:pPr>
      <w:r w:rsidRPr="00C50CD3">
        <w:rPr>
          <w:lang w:val="en-GB"/>
        </w:rPr>
        <w:t>RQ2.2: Can Institutions Share Their Performance Metrics Without Hesitation of Retaliation?</w:t>
      </w:r>
    </w:p>
    <w:p w14:paraId="084D2D5D" w14:textId="77777777" w:rsidR="007D2CAB" w:rsidRPr="00C50CD3" w:rsidRDefault="008A7849">
      <w:pPr>
        <w:numPr>
          <w:ilvl w:val="0"/>
          <w:numId w:val="4"/>
        </w:numPr>
        <w:spacing w:after="256" w:line="259" w:lineRule="auto"/>
        <w:ind w:right="14" w:hanging="185"/>
        <w:rPr>
          <w:lang w:val="en-GB"/>
        </w:rPr>
      </w:pPr>
      <w:r w:rsidRPr="00C50CD3">
        <w:rPr>
          <w:lang w:val="en-GB"/>
        </w:rPr>
        <w:t>RQ3: How can we convert health data into decisions and policies?</w:t>
      </w:r>
    </w:p>
    <w:p w14:paraId="13D2064E" w14:textId="1C63FCC9" w:rsidR="007D2CAB" w:rsidRPr="00C50CD3" w:rsidRDefault="008A7849">
      <w:pPr>
        <w:numPr>
          <w:ilvl w:val="2"/>
          <w:numId w:val="6"/>
        </w:numPr>
        <w:spacing w:after="157" w:line="259" w:lineRule="auto"/>
        <w:ind w:right="14" w:hanging="218"/>
        <w:rPr>
          <w:lang w:val="en-GB"/>
        </w:rPr>
      </w:pPr>
      <w:r w:rsidRPr="00C50CD3">
        <w:rPr>
          <w:lang w:val="en-GB"/>
        </w:rPr>
        <w:t xml:space="preserve">RQ3.1: How Can We Leverage Data </w:t>
      </w:r>
      <w:r w:rsidR="0072454C" w:rsidRPr="00C50CD3">
        <w:rPr>
          <w:lang w:val="en-GB"/>
        </w:rPr>
        <w:t>to</w:t>
      </w:r>
      <w:r w:rsidRPr="00C50CD3">
        <w:rPr>
          <w:lang w:val="en-GB"/>
        </w:rPr>
        <w:t xml:space="preserve"> Create Clinical Decision Support Systems?</w:t>
      </w:r>
    </w:p>
    <w:p w14:paraId="7B4896AE" w14:textId="77777777" w:rsidR="007D2CAB" w:rsidRPr="00C50CD3" w:rsidRDefault="008A7849">
      <w:pPr>
        <w:numPr>
          <w:ilvl w:val="2"/>
          <w:numId w:val="6"/>
        </w:numPr>
        <w:spacing w:line="259" w:lineRule="auto"/>
        <w:ind w:right="14" w:hanging="218"/>
        <w:rPr>
          <w:lang w:val="en-GB"/>
        </w:rPr>
      </w:pPr>
      <w:r w:rsidRPr="00C50CD3">
        <w:rPr>
          <w:lang w:val="en-GB"/>
        </w:rPr>
        <w:t>RQ3.2: How Can We Leverage Data to Assess Treatment Efficacy?</w:t>
      </w:r>
      <w:r w:rsidRPr="00C50CD3">
        <w:rPr>
          <w:lang w:val="en-GB"/>
        </w:rPr>
        <w:br w:type="page"/>
      </w:r>
    </w:p>
    <w:p w14:paraId="2AC981D4" w14:textId="77777777" w:rsidR="007D2CAB" w:rsidRPr="00C50CD3" w:rsidRDefault="008A7849">
      <w:pPr>
        <w:tabs>
          <w:tab w:val="center" w:pos="7398"/>
        </w:tabs>
        <w:spacing w:after="0" w:line="265" w:lineRule="auto"/>
        <w:ind w:left="-15" w:firstLine="0"/>
        <w:jc w:val="left"/>
        <w:rPr>
          <w:lang w:val="en-GB"/>
        </w:rPr>
      </w:pPr>
      <w:r w:rsidRPr="00C50CD3">
        <w:rPr>
          <w:lang w:val="en-GB"/>
        </w:rPr>
        <w:lastRenderedPageBreak/>
        <w:t>4</w:t>
      </w:r>
      <w:r w:rsidRPr="00C50CD3">
        <w:rPr>
          <w:lang w:val="en-GB"/>
        </w:rPr>
        <w:tab/>
      </w:r>
      <w:r w:rsidRPr="00C50CD3">
        <w:rPr>
          <w:i/>
          <w:lang w:val="en-GB"/>
        </w:rPr>
        <w:t>Introduction</w:t>
      </w:r>
      <w:r w:rsidRPr="00C50CD3">
        <w:rPr>
          <w:lang w:val="en-GB"/>
        </w:rPr>
        <w:br w:type="page"/>
      </w:r>
    </w:p>
    <w:p w14:paraId="0F867C28" w14:textId="77777777" w:rsidR="007D2CAB" w:rsidRPr="00C50CD3" w:rsidRDefault="008A7849">
      <w:pPr>
        <w:spacing w:after="62" w:line="291" w:lineRule="auto"/>
        <w:ind w:left="-5" w:right="4003"/>
        <w:jc w:val="left"/>
        <w:rPr>
          <w:lang w:val="en-GB"/>
        </w:rPr>
      </w:pPr>
      <w:r w:rsidRPr="00C50CD3">
        <w:rPr>
          <w:i/>
          <w:sz w:val="18"/>
          <w:lang w:val="en-GB"/>
        </w:rPr>
        <w:lastRenderedPageBreak/>
        <w:t>The most exciting phrase to hear in science, the one that heralds new discoveries, is not ’Eureka!’ but ’That’s funny...’</w:t>
      </w:r>
    </w:p>
    <w:p w14:paraId="3555D1B7" w14:textId="77777777" w:rsidR="007D2CAB" w:rsidRPr="00C50CD3" w:rsidRDefault="008A7849">
      <w:pPr>
        <w:spacing w:after="2360" w:line="1070" w:lineRule="auto"/>
        <w:ind w:left="2925"/>
        <w:jc w:val="left"/>
        <w:rPr>
          <w:lang w:val="en-GB"/>
        </w:rPr>
      </w:pPr>
      <w:r w:rsidRPr="00C50CD3">
        <w:rPr>
          <w:sz w:val="18"/>
          <w:lang w:val="en-GB"/>
        </w:rPr>
        <w:t>Isaac Asimov</w:t>
      </w:r>
    </w:p>
    <w:p w14:paraId="385B2263" w14:textId="77777777" w:rsidR="007D2CAB" w:rsidRPr="00C50CD3" w:rsidRDefault="008A7849">
      <w:pPr>
        <w:spacing w:after="0" w:line="259" w:lineRule="auto"/>
        <w:ind w:right="-15"/>
        <w:jc w:val="right"/>
        <w:rPr>
          <w:lang w:val="en-GB"/>
        </w:rPr>
      </w:pPr>
      <w:r w:rsidRPr="00C50CD3">
        <w:rPr>
          <w:b/>
          <w:color w:val="8087B5"/>
          <w:sz w:val="189"/>
          <w:lang w:val="en-GB"/>
        </w:rPr>
        <w:t>2</w:t>
      </w:r>
    </w:p>
    <w:p w14:paraId="1B42FFB1" w14:textId="77777777" w:rsidR="007D2CAB" w:rsidRPr="00C50CD3" w:rsidRDefault="008A7849">
      <w:pPr>
        <w:pStyle w:val="Ttulo1"/>
        <w:spacing w:after="817"/>
        <w:ind w:right="-15"/>
        <w:rPr>
          <w:lang w:val="en-GB"/>
        </w:rPr>
      </w:pPr>
      <w:r w:rsidRPr="00C50CD3">
        <w:rPr>
          <w:lang w:val="en-GB"/>
        </w:rPr>
        <w:t>State of the art</w:t>
      </w:r>
    </w:p>
    <w:p w14:paraId="7457E6F7" w14:textId="77777777" w:rsidR="007D2CAB" w:rsidRPr="00C50CD3" w:rsidRDefault="008A7849">
      <w:pPr>
        <w:ind w:left="-5" w:right="14"/>
        <w:rPr>
          <w:lang w:val="en-GB"/>
        </w:rPr>
      </w:pPr>
      <w:r w:rsidRPr="00C50CD3">
        <w:rPr>
          <w:lang w:val="en-GB"/>
        </w:rPr>
        <w:t xml:space="preserve">In this chapter, we will cover some fundamental concepts and connections between some of the most important fields of study that are relevant to this thesis. We will start by covering the basics of AI and its history and how it came to be the powerhouse and almost generic term that it is today. Then we will follow up to EBM and its importance to modern medicine, some </w:t>
      </w:r>
      <w:proofErr w:type="gramStart"/>
      <w:r w:rsidRPr="00C50CD3">
        <w:rPr>
          <w:lang w:val="en-GB"/>
        </w:rPr>
        <w:t>barriers</w:t>
      </w:r>
      <w:proofErr w:type="gramEnd"/>
      <w:r w:rsidRPr="00C50CD3">
        <w:rPr>
          <w:lang w:val="en-GB"/>
        </w:rPr>
        <w:t xml:space="preserve"> and benefits of following such practice and paradigm. Thirdly, we will focus on KDD and how healthcare databases can provide support to new knowledge.</w:t>
      </w:r>
    </w:p>
    <w:p w14:paraId="6B447E60" w14:textId="77777777" w:rsidR="007D2CAB" w:rsidRPr="00C50CD3" w:rsidRDefault="008A7849">
      <w:pPr>
        <w:spacing w:after="57" w:line="259" w:lineRule="auto"/>
        <w:ind w:left="349" w:right="14"/>
        <w:rPr>
          <w:lang w:val="en-GB"/>
        </w:rPr>
      </w:pPr>
      <w:r w:rsidRPr="00C50CD3">
        <w:rPr>
          <w:lang w:val="en-GB"/>
        </w:rPr>
        <w:t>Then we will cover the field of Health Data Science</w:t>
      </w:r>
    </w:p>
    <w:p w14:paraId="3DB11140" w14:textId="77777777" w:rsidR="007D2CAB" w:rsidRPr="00C50CD3" w:rsidRDefault="008A7849">
      <w:pPr>
        <w:spacing w:after="550"/>
        <w:ind w:left="-15" w:right="14" w:firstLine="339"/>
        <w:rPr>
          <w:lang w:val="en-GB"/>
        </w:rPr>
      </w:pPr>
      <w:r w:rsidRPr="00C50CD3">
        <w:rPr>
          <w:lang w:val="en-GB"/>
        </w:rPr>
        <w:t xml:space="preserve">(HEADS) and its connections to </w:t>
      </w:r>
      <w:proofErr w:type="gramStart"/>
      <w:r w:rsidRPr="00C50CD3">
        <w:rPr>
          <w:lang w:val="en-GB"/>
        </w:rPr>
        <w:t>AI ,</w:t>
      </w:r>
      <w:proofErr w:type="gramEnd"/>
      <w:r w:rsidRPr="00C50CD3">
        <w:rPr>
          <w:lang w:val="en-GB"/>
        </w:rPr>
        <w:t xml:space="preserve"> EBM and KDD as a way of bringing all of these together. We will then cover the field of Explainable AI (XAI) and its connections and Causal Machine Learning (</w:t>
      </w:r>
      <w:proofErr w:type="spellStart"/>
      <w:r w:rsidRPr="00C50CD3">
        <w:rPr>
          <w:lang w:val="en-GB"/>
        </w:rPr>
        <w:t>CausalML</w:t>
      </w:r>
      <w:proofErr w:type="spellEnd"/>
      <w:r w:rsidRPr="00C50CD3">
        <w:rPr>
          <w:lang w:val="en-GB"/>
        </w:rPr>
        <w:t>) and how these subfields are vital to tackle modern medicine and a cornerstone of building trust in computerized systems and autonomous decision support tools. We will end this chapter by covering some legal and ethical considerations that are relevant to this thesis.</w:t>
      </w:r>
    </w:p>
    <w:p w14:paraId="4CEF9F23" w14:textId="77777777" w:rsidR="007D2CAB" w:rsidRPr="00C50CD3" w:rsidRDefault="008A7849">
      <w:pPr>
        <w:pStyle w:val="Ttulo2"/>
        <w:tabs>
          <w:tab w:val="center" w:pos="1941"/>
        </w:tabs>
        <w:spacing w:after="207"/>
        <w:ind w:left="-15" w:firstLine="0"/>
        <w:rPr>
          <w:lang w:val="en-GB"/>
        </w:rPr>
      </w:pPr>
      <w:r w:rsidRPr="00C50CD3">
        <w:rPr>
          <w:lang w:val="en-GB"/>
        </w:rPr>
        <w:t>2.1</w:t>
      </w:r>
      <w:r w:rsidRPr="00C50CD3">
        <w:rPr>
          <w:lang w:val="en-GB"/>
        </w:rPr>
        <w:tab/>
        <w:t>Artificial Intelligence</w:t>
      </w:r>
    </w:p>
    <w:p w14:paraId="1FB8E838" w14:textId="77777777" w:rsidR="007D2CAB" w:rsidRPr="00C50CD3" w:rsidRDefault="008A7849">
      <w:pPr>
        <w:spacing w:after="258"/>
        <w:ind w:left="-5" w:right="14"/>
        <w:rPr>
          <w:lang w:val="en-GB"/>
        </w:rPr>
      </w:pPr>
      <w:r w:rsidRPr="00C50CD3">
        <w:rPr>
          <w:lang w:val="en-GB"/>
        </w:rPr>
        <w:t xml:space="preserve">AI has already been under public focus for a few years now, but its concept is still elusive, mainly </w:t>
      </w:r>
      <w:proofErr w:type="gramStart"/>
      <w:r w:rsidRPr="00C50CD3">
        <w:rPr>
          <w:lang w:val="en-GB"/>
        </w:rPr>
        <w:t>due to the fact that</w:t>
      </w:r>
      <w:proofErr w:type="gramEnd"/>
      <w:r w:rsidRPr="00C50CD3">
        <w:rPr>
          <w:lang w:val="en-GB"/>
        </w:rPr>
        <w:t xml:space="preserve"> the definition has been changing rapidly as well. From the very beginning, the field of AI was about not only understanding but also building intelligent entities [</w:t>
      </w:r>
      <w:r w:rsidRPr="00C50CD3">
        <w:rPr>
          <w:color w:val="8087B5"/>
          <w:lang w:val="en-GB"/>
        </w:rPr>
        <w:t>12</w:t>
      </w:r>
      <w:r w:rsidRPr="00C50CD3">
        <w:rPr>
          <w:lang w:val="en-GB"/>
        </w:rPr>
        <w:t xml:space="preserve">]. </w:t>
      </w:r>
      <w:r w:rsidRPr="00C50CD3">
        <w:rPr>
          <w:lang w:val="en-GB"/>
        </w:rPr>
        <w:lastRenderedPageBreak/>
        <w:t xml:space="preserve">Intelligent entities can be understood as machines that can act according to what is expected in a wide range of situations. The first work of AI could be credited to Warren McCulloch and Walter Pitts (1943) with the proposed model of artificial neurons. In the 50s, AI could be associated with the </w:t>
      </w:r>
      <w:proofErr w:type="gramStart"/>
      <w:r w:rsidRPr="00C50CD3">
        <w:rPr>
          <w:lang w:val="en-GB"/>
        </w:rPr>
        <w:t>works</w:t>
      </w:r>
      <w:proofErr w:type="gramEnd"/>
    </w:p>
    <w:p w14:paraId="13B17268" w14:textId="77777777" w:rsidR="007D2CAB" w:rsidRPr="00C50CD3" w:rsidRDefault="008A7849">
      <w:pPr>
        <w:spacing w:after="3" w:line="261" w:lineRule="auto"/>
        <w:jc w:val="center"/>
        <w:rPr>
          <w:lang w:val="en-GB"/>
        </w:rPr>
      </w:pPr>
      <w:r w:rsidRPr="00C50CD3">
        <w:rPr>
          <w:lang w:val="en-GB"/>
        </w:rPr>
        <w:t>5</w:t>
      </w:r>
    </w:p>
    <w:p w14:paraId="197EACE4" w14:textId="77777777" w:rsidR="007D2CAB" w:rsidRPr="00C50CD3" w:rsidRDefault="007D2CAB">
      <w:pPr>
        <w:rPr>
          <w:lang w:val="en-GB"/>
        </w:rPr>
        <w:sectPr w:rsidR="007D2CAB" w:rsidRPr="00C50CD3" w:rsidSect="000F5DBB">
          <w:headerReference w:type="even" r:id="rId27"/>
          <w:headerReference w:type="default" r:id="rId28"/>
          <w:footerReference w:type="even" r:id="rId29"/>
          <w:footerReference w:type="default" r:id="rId30"/>
          <w:headerReference w:type="first" r:id="rId31"/>
          <w:footerReference w:type="first" r:id="rId32"/>
          <w:pgSz w:w="11906" w:h="16838"/>
          <w:pgMar w:top="1213" w:right="1417" w:bottom="1077" w:left="1984" w:header="720" w:footer="720" w:gutter="0"/>
          <w:cols w:space="720"/>
        </w:sectPr>
      </w:pPr>
    </w:p>
    <w:p w14:paraId="2BBB67A5" w14:textId="77777777" w:rsidR="007D2CAB" w:rsidRPr="00C50CD3" w:rsidRDefault="008A7849">
      <w:pPr>
        <w:ind w:left="-5" w:right="14"/>
        <w:rPr>
          <w:lang w:val="en-GB"/>
        </w:rPr>
      </w:pPr>
      <w:r w:rsidRPr="00C50CD3">
        <w:rPr>
          <w:lang w:val="en-GB"/>
        </w:rPr>
        <w:lastRenderedPageBreak/>
        <w:t xml:space="preserve">of Christopher Strachey, of two chess-playing programs. In the 60s, the </w:t>
      </w:r>
      <w:proofErr w:type="spellStart"/>
      <w:r w:rsidRPr="00C50CD3">
        <w:rPr>
          <w:lang w:val="en-GB"/>
        </w:rPr>
        <w:t>perceptrons</w:t>
      </w:r>
      <w:proofErr w:type="spellEnd"/>
      <w:r w:rsidRPr="00C50CD3">
        <w:rPr>
          <w:lang w:val="en-GB"/>
        </w:rPr>
        <w:t xml:space="preserve"> could be indicated as state-of-the-art AI. In the 80s, expert systems were providing advanced reasoning that the so-called weak methods of previous iterations could not compete with. The 90s brought the probabilistic reasoning and ML which led to more robust systems that went further than the </w:t>
      </w:r>
      <w:proofErr w:type="spellStart"/>
      <w:r w:rsidRPr="00C50CD3">
        <w:rPr>
          <w:lang w:val="en-GB"/>
        </w:rPr>
        <w:t>boolean</w:t>
      </w:r>
      <w:proofErr w:type="spellEnd"/>
      <w:r w:rsidRPr="00C50CD3">
        <w:rPr>
          <w:lang w:val="en-GB"/>
        </w:rPr>
        <w:t xml:space="preserve"> logic used so far. In the 2000s, big data and ML got focused on. Big data was used as a matter symbolizing the increasing amounts of data in some industries [</w:t>
      </w:r>
      <w:r w:rsidRPr="00C50CD3">
        <w:rPr>
          <w:color w:val="8087B5"/>
          <w:lang w:val="en-GB"/>
        </w:rPr>
        <w:t>13</w:t>
      </w:r>
      <w:r w:rsidRPr="00C50CD3">
        <w:rPr>
          <w:lang w:val="en-GB"/>
        </w:rPr>
        <w:t xml:space="preserve">], and ML as </w:t>
      </w:r>
      <w:r w:rsidRPr="00C50CD3">
        <w:rPr>
          <w:i/>
          <w:lang w:val="en-GB"/>
        </w:rPr>
        <w:t xml:space="preserve">the study of computer algorithms that improve automatically through experience </w:t>
      </w:r>
      <w:r w:rsidRPr="00C50CD3">
        <w:rPr>
          <w:lang w:val="en-GB"/>
        </w:rPr>
        <w:t>[</w:t>
      </w:r>
      <w:r w:rsidRPr="00C50CD3">
        <w:rPr>
          <w:color w:val="8087B5"/>
          <w:lang w:val="en-GB"/>
        </w:rPr>
        <w:t>14</w:t>
      </w:r>
      <w:r w:rsidRPr="00C50CD3">
        <w:rPr>
          <w:lang w:val="en-GB"/>
        </w:rPr>
        <w:t>]. This last definition is especially important since it is currently used as a synonym of AI across several industries but have actual different meanings like discussed below. This era probably peaked around the IBM Watson victory in jeopardy, but with way fewer interesting results in healthcare [</w:t>
      </w:r>
      <w:r w:rsidRPr="00C50CD3">
        <w:rPr>
          <w:color w:val="8087B5"/>
          <w:lang w:val="en-GB"/>
        </w:rPr>
        <w:t>15</w:t>
      </w:r>
      <w:r w:rsidRPr="00C50CD3">
        <w:rPr>
          <w:lang w:val="en-GB"/>
        </w:rPr>
        <w:t>], and 2010s brought deep learning. Nowadays, AI is a buzzword that is used to describe a wide range of systems, from the simplest to the most complex. It is clearly trending, reports on AI show that papers regarding the subject have seen a 20-fold increase from 2010-2019. For defining AI, we could use the definition provided by a group of experts the European Commission asked to write some guidelines on AI [</w:t>
      </w:r>
      <w:r w:rsidRPr="00C50CD3">
        <w:rPr>
          <w:color w:val="8087B5"/>
          <w:lang w:val="en-GB"/>
        </w:rPr>
        <w:t>16</w:t>
      </w:r>
      <w:r w:rsidRPr="00C50CD3">
        <w:rPr>
          <w:lang w:val="en-GB"/>
        </w:rPr>
        <w:t>] From this document, it is understood, that first, we need to address the difference between intelligence and rationality. Since the first is more subjective and even philosophical, the second is more pragmatic and related to the capability of choosing the best action to take in a certain scenario towards a certain goal. This is a more concrete concept and although it is not the same as intelligence, it should be a part of it [</w:t>
      </w:r>
      <w:r w:rsidRPr="00C50CD3">
        <w:rPr>
          <w:color w:val="8087B5"/>
          <w:lang w:val="en-GB"/>
        </w:rPr>
        <w:t>16</w:t>
      </w:r>
      <w:r w:rsidRPr="00C50CD3">
        <w:rPr>
          <w:lang w:val="en-GB"/>
        </w:rPr>
        <w:t xml:space="preserve">, </w:t>
      </w:r>
      <w:r w:rsidRPr="00C50CD3">
        <w:rPr>
          <w:color w:val="8087B5"/>
          <w:lang w:val="en-GB"/>
        </w:rPr>
        <w:t>12</w:t>
      </w:r>
      <w:r w:rsidRPr="00C50CD3">
        <w:rPr>
          <w:lang w:val="en-GB"/>
        </w:rPr>
        <w:t xml:space="preserve">]. From these two concepts, we can go even deeper, and define that rationality can be achieved in an AI system by perceiving the environment, reasoning with what is perceived, and acting on the environment. From these three elements, we can argue that reasoning is the core functionality, which is related to taking data, understanding </w:t>
      </w:r>
      <w:proofErr w:type="gramStart"/>
      <w:r w:rsidRPr="00C50CD3">
        <w:rPr>
          <w:lang w:val="en-GB"/>
        </w:rPr>
        <w:t>it</w:t>
      </w:r>
      <w:proofErr w:type="gramEnd"/>
      <w:r w:rsidRPr="00C50CD3">
        <w:rPr>
          <w:lang w:val="en-GB"/>
        </w:rPr>
        <w:t xml:space="preserve"> or interpreting it, and reasoning on this data through a model (numerical or symbolical) to reach the best action.</w:t>
      </w:r>
    </w:p>
    <w:p w14:paraId="4F83DCFD" w14:textId="77777777" w:rsidR="007D2CAB" w:rsidRPr="00C50CD3" w:rsidRDefault="008A7849">
      <w:pPr>
        <w:spacing w:after="130"/>
        <w:ind w:left="-15" w:right="14" w:firstLine="339"/>
        <w:rPr>
          <w:lang w:val="en-GB"/>
        </w:rPr>
      </w:pPr>
      <w:r w:rsidRPr="00C50CD3">
        <w:rPr>
          <w:lang w:val="en-GB"/>
        </w:rPr>
        <w:t>There is also the need to address the current distinction for AI which is the narrow and general AI. The first is the one that exists nowadays and it’s an AI that is not generic, it is focused on a specific task. The second is the one that is not yet achieved, and it is the one that is more generic and can be applied to several tasks. This is the one that is usually associated with the popular or common concept of AI [</w:t>
      </w:r>
      <w:r w:rsidRPr="00C50CD3">
        <w:rPr>
          <w:color w:val="8087B5"/>
          <w:lang w:val="en-GB"/>
        </w:rPr>
        <w:t>16</w:t>
      </w:r>
      <w:r w:rsidRPr="00C50CD3">
        <w:rPr>
          <w:lang w:val="en-GB"/>
        </w:rPr>
        <w:t xml:space="preserve">, </w:t>
      </w:r>
      <w:r w:rsidRPr="00C50CD3">
        <w:rPr>
          <w:color w:val="8087B5"/>
          <w:lang w:val="en-GB"/>
        </w:rPr>
        <w:t>12</w:t>
      </w:r>
      <w:r w:rsidRPr="00C50CD3">
        <w:rPr>
          <w:lang w:val="en-GB"/>
        </w:rPr>
        <w:t>]. So, with this is mind, we reached the definition of AI as:</w:t>
      </w:r>
    </w:p>
    <w:p w14:paraId="10C1AAA8" w14:textId="77777777" w:rsidR="007D2CAB" w:rsidRPr="00C50CD3" w:rsidRDefault="008A7849">
      <w:pPr>
        <w:spacing w:after="85" w:line="270" w:lineRule="auto"/>
        <w:ind w:left="555" w:right="546"/>
        <w:rPr>
          <w:lang w:val="en-GB"/>
        </w:rPr>
      </w:pPr>
      <w:r w:rsidRPr="00C50CD3">
        <w:rPr>
          <w:i/>
          <w:lang w:val="en-GB"/>
        </w:rPr>
        <w:t xml:space="preserve">Artificial intelligence (AI) systems are software (and possibly also hardware) systems designed by humans that, given a complex goal, act in the physical or digital dimension by perceiving their environment through data acquisition, interpreting the collected structured or unstructured data, reasoning on the knowledge, or processing the information, derived from this </w:t>
      </w:r>
      <w:proofErr w:type="gramStart"/>
      <w:r w:rsidRPr="00C50CD3">
        <w:rPr>
          <w:i/>
          <w:lang w:val="en-GB"/>
        </w:rPr>
        <w:t>data</w:t>
      </w:r>
      <w:proofErr w:type="gramEnd"/>
      <w:r w:rsidRPr="00C50CD3">
        <w:rPr>
          <w:i/>
          <w:lang w:val="en-GB"/>
        </w:rPr>
        <w:t xml:space="preserve"> and deciding the best action(s) to take to achieve the given goal. AI systems can either use symbolic rules or learn a numeric model, and they can also adapt their behaviour by analysing how the environment is affected by their previous actions. As a scientific discipline, AI includes several approaches and techniques, such as machine learning (of which deep learning and reinforcement learning are specific examples), machine reasoning (which includes planning, scheduling, knowledge representation and reasoning, search, and optimization), and</w:t>
      </w:r>
    </w:p>
    <w:p w14:paraId="70BCB337" w14:textId="77777777" w:rsidR="007D2CAB" w:rsidRPr="00C50CD3" w:rsidRDefault="008A7849">
      <w:pPr>
        <w:spacing w:after="511" w:line="265" w:lineRule="auto"/>
        <w:ind w:left="-5"/>
        <w:jc w:val="left"/>
        <w:rPr>
          <w:lang w:val="en-GB"/>
        </w:rPr>
      </w:pPr>
      <w:r w:rsidRPr="00C50CD3">
        <w:rPr>
          <w:i/>
          <w:lang w:val="en-GB"/>
        </w:rPr>
        <w:lastRenderedPageBreak/>
        <w:t>2.2 Evidence Based Medicine</w:t>
      </w:r>
    </w:p>
    <w:p w14:paraId="12342A10" w14:textId="77777777" w:rsidR="007D2CAB" w:rsidRPr="00C50CD3" w:rsidRDefault="008A7849">
      <w:pPr>
        <w:spacing w:after="232" w:line="325" w:lineRule="auto"/>
        <w:ind w:left="555"/>
        <w:rPr>
          <w:lang w:val="en-GB"/>
        </w:rPr>
      </w:pPr>
      <w:r w:rsidRPr="00C50CD3">
        <w:rPr>
          <w:i/>
          <w:lang w:val="en-GB"/>
        </w:rPr>
        <w:t xml:space="preserve">robotics (which includes control, perception, </w:t>
      </w:r>
      <w:proofErr w:type="gramStart"/>
      <w:r w:rsidRPr="00C50CD3">
        <w:rPr>
          <w:i/>
          <w:lang w:val="en-GB"/>
        </w:rPr>
        <w:t>sensors</w:t>
      </w:r>
      <w:proofErr w:type="gramEnd"/>
      <w:r w:rsidRPr="00C50CD3">
        <w:rPr>
          <w:i/>
          <w:lang w:val="en-GB"/>
        </w:rPr>
        <w:t xml:space="preserve"> and actuators, as well as the integration of all other techniques into cyber-physical systems). </w:t>
      </w:r>
      <w:r w:rsidRPr="00C50CD3">
        <w:rPr>
          <w:lang w:val="en-GB"/>
        </w:rPr>
        <w:t>[</w:t>
      </w:r>
      <w:r w:rsidRPr="00C50CD3">
        <w:rPr>
          <w:color w:val="8087B5"/>
          <w:lang w:val="en-GB"/>
        </w:rPr>
        <w:t>16</w:t>
      </w:r>
      <w:r w:rsidRPr="00C50CD3">
        <w:rPr>
          <w:lang w:val="en-GB"/>
        </w:rPr>
        <w:t>]</w:t>
      </w:r>
    </w:p>
    <w:p w14:paraId="763E5CA2" w14:textId="77777777" w:rsidR="007D2CAB" w:rsidRPr="00C50CD3" w:rsidRDefault="008A7849">
      <w:pPr>
        <w:spacing w:after="566"/>
        <w:ind w:left="-15" w:right="14" w:firstLine="339"/>
        <w:rPr>
          <w:lang w:val="en-GB"/>
        </w:rPr>
      </w:pPr>
      <w:r w:rsidRPr="00C50CD3">
        <w:rPr>
          <w:lang w:val="en-GB"/>
        </w:rPr>
        <w:t>Of course, since the developments of this area have been so vast, this concept may become outdated very quickly. However, it is a good starting point to understand the concept of AI and its implications.</w:t>
      </w:r>
    </w:p>
    <w:p w14:paraId="5174B53A" w14:textId="77777777" w:rsidR="007D2CAB" w:rsidRPr="00C50CD3" w:rsidRDefault="008A7849">
      <w:pPr>
        <w:pStyle w:val="Ttulo2"/>
        <w:tabs>
          <w:tab w:val="center" w:pos="746"/>
          <w:tab w:val="center" w:pos="2775"/>
        </w:tabs>
        <w:spacing w:after="243"/>
        <w:ind w:left="-15" w:firstLine="0"/>
        <w:rPr>
          <w:lang w:val="en-GB"/>
        </w:rPr>
      </w:pPr>
      <w:r w:rsidRPr="00C50CD3">
        <w:rPr>
          <w:sz w:val="22"/>
          <w:lang w:val="en-GB"/>
        </w:rPr>
        <w:tab/>
      </w:r>
      <w:r w:rsidRPr="00C50CD3">
        <w:rPr>
          <w:lang w:val="en-GB"/>
        </w:rPr>
        <w:t>2.2</w:t>
      </w:r>
      <w:r w:rsidRPr="00C50CD3">
        <w:rPr>
          <w:lang w:val="en-GB"/>
        </w:rPr>
        <w:tab/>
        <w:t>Evidence Based Medicine</w:t>
      </w:r>
    </w:p>
    <w:p w14:paraId="05594E03" w14:textId="77777777" w:rsidR="007D2CAB" w:rsidRPr="00C50CD3" w:rsidRDefault="008A7849">
      <w:pPr>
        <w:spacing w:after="37"/>
        <w:ind w:left="-5" w:right="14"/>
        <w:rPr>
          <w:lang w:val="en-GB"/>
        </w:rPr>
      </w:pPr>
      <w:r w:rsidRPr="00C50CD3">
        <w:rPr>
          <w:lang w:val="en-GB"/>
        </w:rPr>
        <w:t xml:space="preserve">In 1996, David Sacket and colleagues defined EBM as </w:t>
      </w:r>
      <w:r w:rsidRPr="00C50CD3">
        <w:rPr>
          <w:i/>
          <w:lang w:val="en-GB"/>
        </w:rPr>
        <w:t xml:space="preserve">the conscientious, explicit, and judicious use of current best evidence in making decisions about the care of individual patients </w:t>
      </w:r>
      <w:r w:rsidRPr="00C50CD3">
        <w:rPr>
          <w:lang w:val="en-GB"/>
        </w:rPr>
        <w:t>[</w:t>
      </w:r>
      <w:r w:rsidRPr="00C50CD3">
        <w:rPr>
          <w:color w:val="8087B5"/>
          <w:lang w:val="en-GB"/>
        </w:rPr>
        <w:t>17</w:t>
      </w:r>
      <w:r w:rsidRPr="00C50CD3">
        <w:rPr>
          <w:lang w:val="en-GB"/>
        </w:rPr>
        <w:t>]. Despite having historical antecedents dating back to at least the 19th century, the first time the term "evidence-based medicine" was first coined by a team at McMaster University in Canada in the 1980s [</w:t>
      </w:r>
      <w:r w:rsidRPr="00C50CD3">
        <w:rPr>
          <w:color w:val="8087B5"/>
          <w:lang w:val="en-GB"/>
        </w:rPr>
        <w:t>18</w:t>
      </w:r>
      <w:r w:rsidRPr="00C50CD3">
        <w:rPr>
          <w:lang w:val="en-GB"/>
        </w:rPr>
        <w:t>]. This was a time when clinical decision-making was mostly based on untested observations and physicians’ experience, leading to variability in treatment strategies. The birth of EBM marked a pivotal moment in medical history, aiming to standardize patient care and improve outcomes. So, EBM is still a relatively recent concept in healthcare, which entails integrating the best available research evidence with clinical experience and patient values to make decisions about patient care. With this, we can, as stated by Sacket, define EBM into 3 major pillars:</w:t>
      </w:r>
    </w:p>
    <w:p w14:paraId="4E1277B2" w14:textId="77777777" w:rsidR="007D2CAB" w:rsidRPr="00C50CD3" w:rsidRDefault="008A7849">
      <w:pPr>
        <w:numPr>
          <w:ilvl w:val="0"/>
          <w:numId w:val="8"/>
        </w:numPr>
        <w:spacing w:after="77" w:line="259" w:lineRule="auto"/>
        <w:ind w:right="14" w:hanging="185"/>
        <w:rPr>
          <w:lang w:val="en-GB"/>
        </w:rPr>
      </w:pPr>
      <w:r w:rsidRPr="00C50CD3">
        <w:rPr>
          <w:lang w:val="en-GB"/>
        </w:rPr>
        <w:t>Best available evidence</w:t>
      </w:r>
    </w:p>
    <w:p w14:paraId="3586C0C1" w14:textId="77777777" w:rsidR="007D2CAB" w:rsidRPr="00C50CD3" w:rsidRDefault="008A7849">
      <w:pPr>
        <w:numPr>
          <w:ilvl w:val="0"/>
          <w:numId w:val="8"/>
        </w:numPr>
        <w:spacing w:after="77" w:line="259" w:lineRule="auto"/>
        <w:ind w:right="14" w:hanging="185"/>
        <w:rPr>
          <w:lang w:val="en-GB"/>
        </w:rPr>
      </w:pPr>
      <w:r w:rsidRPr="00C50CD3">
        <w:rPr>
          <w:lang w:val="en-GB"/>
        </w:rPr>
        <w:t>Clinical expertise</w:t>
      </w:r>
    </w:p>
    <w:p w14:paraId="0D9D84D5" w14:textId="77777777" w:rsidR="007D2CAB" w:rsidRPr="00C50CD3" w:rsidRDefault="008A7849">
      <w:pPr>
        <w:numPr>
          <w:ilvl w:val="0"/>
          <w:numId w:val="8"/>
        </w:numPr>
        <w:spacing w:after="67" w:line="259" w:lineRule="auto"/>
        <w:ind w:right="14" w:hanging="185"/>
        <w:rPr>
          <w:lang w:val="en-GB"/>
        </w:rPr>
      </w:pPr>
      <w:r w:rsidRPr="00C50CD3">
        <w:rPr>
          <w:lang w:val="en-GB"/>
        </w:rPr>
        <w:t>Patient values, expectations, and/or wishes.</w:t>
      </w:r>
    </w:p>
    <w:p w14:paraId="6EFD9540" w14:textId="77777777" w:rsidR="007D2CAB" w:rsidRPr="00C50CD3" w:rsidRDefault="008A7849">
      <w:pPr>
        <w:ind w:left="-15" w:right="14" w:firstLine="339"/>
        <w:rPr>
          <w:lang w:val="en-GB"/>
        </w:rPr>
      </w:pPr>
      <w:r w:rsidRPr="00C50CD3">
        <w:rPr>
          <w:lang w:val="en-GB"/>
        </w:rPr>
        <w:t>Clinical expertise refers to the acumen and discernment gained from hands-on clinical experiences and consistent practice. This expertise manifests notably in enhanced diagnostic abilities and in the considerate recognition of a patient’s unique circumstances, rights, and wishes when making care decisions. The term ’Best available evidence’ pertains to pertinent clinical studies, often stemming from epidemiological investigations. This is linked with the ability (and willingness) to challenge current diagnostic methods and treatments, introducing alternatives that are more robust, precise, effective, and safer. Without experience, clinical practices blindly follow the best available evidence, which is not always the best option for the patient, since sometimes it may be inapplicable to a specific scenario. Without evidence, clinical practice becomes stagnated and unable to evolve [</w:t>
      </w:r>
      <w:r w:rsidRPr="00C50CD3">
        <w:rPr>
          <w:color w:val="8087B5"/>
          <w:lang w:val="en-GB"/>
        </w:rPr>
        <w:t>17</w:t>
      </w:r>
      <w:r w:rsidRPr="00C50CD3">
        <w:rPr>
          <w:lang w:val="en-GB"/>
        </w:rPr>
        <w:t>].</w:t>
      </w:r>
    </w:p>
    <w:p w14:paraId="1153A918" w14:textId="77777777" w:rsidR="007D2CAB" w:rsidRPr="00C50CD3" w:rsidRDefault="008A7849">
      <w:pPr>
        <w:ind w:left="-15" w:right="14" w:firstLine="339"/>
        <w:rPr>
          <w:lang w:val="en-GB"/>
        </w:rPr>
      </w:pPr>
      <w:r w:rsidRPr="00C50CD3">
        <w:rPr>
          <w:lang w:val="en-GB"/>
        </w:rPr>
        <w:t xml:space="preserve">The main concept of EBM is the hierarchy of evidence, which classifies different types of research studies based on their methodological quality and applicability to patients. At the top of this hierarchy are RCTs and systematic reviews of RCTs, which are considered to provide the most robust evidence. Observational studies, case series, and expert opinions are further down the </w:t>
      </w:r>
      <w:r w:rsidRPr="00C50CD3">
        <w:rPr>
          <w:lang w:val="en-GB"/>
        </w:rPr>
        <w:lastRenderedPageBreak/>
        <w:t xml:space="preserve">hierarchy due to their inherent limitations (figure </w:t>
      </w:r>
      <w:r w:rsidRPr="00C50CD3">
        <w:rPr>
          <w:color w:val="8087B5"/>
          <w:lang w:val="en-GB"/>
        </w:rPr>
        <w:t>2.1</w:t>
      </w:r>
      <w:r w:rsidRPr="00C50CD3">
        <w:rPr>
          <w:lang w:val="en-GB"/>
        </w:rPr>
        <w:t>). EBM advocates for the application of the highest level of evidence available in clinical decision-making.</w:t>
      </w:r>
    </w:p>
    <w:p w14:paraId="518AC653" w14:textId="77777777" w:rsidR="007D2CAB" w:rsidRPr="00C50CD3" w:rsidRDefault="008A7849">
      <w:pPr>
        <w:ind w:left="-15" w:right="14" w:firstLine="339"/>
        <w:rPr>
          <w:lang w:val="en-GB"/>
        </w:rPr>
      </w:pPr>
      <w:r w:rsidRPr="00C50CD3">
        <w:rPr>
          <w:lang w:val="en-GB"/>
        </w:rPr>
        <w:t>Historically, medical decisions leaned heavily on anecdotal observations and the prevailing beliefs of seasoned practitioners. To underscore the dangers of relying solely on such expert</w:t>
      </w:r>
    </w:p>
    <w:p w14:paraId="53E7385D" w14:textId="77777777" w:rsidR="007D2CAB" w:rsidRPr="00C50CD3" w:rsidRDefault="008A7849">
      <w:pPr>
        <w:spacing w:after="241" w:line="259" w:lineRule="auto"/>
        <w:ind w:left="1667" w:firstLine="0"/>
        <w:jc w:val="left"/>
        <w:rPr>
          <w:lang w:val="en-GB"/>
        </w:rPr>
      </w:pPr>
      <w:r w:rsidRPr="00C50CD3">
        <w:rPr>
          <w:lang w:val="en-GB"/>
        </w:rPr>
        <w:drawing>
          <wp:inline distT="0" distB="0" distL="0" distR="0" wp14:anchorId="571165B2" wp14:editId="51774FEE">
            <wp:extent cx="3282950" cy="2360930"/>
            <wp:effectExtent l="0" t="0" r="0" b="0"/>
            <wp:docPr id="1662" name="Picture 1662"/>
            <wp:cNvGraphicFramePr/>
            <a:graphic xmlns:a="http://schemas.openxmlformats.org/drawingml/2006/main">
              <a:graphicData uri="http://schemas.openxmlformats.org/drawingml/2006/picture">
                <pic:pic xmlns:pic="http://schemas.openxmlformats.org/drawingml/2006/picture">
                  <pic:nvPicPr>
                    <pic:cNvPr id="1662" name="Picture 1662"/>
                    <pic:cNvPicPr/>
                  </pic:nvPicPr>
                  <pic:blipFill>
                    <a:blip r:embed="rId33"/>
                    <a:stretch>
                      <a:fillRect/>
                    </a:stretch>
                  </pic:blipFill>
                  <pic:spPr>
                    <a:xfrm>
                      <a:off x="0" y="0"/>
                      <a:ext cx="3282950" cy="2360930"/>
                    </a:xfrm>
                    <a:prstGeom prst="rect">
                      <a:avLst/>
                    </a:prstGeom>
                  </pic:spPr>
                </pic:pic>
              </a:graphicData>
            </a:graphic>
          </wp:inline>
        </w:drawing>
      </w:r>
    </w:p>
    <w:p w14:paraId="686A3C4C" w14:textId="77777777" w:rsidR="007D2CAB" w:rsidRPr="00C50CD3" w:rsidRDefault="008A7849">
      <w:pPr>
        <w:spacing w:after="443" w:line="261" w:lineRule="auto"/>
        <w:jc w:val="center"/>
        <w:rPr>
          <w:lang w:val="en-GB"/>
        </w:rPr>
      </w:pPr>
      <w:r w:rsidRPr="00C50CD3">
        <w:rPr>
          <w:lang w:val="en-GB"/>
        </w:rPr>
        <w:t>Figure 2.1: EBM adapted from [</w:t>
      </w:r>
      <w:r w:rsidRPr="00C50CD3">
        <w:rPr>
          <w:color w:val="8087B5"/>
          <w:lang w:val="en-GB"/>
        </w:rPr>
        <w:t>19</w:t>
      </w:r>
      <w:r w:rsidRPr="00C50CD3">
        <w:rPr>
          <w:lang w:val="en-GB"/>
        </w:rPr>
        <w:t>]</w:t>
      </w:r>
    </w:p>
    <w:p w14:paraId="4E981AC2" w14:textId="77777777" w:rsidR="007D2CAB" w:rsidRPr="00C50CD3" w:rsidRDefault="008A7849">
      <w:pPr>
        <w:spacing w:after="553"/>
        <w:ind w:left="-5" w:right="14"/>
        <w:rPr>
          <w:lang w:val="en-GB"/>
        </w:rPr>
      </w:pPr>
      <w:r w:rsidRPr="00C50CD3">
        <w:rPr>
          <w:lang w:val="en-GB"/>
        </w:rPr>
        <w:t>opinions, Sackett frequently recounted the circumstances surrounding George Washington’s unfortunate end. Despite being in good health at the age of 68, Washington developed epiglottitis. Rather than opting for a tracheostomy, a treatment method known since ancient Greek times, his physicians, guided by the prevailing expert opinion, chose bloodletting as the course of action. Tragically, this decision led to Washington’s likely preventable death, highlighting the critical importance of grounding medical decisions in robust evidence. However, EBM is not without critiques. The first one is that this is what medicine is all about and is already practiced all over. The data suggest something different [</w:t>
      </w:r>
      <w:r w:rsidRPr="00C50CD3">
        <w:rPr>
          <w:color w:val="8087B5"/>
          <w:lang w:val="en-GB"/>
        </w:rPr>
        <w:t>17</w:t>
      </w:r>
      <w:r w:rsidRPr="00C50CD3">
        <w:rPr>
          <w:lang w:val="en-GB"/>
        </w:rPr>
        <w:t xml:space="preserve">]. The second refers to the virtually impossible task of keeping up with the literature. This argument, despite being refuted by examples of clinicians doing it, does raise the question of how we can deal with this, </w:t>
      </w:r>
      <w:proofErr w:type="gramStart"/>
      <w:r w:rsidRPr="00C50CD3">
        <w:rPr>
          <w:lang w:val="en-GB"/>
        </w:rPr>
        <w:t>taking into account</w:t>
      </w:r>
      <w:proofErr w:type="gramEnd"/>
      <w:r w:rsidRPr="00C50CD3">
        <w:rPr>
          <w:lang w:val="en-GB"/>
        </w:rPr>
        <w:t xml:space="preserve"> the increasing evidence overflow that the current times bring. How can we keep up with the literature and how can we make sure that the evidence is being applied in clinical practice? This is a very important question since the evidence is only useful if it is applied. This is where KDD and AI can play a role, as we will see in the next sections.</w:t>
      </w:r>
    </w:p>
    <w:p w14:paraId="3C475493" w14:textId="77777777" w:rsidR="007D2CAB" w:rsidRPr="00C50CD3" w:rsidRDefault="008A7849">
      <w:pPr>
        <w:pStyle w:val="Ttulo2"/>
        <w:tabs>
          <w:tab w:val="center" w:pos="2686"/>
        </w:tabs>
        <w:spacing w:after="208"/>
        <w:ind w:left="-15" w:firstLine="0"/>
        <w:rPr>
          <w:lang w:val="en-GB"/>
        </w:rPr>
      </w:pPr>
      <w:r w:rsidRPr="00C50CD3">
        <w:rPr>
          <w:lang w:val="en-GB"/>
        </w:rPr>
        <w:t>2.3</w:t>
      </w:r>
      <w:r w:rsidRPr="00C50CD3">
        <w:rPr>
          <w:lang w:val="en-GB"/>
        </w:rPr>
        <w:tab/>
        <w:t>Extracting Knowledge from Data</w:t>
      </w:r>
    </w:p>
    <w:p w14:paraId="17846BEA" w14:textId="77777777" w:rsidR="007D2CAB" w:rsidRPr="00C50CD3" w:rsidRDefault="008A7849">
      <w:pPr>
        <w:ind w:left="-5" w:right="14"/>
        <w:rPr>
          <w:lang w:val="en-GB"/>
        </w:rPr>
      </w:pPr>
      <w:r w:rsidRPr="00C50CD3">
        <w:rPr>
          <w:lang w:val="en-GB"/>
        </w:rPr>
        <w:t xml:space="preserve">KDD is about turning data into knowledge. However, turning data into knowledge or insights is not new in healthcare. The first attempts to use data to improve healthcare date back to the 17th century, when John </w:t>
      </w:r>
      <w:proofErr w:type="spellStart"/>
      <w:r w:rsidRPr="00C50CD3">
        <w:rPr>
          <w:lang w:val="en-GB"/>
        </w:rPr>
        <w:t>Graunt</w:t>
      </w:r>
      <w:proofErr w:type="spellEnd"/>
      <w:r w:rsidRPr="00C50CD3">
        <w:rPr>
          <w:lang w:val="en-GB"/>
        </w:rPr>
        <w:t xml:space="preserve"> used data from the London Bills of Mortality to study the causes of death in the city [</w:t>
      </w:r>
      <w:r w:rsidRPr="00C50CD3">
        <w:rPr>
          <w:color w:val="8087B5"/>
          <w:lang w:val="en-GB"/>
        </w:rPr>
        <w:t>20</w:t>
      </w:r>
      <w:r w:rsidRPr="00C50CD3">
        <w:rPr>
          <w:lang w:val="en-GB"/>
        </w:rPr>
        <w:t xml:space="preserve">]. This was the first time that data was used to understand the health of a </w:t>
      </w:r>
      <w:r w:rsidRPr="00C50CD3">
        <w:rPr>
          <w:lang w:val="en-GB"/>
        </w:rPr>
        <w:lastRenderedPageBreak/>
        <w:t xml:space="preserve">population. Since then, the field of KDD has evolved significantly, and it is now a crucial part of healthcare, helping to improve patient outcomes, enhance clinical decision-making, and optimize healthcare delivery. Additionally, the fact that data is being collected at an unprecedented rate, and the need to extract knowledge from it, has led to the development of several methodologies and frameworks to map low-level data (granular) into short reports, more abstract or more </w:t>
      </w:r>
      <w:proofErr w:type="gramStart"/>
      <w:r w:rsidRPr="00C50CD3">
        <w:rPr>
          <w:lang w:val="en-GB"/>
        </w:rPr>
        <w:t>useful</w:t>
      </w:r>
      <w:proofErr w:type="gramEnd"/>
    </w:p>
    <w:p w14:paraId="4E2CA1AF" w14:textId="77777777" w:rsidR="007D2CAB" w:rsidRPr="00C50CD3" w:rsidRDefault="008A7849">
      <w:pPr>
        <w:spacing w:after="239" w:line="265" w:lineRule="auto"/>
        <w:ind w:left="-5"/>
        <w:jc w:val="left"/>
        <w:rPr>
          <w:lang w:val="en-GB"/>
        </w:rPr>
      </w:pPr>
      <w:r w:rsidRPr="00C50CD3">
        <w:rPr>
          <w:i/>
          <w:lang w:val="en-GB"/>
        </w:rPr>
        <w:t>2.3 Extracting Knowledge from Data</w:t>
      </w:r>
    </w:p>
    <w:p w14:paraId="2143A0D3" w14:textId="77777777" w:rsidR="007D2CAB" w:rsidRPr="00C50CD3" w:rsidRDefault="008A7849">
      <w:pPr>
        <w:spacing w:after="241" w:line="259" w:lineRule="auto"/>
        <w:ind w:left="292" w:firstLine="0"/>
        <w:jc w:val="left"/>
        <w:rPr>
          <w:lang w:val="en-GB"/>
        </w:rPr>
      </w:pPr>
      <w:r w:rsidRPr="00C50CD3">
        <w:rPr>
          <w:lang w:val="en-GB"/>
        </w:rPr>
        <w:drawing>
          <wp:inline distT="0" distB="0" distL="0" distR="0" wp14:anchorId="6942375F" wp14:editId="2C533684">
            <wp:extent cx="5029200" cy="2828925"/>
            <wp:effectExtent l="0" t="0" r="0" b="0"/>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34"/>
                    <a:stretch>
                      <a:fillRect/>
                    </a:stretch>
                  </pic:blipFill>
                  <pic:spPr>
                    <a:xfrm>
                      <a:off x="0" y="0"/>
                      <a:ext cx="5029200" cy="2828925"/>
                    </a:xfrm>
                    <a:prstGeom prst="rect">
                      <a:avLst/>
                    </a:prstGeom>
                  </pic:spPr>
                </pic:pic>
              </a:graphicData>
            </a:graphic>
          </wp:inline>
        </w:drawing>
      </w:r>
    </w:p>
    <w:p w14:paraId="3A7D87DC" w14:textId="77777777" w:rsidR="007D2CAB" w:rsidRPr="00C50CD3" w:rsidRDefault="008A7849">
      <w:pPr>
        <w:spacing w:after="446" w:line="261" w:lineRule="auto"/>
        <w:jc w:val="center"/>
        <w:rPr>
          <w:lang w:val="en-GB"/>
        </w:rPr>
      </w:pPr>
      <w:r w:rsidRPr="00C50CD3">
        <w:rPr>
          <w:lang w:val="en-GB"/>
        </w:rPr>
        <w:t>Figure 2.2: KDD Process, adapted from [</w:t>
      </w:r>
      <w:r w:rsidRPr="00C50CD3">
        <w:rPr>
          <w:color w:val="8087B5"/>
          <w:lang w:val="en-GB"/>
        </w:rPr>
        <w:t>21</w:t>
      </w:r>
      <w:r w:rsidRPr="00C50CD3">
        <w:rPr>
          <w:lang w:val="en-GB"/>
        </w:rPr>
        <w:t>]</w:t>
      </w:r>
    </w:p>
    <w:p w14:paraId="7CD1C827" w14:textId="5A2D8E83" w:rsidR="007D2CAB" w:rsidRPr="00C50CD3" w:rsidRDefault="008A7849">
      <w:pPr>
        <w:ind w:left="-5" w:right="14"/>
        <w:rPr>
          <w:lang w:val="en-GB"/>
        </w:rPr>
      </w:pPr>
      <w:r w:rsidRPr="00C50CD3">
        <w:rPr>
          <w:lang w:val="en-GB"/>
        </w:rPr>
        <w:t>formats [</w:t>
      </w:r>
      <w:r w:rsidRPr="00C50CD3">
        <w:rPr>
          <w:color w:val="8087B5"/>
          <w:lang w:val="en-GB"/>
        </w:rPr>
        <w:t>21</w:t>
      </w:r>
      <w:r w:rsidRPr="00C50CD3">
        <w:rPr>
          <w:lang w:val="en-GB"/>
        </w:rPr>
        <w:t xml:space="preserve">]. </w:t>
      </w:r>
      <w:r w:rsidR="00FD7C51" w:rsidRPr="00C50CD3">
        <w:rPr>
          <w:lang w:val="en-GB"/>
        </w:rPr>
        <w:t>So,</w:t>
      </w:r>
      <w:r w:rsidRPr="00C50CD3">
        <w:rPr>
          <w:lang w:val="en-GB"/>
        </w:rPr>
        <w:t xml:space="preserve"> it is only natural to see that KDD has become very popular in a wide range of industries nowadays. Healthcare is no exception and KDD has been applied to several areas of healthcare, from clinical decision support to disease surveillance and outbreak detection. Reports and papers suggest that [</w:t>
      </w:r>
      <w:r w:rsidRPr="00C50CD3">
        <w:rPr>
          <w:color w:val="8087B5"/>
          <w:lang w:val="en-GB"/>
        </w:rPr>
        <w:t>13</w:t>
      </w:r>
      <w:r w:rsidRPr="00C50CD3">
        <w:rPr>
          <w:lang w:val="en-GB"/>
        </w:rPr>
        <w:t xml:space="preserve">] the digital data in the healthcare space has been increasing rapidly, due to the adoption of EHR and similar digital tools in the healthcare space. The complexity and vastness of healthcare data, encompassing electronic health records, genomic data, medical imaging data, and various other types of data, call for the adoption of intelligent systems that can mine this data for useful insights. The KDD process, comprising data cleaning, integration, selection, transformation, data mining, pattern evaluation, and knowledge presentation, can effectively help discover patterns and relationships in healthcare data, which are often not apparent to traditional analysis methods. This process facilitates the prediction of disease outbreaks, the identification of high-risk patient groups, the optimization of treatment plans, and the enhancement of healthcare service delivery. The generic process for KDD is shown in figure </w:t>
      </w:r>
      <w:r w:rsidRPr="00C50CD3">
        <w:rPr>
          <w:color w:val="8087B5"/>
          <w:lang w:val="en-GB"/>
        </w:rPr>
        <w:t>2.2</w:t>
      </w:r>
      <w:r w:rsidRPr="00C50CD3">
        <w:rPr>
          <w:lang w:val="en-GB"/>
        </w:rPr>
        <w:t>.</w:t>
      </w:r>
    </w:p>
    <w:p w14:paraId="16F87A14" w14:textId="77777777" w:rsidR="007D2CAB" w:rsidRPr="00C50CD3" w:rsidRDefault="008A7849">
      <w:pPr>
        <w:ind w:left="-15" w:right="14" w:firstLine="339"/>
        <w:rPr>
          <w:lang w:val="en-GB"/>
        </w:rPr>
      </w:pPr>
      <w:r w:rsidRPr="00C50CD3">
        <w:rPr>
          <w:lang w:val="en-GB"/>
        </w:rPr>
        <w:t xml:space="preserve">Several frameworks have been proposed to implement the KDD process. One such prominent framework is Cross-Industry Standard Process for Data Mining (CRISP-DM), which comprises business understanding, data understanding, data preparation, modelling, evaluation, and </w:t>
      </w:r>
      <w:r w:rsidRPr="00C50CD3">
        <w:rPr>
          <w:lang w:val="en-GB"/>
        </w:rPr>
        <w:lastRenderedPageBreak/>
        <w:t>deployment. CRISP-DM was conceived in 1996 and became a European Union (EU) project under the ESPRIT funding initiative in 1997 [</w:t>
      </w:r>
      <w:r w:rsidRPr="00C50CD3">
        <w:rPr>
          <w:color w:val="8087B5"/>
          <w:lang w:val="en-GB"/>
        </w:rPr>
        <w:t>22</w:t>
      </w:r>
      <w:r w:rsidRPr="00C50CD3">
        <w:rPr>
          <w:lang w:val="en-GB"/>
        </w:rPr>
        <w:t>]. Sample, Explore, Modify, Model, and Assess (SEMMA) [</w:t>
      </w:r>
      <w:r w:rsidRPr="00C50CD3">
        <w:rPr>
          <w:color w:val="8087B5"/>
          <w:lang w:val="en-GB"/>
        </w:rPr>
        <w:t>23</w:t>
      </w:r>
      <w:r w:rsidRPr="00C50CD3">
        <w:rPr>
          <w:lang w:val="en-GB"/>
        </w:rPr>
        <w:t>] involves five stages: sampling, exploration, modification, modelling, and assessment. It starts by analysing a subset of data, then seeks patterns and modifies variables. A model is built, and the results are evaluated. While SEMMA covers key data-mining aspects, it misses fundamental components of information system projects like analysis and implementation.</w:t>
      </w:r>
    </w:p>
    <w:p w14:paraId="5570191F" w14:textId="77777777" w:rsidR="007D2CAB" w:rsidRPr="00C50CD3" w:rsidRDefault="008A7849">
      <w:pPr>
        <w:spacing w:after="168"/>
        <w:ind w:left="-15" w:right="14" w:firstLine="339"/>
        <w:rPr>
          <w:lang w:val="en-GB"/>
        </w:rPr>
      </w:pPr>
      <w:r w:rsidRPr="00C50CD3">
        <w:rPr>
          <w:lang w:val="en-GB"/>
        </w:rPr>
        <w:t>It is important to distinguish however that KDD is not the same as Data Mining. Like stated in [</w:t>
      </w:r>
      <w:r w:rsidRPr="00C50CD3">
        <w:rPr>
          <w:color w:val="8087B5"/>
          <w:lang w:val="en-GB"/>
        </w:rPr>
        <w:t>21</w:t>
      </w:r>
      <w:r w:rsidRPr="00C50CD3">
        <w:rPr>
          <w:lang w:val="en-GB"/>
        </w:rPr>
        <w:t xml:space="preserve">], we agree that KDD is a major process of which Data Mining is a part. So, </w:t>
      </w:r>
      <w:proofErr w:type="gramStart"/>
      <w:r w:rsidRPr="00C50CD3">
        <w:rPr>
          <w:lang w:val="en-GB"/>
        </w:rPr>
        <w:t>in order to</w:t>
      </w:r>
      <w:proofErr w:type="gramEnd"/>
      <w:r w:rsidRPr="00C50CD3">
        <w:rPr>
          <w:lang w:val="en-GB"/>
        </w:rPr>
        <w:t xml:space="preserve"> understand the process of KDD, we need to understand the process of Data Mining, which can be understood as the application of algorithms for extracting patterns from data. There are several classes of algorithms, each best suited for different kinds of tasks:</w:t>
      </w:r>
    </w:p>
    <w:p w14:paraId="48809B85" w14:textId="77777777" w:rsidR="007D2CAB" w:rsidRPr="00C50CD3" w:rsidRDefault="008A7849">
      <w:pPr>
        <w:numPr>
          <w:ilvl w:val="0"/>
          <w:numId w:val="9"/>
        </w:numPr>
        <w:spacing w:after="186"/>
        <w:ind w:right="14" w:hanging="185"/>
        <w:rPr>
          <w:lang w:val="en-GB"/>
        </w:rPr>
      </w:pPr>
      <w:r w:rsidRPr="00C50CD3">
        <w:rPr>
          <w:lang w:val="en-GB"/>
        </w:rPr>
        <w:t>Classification Algorithms: These are used to predict categorical class labels. Examples include Decision Trees, Naive Bayes, Support Vector Machines (SVM), K-Nearest Neighbours (KNN), and various types of Neural Networks. These are used in disease diagnosis, patient risk prediction, and readmission prediction.</w:t>
      </w:r>
    </w:p>
    <w:p w14:paraId="08DB0E51" w14:textId="77777777" w:rsidR="007D2CAB" w:rsidRPr="00C50CD3" w:rsidRDefault="008A7849">
      <w:pPr>
        <w:numPr>
          <w:ilvl w:val="0"/>
          <w:numId w:val="9"/>
        </w:numPr>
        <w:spacing w:after="186"/>
        <w:ind w:right="14" w:hanging="185"/>
        <w:rPr>
          <w:lang w:val="en-GB"/>
        </w:rPr>
      </w:pPr>
      <w:r w:rsidRPr="00C50CD3">
        <w:rPr>
          <w:lang w:val="en-GB"/>
        </w:rPr>
        <w:t>Clustering Algorithms: These are unsupervised methods used to group similar data points together. K-Means, Hierarchical Clustering, DBSCAN, and Self-Organizing Maps are common clustering algorithms used in patient segmentation and anomaly detection.</w:t>
      </w:r>
    </w:p>
    <w:p w14:paraId="56C0FA76" w14:textId="77777777" w:rsidR="007D2CAB" w:rsidRPr="00C50CD3" w:rsidRDefault="008A7849">
      <w:pPr>
        <w:numPr>
          <w:ilvl w:val="0"/>
          <w:numId w:val="9"/>
        </w:numPr>
        <w:spacing w:after="186"/>
        <w:ind w:right="14" w:hanging="185"/>
        <w:rPr>
          <w:lang w:val="en-GB"/>
        </w:rPr>
      </w:pPr>
      <w:r w:rsidRPr="00C50CD3">
        <w:rPr>
          <w:lang w:val="en-GB"/>
        </w:rPr>
        <w:t>Regression Algorithms: These are used to predict continuous output variables. Examples include Linear Regression, Logistic Regression, and Regression Trees. These algorithms find application in predicting disease progression and healthcare costs.</w:t>
      </w:r>
    </w:p>
    <w:p w14:paraId="4455742F" w14:textId="77777777" w:rsidR="007D2CAB" w:rsidRPr="00C50CD3" w:rsidRDefault="008A7849">
      <w:pPr>
        <w:numPr>
          <w:ilvl w:val="0"/>
          <w:numId w:val="9"/>
        </w:numPr>
        <w:spacing w:after="186"/>
        <w:ind w:right="14" w:hanging="185"/>
        <w:rPr>
          <w:lang w:val="en-GB"/>
        </w:rPr>
      </w:pPr>
      <w:r w:rsidRPr="00C50CD3">
        <w:rPr>
          <w:lang w:val="en-GB"/>
        </w:rPr>
        <w:t xml:space="preserve">Association Rule Mining Algorithms: These discover associations or patterns among a set of items in large databases. </w:t>
      </w:r>
      <w:proofErr w:type="spellStart"/>
      <w:r w:rsidRPr="00C50CD3">
        <w:rPr>
          <w:lang w:val="en-GB"/>
        </w:rPr>
        <w:t>Apriori</w:t>
      </w:r>
      <w:proofErr w:type="spellEnd"/>
      <w:r w:rsidRPr="00C50CD3">
        <w:rPr>
          <w:lang w:val="en-GB"/>
        </w:rPr>
        <w:t xml:space="preserve"> and FP-Growth are commonly used algorithms in this class, helping in discovering co-occurring health conditions or drug interactions.</w:t>
      </w:r>
    </w:p>
    <w:p w14:paraId="1D56F775" w14:textId="77777777" w:rsidR="007D2CAB" w:rsidRPr="00C50CD3" w:rsidRDefault="008A7849">
      <w:pPr>
        <w:numPr>
          <w:ilvl w:val="0"/>
          <w:numId w:val="9"/>
        </w:numPr>
        <w:spacing w:after="185"/>
        <w:ind w:right="14" w:hanging="185"/>
        <w:rPr>
          <w:lang w:val="en-GB"/>
        </w:rPr>
      </w:pPr>
      <w:r w:rsidRPr="00C50CD3">
        <w:rPr>
          <w:lang w:val="en-GB"/>
        </w:rPr>
        <w:t xml:space="preserve">Sequential Pattern Mining Algorithms: </w:t>
      </w:r>
      <w:proofErr w:type="gramStart"/>
      <w:r w:rsidRPr="00C50CD3">
        <w:rPr>
          <w:lang w:val="en-GB"/>
        </w:rPr>
        <w:t>These help</w:t>
      </w:r>
      <w:proofErr w:type="gramEnd"/>
      <w:r w:rsidRPr="00C50CD3">
        <w:rPr>
          <w:lang w:val="en-GB"/>
        </w:rPr>
        <w:t xml:space="preserve"> discover or predict specific sequences of events, which is particularly useful in medical trajectory analysis.</w:t>
      </w:r>
    </w:p>
    <w:p w14:paraId="2C6008D0" w14:textId="77777777" w:rsidR="007D2CAB" w:rsidRPr="00C50CD3" w:rsidRDefault="008A7849">
      <w:pPr>
        <w:numPr>
          <w:ilvl w:val="0"/>
          <w:numId w:val="9"/>
        </w:numPr>
        <w:spacing w:after="137"/>
        <w:ind w:right="14" w:hanging="185"/>
        <w:rPr>
          <w:lang w:val="en-GB"/>
        </w:rPr>
      </w:pPr>
      <w:r w:rsidRPr="00C50CD3">
        <w:rPr>
          <w:lang w:val="en-GB"/>
        </w:rPr>
        <w:t>More sophisticated architectures and algorithms appeared with neural networks, generative AI, and reinforcement learning, among others.</w:t>
      </w:r>
    </w:p>
    <w:p w14:paraId="7B3EEE13" w14:textId="77777777" w:rsidR="007D2CAB" w:rsidRPr="00C50CD3" w:rsidRDefault="008A7849">
      <w:pPr>
        <w:ind w:left="-15" w:right="14" w:firstLine="339"/>
        <w:rPr>
          <w:lang w:val="en-GB"/>
        </w:rPr>
      </w:pPr>
      <w:r w:rsidRPr="00C50CD3">
        <w:rPr>
          <w:lang w:val="en-GB"/>
        </w:rPr>
        <w:t>As a result, KDD is the process of applying Data Mining algorithms to data but also the data preparation, selection, cleaning, and most important of all, the incorporation of prior knowledge about the domain along with the proper interpretation of results. This difference is vital to understanding KDD since blindly applying data mining or ML methods to data will only render results that are not useful or even misleading [</w:t>
      </w:r>
      <w:r w:rsidRPr="00C50CD3">
        <w:rPr>
          <w:color w:val="8087B5"/>
          <w:lang w:val="en-GB"/>
        </w:rPr>
        <w:t>21</w:t>
      </w:r>
      <w:r w:rsidRPr="00C50CD3">
        <w:rPr>
          <w:lang w:val="en-GB"/>
        </w:rPr>
        <w:t>].</w:t>
      </w:r>
    </w:p>
    <w:p w14:paraId="384038ED" w14:textId="77777777" w:rsidR="007D2CAB" w:rsidRPr="00C50CD3" w:rsidRDefault="008A7849">
      <w:pPr>
        <w:spacing w:after="455"/>
        <w:ind w:left="-15" w:right="14" w:firstLine="339"/>
        <w:rPr>
          <w:lang w:val="en-GB"/>
        </w:rPr>
      </w:pPr>
      <w:r w:rsidRPr="00C50CD3">
        <w:rPr>
          <w:lang w:val="en-GB"/>
        </w:rPr>
        <w:t xml:space="preserve">In short, KDD can be understood as a multidisciplinary subject that bridges and aggregates knowledge from different areas like ML, pattern recognition, databases, statistics, AI, knowledge </w:t>
      </w:r>
      <w:r w:rsidRPr="00C50CD3">
        <w:rPr>
          <w:lang w:val="en-GB"/>
        </w:rPr>
        <w:lastRenderedPageBreak/>
        <w:t xml:space="preserve">acquisition for expert systems, data visualization, and high-performance computing. On top of </w:t>
      </w:r>
      <w:proofErr w:type="gramStart"/>
      <w:r w:rsidRPr="00C50CD3">
        <w:rPr>
          <w:lang w:val="en-GB"/>
        </w:rPr>
        <w:t>all of</w:t>
      </w:r>
      <w:proofErr w:type="gramEnd"/>
      <w:r w:rsidRPr="00C50CD3">
        <w:rPr>
          <w:lang w:val="en-GB"/>
        </w:rPr>
        <w:t xml:space="preserve"> these subject and research areas, sits the most important of all - which is domain expertise.</w:t>
      </w:r>
    </w:p>
    <w:p w14:paraId="12D4B6D7" w14:textId="77777777" w:rsidR="007D2CAB" w:rsidRPr="00C50CD3" w:rsidRDefault="008A7849">
      <w:pPr>
        <w:pStyle w:val="Ttulo2"/>
        <w:tabs>
          <w:tab w:val="center" w:pos="1881"/>
        </w:tabs>
        <w:ind w:left="-15" w:firstLine="0"/>
        <w:rPr>
          <w:lang w:val="en-GB"/>
        </w:rPr>
      </w:pPr>
      <w:r w:rsidRPr="00C50CD3">
        <w:rPr>
          <w:lang w:val="en-GB"/>
        </w:rPr>
        <w:t>2.4</w:t>
      </w:r>
      <w:r w:rsidRPr="00C50CD3">
        <w:rPr>
          <w:lang w:val="en-GB"/>
        </w:rPr>
        <w:tab/>
        <w:t>Health Data Science</w:t>
      </w:r>
    </w:p>
    <w:p w14:paraId="05770850" w14:textId="77777777" w:rsidR="007D2CAB" w:rsidRPr="00C50CD3" w:rsidRDefault="008A7849">
      <w:pPr>
        <w:ind w:left="-5" w:right="14"/>
        <w:rPr>
          <w:lang w:val="en-GB"/>
        </w:rPr>
      </w:pPr>
      <w:r w:rsidRPr="00C50CD3">
        <w:rPr>
          <w:lang w:val="en-GB"/>
        </w:rPr>
        <w:t>HEADS is an interdisciplinary field that applies rigorous methods to transform healthcare data into actionable knowledge for improving health outcomes. It involves the collection, interpretation, and application of vast amounts of biological, clinical, population, and health system data to improve patient care and public health. The advent of electronic health records, genomics, mobile health technologies, and other forms of big data have fuelled the growth of this discipline.</w:t>
      </w:r>
    </w:p>
    <w:p w14:paraId="42868D00" w14:textId="77777777" w:rsidR="007D2CAB" w:rsidRPr="00C50CD3" w:rsidRDefault="008A7849">
      <w:pPr>
        <w:spacing w:after="511" w:line="265" w:lineRule="auto"/>
        <w:ind w:left="-5"/>
        <w:jc w:val="left"/>
        <w:rPr>
          <w:lang w:val="en-GB"/>
        </w:rPr>
      </w:pPr>
      <w:r w:rsidRPr="00C50CD3">
        <w:rPr>
          <w:i/>
          <w:lang w:val="en-GB"/>
        </w:rPr>
        <w:t>2.4 Health Data Science</w:t>
      </w:r>
    </w:p>
    <w:p w14:paraId="3EDC0BB9" w14:textId="77777777" w:rsidR="007D2CAB" w:rsidRPr="00C50CD3" w:rsidRDefault="008A7849">
      <w:pPr>
        <w:ind w:left="-15" w:right="14" w:firstLine="339"/>
        <w:rPr>
          <w:lang w:val="en-GB"/>
        </w:rPr>
      </w:pPr>
      <w:r w:rsidRPr="00C50CD3">
        <w:rPr>
          <w:lang w:val="en-GB"/>
        </w:rPr>
        <w:t xml:space="preserve">In practice, HEADS involves the use of statistical and machine learning methods to analyse healthcare data. This data can be patient records, genomic data, demographic data, and more. It includes elements from various disciplines like biostatistics, epidemiology, informatics, and health economics. The </w:t>
      </w:r>
      <w:proofErr w:type="gramStart"/>
      <w:r w:rsidRPr="00C50CD3">
        <w:rPr>
          <w:lang w:val="en-GB"/>
        </w:rPr>
        <w:t>ultimate goal</w:t>
      </w:r>
      <w:proofErr w:type="gramEnd"/>
      <w:r w:rsidRPr="00C50CD3">
        <w:rPr>
          <w:lang w:val="en-GB"/>
        </w:rPr>
        <w:t xml:space="preserve"> is to provide a data-driven foundation for health decision-making for clinicians, health administrators, policymakers, and researchers.</w:t>
      </w:r>
    </w:p>
    <w:p w14:paraId="1ABA8011" w14:textId="77777777" w:rsidR="007D2CAB" w:rsidRPr="00C50CD3" w:rsidRDefault="008A7849">
      <w:pPr>
        <w:ind w:left="-15" w:right="14" w:firstLine="339"/>
        <w:rPr>
          <w:lang w:val="en-GB"/>
        </w:rPr>
      </w:pPr>
      <w:r w:rsidRPr="00C50CD3">
        <w:rPr>
          <w:lang w:val="en-GB"/>
        </w:rPr>
        <w:t>An integral part of HEADS is predictive modelling and hypothesis testing. Predictive modelling involves the creation and use of statistical models or machine learning algorithms to predict future outcomes based on historical data. Hypothesis testing, on the other hand, is used to test the validity of a claim or theory about a population based on sample data. These are crucial for HEADS as they allow us to make educated guesses about health trends and outcomes.</w:t>
      </w:r>
    </w:p>
    <w:p w14:paraId="7FCFC711" w14:textId="77777777" w:rsidR="007D2CAB" w:rsidRPr="00C50CD3" w:rsidRDefault="008A7849">
      <w:pPr>
        <w:ind w:left="-15" w:right="14" w:firstLine="339"/>
        <w:rPr>
          <w:lang w:val="en-GB"/>
        </w:rPr>
      </w:pPr>
      <w:r w:rsidRPr="00C50CD3">
        <w:rPr>
          <w:lang w:val="en-GB"/>
        </w:rPr>
        <w:t xml:space="preserve">Importantly, HEADS has significant ethical and privacy considerations. Health data is often sensitive and personal, so maintaining privacy and confidentiality is crucial. This requires secure data handling and storage practices, as well as careful consideration of ethical implications when designing studies and algorithms. Health Data Scientists must also be wary of algorithmic bias and must ensure their models do not perpetuate or amplify health disparities. The </w:t>
      </w:r>
      <w:proofErr w:type="gramStart"/>
      <w:r w:rsidRPr="00C50CD3">
        <w:rPr>
          <w:lang w:val="en-GB"/>
        </w:rPr>
        <w:t>ultimate goal</w:t>
      </w:r>
      <w:proofErr w:type="gramEnd"/>
      <w:r w:rsidRPr="00C50CD3">
        <w:rPr>
          <w:lang w:val="en-GB"/>
        </w:rPr>
        <w:t xml:space="preserve"> of HEADS is to improve patient outcomes and health equity using the best available data and methods.</w:t>
      </w:r>
    </w:p>
    <w:p w14:paraId="6114CE89" w14:textId="77777777" w:rsidR="007D2CAB" w:rsidRPr="00C50CD3" w:rsidRDefault="008A7849">
      <w:pPr>
        <w:spacing w:after="47"/>
        <w:ind w:left="-15" w:right="14" w:firstLine="339"/>
        <w:rPr>
          <w:lang w:val="en-GB"/>
        </w:rPr>
      </w:pPr>
      <w:r w:rsidRPr="00C50CD3">
        <w:rPr>
          <w:lang w:val="en-GB"/>
        </w:rPr>
        <w:t>The potential of using systematically created data in healthcare has certainly a lot of potential. However, we have seen in the past as well, that the hype of AI and ML usually are not supported by truth. There are currently six main aspects that hinder the potential of HEADS [</w:t>
      </w:r>
      <w:r w:rsidRPr="00C50CD3">
        <w:rPr>
          <w:color w:val="8087B5"/>
          <w:lang w:val="en-GB"/>
        </w:rPr>
        <w:t>24</w:t>
      </w:r>
      <w:r w:rsidRPr="00C50CD3">
        <w:rPr>
          <w:lang w:val="en-GB"/>
        </w:rPr>
        <w:t xml:space="preserve">, </w:t>
      </w:r>
      <w:r w:rsidRPr="00C50CD3">
        <w:rPr>
          <w:color w:val="8087B5"/>
          <w:lang w:val="en-GB"/>
        </w:rPr>
        <w:t>25</w:t>
      </w:r>
      <w:r w:rsidRPr="00C50CD3">
        <w:rPr>
          <w:lang w:val="en-GB"/>
        </w:rPr>
        <w:t>]:</w:t>
      </w:r>
    </w:p>
    <w:p w14:paraId="7644453E" w14:textId="77777777" w:rsidR="007D2CAB" w:rsidRPr="00C50CD3" w:rsidRDefault="008A7849">
      <w:pPr>
        <w:numPr>
          <w:ilvl w:val="0"/>
          <w:numId w:val="10"/>
        </w:numPr>
        <w:spacing w:after="77" w:line="259" w:lineRule="auto"/>
        <w:ind w:right="14" w:hanging="185"/>
        <w:rPr>
          <w:lang w:val="en-GB"/>
        </w:rPr>
      </w:pPr>
      <w:r w:rsidRPr="00C50CD3">
        <w:rPr>
          <w:lang w:val="en-GB"/>
        </w:rPr>
        <w:t>interoperability</w:t>
      </w:r>
    </w:p>
    <w:p w14:paraId="342155CF" w14:textId="77777777" w:rsidR="007D2CAB" w:rsidRPr="00C50CD3" w:rsidRDefault="008A7849">
      <w:pPr>
        <w:numPr>
          <w:ilvl w:val="0"/>
          <w:numId w:val="10"/>
        </w:numPr>
        <w:spacing w:after="77" w:line="259" w:lineRule="auto"/>
        <w:ind w:right="14" w:hanging="185"/>
        <w:rPr>
          <w:lang w:val="en-GB"/>
        </w:rPr>
      </w:pPr>
      <w:r w:rsidRPr="00C50CD3">
        <w:rPr>
          <w:lang w:val="en-GB"/>
        </w:rPr>
        <w:t>semantic</w:t>
      </w:r>
    </w:p>
    <w:p w14:paraId="7DE5AA75" w14:textId="77777777" w:rsidR="007D2CAB" w:rsidRPr="00C50CD3" w:rsidRDefault="008A7849">
      <w:pPr>
        <w:numPr>
          <w:ilvl w:val="0"/>
          <w:numId w:val="10"/>
        </w:numPr>
        <w:spacing w:after="77" w:line="259" w:lineRule="auto"/>
        <w:ind w:right="14" w:hanging="185"/>
        <w:rPr>
          <w:lang w:val="en-GB"/>
        </w:rPr>
      </w:pPr>
      <w:r w:rsidRPr="00C50CD3">
        <w:rPr>
          <w:lang w:val="en-GB"/>
        </w:rPr>
        <w:t>secondary usage</w:t>
      </w:r>
    </w:p>
    <w:p w14:paraId="6EC9368C" w14:textId="77777777" w:rsidR="007D2CAB" w:rsidRPr="00C50CD3" w:rsidRDefault="008A7849">
      <w:pPr>
        <w:numPr>
          <w:ilvl w:val="0"/>
          <w:numId w:val="10"/>
        </w:numPr>
        <w:spacing w:after="77" w:line="259" w:lineRule="auto"/>
        <w:ind w:right="14" w:hanging="185"/>
        <w:rPr>
          <w:lang w:val="en-GB"/>
        </w:rPr>
      </w:pPr>
      <w:r w:rsidRPr="00C50CD3">
        <w:rPr>
          <w:lang w:val="en-GB"/>
        </w:rPr>
        <w:t>data quality</w:t>
      </w:r>
    </w:p>
    <w:p w14:paraId="383E9637" w14:textId="77777777" w:rsidR="007D2CAB" w:rsidRPr="00C50CD3" w:rsidRDefault="008A7849">
      <w:pPr>
        <w:numPr>
          <w:ilvl w:val="0"/>
          <w:numId w:val="10"/>
        </w:numPr>
        <w:spacing w:after="77" w:line="259" w:lineRule="auto"/>
        <w:ind w:right="14" w:hanging="185"/>
        <w:rPr>
          <w:lang w:val="en-GB"/>
        </w:rPr>
      </w:pPr>
      <w:r w:rsidRPr="00C50CD3">
        <w:rPr>
          <w:lang w:val="en-GB"/>
        </w:rPr>
        <w:t>privacy and ethics</w:t>
      </w:r>
    </w:p>
    <w:p w14:paraId="54159179" w14:textId="77777777" w:rsidR="007D2CAB" w:rsidRPr="00C50CD3" w:rsidRDefault="008A7849">
      <w:pPr>
        <w:numPr>
          <w:ilvl w:val="0"/>
          <w:numId w:val="10"/>
        </w:numPr>
        <w:spacing w:after="102" w:line="259" w:lineRule="auto"/>
        <w:ind w:right="14" w:hanging="185"/>
        <w:rPr>
          <w:lang w:val="en-GB"/>
        </w:rPr>
      </w:pPr>
      <w:r w:rsidRPr="00C50CD3">
        <w:rPr>
          <w:lang w:val="en-GB"/>
        </w:rPr>
        <w:t>observational data</w:t>
      </w:r>
    </w:p>
    <w:p w14:paraId="5A7AB276" w14:textId="77777777" w:rsidR="007D2CAB" w:rsidRPr="00C50CD3" w:rsidRDefault="008A7849">
      <w:pPr>
        <w:spacing w:after="40"/>
        <w:ind w:left="-15" w:right="14" w:firstLine="339"/>
        <w:rPr>
          <w:lang w:val="en-GB"/>
        </w:rPr>
      </w:pPr>
      <w:r w:rsidRPr="00C50CD3">
        <w:rPr>
          <w:lang w:val="en-GB"/>
        </w:rPr>
        <w:lastRenderedPageBreak/>
        <w:t xml:space="preserve">Interoperability is defined by </w:t>
      </w:r>
      <w:r w:rsidRPr="00C50CD3">
        <w:rPr>
          <w:i/>
          <w:lang w:val="en-GB"/>
        </w:rPr>
        <w:t xml:space="preserve">the ability of two or more systems or components to exchange information and to use the information that has been exchanged </w:t>
      </w:r>
      <w:r w:rsidRPr="00C50CD3">
        <w:rPr>
          <w:lang w:val="en-GB"/>
        </w:rPr>
        <w:t>[</w:t>
      </w:r>
      <w:r w:rsidRPr="00C50CD3">
        <w:rPr>
          <w:color w:val="8087B5"/>
          <w:lang w:val="en-GB"/>
        </w:rPr>
        <w:t>26</w:t>
      </w:r>
      <w:r w:rsidRPr="00C50CD3">
        <w:rPr>
          <w:lang w:val="en-GB"/>
        </w:rPr>
        <w:t xml:space="preserve">]. In the context of healthcare, this means that different systems should be able to exchange data and interpret the data that has been exchanged. This is a very important aspect of HEADS since the data is usually stored in different systems, with different structures and different purposes. So, if systems are locked inside themselves and no export is possible, data becomes inaccessible. So, it is only natural that interoperability has been a key factor in gathering data. With tens or hundreds of different systems in every health institution, the possibility of exchanging data between EHRs plays a vital role. The usage of interoperable standards is of extreme importance </w:t>
      </w:r>
      <w:proofErr w:type="gramStart"/>
      <w:r w:rsidRPr="00C50CD3">
        <w:rPr>
          <w:lang w:val="en-GB"/>
        </w:rPr>
        <w:t>in order to</w:t>
      </w:r>
      <w:proofErr w:type="gramEnd"/>
      <w:r w:rsidRPr="00C50CD3">
        <w:rPr>
          <w:lang w:val="en-GB"/>
        </w:rPr>
        <w:t xml:space="preserve"> tackle the need to get data with a predefined structure.</w:t>
      </w:r>
    </w:p>
    <w:p w14:paraId="301D3B19" w14:textId="77777777" w:rsidR="007D2CAB" w:rsidRPr="00C50CD3" w:rsidRDefault="008A7849">
      <w:pPr>
        <w:spacing w:after="113"/>
        <w:ind w:left="-15" w:right="14" w:firstLine="339"/>
        <w:rPr>
          <w:lang w:val="en-GB"/>
        </w:rPr>
      </w:pPr>
      <w:r w:rsidRPr="00C50CD3">
        <w:rPr>
          <w:lang w:val="en-GB"/>
        </w:rPr>
        <w:t xml:space="preserve">Semantic adds a layer to the previous points, being sometimes related to interoperability as well. The fact that several institutions and EHRs are involved in creating knowledge from data, raises the problem that not all have data coded in clinical terminologies, or if they do, it is seldom the same across systems, since semantics has a very tight relationship with domain, especially in healthcare. </w:t>
      </w:r>
      <w:proofErr w:type="gramStart"/>
      <w:r w:rsidRPr="00C50CD3">
        <w:rPr>
          <w:lang w:val="en-GB"/>
        </w:rPr>
        <w:t>So</w:t>
      </w:r>
      <w:proofErr w:type="gramEnd"/>
      <w:r w:rsidRPr="00C50CD3">
        <w:rPr>
          <w:lang w:val="en-GB"/>
        </w:rPr>
        <w:t xml:space="preserve"> the normalization of uncoded terms is often required and mapping across terminologies is also very common, which is time-consuming and requires expertise in several fields.</w:t>
      </w:r>
    </w:p>
    <w:p w14:paraId="6C710CF0" w14:textId="77777777" w:rsidR="007D2CAB" w:rsidRPr="00C50CD3" w:rsidRDefault="008A7849">
      <w:pPr>
        <w:spacing w:after="111"/>
        <w:ind w:left="-15" w:right="14" w:firstLine="339"/>
        <w:rPr>
          <w:lang w:val="en-GB"/>
        </w:rPr>
      </w:pPr>
      <w:r w:rsidRPr="00C50CD3">
        <w:rPr>
          <w:lang w:val="en-GB"/>
        </w:rPr>
        <w:t xml:space="preserve">Secondary usage is related to the fact that we are aiming to use data for a purpose for which the data was not created. The main goal of the healthcare data is to provide care. It is not meant for analysis and gaining insights. More than that, is already </w:t>
      </w:r>
      <w:proofErr w:type="gramStart"/>
      <w:r w:rsidRPr="00C50CD3">
        <w:rPr>
          <w:lang w:val="en-GB"/>
        </w:rPr>
        <w:t>pretty well</w:t>
      </w:r>
      <w:proofErr w:type="gramEnd"/>
      <w:r w:rsidRPr="00C50CD3">
        <w:rPr>
          <w:lang w:val="en-GB"/>
        </w:rPr>
        <w:t xml:space="preserve"> documented that the usage of EHR is very different from institution to institution and from country to country [</w:t>
      </w:r>
      <w:r w:rsidRPr="00C50CD3">
        <w:rPr>
          <w:color w:val="8087B5"/>
          <w:lang w:val="en-GB"/>
        </w:rPr>
        <w:t>27</w:t>
      </w:r>
      <w:r w:rsidRPr="00C50CD3">
        <w:rPr>
          <w:lang w:val="en-GB"/>
        </w:rPr>
        <w:t xml:space="preserve">, </w:t>
      </w:r>
      <w:r w:rsidRPr="00C50CD3">
        <w:rPr>
          <w:color w:val="8087B5"/>
          <w:lang w:val="en-GB"/>
        </w:rPr>
        <w:t>28</w:t>
      </w:r>
      <w:r w:rsidRPr="00C50CD3">
        <w:rPr>
          <w:lang w:val="en-GB"/>
        </w:rPr>
        <w:t xml:space="preserve">, </w:t>
      </w:r>
      <w:r w:rsidRPr="00C50CD3">
        <w:rPr>
          <w:color w:val="8087B5"/>
          <w:lang w:val="en-GB"/>
        </w:rPr>
        <w:t>25</w:t>
      </w:r>
      <w:r w:rsidRPr="00C50CD3">
        <w:rPr>
          <w:lang w:val="en-GB"/>
        </w:rPr>
        <w:t>]. This means that the context where data was collected, even the actual person who inserted the information could be key to interpreting the results. To make things more complicated, the degree of precision of the data inserted varies highly on the type of information and context, as reported in [</w:t>
      </w:r>
      <w:r w:rsidRPr="00C50CD3">
        <w:rPr>
          <w:color w:val="8087B5"/>
          <w:lang w:val="en-GB"/>
        </w:rPr>
        <w:t>29</w:t>
      </w:r>
      <w:r w:rsidRPr="00C50CD3">
        <w:rPr>
          <w:lang w:val="en-GB"/>
        </w:rPr>
        <w:t>].</w:t>
      </w:r>
    </w:p>
    <w:p w14:paraId="480A51BE" w14:textId="77777777" w:rsidR="007D2CAB" w:rsidRPr="00C50CD3" w:rsidRDefault="008A7849">
      <w:pPr>
        <w:spacing w:after="112"/>
        <w:ind w:left="-15" w:right="14" w:firstLine="339"/>
        <w:rPr>
          <w:lang w:val="en-GB"/>
        </w:rPr>
      </w:pPr>
      <w:r w:rsidRPr="00C50CD3">
        <w:rPr>
          <w:lang w:val="en-GB"/>
        </w:rPr>
        <w:t xml:space="preserve">Data Quality stems from the secondary usage. If the data is not reliable, how can we use it to gather useful knowledge from it? </w:t>
      </w:r>
      <w:proofErr w:type="gramStart"/>
      <w:r w:rsidRPr="00C50CD3">
        <w:rPr>
          <w:lang w:val="en-GB"/>
        </w:rPr>
        <w:t>In order to</w:t>
      </w:r>
      <w:proofErr w:type="gramEnd"/>
      <w:r w:rsidRPr="00C50CD3">
        <w:rPr>
          <w:lang w:val="en-GB"/>
        </w:rPr>
        <w:t xml:space="preserve">, at least, try to counter this, we can apply several statistical methods and machine learning algorithms to try to clean the data. However, this is not a trivial </w:t>
      </w:r>
      <w:proofErr w:type="gramStart"/>
      <w:r w:rsidRPr="00C50CD3">
        <w:rPr>
          <w:lang w:val="en-GB"/>
        </w:rPr>
        <w:t>task, since</w:t>
      </w:r>
      <w:proofErr w:type="gramEnd"/>
      <w:r w:rsidRPr="00C50CD3">
        <w:rPr>
          <w:lang w:val="en-GB"/>
        </w:rPr>
        <w:t xml:space="preserve"> the data is usually very heterogeneous and the context where it was collected is not always available. So, data quality is a very important aspect of HEADS, since it can be the difference between a good and a bad model.</w:t>
      </w:r>
    </w:p>
    <w:p w14:paraId="4EEEB7EB" w14:textId="7CC21F9D" w:rsidR="007D2CAB" w:rsidRPr="00C50CD3" w:rsidRDefault="008A7849">
      <w:pPr>
        <w:spacing w:after="110"/>
        <w:ind w:left="-15" w:right="14" w:firstLine="339"/>
        <w:rPr>
          <w:lang w:val="en-GB"/>
        </w:rPr>
      </w:pPr>
      <w:r w:rsidRPr="00C50CD3">
        <w:rPr>
          <w:lang w:val="en-GB"/>
        </w:rPr>
        <w:t xml:space="preserve">Privacy and ethics </w:t>
      </w:r>
      <w:r w:rsidR="00814D07" w:rsidRPr="00C50CD3">
        <w:rPr>
          <w:lang w:val="en-GB"/>
        </w:rPr>
        <w:t>add</w:t>
      </w:r>
      <w:r w:rsidRPr="00C50CD3">
        <w:rPr>
          <w:lang w:val="en-GB"/>
        </w:rPr>
        <w:t xml:space="preserve"> yet another layer to the problems of HEADS. The fact that we are dealing with sensitive private data, which is not meant to be used for secondary purposes, raises the question of privacy and ethical concerns. Anonymization techniques and privacy-preserving methods are key to tackling this problem. However, they are not problem-free and are often complicated to assess. Moreover, the risks are very high, since the data is very sensitive and the consequences of a breach of privacy can be very serious, undermining public trust in clinicians, healthcare institutions and the healthcare </w:t>
      </w:r>
      <w:proofErr w:type="gramStart"/>
      <w:r w:rsidRPr="00C50CD3">
        <w:rPr>
          <w:lang w:val="en-GB"/>
        </w:rPr>
        <w:t>system as a whole</w:t>
      </w:r>
      <w:proofErr w:type="gramEnd"/>
      <w:r w:rsidRPr="00C50CD3">
        <w:rPr>
          <w:lang w:val="en-GB"/>
        </w:rPr>
        <w:t>.</w:t>
      </w:r>
    </w:p>
    <w:p w14:paraId="3712A0AB" w14:textId="77777777" w:rsidR="007D2CAB" w:rsidRPr="00C50CD3" w:rsidRDefault="008A7849">
      <w:pPr>
        <w:spacing w:after="87"/>
        <w:ind w:left="-15" w:right="14" w:firstLine="339"/>
        <w:rPr>
          <w:lang w:val="en-GB"/>
        </w:rPr>
      </w:pPr>
      <w:r w:rsidRPr="00C50CD3">
        <w:rPr>
          <w:lang w:val="en-GB"/>
        </w:rPr>
        <w:lastRenderedPageBreak/>
        <w:t xml:space="preserve">Observational Data relates to the fact that all HEADS will be based on observational data. This means that the data is not collected in a controlled environment, which is the case for RCTs. Consequently, this data is subject to several biases, which are not always possible to control. The cornerstone of RCTs is simply not possible to apply here, preventing a proper comparison between groups. Even though there are techniques to tackle the unbalance in the measured variables, there is no way to control the unmeasured variables, which can be the cause of the observed effect. This is of particular importance and a major area of research </w:t>
      </w:r>
      <w:proofErr w:type="gramStart"/>
      <w:r w:rsidRPr="00C50CD3">
        <w:rPr>
          <w:lang w:val="en-GB"/>
        </w:rPr>
        <w:t>at the moment</w:t>
      </w:r>
      <w:proofErr w:type="gramEnd"/>
      <w:r w:rsidRPr="00C50CD3">
        <w:rPr>
          <w:lang w:val="en-GB"/>
        </w:rPr>
        <w:t xml:space="preserve">, as we will see in the sections </w:t>
      </w:r>
      <w:r w:rsidRPr="00C50CD3">
        <w:rPr>
          <w:color w:val="8087B5"/>
          <w:lang w:val="en-GB"/>
        </w:rPr>
        <w:t xml:space="preserve">2.5 </w:t>
      </w:r>
      <w:r w:rsidRPr="00C50CD3">
        <w:rPr>
          <w:lang w:val="en-GB"/>
        </w:rPr>
        <w:t xml:space="preserve">and </w:t>
      </w:r>
      <w:r w:rsidRPr="00C50CD3">
        <w:rPr>
          <w:color w:val="8087B5"/>
          <w:lang w:val="en-GB"/>
        </w:rPr>
        <w:t>2.6</w:t>
      </w:r>
      <w:r w:rsidRPr="00C50CD3">
        <w:rPr>
          <w:lang w:val="en-GB"/>
        </w:rPr>
        <w:t>.</w:t>
      </w:r>
    </w:p>
    <w:p w14:paraId="60AA81FB" w14:textId="77777777" w:rsidR="007D2CAB" w:rsidRPr="00C50CD3" w:rsidRDefault="008A7849">
      <w:pPr>
        <w:ind w:left="-15" w:right="14" w:firstLine="339"/>
        <w:rPr>
          <w:lang w:val="en-GB"/>
        </w:rPr>
      </w:pPr>
      <w:proofErr w:type="gramStart"/>
      <w:r w:rsidRPr="00C50CD3">
        <w:rPr>
          <w:lang w:val="en-GB"/>
        </w:rPr>
        <w:t>With this in mind, it</w:t>
      </w:r>
      <w:proofErr w:type="gramEnd"/>
      <w:r w:rsidRPr="00C50CD3">
        <w:rPr>
          <w:lang w:val="en-GB"/>
        </w:rPr>
        <w:t xml:space="preserve"> is natural to assume that HEADS and EBM are very synergic. If, on the one hand, we could argue that KDD can take EBM even further by using Data Mining and AI to produce synthetic evidence by analysing, summarizing, or even combining evidence from several sources </w:t>
      </w:r>
      <w:proofErr w:type="gramStart"/>
      <w:r w:rsidRPr="00C50CD3">
        <w:rPr>
          <w:lang w:val="en-GB"/>
        </w:rPr>
        <w:t>in order to</w:t>
      </w:r>
      <w:proofErr w:type="gramEnd"/>
      <w:r w:rsidRPr="00C50CD3">
        <w:rPr>
          <w:lang w:val="en-GB"/>
        </w:rPr>
        <w:t xml:space="preserve"> feed medical practice with the best evidence available in a useful manner. On the other hand, we could also argue that EBM can be used to guide the KDD process, by providing the necessary domain knowledge to interpret the results and to guide the process of data preparation, selection, and contextualization. The domain knowledge mentioned in the KDD section could be applied by EBM.</w:t>
      </w:r>
    </w:p>
    <w:p w14:paraId="08496D6D" w14:textId="77777777" w:rsidR="007D2CAB" w:rsidRPr="00C50CD3" w:rsidRDefault="008A7849">
      <w:pPr>
        <w:spacing w:after="511" w:line="265" w:lineRule="auto"/>
        <w:ind w:left="-5"/>
        <w:jc w:val="left"/>
        <w:rPr>
          <w:lang w:val="en-GB"/>
        </w:rPr>
      </w:pPr>
      <w:r w:rsidRPr="00C50CD3">
        <w:rPr>
          <w:i/>
          <w:lang w:val="en-GB"/>
        </w:rPr>
        <w:t>2.5 Explainable Artificial Intelligence</w:t>
      </w:r>
    </w:p>
    <w:p w14:paraId="03F7B004" w14:textId="77777777" w:rsidR="007D2CAB" w:rsidRPr="00C50CD3" w:rsidRDefault="008A7849">
      <w:pPr>
        <w:spacing w:after="520"/>
        <w:ind w:left="-15" w:right="14" w:firstLine="339"/>
        <w:rPr>
          <w:lang w:val="en-GB"/>
        </w:rPr>
      </w:pPr>
      <w:r w:rsidRPr="00C50CD3">
        <w:rPr>
          <w:lang w:val="en-GB"/>
        </w:rPr>
        <w:t>The synergy of KDD and EBM has the potential to revolutionize healthcare delivery and improve patient outcomes. By leveraging the power of data analysis and advanced algorithms, health data scientists can identify novel biomarkers, develop predictive models, and personalize treatment plans based on individual patient characteristics. This not only enhances clinical decision-making but also enables precision medicine, where treatments can be tailored to the specific needs of each patient. Additionally, the use of HEADS in evidence-based medicine allows for the continuous monitoring of treatment effectiveness and safety, facilitating the identification of best practices and the refinement of clinical guidelines over time.</w:t>
      </w:r>
    </w:p>
    <w:p w14:paraId="50282C85" w14:textId="77777777" w:rsidR="007D2CAB" w:rsidRPr="00C50CD3" w:rsidRDefault="008A7849">
      <w:pPr>
        <w:pStyle w:val="Ttulo2"/>
        <w:tabs>
          <w:tab w:val="center" w:pos="746"/>
          <w:tab w:val="center" w:pos="3277"/>
        </w:tabs>
        <w:ind w:left="-15" w:firstLine="0"/>
        <w:rPr>
          <w:lang w:val="en-GB"/>
        </w:rPr>
      </w:pPr>
      <w:r w:rsidRPr="00C50CD3">
        <w:rPr>
          <w:sz w:val="22"/>
          <w:lang w:val="en-GB"/>
        </w:rPr>
        <w:tab/>
      </w:r>
      <w:r w:rsidRPr="00C50CD3">
        <w:rPr>
          <w:lang w:val="en-GB"/>
        </w:rPr>
        <w:t>2.5</w:t>
      </w:r>
      <w:r w:rsidRPr="00C50CD3">
        <w:rPr>
          <w:lang w:val="en-GB"/>
        </w:rPr>
        <w:tab/>
        <w:t>Explainable Artificial Intelligence</w:t>
      </w:r>
    </w:p>
    <w:p w14:paraId="3040C475" w14:textId="001D2AF2" w:rsidR="007D2CAB" w:rsidRPr="00C50CD3" w:rsidRDefault="008A7849">
      <w:pPr>
        <w:ind w:left="-5" w:right="14"/>
        <w:rPr>
          <w:lang w:val="en-GB"/>
        </w:rPr>
      </w:pPr>
      <w:r w:rsidRPr="00C50CD3">
        <w:rPr>
          <w:lang w:val="en-GB"/>
        </w:rPr>
        <w:t>AI has experienced unprecedented advancements in the last decade, leading to its integration in various domains, including medicine. It has been instrumental in transforming clinical decision</w:t>
      </w:r>
      <w:r w:rsidR="00A827BC">
        <w:rPr>
          <w:lang w:val="en-GB"/>
        </w:rPr>
        <w:t>-</w:t>
      </w:r>
      <w:r w:rsidRPr="00C50CD3">
        <w:rPr>
          <w:lang w:val="en-GB"/>
        </w:rPr>
        <w:t>making, drug discovery, patient monitoring, and predicting disease trajectories. Despite these advancements, the "black box" nature of complex AI models poses interpretability challenges, limiting their widespread adoption in healthcare, a field where transparency, reliability, and understanding of decision-making processes are vital. This lack of interpretability, also known as opacity, can lead to misdiagnoses, inappropriate treatment plans, and, most importantly, breaches in trust among clinicians, patients, and AI systems.</w:t>
      </w:r>
    </w:p>
    <w:p w14:paraId="3FBD83B0" w14:textId="77777777" w:rsidR="007D2CAB" w:rsidRPr="00C50CD3" w:rsidRDefault="008A7849">
      <w:pPr>
        <w:ind w:left="-15" w:right="14" w:firstLine="339"/>
        <w:rPr>
          <w:lang w:val="en-GB"/>
        </w:rPr>
      </w:pPr>
      <w:r w:rsidRPr="00C50CD3">
        <w:rPr>
          <w:lang w:val="en-GB"/>
        </w:rPr>
        <w:t xml:space="preserve">As such, the concept of XAI, which aims to create a suite of techniques that produce more explainable models while maintaining a high level of predictive accuracy, has gained significant </w:t>
      </w:r>
      <w:r w:rsidRPr="00C50CD3">
        <w:rPr>
          <w:lang w:val="en-GB"/>
        </w:rPr>
        <w:lastRenderedPageBreak/>
        <w:t>attention in medical AI research. XAI seeks to bridge the gap between AI opacity and human interpretability, and in doing so, it can enhance the transparency, reliability, and acceptance of AI applications in the healthcare setting.</w:t>
      </w:r>
    </w:p>
    <w:p w14:paraId="6471BFD7" w14:textId="77777777" w:rsidR="007D2CAB" w:rsidRPr="00C50CD3" w:rsidRDefault="008A7849">
      <w:pPr>
        <w:spacing w:after="26"/>
        <w:ind w:left="-15" w:right="14" w:firstLine="339"/>
        <w:rPr>
          <w:lang w:val="en-GB"/>
        </w:rPr>
      </w:pPr>
      <w:r w:rsidRPr="00C50CD3">
        <w:rPr>
          <w:lang w:val="en-GB"/>
        </w:rPr>
        <w:t xml:space="preserve">So, for this to happen, we need a new framework for applying such mechanisms. A new step that could be attached to the ones seen before in section </w:t>
      </w:r>
      <w:r w:rsidRPr="00C50CD3">
        <w:rPr>
          <w:color w:val="8087B5"/>
          <w:lang w:val="en-GB"/>
        </w:rPr>
        <w:t xml:space="preserve">2.3 </w:t>
      </w:r>
      <w:r w:rsidRPr="00C50CD3">
        <w:rPr>
          <w:lang w:val="en-GB"/>
        </w:rPr>
        <w:t>will enable human comprehension of the model’s output.</w:t>
      </w:r>
    </w:p>
    <w:p w14:paraId="7AD99130" w14:textId="77777777" w:rsidR="007D2CAB" w:rsidRPr="00C50CD3" w:rsidRDefault="008A7849">
      <w:pPr>
        <w:ind w:left="-15" w:right="14" w:firstLine="339"/>
        <w:rPr>
          <w:lang w:val="en-GB"/>
        </w:rPr>
      </w:pPr>
      <w:r w:rsidRPr="00C50CD3">
        <w:rPr>
          <w:lang w:val="en-GB"/>
        </w:rPr>
        <w:t>Even though several grouping and taxonomies of XAI are available mentioned in [</w:t>
      </w:r>
      <w:r w:rsidRPr="00C50CD3">
        <w:rPr>
          <w:color w:val="8087B5"/>
          <w:lang w:val="en-GB"/>
        </w:rPr>
        <w:t>30</w:t>
      </w:r>
      <w:r w:rsidRPr="00C50CD3">
        <w:rPr>
          <w:lang w:val="en-GB"/>
        </w:rPr>
        <w:t xml:space="preserve">, </w:t>
      </w:r>
      <w:r w:rsidRPr="00C50CD3">
        <w:rPr>
          <w:color w:val="8087B5"/>
          <w:lang w:val="en-GB"/>
        </w:rPr>
        <w:t>31</w:t>
      </w:r>
      <w:r w:rsidRPr="00C50CD3">
        <w:rPr>
          <w:lang w:val="en-GB"/>
        </w:rPr>
        <w:t xml:space="preserve">, </w:t>
      </w:r>
      <w:r w:rsidRPr="00C50CD3">
        <w:rPr>
          <w:color w:val="8087B5"/>
          <w:lang w:val="en-GB"/>
        </w:rPr>
        <w:t>32</w:t>
      </w:r>
      <w:r w:rsidRPr="00C50CD3">
        <w:rPr>
          <w:lang w:val="en-GB"/>
        </w:rPr>
        <w:t xml:space="preserve">, </w:t>
      </w:r>
      <w:r w:rsidRPr="00C50CD3">
        <w:rPr>
          <w:color w:val="8087B5"/>
          <w:lang w:val="en-GB"/>
        </w:rPr>
        <w:t>31</w:t>
      </w:r>
      <w:r w:rsidRPr="00C50CD3">
        <w:rPr>
          <w:lang w:val="en-GB"/>
        </w:rPr>
        <w:t xml:space="preserve">, </w:t>
      </w:r>
      <w:r w:rsidRPr="00C50CD3">
        <w:rPr>
          <w:color w:val="8087B5"/>
          <w:lang w:val="en-GB"/>
        </w:rPr>
        <w:t>33</w:t>
      </w:r>
      <w:r w:rsidRPr="00C50CD3">
        <w:rPr>
          <w:lang w:val="en-GB"/>
        </w:rPr>
        <w:t>], a simplified approach based on [</w:t>
      </w:r>
      <w:r w:rsidRPr="00C50CD3">
        <w:rPr>
          <w:color w:val="8087B5"/>
          <w:lang w:val="en-GB"/>
        </w:rPr>
        <w:t>33</w:t>
      </w:r>
      <w:r w:rsidRPr="00C50CD3">
        <w:rPr>
          <w:lang w:val="en-GB"/>
        </w:rPr>
        <w:t xml:space="preserve">] will be used </w:t>
      </w:r>
      <w:proofErr w:type="gramStart"/>
      <w:r w:rsidRPr="00C50CD3">
        <w:rPr>
          <w:lang w:val="en-GB"/>
        </w:rPr>
        <w:t>in order to</w:t>
      </w:r>
      <w:proofErr w:type="gramEnd"/>
      <w:r w:rsidRPr="00C50CD3">
        <w:rPr>
          <w:lang w:val="en-GB"/>
        </w:rPr>
        <w:t xml:space="preserve"> contextualize this concept.</w:t>
      </w:r>
    </w:p>
    <w:p w14:paraId="07A3E8D5" w14:textId="4BA9C4E1" w:rsidR="007D2CAB" w:rsidRPr="00C50CD3" w:rsidRDefault="008A7849">
      <w:pPr>
        <w:ind w:left="-15" w:right="14" w:firstLine="339"/>
        <w:rPr>
          <w:lang w:val="en-GB"/>
        </w:rPr>
      </w:pPr>
      <w:r w:rsidRPr="00C50CD3">
        <w:rPr>
          <w:lang w:val="en-GB"/>
        </w:rPr>
        <w:t xml:space="preserve">We can divide it into two main categories. </w:t>
      </w:r>
      <w:r w:rsidR="00AA393D" w:rsidRPr="00C50CD3">
        <w:rPr>
          <w:lang w:val="en-GB"/>
        </w:rPr>
        <w:t>Firstly,</w:t>
      </w:r>
      <w:r w:rsidRPr="00C50CD3">
        <w:rPr>
          <w:lang w:val="en-GB"/>
        </w:rPr>
        <w:t xml:space="preserve"> the explanation type is divided into global and local. Local and global explanations are methods used to interpret machine learning models, especially those that are considered "black box" models, such as deep learning networks. These methods help us understand why and how a model makes certain decisions, which can be crucial in many settings for ethical, legal, and practical reasons.</w:t>
      </w:r>
    </w:p>
    <w:p w14:paraId="3627F9BD" w14:textId="77777777" w:rsidR="007D2CAB" w:rsidRPr="00C50CD3" w:rsidRDefault="008A7849">
      <w:pPr>
        <w:ind w:left="-15" w:right="14" w:firstLine="339"/>
        <w:rPr>
          <w:lang w:val="en-GB"/>
        </w:rPr>
      </w:pPr>
      <w:r w:rsidRPr="00C50CD3">
        <w:rPr>
          <w:lang w:val="en-GB"/>
        </w:rPr>
        <w:t>Local Explanations: These involve understanding the prediction of a ML model for a specific individual instance. They help to answer questions like: "Why did the model predict that this particular patient has cancer?" or "Why was this specific transaction flagged as fraudulent?".</w:t>
      </w:r>
    </w:p>
    <w:p w14:paraId="36A490A4" w14:textId="77777777" w:rsidR="007D2CAB" w:rsidRPr="00C50CD3" w:rsidRDefault="008A7849">
      <w:pPr>
        <w:ind w:left="-15" w:right="14" w:firstLine="339"/>
        <w:rPr>
          <w:lang w:val="en-GB"/>
        </w:rPr>
      </w:pPr>
      <w:r w:rsidRPr="00C50CD3">
        <w:rPr>
          <w:lang w:val="en-GB"/>
        </w:rPr>
        <w:t>Global Explanations: These focus on understanding the model behaviour across all instances, or more broadly on a dataset-wide level. They help to answer questions like: "What features are generally important for prediction in the model?" or "What is the overall logic of the model?".</w:t>
      </w:r>
    </w:p>
    <w:p w14:paraId="624DBA45" w14:textId="77777777" w:rsidR="007D2CAB" w:rsidRPr="00C50CD3" w:rsidRDefault="008A7849">
      <w:pPr>
        <w:spacing w:after="54"/>
        <w:ind w:left="-15" w:right="14" w:firstLine="339"/>
        <w:rPr>
          <w:lang w:val="en-GB"/>
        </w:rPr>
      </w:pPr>
      <w:r w:rsidRPr="00C50CD3">
        <w:rPr>
          <w:lang w:val="en-GB"/>
        </w:rPr>
        <w:t xml:space="preserve">Secondly, we have the method type, where we have 3 main subcategories related to the stage of the data science process it is applied, </w:t>
      </w:r>
      <w:r w:rsidRPr="00C50CD3">
        <w:rPr>
          <w:i/>
          <w:lang w:val="en-GB"/>
        </w:rPr>
        <w:t>pre</w:t>
      </w:r>
      <w:r w:rsidRPr="00C50CD3">
        <w:rPr>
          <w:lang w:val="en-GB"/>
        </w:rPr>
        <w:t xml:space="preserve">, during, and </w:t>
      </w:r>
      <w:r w:rsidRPr="00C50CD3">
        <w:rPr>
          <w:i/>
          <w:lang w:val="en-GB"/>
        </w:rPr>
        <w:t>post</w:t>
      </w:r>
      <w:r w:rsidRPr="00C50CD3">
        <w:rPr>
          <w:lang w:val="en-GB"/>
        </w:rPr>
        <w:t>-model training.</w:t>
      </w:r>
    </w:p>
    <w:p w14:paraId="5AEFC8F9" w14:textId="77777777" w:rsidR="007D2CAB" w:rsidRPr="00C50CD3" w:rsidRDefault="008A7849">
      <w:pPr>
        <w:spacing w:after="53"/>
        <w:ind w:left="-15" w:right="14" w:firstLine="339"/>
        <w:rPr>
          <w:lang w:val="en-GB"/>
        </w:rPr>
      </w:pPr>
      <w:r w:rsidRPr="00C50CD3">
        <w:rPr>
          <w:lang w:val="en-GB"/>
        </w:rPr>
        <w:t>Pre-Model XAI: These methods involve improving the transparency and interpretability of models before they are even trained. This includes thoughtful feature engineering, Exploratory Data Analysis (EDA), and applying domain knowledge to create meaningful variables. The goal is to design a model that will be more interpretable from the onset.</w:t>
      </w:r>
    </w:p>
    <w:p w14:paraId="3BFDE57A" w14:textId="77777777" w:rsidR="007D2CAB" w:rsidRPr="00C50CD3" w:rsidRDefault="008A7849">
      <w:pPr>
        <w:ind w:left="-15" w:right="14" w:firstLine="339"/>
        <w:rPr>
          <w:lang w:val="en-GB"/>
        </w:rPr>
      </w:pPr>
      <w:r w:rsidRPr="00C50CD3">
        <w:rPr>
          <w:lang w:val="en-GB"/>
        </w:rPr>
        <w:t>Intrinsic XAI: This involves using machine learning models that are intrinsically explainable. These models are designed in such a way that their decision-making process is understandable by default. Examples include linear and logistic regression, cox regressions, decision trees, Naïve Bayes, Bayesian Network (BN), and rule-based models. While these models may sometimes lack the predictive power of more complex models, they provide clear interpretability: you can directly examine the impact of the variables and understand how the model makes its predictions.</w:t>
      </w:r>
    </w:p>
    <w:p w14:paraId="16595E2D" w14:textId="77777777" w:rsidR="007D2CAB" w:rsidRPr="00C50CD3" w:rsidRDefault="008A7849">
      <w:pPr>
        <w:ind w:left="-5" w:right="14"/>
        <w:rPr>
          <w:lang w:val="en-GB"/>
        </w:rPr>
      </w:pPr>
      <w:r w:rsidRPr="00C50CD3">
        <w:rPr>
          <w:lang w:val="en-GB"/>
        </w:rPr>
        <w:t>Linear Regression is a linear approach to modelling the relationship between a dependent variable and one or more independent variables. It assumes that the relationship between these variables is linear and can be represented by a straight line. The goal is to fit the best possible line that describes this relationship by minimizing the sum of the squared differences (errors) between the observed values and the values predicted by the line. Linear regression is widely used in various fields for prediction, modelling, and determining the strength and character of the relationship between variables. It forms the basis of many more complex statistical modelling techniques.</w:t>
      </w:r>
    </w:p>
    <w:p w14:paraId="7D7EAA8D" w14:textId="77777777" w:rsidR="007D2CAB" w:rsidRPr="00C50CD3" w:rsidRDefault="008A7849">
      <w:pPr>
        <w:spacing w:after="53"/>
        <w:ind w:left="-5" w:right="14"/>
        <w:rPr>
          <w:lang w:val="en-GB"/>
        </w:rPr>
      </w:pPr>
      <w:r w:rsidRPr="00C50CD3">
        <w:rPr>
          <w:lang w:val="en-GB"/>
        </w:rPr>
        <w:lastRenderedPageBreak/>
        <w:t xml:space="preserve">Logistic Regression is used to model the probability of a binary outcome that depends on one or more independent variables. Unlike linear regression, which predicts a continuous outcome, logistic regression predicts the probability of a categorical outcome (e.g., success/failure, yes/no, 1/0). The logistic function is applied to the linear combination of independent variables to ensure that the estimated probabilities are between 0 and 1. It’s often used in fields like medicine, economics, and social sciences to predict the likelihood of an event occurring based on various factors. Cox Regression or the Cox proportional-hazard’s model, is a statistical technique used for investigating the effect of several variables on the time a specified event takes to happen. In medical research, this often refers to survival times. The model allows for the estimation of hazard ratios, which describe how the hazard changes with a one-unit change in the predictor variable. The Cox model </w:t>
      </w:r>
      <w:proofErr w:type="gramStart"/>
      <w:r w:rsidRPr="00C50CD3">
        <w:rPr>
          <w:lang w:val="en-GB"/>
        </w:rPr>
        <w:t>makes an assumption</w:t>
      </w:r>
      <w:proofErr w:type="gramEnd"/>
      <w:r w:rsidRPr="00C50CD3">
        <w:rPr>
          <w:lang w:val="en-GB"/>
        </w:rPr>
        <w:t xml:space="preserve"> that the hazard ratios are constant over time, known as the proportional hazard’s assumption. This model is vital for understanding how different factors influence survival or failure time and is commonly applied in epidemiological and medical research.</w:t>
      </w:r>
    </w:p>
    <w:p w14:paraId="7F61EAFD" w14:textId="77777777" w:rsidR="007D2CAB" w:rsidRPr="00C50CD3" w:rsidRDefault="008A7849">
      <w:pPr>
        <w:spacing w:after="61"/>
        <w:ind w:left="-15" w:right="14" w:firstLine="339"/>
        <w:rPr>
          <w:lang w:val="en-GB"/>
        </w:rPr>
      </w:pPr>
      <w:r w:rsidRPr="00C50CD3">
        <w:rPr>
          <w:lang w:val="en-GB"/>
        </w:rPr>
        <w:t>Bayesian Networks A BN, also known as a belief network or Directed Acyclic Graph (DAG) model, is a probabilistic graphical model that represents a set of random variables and their conditional dependencies via a DAG.</w:t>
      </w:r>
    </w:p>
    <w:p w14:paraId="6A80F135" w14:textId="77777777" w:rsidR="007D2CAB" w:rsidRPr="00C50CD3" w:rsidRDefault="008A7849">
      <w:pPr>
        <w:spacing w:after="186" w:line="261" w:lineRule="auto"/>
        <w:ind w:right="37"/>
        <w:jc w:val="center"/>
        <w:rPr>
          <w:lang w:val="en-GB"/>
        </w:rPr>
      </w:pPr>
      <w:r w:rsidRPr="00C50CD3">
        <w:rPr>
          <w:lang w:val="en-GB"/>
        </w:rPr>
        <w:t xml:space="preserve">Given a set of variables </w:t>
      </w:r>
      <w:r w:rsidRPr="00C50CD3">
        <w:rPr>
          <w:i/>
          <w:lang w:val="en-GB"/>
        </w:rPr>
        <w:t xml:space="preserve">X </w:t>
      </w:r>
      <w:r w:rsidRPr="00C50CD3">
        <w:rPr>
          <w:rFonts w:ascii="Cambria" w:eastAsia="Cambria" w:hAnsi="Cambria" w:cs="Cambria"/>
          <w:lang w:val="en-GB"/>
        </w:rPr>
        <w:t>= {</w:t>
      </w:r>
      <w:r w:rsidRPr="00C50CD3">
        <w:rPr>
          <w:i/>
          <w:lang w:val="en-GB"/>
        </w:rPr>
        <w:t>X</w:t>
      </w:r>
      <w:proofErr w:type="gramStart"/>
      <w:r w:rsidRPr="00C50CD3">
        <w:rPr>
          <w:vertAlign w:val="subscript"/>
          <w:lang w:val="en-GB"/>
        </w:rPr>
        <w:t>1</w:t>
      </w:r>
      <w:r w:rsidRPr="00C50CD3">
        <w:rPr>
          <w:rFonts w:ascii="Cambria" w:eastAsia="Cambria" w:hAnsi="Cambria" w:cs="Cambria"/>
          <w:i/>
          <w:lang w:val="en-GB"/>
        </w:rPr>
        <w:t>,</w:t>
      </w:r>
      <w:r w:rsidRPr="00C50CD3">
        <w:rPr>
          <w:i/>
          <w:lang w:val="en-GB"/>
        </w:rPr>
        <w:t>X</w:t>
      </w:r>
      <w:proofErr w:type="gramEnd"/>
      <w:r w:rsidRPr="00C50CD3">
        <w:rPr>
          <w:vertAlign w:val="subscript"/>
          <w:lang w:val="en-GB"/>
        </w:rPr>
        <w:t>2</w:t>
      </w:r>
      <w:r w:rsidRPr="00C50CD3">
        <w:rPr>
          <w:rFonts w:ascii="Cambria" w:eastAsia="Cambria" w:hAnsi="Cambria" w:cs="Cambria"/>
          <w:i/>
          <w:lang w:val="en-GB"/>
        </w:rPr>
        <w:t>,...,</w:t>
      </w:r>
      <w:proofErr w:type="spellStart"/>
      <w:r w:rsidRPr="00C50CD3">
        <w:rPr>
          <w:i/>
          <w:lang w:val="en-GB"/>
        </w:rPr>
        <w:t>X</w:t>
      </w:r>
      <w:r w:rsidRPr="00C50CD3">
        <w:rPr>
          <w:i/>
          <w:vertAlign w:val="subscript"/>
          <w:lang w:val="en-GB"/>
        </w:rPr>
        <w:t>n</w:t>
      </w:r>
      <w:proofErr w:type="spellEnd"/>
      <w:r w:rsidRPr="00C50CD3">
        <w:rPr>
          <w:rFonts w:ascii="Cambria" w:eastAsia="Cambria" w:hAnsi="Cambria" w:cs="Cambria"/>
          <w:lang w:val="en-GB"/>
        </w:rPr>
        <w:t>}</w:t>
      </w:r>
      <w:r w:rsidRPr="00C50CD3">
        <w:rPr>
          <w:lang w:val="en-GB"/>
        </w:rPr>
        <w:t>, the joint probability distribution is given by:</w:t>
      </w:r>
    </w:p>
    <w:p w14:paraId="6FB25D7C" w14:textId="77777777" w:rsidR="007D2CAB" w:rsidRPr="00C50CD3" w:rsidRDefault="008A7849">
      <w:pPr>
        <w:spacing w:after="71" w:line="259" w:lineRule="auto"/>
        <w:ind w:left="489" w:right="410"/>
        <w:jc w:val="center"/>
        <w:rPr>
          <w:lang w:val="en-GB"/>
        </w:rPr>
      </w:pPr>
      <w:r w:rsidRPr="00C50CD3">
        <w:rPr>
          <w:i/>
          <w:sz w:val="16"/>
          <w:lang w:val="en-GB"/>
        </w:rPr>
        <w:t>n</w:t>
      </w:r>
    </w:p>
    <w:p w14:paraId="28B95915" w14:textId="77777777" w:rsidR="007D2CAB" w:rsidRPr="00C50CD3" w:rsidRDefault="008A7849">
      <w:pPr>
        <w:spacing w:after="0" w:line="259" w:lineRule="auto"/>
        <w:ind w:left="1067" w:right="1057"/>
        <w:jc w:val="center"/>
        <w:rPr>
          <w:lang w:val="en-GB"/>
        </w:rPr>
      </w:pPr>
      <w:r w:rsidRPr="00C50CD3">
        <w:rPr>
          <w:i/>
          <w:lang w:val="en-GB"/>
        </w:rPr>
        <w:t>P</w:t>
      </w:r>
      <w:r w:rsidRPr="00C50CD3">
        <w:rPr>
          <w:rFonts w:ascii="Cambria" w:eastAsia="Cambria" w:hAnsi="Cambria" w:cs="Cambria"/>
          <w:lang w:val="en-GB"/>
        </w:rPr>
        <w:t>(</w:t>
      </w:r>
      <w:r w:rsidRPr="00C50CD3">
        <w:rPr>
          <w:i/>
          <w:lang w:val="en-GB"/>
        </w:rPr>
        <w:t>X</w:t>
      </w:r>
      <w:proofErr w:type="gramStart"/>
      <w:r w:rsidRPr="00C50CD3">
        <w:rPr>
          <w:vertAlign w:val="subscript"/>
          <w:lang w:val="en-GB"/>
        </w:rPr>
        <w:t>1</w:t>
      </w:r>
      <w:r w:rsidRPr="00C50CD3">
        <w:rPr>
          <w:rFonts w:ascii="Cambria" w:eastAsia="Cambria" w:hAnsi="Cambria" w:cs="Cambria"/>
          <w:i/>
          <w:lang w:val="en-GB"/>
        </w:rPr>
        <w:t>,</w:t>
      </w:r>
      <w:r w:rsidRPr="00C50CD3">
        <w:rPr>
          <w:i/>
          <w:lang w:val="en-GB"/>
        </w:rPr>
        <w:t>X</w:t>
      </w:r>
      <w:proofErr w:type="gramEnd"/>
      <w:r w:rsidRPr="00C50CD3">
        <w:rPr>
          <w:vertAlign w:val="subscript"/>
          <w:lang w:val="en-GB"/>
        </w:rPr>
        <w:t>2</w:t>
      </w:r>
      <w:r w:rsidRPr="00C50CD3">
        <w:rPr>
          <w:rFonts w:ascii="Cambria" w:eastAsia="Cambria" w:hAnsi="Cambria" w:cs="Cambria"/>
          <w:i/>
          <w:lang w:val="en-GB"/>
        </w:rPr>
        <w:t>,...,</w:t>
      </w:r>
      <w:proofErr w:type="spellStart"/>
      <w:r w:rsidRPr="00C50CD3">
        <w:rPr>
          <w:i/>
          <w:lang w:val="en-GB"/>
        </w:rPr>
        <w:t>X</w:t>
      </w:r>
      <w:r w:rsidRPr="00C50CD3">
        <w:rPr>
          <w:i/>
          <w:vertAlign w:val="subscript"/>
          <w:lang w:val="en-GB"/>
        </w:rPr>
        <w:t>n</w:t>
      </w:r>
      <w:proofErr w:type="spellEnd"/>
      <w:r w:rsidRPr="00C50CD3">
        <w:rPr>
          <w:rFonts w:ascii="Cambria" w:eastAsia="Cambria" w:hAnsi="Cambria" w:cs="Cambria"/>
          <w:lang w:val="en-GB"/>
        </w:rPr>
        <w:t xml:space="preserve">) = </w:t>
      </w:r>
      <w:r w:rsidRPr="00C50CD3">
        <w:rPr>
          <w:sz w:val="31"/>
          <w:lang w:val="en-GB"/>
        </w:rPr>
        <w:t>∏</w:t>
      </w:r>
      <w:r w:rsidRPr="00C50CD3">
        <w:rPr>
          <w:i/>
          <w:lang w:val="en-GB"/>
        </w:rPr>
        <w:t>P</w:t>
      </w:r>
      <w:r w:rsidRPr="00C50CD3">
        <w:rPr>
          <w:rFonts w:ascii="Cambria" w:eastAsia="Cambria" w:hAnsi="Cambria" w:cs="Cambria"/>
          <w:lang w:val="en-GB"/>
        </w:rPr>
        <w:t>(</w:t>
      </w:r>
      <w:proofErr w:type="spellStart"/>
      <w:r w:rsidRPr="00C50CD3">
        <w:rPr>
          <w:i/>
          <w:lang w:val="en-GB"/>
        </w:rPr>
        <w:t>X</w:t>
      </w:r>
      <w:r w:rsidRPr="00C50CD3">
        <w:rPr>
          <w:i/>
          <w:vertAlign w:val="subscript"/>
          <w:lang w:val="en-GB"/>
        </w:rPr>
        <w:t>i</w:t>
      </w:r>
      <w:r w:rsidRPr="00C50CD3">
        <w:rPr>
          <w:rFonts w:ascii="Cambria" w:eastAsia="Cambria" w:hAnsi="Cambria" w:cs="Cambria"/>
          <w:lang w:val="en-GB"/>
        </w:rPr>
        <w:t>|</w:t>
      </w:r>
      <w:r w:rsidRPr="00C50CD3">
        <w:rPr>
          <w:i/>
          <w:lang w:val="en-GB"/>
        </w:rPr>
        <w:t>Parents</w:t>
      </w:r>
      <w:proofErr w:type="spellEnd"/>
      <w:r w:rsidRPr="00C50CD3">
        <w:rPr>
          <w:rFonts w:ascii="Cambria" w:eastAsia="Cambria" w:hAnsi="Cambria" w:cs="Cambria"/>
          <w:lang w:val="en-GB"/>
        </w:rPr>
        <w:t>(</w:t>
      </w:r>
      <w:r w:rsidRPr="00C50CD3">
        <w:rPr>
          <w:i/>
          <w:lang w:val="en-GB"/>
        </w:rPr>
        <w:t>X</w:t>
      </w:r>
      <w:r w:rsidRPr="00C50CD3">
        <w:rPr>
          <w:i/>
          <w:vertAlign w:val="subscript"/>
          <w:lang w:val="en-GB"/>
        </w:rPr>
        <w:t>i</w:t>
      </w:r>
      <w:r w:rsidRPr="00C50CD3">
        <w:rPr>
          <w:rFonts w:ascii="Cambria" w:eastAsia="Cambria" w:hAnsi="Cambria" w:cs="Cambria"/>
          <w:lang w:val="en-GB"/>
        </w:rPr>
        <w:t>))</w:t>
      </w:r>
    </w:p>
    <w:p w14:paraId="699B37D8" w14:textId="77777777" w:rsidR="007D2CAB" w:rsidRPr="00C50CD3" w:rsidRDefault="008A7849">
      <w:pPr>
        <w:spacing w:after="230" w:line="259" w:lineRule="auto"/>
        <w:ind w:left="927" w:right="848"/>
        <w:jc w:val="center"/>
        <w:rPr>
          <w:lang w:val="en-GB"/>
        </w:rPr>
      </w:pPr>
      <w:proofErr w:type="spellStart"/>
      <w:r w:rsidRPr="00C50CD3">
        <w:rPr>
          <w:i/>
          <w:sz w:val="16"/>
          <w:lang w:val="en-GB"/>
        </w:rPr>
        <w:t>i</w:t>
      </w:r>
      <w:proofErr w:type="spellEnd"/>
      <w:r w:rsidRPr="00C50CD3">
        <w:rPr>
          <w:rFonts w:ascii="Cambria" w:eastAsia="Cambria" w:hAnsi="Cambria" w:cs="Cambria"/>
          <w:sz w:val="16"/>
          <w:lang w:val="en-GB"/>
        </w:rPr>
        <w:t>=</w:t>
      </w:r>
      <w:r w:rsidRPr="00C50CD3">
        <w:rPr>
          <w:sz w:val="16"/>
          <w:lang w:val="en-GB"/>
        </w:rPr>
        <w:t>1</w:t>
      </w:r>
    </w:p>
    <w:p w14:paraId="02BA42AC" w14:textId="77777777" w:rsidR="007D2CAB" w:rsidRPr="00C50CD3" w:rsidRDefault="008A7849">
      <w:pPr>
        <w:spacing w:line="259" w:lineRule="auto"/>
        <w:ind w:left="349" w:right="14"/>
        <w:rPr>
          <w:lang w:val="en-GB"/>
        </w:rPr>
      </w:pPr>
      <w:r w:rsidRPr="00C50CD3">
        <w:rPr>
          <w:lang w:val="en-GB"/>
        </w:rPr>
        <w:t xml:space="preserve">where </w:t>
      </w:r>
      <w:proofErr w:type="gramStart"/>
      <w:r w:rsidRPr="00C50CD3">
        <w:rPr>
          <w:i/>
          <w:lang w:val="en-GB"/>
        </w:rPr>
        <w:t>Parents</w:t>
      </w:r>
      <w:r w:rsidRPr="00C50CD3">
        <w:rPr>
          <w:rFonts w:ascii="Cambria" w:eastAsia="Cambria" w:hAnsi="Cambria" w:cs="Cambria"/>
          <w:lang w:val="en-GB"/>
        </w:rPr>
        <w:t>(</w:t>
      </w:r>
      <w:proofErr w:type="gramEnd"/>
      <w:r w:rsidRPr="00C50CD3">
        <w:rPr>
          <w:i/>
          <w:lang w:val="en-GB"/>
        </w:rPr>
        <w:t>X</w:t>
      </w:r>
      <w:r w:rsidRPr="00C50CD3">
        <w:rPr>
          <w:i/>
          <w:vertAlign w:val="subscript"/>
          <w:lang w:val="en-GB"/>
        </w:rPr>
        <w:t>i</w:t>
      </w:r>
      <w:r w:rsidRPr="00C50CD3">
        <w:rPr>
          <w:rFonts w:ascii="Cambria" w:eastAsia="Cambria" w:hAnsi="Cambria" w:cs="Cambria"/>
          <w:lang w:val="en-GB"/>
        </w:rPr>
        <w:t xml:space="preserve">) </w:t>
      </w:r>
      <w:r w:rsidRPr="00C50CD3">
        <w:rPr>
          <w:lang w:val="en-GB"/>
        </w:rPr>
        <w:t xml:space="preserve">is the set of parent variables of </w:t>
      </w:r>
      <w:r w:rsidRPr="00C50CD3">
        <w:rPr>
          <w:i/>
          <w:lang w:val="en-GB"/>
        </w:rPr>
        <w:t>X</w:t>
      </w:r>
      <w:r w:rsidRPr="00C50CD3">
        <w:rPr>
          <w:i/>
          <w:vertAlign w:val="subscript"/>
          <w:lang w:val="en-GB"/>
        </w:rPr>
        <w:t xml:space="preserve">i </w:t>
      </w:r>
      <w:r w:rsidRPr="00C50CD3">
        <w:rPr>
          <w:lang w:val="en-GB"/>
        </w:rPr>
        <w:t>in the network.</w:t>
      </w:r>
    </w:p>
    <w:p w14:paraId="3E9C74DC" w14:textId="77777777" w:rsidR="007D2CAB" w:rsidRPr="00C50CD3" w:rsidRDefault="008A7849">
      <w:pPr>
        <w:spacing w:after="541" w:line="265" w:lineRule="auto"/>
        <w:ind w:left="-5"/>
        <w:jc w:val="left"/>
        <w:rPr>
          <w:lang w:val="en-GB"/>
        </w:rPr>
      </w:pPr>
      <w:r w:rsidRPr="00C50CD3">
        <w:rPr>
          <w:i/>
          <w:lang w:val="en-GB"/>
        </w:rPr>
        <w:t>2.5 Explainable Artificial Intelligence</w:t>
      </w:r>
    </w:p>
    <w:p w14:paraId="133BF47E" w14:textId="77777777" w:rsidR="007D2CAB" w:rsidRPr="00C50CD3" w:rsidRDefault="008A7849">
      <w:pPr>
        <w:spacing w:after="34"/>
        <w:ind w:left="-15" w:right="14" w:firstLine="339"/>
        <w:rPr>
          <w:lang w:val="en-GB"/>
        </w:rPr>
      </w:pPr>
      <w:r w:rsidRPr="00C50CD3">
        <w:rPr>
          <w:lang w:val="en-GB"/>
        </w:rPr>
        <w:t xml:space="preserve">This formula represents the factorization of the joint distribution over </w:t>
      </w:r>
      <w:r w:rsidRPr="00C50CD3">
        <w:rPr>
          <w:i/>
          <w:lang w:val="en-GB"/>
        </w:rPr>
        <w:t>X</w:t>
      </w:r>
      <w:r w:rsidRPr="00C50CD3">
        <w:rPr>
          <w:lang w:val="en-GB"/>
        </w:rPr>
        <w:t>, based on the graphical structure of the Bayesian network.</w:t>
      </w:r>
    </w:p>
    <w:p w14:paraId="7E1F44B6" w14:textId="77777777" w:rsidR="007D2CAB" w:rsidRPr="00C50CD3" w:rsidRDefault="008A7849">
      <w:pPr>
        <w:spacing w:after="407"/>
        <w:ind w:left="-15" w:right="14" w:firstLine="339"/>
        <w:rPr>
          <w:lang w:val="en-GB"/>
        </w:rPr>
      </w:pPr>
      <w:r w:rsidRPr="00C50CD3">
        <w:rPr>
          <w:lang w:val="en-GB"/>
        </w:rPr>
        <w:t xml:space="preserve">Now, in the Bayesian network, each node is conditional independent of its non-descendants given its parents. If we denote </w:t>
      </w:r>
      <w:r w:rsidRPr="00C50CD3">
        <w:rPr>
          <w:i/>
          <w:lang w:val="en-GB"/>
        </w:rPr>
        <w:t>ND</w:t>
      </w:r>
      <w:r w:rsidRPr="00C50CD3">
        <w:rPr>
          <w:rFonts w:ascii="Cambria" w:eastAsia="Cambria" w:hAnsi="Cambria" w:cs="Cambria"/>
          <w:lang w:val="en-GB"/>
        </w:rPr>
        <w:t>(</w:t>
      </w:r>
      <w:r w:rsidRPr="00C50CD3">
        <w:rPr>
          <w:i/>
          <w:lang w:val="en-GB"/>
        </w:rPr>
        <w:t>X</w:t>
      </w:r>
      <w:r w:rsidRPr="00C50CD3">
        <w:rPr>
          <w:i/>
          <w:vertAlign w:val="subscript"/>
          <w:lang w:val="en-GB"/>
        </w:rPr>
        <w:t>i</w:t>
      </w:r>
      <w:r w:rsidRPr="00C50CD3">
        <w:rPr>
          <w:rFonts w:ascii="Cambria" w:eastAsia="Cambria" w:hAnsi="Cambria" w:cs="Cambria"/>
          <w:lang w:val="en-GB"/>
        </w:rPr>
        <w:t xml:space="preserve">) </w:t>
      </w:r>
      <w:r w:rsidRPr="00C50CD3">
        <w:rPr>
          <w:lang w:val="en-GB"/>
        </w:rPr>
        <w:t xml:space="preserve">as the set of non-descendants of </w:t>
      </w:r>
      <w:r w:rsidRPr="00C50CD3">
        <w:rPr>
          <w:i/>
          <w:lang w:val="en-GB"/>
        </w:rPr>
        <w:t>X</w:t>
      </w:r>
      <w:r w:rsidRPr="00C50CD3">
        <w:rPr>
          <w:i/>
          <w:vertAlign w:val="subscript"/>
          <w:lang w:val="en-GB"/>
        </w:rPr>
        <w:t xml:space="preserve">i </w:t>
      </w:r>
      <w:r w:rsidRPr="00C50CD3">
        <w:rPr>
          <w:lang w:val="en-GB"/>
        </w:rPr>
        <w:t xml:space="preserve">and </w:t>
      </w:r>
      <w:proofErr w:type="gramStart"/>
      <w:r w:rsidRPr="00C50CD3">
        <w:rPr>
          <w:i/>
          <w:lang w:val="en-GB"/>
        </w:rPr>
        <w:t>Pa</w:t>
      </w:r>
      <w:r w:rsidRPr="00C50CD3">
        <w:rPr>
          <w:rFonts w:ascii="Cambria" w:eastAsia="Cambria" w:hAnsi="Cambria" w:cs="Cambria"/>
          <w:lang w:val="en-GB"/>
        </w:rPr>
        <w:t>(</w:t>
      </w:r>
      <w:proofErr w:type="gramEnd"/>
      <w:r w:rsidRPr="00C50CD3">
        <w:rPr>
          <w:i/>
          <w:lang w:val="en-GB"/>
        </w:rPr>
        <w:t>X</w:t>
      </w:r>
      <w:r w:rsidRPr="00C50CD3">
        <w:rPr>
          <w:i/>
          <w:vertAlign w:val="subscript"/>
          <w:lang w:val="en-GB"/>
        </w:rPr>
        <w:t>i</w:t>
      </w:r>
      <w:r w:rsidRPr="00C50CD3">
        <w:rPr>
          <w:rFonts w:ascii="Cambria" w:eastAsia="Cambria" w:hAnsi="Cambria" w:cs="Cambria"/>
          <w:lang w:val="en-GB"/>
        </w:rPr>
        <w:t xml:space="preserve">) </w:t>
      </w:r>
      <w:r w:rsidRPr="00C50CD3">
        <w:rPr>
          <w:lang w:val="en-GB"/>
        </w:rPr>
        <w:t xml:space="preserve">as the parents of </w:t>
      </w:r>
      <w:r w:rsidRPr="00C50CD3">
        <w:rPr>
          <w:i/>
          <w:lang w:val="en-GB"/>
        </w:rPr>
        <w:t>X</w:t>
      </w:r>
      <w:r w:rsidRPr="00C50CD3">
        <w:rPr>
          <w:i/>
          <w:vertAlign w:val="subscript"/>
          <w:lang w:val="en-GB"/>
        </w:rPr>
        <w:t>i</w:t>
      </w:r>
      <w:r w:rsidRPr="00C50CD3">
        <w:rPr>
          <w:lang w:val="en-GB"/>
        </w:rPr>
        <w:t>, the conditional independence is described as:</w:t>
      </w:r>
    </w:p>
    <w:p w14:paraId="109BEA23" w14:textId="77777777" w:rsidR="007D2CAB" w:rsidRPr="00C50CD3" w:rsidRDefault="008A7849">
      <w:pPr>
        <w:spacing w:after="305" w:line="259" w:lineRule="auto"/>
        <w:ind w:left="1067" w:right="1057"/>
        <w:jc w:val="center"/>
        <w:rPr>
          <w:lang w:val="en-GB"/>
        </w:rPr>
      </w:pPr>
      <w:r w:rsidRPr="00C50CD3">
        <w:rPr>
          <w:i/>
          <w:lang w:val="en-GB"/>
        </w:rPr>
        <w:t>X</w:t>
      </w:r>
      <w:r w:rsidRPr="00C50CD3">
        <w:rPr>
          <w:i/>
          <w:vertAlign w:val="subscript"/>
          <w:lang w:val="en-GB"/>
        </w:rPr>
        <w:t xml:space="preserve">i </w:t>
      </w:r>
      <w:r w:rsidRPr="00C50CD3">
        <w:rPr>
          <w:rFonts w:ascii="Cambria" w:eastAsia="Cambria" w:hAnsi="Cambria" w:cs="Cambria"/>
          <w:lang w:val="en-GB"/>
        </w:rPr>
        <w:t xml:space="preserve">⊥ </w:t>
      </w:r>
      <w:r w:rsidRPr="00C50CD3">
        <w:rPr>
          <w:i/>
          <w:lang w:val="en-GB"/>
        </w:rPr>
        <w:t>ND</w:t>
      </w:r>
      <w:r w:rsidRPr="00C50CD3">
        <w:rPr>
          <w:rFonts w:ascii="Cambria" w:eastAsia="Cambria" w:hAnsi="Cambria" w:cs="Cambria"/>
          <w:lang w:val="en-GB"/>
        </w:rPr>
        <w:t>(</w:t>
      </w:r>
      <w:r w:rsidRPr="00C50CD3">
        <w:rPr>
          <w:i/>
          <w:lang w:val="en-GB"/>
        </w:rPr>
        <w:t>X</w:t>
      </w:r>
      <w:r w:rsidRPr="00C50CD3">
        <w:rPr>
          <w:i/>
          <w:vertAlign w:val="subscript"/>
          <w:lang w:val="en-GB"/>
        </w:rPr>
        <w:t>i</w:t>
      </w:r>
      <w:r w:rsidRPr="00C50CD3">
        <w:rPr>
          <w:rFonts w:ascii="Cambria" w:eastAsia="Cambria" w:hAnsi="Cambria" w:cs="Cambria"/>
          <w:lang w:val="en-GB"/>
        </w:rPr>
        <w:t>)|</w:t>
      </w:r>
      <w:proofErr w:type="gramStart"/>
      <w:r w:rsidRPr="00C50CD3">
        <w:rPr>
          <w:i/>
          <w:lang w:val="en-GB"/>
        </w:rPr>
        <w:t>Pa</w:t>
      </w:r>
      <w:r w:rsidRPr="00C50CD3">
        <w:rPr>
          <w:rFonts w:ascii="Cambria" w:eastAsia="Cambria" w:hAnsi="Cambria" w:cs="Cambria"/>
          <w:lang w:val="en-GB"/>
        </w:rPr>
        <w:t>(</w:t>
      </w:r>
      <w:proofErr w:type="gramEnd"/>
      <w:r w:rsidRPr="00C50CD3">
        <w:rPr>
          <w:i/>
          <w:lang w:val="en-GB"/>
        </w:rPr>
        <w:t>X</w:t>
      </w:r>
      <w:r w:rsidRPr="00C50CD3">
        <w:rPr>
          <w:i/>
          <w:vertAlign w:val="subscript"/>
          <w:lang w:val="en-GB"/>
        </w:rPr>
        <w:t>i</w:t>
      </w:r>
      <w:r w:rsidRPr="00C50CD3">
        <w:rPr>
          <w:rFonts w:ascii="Cambria" w:eastAsia="Cambria" w:hAnsi="Cambria" w:cs="Cambria"/>
          <w:lang w:val="en-GB"/>
        </w:rPr>
        <w:t>)</w:t>
      </w:r>
    </w:p>
    <w:p w14:paraId="48720978" w14:textId="77777777" w:rsidR="007D2CAB" w:rsidRPr="00C50CD3" w:rsidRDefault="008A7849">
      <w:pPr>
        <w:spacing w:after="100" w:line="259" w:lineRule="auto"/>
        <w:ind w:left="349" w:right="14"/>
        <w:rPr>
          <w:lang w:val="en-GB"/>
        </w:rPr>
      </w:pPr>
      <w:r w:rsidRPr="00C50CD3">
        <w:rPr>
          <w:lang w:val="en-GB"/>
        </w:rPr>
        <w:t xml:space="preserve">This means that </w:t>
      </w:r>
      <w:proofErr w:type="gramStart"/>
      <w:r w:rsidRPr="00C50CD3">
        <w:rPr>
          <w:i/>
          <w:lang w:val="en-GB"/>
        </w:rPr>
        <w:t>X</w:t>
      </w:r>
      <w:r w:rsidRPr="00C50CD3">
        <w:rPr>
          <w:i/>
          <w:vertAlign w:val="subscript"/>
          <w:lang w:val="en-GB"/>
        </w:rPr>
        <w:t>i</w:t>
      </w:r>
      <w:proofErr w:type="gramEnd"/>
      <w:r w:rsidRPr="00C50CD3">
        <w:rPr>
          <w:i/>
          <w:vertAlign w:val="subscript"/>
          <w:lang w:val="en-GB"/>
        </w:rPr>
        <w:t xml:space="preserve"> </w:t>
      </w:r>
      <w:r w:rsidRPr="00C50CD3">
        <w:rPr>
          <w:lang w:val="en-GB"/>
        </w:rPr>
        <w:t>is conditionally independent of its non-descendants given its parents.</w:t>
      </w:r>
    </w:p>
    <w:p w14:paraId="59E228BE" w14:textId="77777777" w:rsidR="007D2CAB" w:rsidRPr="00C50CD3" w:rsidRDefault="008A7849">
      <w:pPr>
        <w:spacing w:after="247"/>
        <w:ind w:left="-15" w:right="14" w:firstLine="339"/>
        <w:rPr>
          <w:lang w:val="en-GB"/>
        </w:rPr>
      </w:pPr>
      <w:r w:rsidRPr="00C50CD3">
        <w:rPr>
          <w:lang w:val="en-GB"/>
        </w:rPr>
        <w:t xml:space="preserve">A common task for Bayesian networks is inference, which means computing the posterior probability of a set of query variables </w:t>
      </w:r>
      <w:r w:rsidRPr="00C50CD3">
        <w:rPr>
          <w:i/>
          <w:lang w:val="en-GB"/>
        </w:rPr>
        <w:t>Q</w:t>
      </w:r>
      <w:r w:rsidRPr="00C50CD3">
        <w:rPr>
          <w:lang w:val="en-GB"/>
        </w:rPr>
        <w:t xml:space="preserve">, given some observed variables </w:t>
      </w:r>
      <w:r w:rsidRPr="00C50CD3">
        <w:rPr>
          <w:i/>
          <w:lang w:val="en-GB"/>
        </w:rPr>
        <w:t>E</w:t>
      </w:r>
      <w:r w:rsidRPr="00C50CD3">
        <w:rPr>
          <w:lang w:val="en-GB"/>
        </w:rPr>
        <w:t xml:space="preserve">. That is, we want to compute </w:t>
      </w:r>
      <w:r w:rsidRPr="00C50CD3">
        <w:rPr>
          <w:i/>
          <w:lang w:val="en-GB"/>
        </w:rPr>
        <w:t>P</w:t>
      </w:r>
      <w:r w:rsidRPr="00C50CD3">
        <w:rPr>
          <w:rFonts w:ascii="Cambria" w:eastAsia="Cambria" w:hAnsi="Cambria" w:cs="Cambria"/>
          <w:lang w:val="en-GB"/>
        </w:rPr>
        <w:t>(</w:t>
      </w:r>
      <w:r w:rsidRPr="00C50CD3">
        <w:rPr>
          <w:i/>
          <w:lang w:val="en-GB"/>
        </w:rPr>
        <w:t>Q</w:t>
      </w:r>
      <w:r w:rsidRPr="00C50CD3">
        <w:rPr>
          <w:rFonts w:ascii="Cambria" w:eastAsia="Cambria" w:hAnsi="Cambria" w:cs="Cambria"/>
          <w:lang w:val="en-GB"/>
        </w:rPr>
        <w:t>|</w:t>
      </w:r>
      <w:r w:rsidRPr="00C50CD3">
        <w:rPr>
          <w:i/>
          <w:lang w:val="en-GB"/>
        </w:rPr>
        <w:t>E</w:t>
      </w:r>
      <w:r w:rsidRPr="00C50CD3">
        <w:rPr>
          <w:rFonts w:ascii="Cambria" w:eastAsia="Cambria" w:hAnsi="Cambria" w:cs="Cambria"/>
          <w:lang w:val="en-GB"/>
        </w:rPr>
        <w:t>)</w:t>
      </w:r>
      <w:r w:rsidRPr="00C50CD3">
        <w:rPr>
          <w:lang w:val="en-GB"/>
        </w:rPr>
        <w:t>. According to the Bayes rule, we have:</w:t>
      </w:r>
    </w:p>
    <w:p w14:paraId="5441ED4B" w14:textId="77777777" w:rsidR="007D2CAB" w:rsidRPr="00C50CD3" w:rsidRDefault="008A7849">
      <w:pPr>
        <w:tabs>
          <w:tab w:val="center" w:pos="4350"/>
          <w:tab w:val="center" w:pos="5791"/>
        </w:tabs>
        <w:spacing w:after="0" w:line="259" w:lineRule="auto"/>
        <w:ind w:left="0" w:firstLine="0"/>
        <w:jc w:val="left"/>
        <w:rPr>
          <w:lang w:val="en-GB"/>
        </w:rPr>
      </w:pPr>
      <w:r w:rsidRPr="00C50CD3">
        <w:rPr>
          <w:lang w:val="en-GB"/>
        </w:rPr>
        <w:tab/>
      </w:r>
      <w:r w:rsidRPr="00C50CD3">
        <w:rPr>
          <w:i/>
          <w:lang w:val="en-GB"/>
        </w:rPr>
        <w:t>P</w:t>
      </w:r>
      <w:r w:rsidRPr="00C50CD3">
        <w:rPr>
          <w:rFonts w:ascii="Cambria" w:eastAsia="Cambria" w:hAnsi="Cambria" w:cs="Cambria"/>
          <w:lang w:val="en-GB"/>
        </w:rPr>
        <w:t>(</w:t>
      </w:r>
      <w:proofErr w:type="gramStart"/>
      <w:r w:rsidRPr="00C50CD3">
        <w:rPr>
          <w:i/>
          <w:lang w:val="en-GB"/>
        </w:rPr>
        <w:t>Q</w:t>
      </w:r>
      <w:r w:rsidRPr="00C50CD3">
        <w:rPr>
          <w:rFonts w:ascii="Cambria" w:eastAsia="Cambria" w:hAnsi="Cambria" w:cs="Cambria"/>
          <w:i/>
          <w:lang w:val="en-GB"/>
        </w:rPr>
        <w:t>,</w:t>
      </w:r>
      <w:r w:rsidRPr="00C50CD3">
        <w:rPr>
          <w:i/>
          <w:lang w:val="en-GB"/>
        </w:rPr>
        <w:t>E</w:t>
      </w:r>
      <w:proofErr w:type="gramEnd"/>
      <w:r w:rsidRPr="00C50CD3">
        <w:rPr>
          <w:rFonts w:ascii="Cambria" w:eastAsia="Cambria" w:hAnsi="Cambria" w:cs="Cambria"/>
          <w:lang w:val="en-GB"/>
        </w:rPr>
        <w:t>)</w:t>
      </w:r>
      <w:r w:rsidRPr="00C50CD3">
        <w:rPr>
          <w:rFonts w:ascii="Cambria" w:eastAsia="Cambria" w:hAnsi="Cambria" w:cs="Cambria"/>
          <w:lang w:val="en-GB"/>
        </w:rPr>
        <w:tab/>
      </w:r>
      <w:r w:rsidRPr="00C50CD3">
        <w:rPr>
          <w:i/>
          <w:lang w:val="en-GB"/>
        </w:rPr>
        <w:t>P</w:t>
      </w:r>
      <w:r w:rsidRPr="00C50CD3">
        <w:rPr>
          <w:rFonts w:ascii="Cambria" w:eastAsia="Cambria" w:hAnsi="Cambria" w:cs="Cambria"/>
          <w:lang w:val="en-GB"/>
        </w:rPr>
        <w:t>(</w:t>
      </w:r>
      <w:r w:rsidRPr="00C50CD3">
        <w:rPr>
          <w:i/>
          <w:lang w:val="en-GB"/>
        </w:rPr>
        <w:t>Q</w:t>
      </w:r>
      <w:r w:rsidRPr="00C50CD3">
        <w:rPr>
          <w:rFonts w:ascii="Cambria" w:eastAsia="Cambria" w:hAnsi="Cambria" w:cs="Cambria"/>
          <w:i/>
          <w:lang w:val="en-GB"/>
        </w:rPr>
        <w:t>,</w:t>
      </w:r>
      <w:r w:rsidRPr="00C50CD3">
        <w:rPr>
          <w:i/>
          <w:lang w:val="en-GB"/>
        </w:rPr>
        <w:t>E</w:t>
      </w:r>
      <w:r w:rsidRPr="00C50CD3">
        <w:rPr>
          <w:rFonts w:ascii="Cambria" w:eastAsia="Cambria" w:hAnsi="Cambria" w:cs="Cambria"/>
          <w:lang w:val="en-GB"/>
        </w:rPr>
        <w:t>)</w:t>
      </w:r>
    </w:p>
    <w:p w14:paraId="00394226" w14:textId="77777777" w:rsidR="007D2CAB" w:rsidRPr="00C50CD3" w:rsidRDefault="008A7849">
      <w:pPr>
        <w:tabs>
          <w:tab w:val="center" w:pos="3486"/>
          <w:tab w:val="center" w:pos="4854"/>
        </w:tabs>
        <w:spacing w:after="0" w:line="259" w:lineRule="auto"/>
        <w:ind w:left="0" w:firstLine="0"/>
        <w:jc w:val="left"/>
        <w:rPr>
          <w:lang w:val="en-GB"/>
        </w:rPr>
      </w:pPr>
      <w:r w:rsidRPr="00C50CD3">
        <w:rPr>
          <w:lang w:val="en-GB"/>
        </w:rPr>
        <mc:AlternateContent>
          <mc:Choice Requires="wpg">
            <w:drawing>
              <wp:anchor distT="0" distB="0" distL="114300" distR="114300" simplePos="0" relativeHeight="251658240" behindDoc="0" locked="0" layoutInCell="1" allowOverlap="1" wp14:anchorId="0F5F3B3A" wp14:editId="536FC84E">
                <wp:simplePos x="0" y="0"/>
                <wp:positionH relativeFrom="column">
                  <wp:posOffset>2181708</wp:posOffset>
                </wp:positionH>
                <wp:positionV relativeFrom="paragraph">
                  <wp:posOffset>60503</wp:posOffset>
                </wp:positionV>
                <wp:extent cx="1631125" cy="5537"/>
                <wp:effectExtent l="0" t="0" r="0" b="0"/>
                <wp:wrapNone/>
                <wp:docPr id="140580" name="Group 140580"/>
                <wp:cNvGraphicFramePr/>
                <a:graphic xmlns:a="http://schemas.openxmlformats.org/drawingml/2006/main">
                  <a:graphicData uri="http://schemas.microsoft.com/office/word/2010/wordprocessingGroup">
                    <wpg:wgp>
                      <wpg:cNvGrpSpPr/>
                      <wpg:grpSpPr>
                        <a:xfrm>
                          <a:off x="0" y="0"/>
                          <a:ext cx="1631125" cy="5537"/>
                          <a:chOff x="0" y="0"/>
                          <a:chExt cx="1631125" cy="5537"/>
                        </a:xfrm>
                      </wpg:grpSpPr>
                      <wps:wsp>
                        <wps:cNvPr id="2192" name="Shape 2192"/>
                        <wps:cNvSpPr/>
                        <wps:spPr>
                          <a:xfrm>
                            <a:off x="0" y="0"/>
                            <a:ext cx="440715" cy="0"/>
                          </a:xfrm>
                          <a:custGeom>
                            <a:avLst/>
                            <a:gdLst/>
                            <a:ahLst/>
                            <a:cxnLst/>
                            <a:rect l="0" t="0" r="0" b="0"/>
                            <a:pathLst>
                              <a:path w="440715">
                                <a:moveTo>
                                  <a:pt x="0" y="0"/>
                                </a:moveTo>
                                <a:lnTo>
                                  <a:pt x="440715"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2204" name="Shape 2204"/>
                        <wps:cNvSpPr/>
                        <wps:spPr>
                          <a:xfrm>
                            <a:off x="640309" y="0"/>
                            <a:ext cx="990816" cy="0"/>
                          </a:xfrm>
                          <a:custGeom>
                            <a:avLst/>
                            <a:gdLst/>
                            <a:ahLst/>
                            <a:cxnLst/>
                            <a:rect l="0" t="0" r="0" b="0"/>
                            <a:pathLst>
                              <a:path w="990816">
                                <a:moveTo>
                                  <a:pt x="0" y="0"/>
                                </a:moveTo>
                                <a:lnTo>
                                  <a:pt x="99081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0580" style="width:128.435pt;height:0.436pt;position:absolute;z-index:78;mso-position-horizontal-relative:text;mso-position-horizontal:absolute;margin-left:171.788pt;mso-position-vertical-relative:text;margin-top:4.76401pt;" coordsize="16311,55">
                <v:shape id="Shape 2192" style="position:absolute;width:4407;height:0;left:0;top:0;" coordsize="440715,0" path="m0,0l440715,0">
                  <v:stroke weight="0.436pt" endcap="flat" joinstyle="miter" miterlimit="10" on="true" color="#000000"/>
                  <v:fill on="false" color="#000000" opacity="0"/>
                </v:shape>
                <v:shape id="Shape 2204" style="position:absolute;width:9908;height:0;left:6403;top:0;" coordsize="990816,0" path="m0,0l990816,0">
                  <v:stroke weight="0.436pt" endcap="flat" joinstyle="miter" miterlimit="10" on="true" color="#000000"/>
                  <v:fill on="false" color="#000000" opacity="0"/>
                </v:shape>
              </v:group>
            </w:pict>
          </mc:Fallback>
        </mc:AlternateContent>
      </w:r>
      <w:r w:rsidRPr="00C50CD3">
        <w:rPr>
          <w:lang w:val="en-GB"/>
        </w:rPr>
        <w:tab/>
      </w:r>
      <w:r w:rsidRPr="00C50CD3">
        <w:rPr>
          <w:i/>
          <w:lang w:val="en-GB"/>
        </w:rPr>
        <w:t>P</w:t>
      </w:r>
      <w:r w:rsidRPr="00C50CD3">
        <w:rPr>
          <w:rFonts w:ascii="Cambria" w:eastAsia="Cambria" w:hAnsi="Cambria" w:cs="Cambria"/>
          <w:lang w:val="en-GB"/>
        </w:rPr>
        <w:t>(</w:t>
      </w:r>
      <w:r w:rsidRPr="00C50CD3">
        <w:rPr>
          <w:i/>
          <w:lang w:val="en-GB"/>
        </w:rPr>
        <w:t>Q</w:t>
      </w:r>
      <w:r w:rsidRPr="00C50CD3">
        <w:rPr>
          <w:rFonts w:ascii="Cambria" w:eastAsia="Cambria" w:hAnsi="Cambria" w:cs="Cambria"/>
          <w:lang w:val="en-GB"/>
        </w:rPr>
        <w:t>|</w:t>
      </w:r>
      <w:r w:rsidRPr="00C50CD3">
        <w:rPr>
          <w:i/>
          <w:lang w:val="en-GB"/>
        </w:rPr>
        <w:t>E</w:t>
      </w:r>
      <w:r w:rsidRPr="00C50CD3">
        <w:rPr>
          <w:rFonts w:ascii="Cambria" w:eastAsia="Cambria" w:hAnsi="Cambria" w:cs="Cambria"/>
          <w:lang w:val="en-GB"/>
        </w:rPr>
        <w:t>) =</w:t>
      </w:r>
      <w:r w:rsidRPr="00C50CD3">
        <w:rPr>
          <w:rFonts w:ascii="Cambria" w:eastAsia="Cambria" w:hAnsi="Cambria" w:cs="Cambria"/>
          <w:lang w:val="en-GB"/>
        </w:rPr>
        <w:tab/>
        <w:t>=</w:t>
      </w:r>
    </w:p>
    <w:p w14:paraId="2FAB4E7F" w14:textId="77777777" w:rsidR="007D2CAB" w:rsidRPr="00C50CD3" w:rsidRDefault="008A7849">
      <w:pPr>
        <w:spacing w:after="188" w:line="259" w:lineRule="auto"/>
        <w:ind w:left="1067"/>
        <w:jc w:val="center"/>
        <w:rPr>
          <w:lang w:val="en-GB"/>
        </w:rPr>
      </w:pPr>
      <w:r w:rsidRPr="00C50CD3">
        <w:rPr>
          <w:i/>
          <w:lang w:val="en-GB"/>
        </w:rPr>
        <w:t>P</w:t>
      </w:r>
      <w:r w:rsidRPr="00C50CD3">
        <w:rPr>
          <w:rFonts w:ascii="Cambria" w:eastAsia="Cambria" w:hAnsi="Cambria" w:cs="Cambria"/>
          <w:lang w:val="en-GB"/>
        </w:rPr>
        <w:t>(</w:t>
      </w:r>
      <w:r w:rsidRPr="00C50CD3">
        <w:rPr>
          <w:i/>
          <w:lang w:val="en-GB"/>
        </w:rPr>
        <w:t>E</w:t>
      </w:r>
      <w:r w:rsidRPr="00C50CD3">
        <w:rPr>
          <w:rFonts w:ascii="Cambria" w:eastAsia="Cambria" w:hAnsi="Cambria" w:cs="Cambria"/>
          <w:lang w:val="en-GB"/>
        </w:rPr>
        <w:t xml:space="preserve">) </w:t>
      </w:r>
      <w:r w:rsidRPr="00C50CD3">
        <w:rPr>
          <w:lang w:val="en-GB"/>
        </w:rPr>
        <w:t>∑</w:t>
      </w:r>
      <w:proofErr w:type="spellStart"/>
      <w:r w:rsidRPr="00C50CD3">
        <w:rPr>
          <w:i/>
          <w:vertAlign w:val="subscript"/>
          <w:lang w:val="en-GB"/>
        </w:rPr>
        <w:t>q</w:t>
      </w:r>
      <w:r w:rsidRPr="00C50CD3">
        <w:rPr>
          <w:rFonts w:ascii="Cambria" w:eastAsia="Cambria" w:hAnsi="Cambria" w:cs="Cambria"/>
          <w:sz w:val="16"/>
          <w:lang w:val="en-GB"/>
        </w:rPr>
        <w:t>∈</w:t>
      </w:r>
      <w:r w:rsidRPr="00C50CD3">
        <w:rPr>
          <w:i/>
          <w:vertAlign w:val="subscript"/>
          <w:lang w:val="en-GB"/>
        </w:rPr>
        <w:t>Q</w:t>
      </w:r>
      <w:proofErr w:type="spellEnd"/>
      <w:r w:rsidRPr="00C50CD3">
        <w:rPr>
          <w:i/>
          <w:vertAlign w:val="subscript"/>
          <w:lang w:val="en-GB"/>
        </w:rPr>
        <w:t xml:space="preserve"> </w:t>
      </w:r>
      <w:proofErr w:type="gramStart"/>
      <w:r w:rsidRPr="00C50CD3">
        <w:rPr>
          <w:i/>
          <w:lang w:val="en-GB"/>
        </w:rPr>
        <w:t>P</w:t>
      </w:r>
      <w:r w:rsidRPr="00C50CD3">
        <w:rPr>
          <w:rFonts w:ascii="Cambria" w:eastAsia="Cambria" w:hAnsi="Cambria" w:cs="Cambria"/>
          <w:lang w:val="en-GB"/>
        </w:rPr>
        <w:t>(</w:t>
      </w:r>
      <w:proofErr w:type="gramEnd"/>
      <w:r w:rsidRPr="00C50CD3">
        <w:rPr>
          <w:i/>
          <w:lang w:val="en-GB"/>
        </w:rPr>
        <w:t xml:space="preserve">Q </w:t>
      </w:r>
      <w:r w:rsidRPr="00C50CD3">
        <w:rPr>
          <w:rFonts w:ascii="Cambria" w:eastAsia="Cambria" w:hAnsi="Cambria" w:cs="Cambria"/>
          <w:lang w:val="en-GB"/>
        </w:rPr>
        <w:t xml:space="preserve">= </w:t>
      </w:r>
      <w:proofErr w:type="spellStart"/>
      <w:r w:rsidRPr="00C50CD3">
        <w:rPr>
          <w:i/>
          <w:lang w:val="en-GB"/>
        </w:rPr>
        <w:t>q</w:t>
      </w:r>
      <w:r w:rsidRPr="00C50CD3">
        <w:rPr>
          <w:rFonts w:ascii="Cambria" w:eastAsia="Cambria" w:hAnsi="Cambria" w:cs="Cambria"/>
          <w:i/>
          <w:lang w:val="en-GB"/>
        </w:rPr>
        <w:t>,</w:t>
      </w:r>
      <w:r w:rsidRPr="00C50CD3">
        <w:rPr>
          <w:i/>
          <w:lang w:val="en-GB"/>
        </w:rPr>
        <w:t>E</w:t>
      </w:r>
      <w:proofErr w:type="spellEnd"/>
      <w:r w:rsidRPr="00C50CD3">
        <w:rPr>
          <w:rFonts w:ascii="Cambria" w:eastAsia="Cambria" w:hAnsi="Cambria" w:cs="Cambria"/>
          <w:lang w:val="en-GB"/>
        </w:rPr>
        <w:t>)</w:t>
      </w:r>
    </w:p>
    <w:p w14:paraId="59EF3BCC" w14:textId="77777777" w:rsidR="007D2CAB" w:rsidRPr="00C50CD3" w:rsidRDefault="008A7849">
      <w:pPr>
        <w:spacing w:after="64"/>
        <w:ind w:left="-15" w:right="14" w:firstLine="339"/>
        <w:rPr>
          <w:lang w:val="en-GB"/>
        </w:rPr>
      </w:pPr>
      <w:r w:rsidRPr="00C50CD3">
        <w:rPr>
          <w:lang w:val="en-GB"/>
        </w:rPr>
        <w:lastRenderedPageBreak/>
        <w:t>where the denominator is a normalization constant ensuring the result is a valid probability distribution. Note that performing this inference is NP-hard, which is why various approximation algorithms have been developed.</w:t>
      </w:r>
    </w:p>
    <w:p w14:paraId="49D5EB48" w14:textId="77777777" w:rsidR="007D2CAB" w:rsidRPr="00C50CD3" w:rsidRDefault="008A7849">
      <w:pPr>
        <w:spacing w:after="34"/>
        <w:ind w:left="-15" w:right="14" w:firstLine="339"/>
        <w:rPr>
          <w:lang w:val="en-GB"/>
        </w:rPr>
      </w:pPr>
      <w:r w:rsidRPr="00C50CD3">
        <w:rPr>
          <w:lang w:val="en-GB"/>
        </w:rPr>
        <w:t>Tree based methods Tree-based machine learning methods are a subset of algorithms that use a tree-like graph structure for making decisions or predictions. The most basic type is the Decision Tree, where the tree is used to go from observations about an item to conclusions about the item’s target value (classification or regression). Each node in the tree represents a feature in the dataset, each branch represents a decision rule, and each leaf node represents the output value. More advanced tree-based methods include Random Forests, which build multiple Decision Trees and average their predictions for better accuracy and generalization, and gradient-boosted trees, which build trees sequentially, each one correcting the errors from the previous one.</w:t>
      </w:r>
    </w:p>
    <w:p w14:paraId="2EB011C2" w14:textId="77777777" w:rsidR="007D2CAB" w:rsidRPr="00C50CD3" w:rsidRDefault="008A7849">
      <w:pPr>
        <w:spacing w:after="64"/>
        <w:ind w:left="-15" w:right="14" w:firstLine="339"/>
        <w:rPr>
          <w:lang w:val="en-GB"/>
        </w:rPr>
      </w:pPr>
      <w:r w:rsidRPr="00C50CD3">
        <w:rPr>
          <w:lang w:val="en-GB"/>
        </w:rPr>
        <w:t>The major advantage of tree-based methods is their ease of interpretation and understanding, especially for Decision Trees. However, a single tree is often prone to overfitting, where it performs well on the training data but poorly on unseen data. This is why ensemble methods like Random Forest and Gradient Boosting are popular; they aim to increase robustness and predictive power by combining multiple trees. These methods are widely used in various domains including but not limited to finance, healthcare, and natural language processing for tasks like classification, regression, and even unsupervised learning tasks like clustering.</w:t>
      </w:r>
    </w:p>
    <w:p w14:paraId="33A608D5" w14:textId="77777777" w:rsidR="007D2CAB" w:rsidRPr="00C50CD3" w:rsidRDefault="008A7849">
      <w:pPr>
        <w:ind w:left="-15" w:right="14" w:firstLine="339"/>
        <w:rPr>
          <w:lang w:val="en-GB"/>
        </w:rPr>
      </w:pPr>
      <w:r w:rsidRPr="00C50CD3">
        <w:rPr>
          <w:lang w:val="en-GB"/>
        </w:rPr>
        <w:t xml:space="preserve">Post-Hoc XAI: Post-hoc methods are applied after a model has been trained, to try to explain its decisions. This includes techniques like feature importance analysis, partial dependence plots, Local Interpretable Model-Agnostic Explanation (LIME), </w:t>
      </w:r>
      <w:proofErr w:type="spellStart"/>
      <w:r w:rsidRPr="00C50CD3">
        <w:rPr>
          <w:lang w:val="en-GB"/>
        </w:rPr>
        <w:t>SHapley</w:t>
      </w:r>
      <w:proofErr w:type="spellEnd"/>
      <w:r w:rsidRPr="00C50CD3">
        <w:rPr>
          <w:lang w:val="en-GB"/>
        </w:rPr>
        <w:t xml:space="preserve"> Additive </w:t>
      </w:r>
      <w:proofErr w:type="spellStart"/>
      <w:r w:rsidRPr="00C50CD3">
        <w:rPr>
          <w:lang w:val="en-GB"/>
        </w:rPr>
        <w:t>exPlanations</w:t>
      </w:r>
      <w:proofErr w:type="spellEnd"/>
      <w:r w:rsidRPr="00C50CD3">
        <w:rPr>
          <w:lang w:val="en-GB"/>
        </w:rPr>
        <w:t xml:space="preserve"> (SHAP), and counterfactuals. For instance, LIME can be used to create local explanations for individual predictions made by any model, and SHAP values can be used to interpret the impact of features on the model’s output both locally and globally. Counterfactuals try to explain a model by example, providing possible changes that would alter the outcome provided by the model.</w:t>
      </w:r>
    </w:p>
    <w:p w14:paraId="03ADA68E" w14:textId="77777777" w:rsidR="007D2CAB" w:rsidRPr="00C50CD3" w:rsidRDefault="008A7849">
      <w:pPr>
        <w:ind w:left="-15" w:right="14" w:firstLine="339"/>
        <w:rPr>
          <w:lang w:val="en-GB"/>
        </w:rPr>
      </w:pPr>
      <w:r w:rsidRPr="00C50CD3">
        <w:rPr>
          <w:lang w:val="en-GB"/>
        </w:rPr>
        <w:t xml:space="preserve">It is to be noted that a methodology can be classified into two categories. For example, LIME is a local explanation model in a </w:t>
      </w:r>
      <w:r w:rsidRPr="00C50CD3">
        <w:rPr>
          <w:i/>
          <w:lang w:val="en-GB"/>
        </w:rPr>
        <w:t xml:space="preserve">post-hoc </w:t>
      </w:r>
      <w:r w:rsidRPr="00C50CD3">
        <w:rPr>
          <w:lang w:val="en-GB"/>
        </w:rPr>
        <w:t>manner.</w:t>
      </w:r>
    </w:p>
    <w:p w14:paraId="37DB3A87" w14:textId="77777777" w:rsidR="007D2CAB" w:rsidRPr="00C50CD3" w:rsidRDefault="008A7849">
      <w:pPr>
        <w:spacing w:after="443"/>
        <w:ind w:left="-15" w:right="124" w:firstLine="339"/>
        <w:rPr>
          <w:lang w:val="en-GB"/>
        </w:rPr>
      </w:pPr>
      <w:r w:rsidRPr="00C50CD3">
        <w:rPr>
          <w:lang w:val="en-GB"/>
        </w:rPr>
        <w:t xml:space="preserve">Despite all of this, we </w:t>
      </w:r>
      <w:proofErr w:type="gramStart"/>
      <w:r w:rsidRPr="00C50CD3">
        <w:rPr>
          <w:lang w:val="en-GB"/>
        </w:rPr>
        <w:t>have to</w:t>
      </w:r>
      <w:proofErr w:type="gramEnd"/>
      <w:r w:rsidRPr="00C50CD3">
        <w:rPr>
          <w:lang w:val="en-GB"/>
        </w:rPr>
        <w:t xml:space="preserve"> take into account that pre-model and post-hoc methodologies are a proxy for an explanation of the models. That is why we could argue, as stated in [</w:t>
      </w:r>
      <w:r w:rsidRPr="00C50CD3">
        <w:rPr>
          <w:color w:val="8087B5"/>
          <w:lang w:val="en-GB"/>
        </w:rPr>
        <w:t>34</w:t>
      </w:r>
      <w:r w:rsidRPr="00C50CD3">
        <w:rPr>
          <w:lang w:val="en-GB"/>
        </w:rPr>
        <w:t xml:space="preserve">] that only an intrinsically transparent model can really be the basis of XAI. While </w:t>
      </w:r>
      <w:r w:rsidRPr="00C50CD3">
        <w:rPr>
          <w:i/>
          <w:lang w:val="en-GB"/>
        </w:rPr>
        <w:t xml:space="preserve">post-hoc </w:t>
      </w:r>
      <w:r w:rsidRPr="00C50CD3">
        <w:rPr>
          <w:lang w:val="en-GB"/>
        </w:rPr>
        <w:t>of pre-model methods are only a potentially unreliable proxy for an explanation.</w:t>
      </w:r>
    </w:p>
    <w:p w14:paraId="70611592" w14:textId="77777777" w:rsidR="007D2CAB" w:rsidRPr="00C50CD3" w:rsidRDefault="008A7849">
      <w:pPr>
        <w:pStyle w:val="Ttulo2"/>
        <w:tabs>
          <w:tab w:val="center" w:pos="1227"/>
        </w:tabs>
        <w:ind w:left="-15" w:firstLine="0"/>
        <w:rPr>
          <w:lang w:val="en-GB"/>
        </w:rPr>
      </w:pPr>
      <w:r w:rsidRPr="00C50CD3">
        <w:rPr>
          <w:lang w:val="en-GB"/>
        </w:rPr>
        <w:t>2.6</w:t>
      </w:r>
      <w:r w:rsidRPr="00C50CD3">
        <w:rPr>
          <w:lang w:val="en-GB"/>
        </w:rPr>
        <w:tab/>
        <w:t>Causality</w:t>
      </w:r>
    </w:p>
    <w:p w14:paraId="57857BA6" w14:textId="77777777" w:rsidR="007D2CAB" w:rsidRPr="00C50CD3" w:rsidRDefault="008A7849">
      <w:pPr>
        <w:ind w:left="-5" w:right="124"/>
        <w:rPr>
          <w:lang w:val="en-GB"/>
        </w:rPr>
      </w:pPr>
      <w:r w:rsidRPr="00C50CD3">
        <w:rPr>
          <w:lang w:val="en-GB"/>
        </w:rPr>
        <w:t xml:space="preserve">Using once again the tale of George Washington, but now with a different purpose, the medical doctors in that region of the globe at least, followed the theory of humours which relied on the fact the healthy human person was a balance between 4 humours (blood, phlegm, yellow bile, and black bile). So, the treatment for George Washington was to rebalance those 4 humours, and so, doctors needed to remove blood, which was the supposed cause of his illness. Since </w:t>
      </w:r>
      <w:r w:rsidRPr="00C50CD3">
        <w:rPr>
          <w:lang w:val="en-GB"/>
        </w:rPr>
        <w:lastRenderedPageBreak/>
        <w:t xml:space="preserve">microbiology and its importance would only be discovered sometime after, the idea at the time was inspired by the fact that the imbalance of these 4 senses of humour and illness present at the same time. This is now known, as a textbook definition of confounding correlation with causation. And in this </w:t>
      </w:r>
      <w:proofErr w:type="gramStart"/>
      <w:r w:rsidRPr="00C50CD3">
        <w:rPr>
          <w:lang w:val="en-GB"/>
        </w:rPr>
        <w:t>subject in particular, it</w:t>
      </w:r>
      <w:proofErr w:type="gramEnd"/>
      <w:r w:rsidRPr="00C50CD3">
        <w:rPr>
          <w:lang w:val="en-GB"/>
        </w:rPr>
        <w:t xml:space="preserve"> was not the imbalance in the humours that caused illness, but an illness that caused the imbalance. So, this example shows that evidence without proper causality can lead to misguided results and mistrust. So that is why, nowadays, EBM, XAI can be brought together and expanded through </w:t>
      </w:r>
      <w:proofErr w:type="spellStart"/>
      <w:r w:rsidRPr="00C50CD3">
        <w:rPr>
          <w:lang w:val="en-GB"/>
        </w:rPr>
        <w:t>CausalML</w:t>
      </w:r>
      <w:proofErr w:type="spellEnd"/>
      <w:r w:rsidRPr="00C50CD3">
        <w:rPr>
          <w:lang w:val="en-GB"/>
        </w:rPr>
        <w:t xml:space="preserve">. But what is causality? We could argue that is related to something causing something else. This causal effect, especially in medicine can be related to a comparison of the outcome a particular person would exhibit given a particular intervention and the outcome in the same person of the control intervention. This is particularly hard since we cannot do both things at the same time. This is the base of why RCTs are the gold-standard of experimentation, since they are the current best tool to achieve something </w:t>
      </w:r>
      <w:proofErr w:type="gramStart"/>
      <w:r w:rsidRPr="00C50CD3">
        <w:rPr>
          <w:lang w:val="en-GB"/>
        </w:rPr>
        <w:t>similar to</w:t>
      </w:r>
      <w:proofErr w:type="gramEnd"/>
      <w:r w:rsidRPr="00C50CD3">
        <w:rPr>
          <w:lang w:val="en-GB"/>
        </w:rPr>
        <w:t xml:space="preserve"> this [</w:t>
      </w:r>
      <w:r w:rsidRPr="00C50CD3">
        <w:rPr>
          <w:color w:val="8087B5"/>
          <w:lang w:val="en-GB"/>
        </w:rPr>
        <w:t>35</w:t>
      </w:r>
      <w:r w:rsidRPr="00C50CD3">
        <w:rPr>
          <w:lang w:val="en-GB"/>
        </w:rPr>
        <w:t>].</w:t>
      </w:r>
    </w:p>
    <w:p w14:paraId="36E561A7" w14:textId="77777777" w:rsidR="007D2CAB" w:rsidRPr="00C50CD3" w:rsidRDefault="008A7849">
      <w:pPr>
        <w:ind w:left="-15" w:right="14" w:firstLine="339"/>
        <w:rPr>
          <w:lang w:val="en-GB"/>
        </w:rPr>
      </w:pPr>
      <w:proofErr w:type="spellStart"/>
      <w:r w:rsidRPr="00C50CD3">
        <w:rPr>
          <w:lang w:val="en-GB"/>
        </w:rPr>
        <w:t>CausalML</w:t>
      </w:r>
      <w:proofErr w:type="spellEnd"/>
      <w:r w:rsidRPr="00C50CD3">
        <w:rPr>
          <w:lang w:val="en-GB"/>
        </w:rPr>
        <w:t xml:space="preserve"> is a branch of machine learning that focuses on understanding and quantifying causal relationships from data [</w:t>
      </w:r>
      <w:r w:rsidRPr="00C50CD3">
        <w:rPr>
          <w:color w:val="8087B5"/>
          <w:lang w:val="en-GB"/>
        </w:rPr>
        <w:t>36</w:t>
      </w:r>
      <w:r w:rsidRPr="00C50CD3">
        <w:rPr>
          <w:lang w:val="en-GB"/>
        </w:rPr>
        <w:t xml:space="preserve">]. Instead of just finding patterns or correlations in data, </w:t>
      </w:r>
      <w:proofErr w:type="spellStart"/>
      <w:r w:rsidRPr="00C50CD3">
        <w:rPr>
          <w:lang w:val="en-GB"/>
        </w:rPr>
        <w:t>CausalML</w:t>
      </w:r>
      <w:proofErr w:type="spellEnd"/>
      <w:r w:rsidRPr="00C50CD3">
        <w:rPr>
          <w:lang w:val="en-GB"/>
        </w:rPr>
        <w:t xml:space="preserve"> aims to uncover the cause-and-effect relationships that explain these patterns. This is especially important since current or traditional ML and AI methodologies rely heavily on association and not causation. So, </w:t>
      </w:r>
      <w:proofErr w:type="spellStart"/>
      <w:r w:rsidRPr="00C50CD3">
        <w:rPr>
          <w:lang w:val="en-GB"/>
        </w:rPr>
        <w:t>CausalML</w:t>
      </w:r>
      <w:proofErr w:type="spellEnd"/>
      <w:r w:rsidRPr="00C50CD3">
        <w:rPr>
          <w:lang w:val="en-GB"/>
        </w:rPr>
        <w:t xml:space="preserve"> can support traditional algorithms to solve its limitations [</w:t>
      </w:r>
      <w:r w:rsidRPr="00C50CD3">
        <w:rPr>
          <w:color w:val="8087B5"/>
          <w:lang w:val="en-GB"/>
        </w:rPr>
        <w:t>37</w:t>
      </w:r>
      <w:r w:rsidRPr="00C50CD3">
        <w:rPr>
          <w:lang w:val="en-GB"/>
        </w:rPr>
        <w:t>]. There are currently two main frameworks for trying to unveil causality in data: the Structural Causal Model (SCM) and the Potential Outcome Framework (POF) [</w:t>
      </w:r>
      <w:r w:rsidRPr="00C50CD3">
        <w:rPr>
          <w:color w:val="8087B5"/>
          <w:lang w:val="en-GB"/>
        </w:rPr>
        <w:t>38</w:t>
      </w:r>
      <w:r w:rsidRPr="00C50CD3">
        <w:rPr>
          <w:lang w:val="en-GB"/>
        </w:rPr>
        <w:t>]. SCM relies on 1) Causal Graphs and</w:t>
      </w:r>
    </w:p>
    <w:p w14:paraId="18E00F0C" w14:textId="77777777" w:rsidR="007D2CAB" w:rsidRPr="00C50CD3" w:rsidRDefault="008A7849">
      <w:pPr>
        <w:numPr>
          <w:ilvl w:val="0"/>
          <w:numId w:val="11"/>
        </w:numPr>
        <w:spacing w:after="233" w:line="259" w:lineRule="auto"/>
        <w:ind w:right="14" w:hanging="236"/>
        <w:rPr>
          <w:lang w:val="en-GB"/>
        </w:rPr>
      </w:pPr>
      <w:r w:rsidRPr="00C50CD3">
        <w:rPr>
          <w:lang w:val="en-GB"/>
        </w:rPr>
        <w:t>structural equations.</w:t>
      </w:r>
    </w:p>
    <w:p w14:paraId="66AE0EDB" w14:textId="77777777" w:rsidR="007D2CAB" w:rsidRPr="00C50CD3" w:rsidRDefault="008A7849">
      <w:pPr>
        <w:ind w:left="546" w:right="124" w:hanging="273"/>
        <w:rPr>
          <w:lang w:val="en-GB"/>
        </w:rPr>
      </w:pPr>
      <w:r w:rsidRPr="00C50CD3">
        <w:rPr>
          <w:lang w:val="en-GB"/>
        </w:rPr>
        <w:t>1. Causal Graphs are based on DAGs: These are graphical models used to represent causal relationships between different variables. The nodes in the graph represent variables, and the edges (arrows) between nodes represent causal relationships. For instance, an edge from Node A to Node B signifies that A has a causal effect on B. We should not confuse causal graphs with BN. Even though both rely on DAGs, Causal Graphs represent causal relationships, and BN represent conditional dependencies.</w:t>
      </w:r>
    </w:p>
    <w:p w14:paraId="3E7CDD0C" w14:textId="77777777" w:rsidR="007D2CAB" w:rsidRPr="00C50CD3" w:rsidRDefault="008A7849">
      <w:pPr>
        <w:spacing w:after="541" w:line="265" w:lineRule="auto"/>
        <w:ind w:left="-5"/>
        <w:jc w:val="left"/>
        <w:rPr>
          <w:lang w:val="en-GB"/>
        </w:rPr>
      </w:pPr>
      <w:r w:rsidRPr="00C50CD3">
        <w:rPr>
          <w:i/>
          <w:lang w:val="en-GB"/>
        </w:rPr>
        <w:t>2.6 Causality</w:t>
      </w:r>
    </w:p>
    <w:p w14:paraId="5738E801" w14:textId="77777777" w:rsidR="007D2CAB" w:rsidRPr="00C50CD3" w:rsidRDefault="008A7849">
      <w:pPr>
        <w:spacing w:after="401"/>
        <w:ind w:left="546" w:right="14" w:hanging="273"/>
        <w:rPr>
          <w:lang w:val="en-GB"/>
        </w:rPr>
      </w:pPr>
      <w:r w:rsidRPr="00C50CD3">
        <w:rPr>
          <w:lang w:val="en-GB"/>
        </w:rPr>
        <w:t xml:space="preserve">2. Structural Equations refer to a set of mathematical expressions that represent causal relationships between variables. These equations model the way changes in one variable, often termed the "cause," lead to changes in another, termed the "effect." Within a structural equation model (SEM), both observed and latent (unobserved) variables can be incorporated, and the causal pathways between them are explicitly defined. By employing SEM in </w:t>
      </w:r>
      <w:proofErr w:type="spellStart"/>
      <w:r w:rsidRPr="00C50CD3">
        <w:rPr>
          <w:lang w:val="en-GB"/>
        </w:rPr>
        <w:t>CausalML</w:t>
      </w:r>
      <w:proofErr w:type="spellEnd"/>
      <w:r w:rsidRPr="00C50CD3">
        <w:rPr>
          <w:lang w:val="en-GB"/>
        </w:rPr>
        <w:t>, researchers can elucidate intricate relationships among variables, disentangle direct from indirect effects, and infer causal mechanisms. This approach provides a more profound understanding of the underlying data-generating process, enabling better predictions and interventions in complex systems.</w:t>
      </w:r>
    </w:p>
    <w:p w14:paraId="3D29559D" w14:textId="77777777" w:rsidR="007D2CAB" w:rsidRPr="00C50CD3" w:rsidRDefault="008A7849">
      <w:pPr>
        <w:ind w:left="-15" w:right="14" w:firstLine="339"/>
        <w:rPr>
          <w:lang w:val="en-GB"/>
        </w:rPr>
      </w:pPr>
      <w:r w:rsidRPr="00C50CD3">
        <w:rPr>
          <w:lang w:val="en-GB"/>
        </w:rPr>
        <w:lastRenderedPageBreak/>
        <w:t xml:space="preserve">POF model </w:t>
      </w:r>
      <w:proofErr w:type="spellStart"/>
      <w:r w:rsidRPr="00C50CD3">
        <w:rPr>
          <w:lang w:val="en-GB"/>
        </w:rPr>
        <w:t>centers</w:t>
      </w:r>
      <w:proofErr w:type="spellEnd"/>
      <w:r w:rsidRPr="00C50CD3">
        <w:rPr>
          <w:lang w:val="en-GB"/>
        </w:rPr>
        <w:t xml:space="preserve"> on the concept of potential outcomes which can be understood as </w:t>
      </w:r>
      <w:proofErr w:type="gramStart"/>
      <w:r w:rsidRPr="00C50CD3">
        <w:rPr>
          <w:lang w:val="en-GB"/>
        </w:rPr>
        <w:t>all of</w:t>
      </w:r>
      <w:proofErr w:type="gramEnd"/>
      <w:r w:rsidRPr="00C50CD3">
        <w:rPr>
          <w:lang w:val="en-GB"/>
        </w:rPr>
        <w:t xml:space="preserve"> the possible outcomes for a patient. Each unit (e.g., a patient or a sample) has a set of potential outcomes, each corresponding to one of the possible treatments the unit could receive. The causal effect is defined as the difference between these potential outcomes. This framework allows for the formal definition and estimation of causal effects. In this approach, we consider the potential outcomes for each unit (for example, a patient in a healthcare context) under each possible treatment or intervention. Each unit has a set of potential outcomes corresponding to each possible intervention. However, we can only observe one of these outcomes for each unit, corresponding to the intervention that was </w:t>
      </w:r>
      <w:proofErr w:type="gramStart"/>
      <w:r w:rsidRPr="00C50CD3">
        <w:rPr>
          <w:lang w:val="en-GB"/>
        </w:rPr>
        <w:t>actually received</w:t>
      </w:r>
      <w:proofErr w:type="gramEnd"/>
      <w:r w:rsidRPr="00C50CD3">
        <w:rPr>
          <w:lang w:val="en-GB"/>
        </w:rPr>
        <w:t>. The other outcomes, which would have occurred had different interventions been implemented, remain latent. These are known as counterfactual outcomes.</w:t>
      </w:r>
    </w:p>
    <w:p w14:paraId="75C64D69" w14:textId="77777777" w:rsidR="007D2CAB" w:rsidRPr="00C50CD3" w:rsidRDefault="008A7849">
      <w:pPr>
        <w:spacing w:after="401"/>
        <w:ind w:left="-15" w:right="14" w:firstLine="339"/>
        <w:rPr>
          <w:lang w:val="en-GB"/>
        </w:rPr>
      </w:pPr>
      <w:r w:rsidRPr="00C50CD3">
        <w:rPr>
          <w:lang w:val="en-GB"/>
        </w:rPr>
        <w:t xml:space="preserve">The difference between potential outcomes under different treatments represents the causal effect of the treatments. For instance, in a healthcare scenario, if we are studying the effect of a drug, we might consider two potential outcomes for each patient: the outcome if the patient is given the drug, and the outcome if the patient is not given the drug. The difference between these outcomes represents the causal effect of the drug on the patient. However, as we can only observe one of these outcomes for each patient (the one corresponding to the treatment they </w:t>
      </w:r>
      <w:proofErr w:type="gramStart"/>
      <w:r w:rsidRPr="00C50CD3">
        <w:rPr>
          <w:lang w:val="en-GB"/>
        </w:rPr>
        <w:t>actually received</w:t>
      </w:r>
      <w:proofErr w:type="gramEnd"/>
      <w:r w:rsidRPr="00C50CD3">
        <w:rPr>
          <w:lang w:val="en-GB"/>
        </w:rPr>
        <w:t>), a key challenge in causal inference is estimating the unobserved potential outcomes. Various statistical methods, including randomized experiments, matching methods, and instrumental variable methods, can be used to estimate these unobserved potential outcomes.</w:t>
      </w:r>
    </w:p>
    <w:p w14:paraId="5394AC21" w14:textId="77777777" w:rsidR="007D2CAB" w:rsidRPr="00C50CD3" w:rsidRDefault="008A7849">
      <w:pPr>
        <w:numPr>
          <w:ilvl w:val="1"/>
          <w:numId w:val="12"/>
        </w:numPr>
        <w:ind w:right="14" w:hanging="273"/>
        <w:rPr>
          <w:lang w:val="en-GB"/>
        </w:rPr>
      </w:pPr>
      <w:r w:rsidRPr="00C50CD3">
        <w:rPr>
          <w:lang w:val="en-GB"/>
        </w:rPr>
        <w:t xml:space="preserve">Counterfactuals: This is a concept rooted in the idea of "what-if" scenarios. A counterfactual outcome for a given individual is the outcome that would have occurred had the individual been exposed to a different treatment or condition. Counterfactuals play a pivotal role in the field of causal machine learning, offering a sophisticated approach to understanding cause-and-effect relationships. In essence, a counterfactual is a conceptual device used to contemplate what would have happened under a different set of circumstances than what </w:t>
      </w:r>
      <w:proofErr w:type="gramStart"/>
      <w:r w:rsidRPr="00C50CD3">
        <w:rPr>
          <w:lang w:val="en-GB"/>
        </w:rPr>
        <w:t>actually occurred</w:t>
      </w:r>
      <w:proofErr w:type="gramEnd"/>
      <w:r w:rsidRPr="00C50CD3">
        <w:rPr>
          <w:lang w:val="en-GB"/>
        </w:rPr>
        <w:t>. This hypothetical scenario is created by altering some aspect of the actual situation, providing a means of comparison to evaluate the effect of a particular variable or intervention.</w:t>
      </w:r>
    </w:p>
    <w:p w14:paraId="099C58EA" w14:textId="77777777" w:rsidR="007D2CAB" w:rsidRPr="00C50CD3" w:rsidRDefault="008A7849">
      <w:pPr>
        <w:spacing w:after="245"/>
        <w:ind w:left="283" w:right="14"/>
        <w:rPr>
          <w:lang w:val="en-GB"/>
        </w:rPr>
      </w:pPr>
      <w:r w:rsidRPr="00C50CD3">
        <w:rPr>
          <w:lang w:val="en-GB"/>
        </w:rPr>
        <w:t xml:space="preserve">For instance, in the context of healthcare, consider a scenario where a patient was given a particular drug and recovered. The counterfactual question here would be: "What would have happened to the patient if they hadn’t been given the drug?" Answering this question allows us to estimate the causal effect of the drug on the patient’s recovery. While the true counterfactual outcome is unobservable (since we cannot rewind time and alter the decision), various statistical techniques, machine learning algorithms, and experimental designs are employed in causal inference to estimate this effect as accurately as possible. The ability to make such counterfactual inferences is crucial in numerous fields, including medicine, </w:t>
      </w:r>
      <w:r w:rsidRPr="00C50CD3">
        <w:rPr>
          <w:lang w:val="en-GB"/>
        </w:rPr>
        <w:lastRenderedPageBreak/>
        <w:t xml:space="preserve">economics, social sciences, and </w:t>
      </w:r>
      <w:proofErr w:type="gramStart"/>
      <w:r w:rsidRPr="00C50CD3">
        <w:rPr>
          <w:lang w:val="en-GB"/>
        </w:rPr>
        <w:t>policy-making</w:t>
      </w:r>
      <w:proofErr w:type="gramEnd"/>
      <w:r w:rsidRPr="00C50CD3">
        <w:rPr>
          <w:lang w:val="en-GB"/>
        </w:rPr>
        <w:t>, where understanding causal relationships is paramount.</w:t>
      </w:r>
    </w:p>
    <w:p w14:paraId="4E0BC433" w14:textId="77777777" w:rsidR="007D2CAB" w:rsidRPr="00C50CD3" w:rsidRDefault="008A7849">
      <w:pPr>
        <w:numPr>
          <w:ilvl w:val="1"/>
          <w:numId w:val="12"/>
        </w:numPr>
        <w:spacing w:after="101"/>
        <w:ind w:right="14" w:hanging="273"/>
        <w:rPr>
          <w:lang w:val="en-GB"/>
        </w:rPr>
      </w:pPr>
      <w:r w:rsidRPr="00C50CD3">
        <w:rPr>
          <w:lang w:val="en-GB"/>
        </w:rPr>
        <w:t>Instrumental Variables: These are variables that are related to the treatment but not the outcome, except through their effect on the treatment [</w:t>
      </w:r>
      <w:r w:rsidRPr="00C50CD3">
        <w:rPr>
          <w:color w:val="8087B5"/>
          <w:lang w:val="en-GB"/>
        </w:rPr>
        <w:t>39</w:t>
      </w:r>
      <w:r w:rsidRPr="00C50CD3">
        <w:rPr>
          <w:lang w:val="en-GB"/>
        </w:rPr>
        <w:t xml:space="preserve">, </w:t>
      </w:r>
      <w:r w:rsidRPr="00C50CD3">
        <w:rPr>
          <w:color w:val="8087B5"/>
          <w:lang w:val="en-GB"/>
        </w:rPr>
        <w:t>40</w:t>
      </w:r>
      <w:r w:rsidRPr="00C50CD3">
        <w:rPr>
          <w:lang w:val="en-GB"/>
        </w:rPr>
        <w:t>]. They can be used to control for unmeasured confounding variables. Instrumental variables (IVs) are a powerful tool used in causal inference to help address the problem of confounding variables, especially in situations where randomization is not feasible. An instrumental variable is a variable that is correlated with the independent variable (the treatment) but does not directly affect the dependent variable (the outcome), except through its effect on the treatment. In other words, it is a variable that induces changes in the explanatory variable but is otherwise unrelated to the outcome of interest.</w:t>
      </w:r>
    </w:p>
    <w:p w14:paraId="3472C566" w14:textId="77777777" w:rsidR="007D2CAB" w:rsidRPr="00C50CD3" w:rsidRDefault="008A7849">
      <w:pPr>
        <w:spacing w:after="103"/>
        <w:ind w:left="283" w:right="14"/>
        <w:rPr>
          <w:lang w:val="en-GB"/>
        </w:rPr>
      </w:pPr>
      <w:r w:rsidRPr="00C50CD3">
        <w:rPr>
          <w:lang w:val="en-GB"/>
        </w:rPr>
        <w:t>The idea behind using an instrumental variable is to isolate the portion of the variation in the treatment that is independent of the confounders and therefore provides a "natural" form of randomization. The causal effect of the treatment on the outcome can then be estimated based on this variation.</w:t>
      </w:r>
    </w:p>
    <w:p w14:paraId="320BB0F9" w14:textId="77777777" w:rsidR="007D2CAB" w:rsidRPr="00C50CD3" w:rsidRDefault="008A7849">
      <w:pPr>
        <w:spacing w:after="103"/>
        <w:ind w:left="283" w:right="14"/>
        <w:rPr>
          <w:lang w:val="en-GB"/>
        </w:rPr>
      </w:pPr>
      <w:r w:rsidRPr="00C50CD3">
        <w:rPr>
          <w:lang w:val="en-GB"/>
        </w:rPr>
        <w:t>For example, in a study assessing the impact of education on income, it’s challenging to identify causal effects because numerous unobserved factors (like ability or motivation) could affect both education and income, thus confounding the relationship. If we find an instrumental variable – say, distance to the nearest college (which affects the likelihood of getting higher education but doesn’t directly affect income) – we can use this to isolate the part of the variation in education that is unrelated to the unobserved confounders, and thereby get a more accurate estimate of the causal effect of education on income.</w:t>
      </w:r>
    </w:p>
    <w:p w14:paraId="05910EE9" w14:textId="77777777" w:rsidR="007D2CAB" w:rsidRPr="00C50CD3" w:rsidRDefault="008A7849">
      <w:pPr>
        <w:spacing w:after="244"/>
        <w:ind w:left="283" w:right="14"/>
        <w:rPr>
          <w:lang w:val="en-GB"/>
        </w:rPr>
      </w:pPr>
      <w:r w:rsidRPr="00C50CD3">
        <w:rPr>
          <w:lang w:val="en-GB"/>
        </w:rPr>
        <w:t>It’s crucial, however, to remember that the use of instrumental variables relies on certain assumptions, such as the relevance and exogeneity of the IV. The relevance assumption requires that the IV is correlated with the treatment, and the exogeneity assumption requires that the IV affects the outcome only through the treatment and is not related to the unobserved confounders. Violations of these assumptions can lead to biased and inconsistent estimates of causal effects.</w:t>
      </w:r>
    </w:p>
    <w:p w14:paraId="28F5BAF1" w14:textId="77777777" w:rsidR="007D2CAB" w:rsidRPr="00C50CD3" w:rsidRDefault="008A7849">
      <w:pPr>
        <w:numPr>
          <w:ilvl w:val="1"/>
          <w:numId w:val="12"/>
        </w:numPr>
        <w:ind w:right="14" w:hanging="273"/>
        <w:rPr>
          <w:lang w:val="en-GB"/>
        </w:rPr>
      </w:pPr>
      <w:r w:rsidRPr="00C50CD3">
        <w:rPr>
          <w:lang w:val="en-GB"/>
        </w:rPr>
        <w:t xml:space="preserve">Propensity Score: This is the probability of a unit (e.g., a patient) being assigned to a particular treatment given a set of observed characteristics. Propensity scores are used </w:t>
      </w:r>
      <w:proofErr w:type="gramStart"/>
      <w:r w:rsidRPr="00C50CD3">
        <w:rPr>
          <w:lang w:val="en-GB"/>
        </w:rPr>
        <w:t>to</w:t>
      </w:r>
      <w:proofErr w:type="gramEnd"/>
    </w:p>
    <w:p w14:paraId="76116F29" w14:textId="77777777" w:rsidR="007D2CAB" w:rsidRPr="00C50CD3" w:rsidRDefault="008A7849">
      <w:pPr>
        <w:spacing w:after="511" w:line="265" w:lineRule="auto"/>
        <w:ind w:left="-5"/>
        <w:jc w:val="left"/>
        <w:rPr>
          <w:lang w:val="en-GB"/>
        </w:rPr>
      </w:pPr>
      <w:r w:rsidRPr="00C50CD3">
        <w:rPr>
          <w:i/>
          <w:lang w:val="en-GB"/>
        </w:rPr>
        <w:t>2.6 Causality</w:t>
      </w:r>
    </w:p>
    <w:p w14:paraId="15E28044" w14:textId="77777777" w:rsidR="007D2CAB" w:rsidRPr="00C50CD3" w:rsidRDefault="008A7849">
      <w:pPr>
        <w:spacing w:after="161"/>
        <w:ind w:left="555" w:right="14"/>
        <w:rPr>
          <w:lang w:val="en-GB"/>
        </w:rPr>
      </w:pPr>
      <w:r w:rsidRPr="00C50CD3">
        <w:rPr>
          <w:lang w:val="en-GB"/>
        </w:rPr>
        <w:t>balance the characteristics of treatment and control groups, mimicking the conditions of a randomized experiment [</w:t>
      </w:r>
      <w:r w:rsidRPr="00C50CD3">
        <w:rPr>
          <w:color w:val="8087B5"/>
          <w:lang w:val="en-GB"/>
        </w:rPr>
        <w:t>41</w:t>
      </w:r>
      <w:r w:rsidRPr="00C50CD3">
        <w:rPr>
          <w:lang w:val="en-GB"/>
        </w:rPr>
        <w:t xml:space="preserve">, </w:t>
      </w:r>
      <w:r w:rsidRPr="00C50CD3">
        <w:rPr>
          <w:color w:val="8087B5"/>
          <w:lang w:val="en-GB"/>
        </w:rPr>
        <w:t>42</w:t>
      </w:r>
      <w:r w:rsidRPr="00C50CD3">
        <w:rPr>
          <w:lang w:val="en-GB"/>
        </w:rPr>
        <w:t>]</w:t>
      </w:r>
    </w:p>
    <w:p w14:paraId="2D5F7AA9" w14:textId="77777777" w:rsidR="007D2CAB" w:rsidRPr="00C50CD3" w:rsidRDefault="008A7849">
      <w:pPr>
        <w:spacing w:after="161"/>
        <w:ind w:left="555" w:right="14"/>
        <w:rPr>
          <w:lang w:val="en-GB"/>
        </w:rPr>
      </w:pPr>
      <w:r w:rsidRPr="00C50CD3">
        <w:rPr>
          <w:lang w:val="en-GB"/>
        </w:rPr>
        <w:lastRenderedPageBreak/>
        <w:t>The propensity score is a statistical concept widely used in causal inference, particularly in the field of observational studies where random assignment of treatment is not possible. The propensity score for an individual is the probability of receiving the treatment given the observed characteristics of that individual. In other words, it’s the likelihood that a particular individual would be assigned to the treatment group based on their observed features.</w:t>
      </w:r>
    </w:p>
    <w:p w14:paraId="42F16396" w14:textId="77777777" w:rsidR="007D2CAB" w:rsidRPr="00C50CD3" w:rsidRDefault="008A7849">
      <w:pPr>
        <w:spacing w:after="161"/>
        <w:ind w:left="555" w:right="14"/>
        <w:rPr>
          <w:lang w:val="en-GB"/>
        </w:rPr>
      </w:pPr>
      <w:r w:rsidRPr="00C50CD3">
        <w:rPr>
          <w:lang w:val="en-GB"/>
        </w:rPr>
        <w:t>The key idea behind propensity scores is to create a balance between the treatment and control groups based on these observed characteristics, thus mimicking the conditions of a randomized controlled trial. This balance helps to eliminate bias caused by confounding variables, allowing for a more accurate estimate of the treatment effect. Once propensity scores are calculated, they can be used in several ways including matching, stratification, Inverse Probability of Treatment Weighting (IPTW), and as covariates in regression adjustment.</w:t>
      </w:r>
    </w:p>
    <w:p w14:paraId="41864231" w14:textId="77777777" w:rsidR="007D2CAB" w:rsidRPr="00C50CD3" w:rsidRDefault="008A7849">
      <w:pPr>
        <w:spacing w:after="161"/>
        <w:ind w:left="555" w:right="14"/>
        <w:rPr>
          <w:lang w:val="en-GB"/>
        </w:rPr>
      </w:pPr>
      <w:r w:rsidRPr="00C50CD3">
        <w:rPr>
          <w:lang w:val="en-GB"/>
        </w:rPr>
        <w:t>For example, consider a study investigating the effect of a training program on job outcomes. Individuals might self-select into the training program based on characteristics like motivation or prior education, which are also related to job outcomes, creating confounding. The propensity score, calculated based on these observed characteristics, can be used to match each participant in the training program with a similar non-participant or to weight the observations, such that the distribution of observed characteristics is similar between the groups. This helps to isolate the effect of the training program on job outcomes.</w:t>
      </w:r>
    </w:p>
    <w:p w14:paraId="56A61D54" w14:textId="77777777" w:rsidR="007D2CAB" w:rsidRPr="00C50CD3" w:rsidRDefault="008A7849">
      <w:pPr>
        <w:spacing w:after="161"/>
        <w:ind w:left="555" w:right="14"/>
        <w:rPr>
          <w:lang w:val="en-GB"/>
        </w:rPr>
      </w:pPr>
      <w:r w:rsidRPr="00C50CD3">
        <w:rPr>
          <w:lang w:val="en-GB"/>
        </w:rPr>
        <w:t>After achieving this balance, it becomes more meaningful and less biased to estimate treatment effects, such as Average Treatment Effect (ATE) and Average Treatment Effect on the Treated (ATT).</w:t>
      </w:r>
    </w:p>
    <w:p w14:paraId="3DBFFCF4" w14:textId="77777777" w:rsidR="007D2CAB" w:rsidRPr="00C50CD3" w:rsidRDefault="008A7849">
      <w:pPr>
        <w:spacing w:after="31"/>
        <w:ind w:left="555" w:right="14"/>
        <w:rPr>
          <w:lang w:val="en-GB"/>
        </w:rPr>
      </w:pPr>
      <w:r w:rsidRPr="00C50CD3">
        <w:rPr>
          <w:lang w:val="en-GB"/>
        </w:rPr>
        <w:t>The ATE quantifies the difference in mean outcomes between units that are treated and units that are not. Essentially, it calculates the expected difference in outcomes if everyone in a population received a treatment versus if no one received it. Mathematically, the ATE is represented as:</w:t>
      </w:r>
    </w:p>
    <w:p w14:paraId="0957E387" w14:textId="77777777" w:rsidR="007D2CAB" w:rsidRPr="00C50CD3" w:rsidRDefault="008A7849">
      <w:pPr>
        <w:spacing w:after="257" w:line="259" w:lineRule="auto"/>
        <w:ind w:left="556"/>
        <w:jc w:val="center"/>
        <w:rPr>
          <w:lang w:val="en-GB"/>
        </w:rPr>
      </w:pPr>
      <w:r w:rsidRPr="00C50CD3">
        <w:rPr>
          <w:lang w:val="en-GB"/>
        </w:rPr>
        <w:t xml:space="preserve">ATE </w:t>
      </w:r>
      <w:r w:rsidRPr="00C50CD3">
        <w:rPr>
          <w:rFonts w:ascii="Cambria" w:eastAsia="Cambria" w:hAnsi="Cambria" w:cs="Cambria"/>
          <w:lang w:val="en-GB"/>
        </w:rPr>
        <w:t xml:space="preserve">= </w:t>
      </w:r>
      <w:r w:rsidRPr="00C50CD3">
        <w:rPr>
          <w:i/>
          <w:lang w:val="en-GB"/>
        </w:rPr>
        <w:t>E</w:t>
      </w:r>
      <w:r w:rsidRPr="00C50CD3">
        <w:rPr>
          <w:rFonts w:ascii="Cambria" w:eastAsia="Cambria" w:hAnsi="Cambria" w:cs="Cambria"/>
          <w:lang w:val="en-GB"/>
        </w:rPr>
        <w:t>[</w:t>
      </w:r>
      <w:r w:rsidRPr="00C50CD3">
        <w:rPr>
          <w:i/>
          <w:lang w:val="en-GB"/>
        </w:rPr>
        <w:t>Y</w:t>
      </w:r>
      <w:r w:rsidRPr="00C50CD3">
        <w:rPr>
          <w:vertAlign w:val="subscript"/>
          <w:lang w:val="en-GB"/>
        </w:rPr>
        <w:t>1</w:t>
      </w:r>
      <w:r w:rsidRPr="00C50CD3">
        <w:rPr>
          <w:rFonts w:ascii="Cambria" w:eastAsia="Cambria" w:hAnsi="Cambria" w:cs="Cambria"/>
          <w:lang w:val="en-GB"/>
        </w:rPr>
        <w:t>−</w:t>
      </w:r>
      <w:r w:rsidRPr="00C50CD3">
        <w:rPr>
          <w:i/>
          <w:lang w:val="en-GB"/>
        </w:rPr>
        <w:t>Y</w:t>
      </w:r>
      <w:r w:rsidRPr="00C50CD3">
        <w:rPr>
          <w:vertAlign w:val="subscript"/>
          <w:lang w:val="en-GB"/>
        </w:rPr>
        <w:t>0</w:t>
      </w:r>
      <w:r w:rsidRPr="00C50CD3">
        <w:rPr>
          <w:rFonts w:ascii="Cambria" w:eastAsia="Cambria" w:hAnsi="Cambria" w:cs="Cambria"/>
          <w:lang w:val="en-GB"/>
        </w:rPr>
        <w:t>]</w:t>
      </w:r>
    </w:p>
    <w:p w14:paraId="0BC05F14" w14:textId="77777777" w:rsidR="007D2CAB" w:rsidRPr="00C50CD3" w:rsidRDefault="008A7849">
      <w:pPr>
        <w:spacing w:after="158"/>
        <w:ind w:left="555" w:right="14"/>
        <w:rPr>
          <w:lang w:val="en-GB"/>
        </w:rPr>
      </w:pPr>
      <w:r w:rsidRPr="00C50CD3">
        <w:rPr>
          <w:lang w:val="en-GB"/>
        </w:rPr>
        <w:t xml:space="preserve">where </w:t>
      </w:r>
      <w:r w:rsidRPr="00C50CD3">
        <w:rPr>
          <w:i/>
          <w:lang w:val="en-GB"/>
        </w:rPr>
        <w:t>Y</w:t>
      </w:r>
      <w:r w:rsidRPr="00C50CD3">
        <w:rPr>
          <w:vertAlign w:val="subscript"/>
          <w:lang w:val="en-GB"/>
        </w:rPr>
        <w:t xml:space="preserve">1 </w:t>
      </w:r>
      <w:r w:rsidRPr="00C50CD3">
        <w:rPr>
          <w:lang w:val="en-GB"/>
        </w:rPr>
        <w:t xml:space="preserve">is the potential outcome under treatment and </w:t>
      </w:r>
      <w:r w:rsidRPr="00C50CD3">
        <w:rPr>
          <w:i/>
          <w:lang w:val="en-GB"/>
        </w:rPr>
        <w:t>Y</w:t>
      </w:r>
      <w:r w:rsidRPr="00C50CD3">
        <w:rPr>
          <w:vertAlign w:val="subscript"/>
          <w:lang w:val="en-GB"/>
        </w:rPr>
        <w:t xml:space="preserve">0 </w:t>
      </w:r>
      <w:r w:rsidRPr="00C50CD3">
        <w:rPr>
          <w:lang w:val="en-GB"/>
        </w:rPr>
        <w:t>is the potential outcome under control. The expectation is taken over the entire population.</w:t>
      </w:r>
    </w:p>
    <w:p w14:paraId="6E0C3C1C" w14:textId="77777777" w:rsidR="007D2CAB" w:rsidRPr="00C50CD3" w:rsidRDefault="008A7849">
      <w:pPr>
        <w:spacing w:after="291"/>
        <w:ind w:left="555" w:right="14"/>
        <w:rPr>
          <w:lang w:val="en-GB"/>
        </w:rPr>
      </w:pPr>
      <w:r w:rsidRPr="00C50CD3">
        <w:rPr>
          <w:lang w:val="en-GB"/>
        </w:rPr>
        <w:t xml:space="preserve">After addressing confounding using propensity scores, the ATT narrows its focus to the treated subpopulation. It measures the average effect of a treatment on those units that </w:t>
      </w:r>
      <w:proofErr w:type="gramStart"/>
      <w:r w:rsidRPr="00C50CD3">
        <w:rPr>
          <w:lang w:val="en-GB"/>
        </w:rPr>
        <w:t>actually received</w:t>
      </w:r>
      <w:proofErr w:type="gramEnd"/>
      <w:r w:rsidRPr="00C50CD3">
        <w:rPr>
          <w:lang w:val="en-GB"/>
        </w:rPr>
        <w:t xml:space="preserve"> the treatment, comparing their observed outcomes to what their outcomes would have been without the treatment. The formula for ATT is:</w:t>
      </w:r>
    </w:p>
    <w:p w14:paraId="666AE0B3" w14:textId="77777777" w:rsidR="007D2CAB" w:rsidRPr="00C50CD3" w:rsidRDefault="008A7849">
      <w:pPr>
        <w:spacing w:after="257" w:line="259" w:lineRule="auto"/>
        <w:ind w:left="556"/>
        <w:jc w:val="center"/>
        <w:rPr>
          <w:lang w:val="en-GB"/>
        </w:rPr>
      </w:pPr>
      <w:r w:rsidRPr="00C50CD3">
        <w:rPr>
          <w:lang w:val="en-GB"/>
        </w:rPr>
        <w:t xml:space="preserve">ATT </w:t>
      </w:r>
      <w:r w:rsidRPr="00C50CD3">
        <w:rPr>
          <w:rFonts w:ascii="Cambria" w:eastAsia="Cambria" w:hAnsi="Cambria" w:cs="Cambria"/>
          <w:lang w:val="en-GB"/>
        </w:rPr>
        <w:t xml:space="preserve">= </w:t>
      </w:r>
      <w:proofErr w:type="gramStart"/>
      <w:r w:rsidRPr="00C50CD3">
        <w:rPr>
          <w:i/>
          <w:lang w:val="en-GB"/>
        </w:rPr>
        <w:t>E</w:t>
      </w:r>
      <w:r w:rsidRPr="00C50CD3">
        <w:rPr>
          <w:rFonts w:ascii="Cambria" w:eastAsia="Cambria" w:hAnsi="Cambria" w:cs="Cambria"/>
          <w:lang w:val="en-GB"/>
        </w:rPr>
        <w:t>[</w:t>
      </w:r>
      <w:proofErr w:type="gramEnd"/>
      <w:r w:rsidRPr="00C50CD3">
        <w:rPr>
          <w:i/>
          <w:lang w:val="en-GB"/>
        </w:rPr>
        <w:t>Y</w:t>
      </w:r>
      <w:r w:rsidRPr="00C50CD3">
        <w:rPr>
          <w:vertAlign w:val="subscript"/>
          <w:lang w:val="en-GB"/>
        </w:rPr>
        <w:t>1</w:t>
      </w:r>
      <w:r w:rsidRPr="00C50CD3">
        <w:rPr>
          <w:rFonts w:ascii="Cambria" w:eastAsia="Cambria" w:hAnsi="Cambria" w:cs="Cambria"/>
          <w:lang w:val="en-GB"/>
        </w:rPr>
        <w:t>−</w:t>
      </w:r>
      <w:r w:rsidRPr="00C50CD3">
        <w:rPr>
          <w:i/>
          <w:lang w:val="en-GB"/>
        </w:rPr>
        <w:t>Y</w:t>
      </w:r>
      <w:r w:rsidRPr="00C50CD3">
        <w:rPr>
          <w:vertAlign w:val="subscript"/>
          <w:lang w:val="en-GB"/>
        </w:rPr>
        <w:t>0</w:t>
      </w:r>
      <w:r w:rsidRPr="00C50CD3">
        <w:rPr>
          <w:rFonts w:ascii="Cambria" w:eastAsia="Cambria" w:hAnsi="Cambria" w:cs="Cambria"/>
          <w:lang w:val="en-GB"/>
        </w:rPr>
        <w:t>|</w:t>
      </w:r>
      <w:r w:rsidRPr="00C50CD3">
        <w:rPr>
          <w:i/>
          <w:lang w:val="en-GB"/>
        </w:rPr>
        <w:t xml:space="preserve">D </w:t>
      </w:r>
      <w:r w:rsidRPr="00C50CD3">
        <w:rPr>
          <w:rFonts w:ascii="Cambria" w:eastAsia="Cambria" w:hAnsi="Cambria" w:cs="Cambria"/>
          <w:lang w:val="en-GB"/>
        </w:rPr>
        <w:t xml:space="preserve">= </w:t>
      </w:r>
      <w:r w:rsidRPr="00C50CD3">
        <w:rPr>
          <w:lang w:val="en-GB"/>
        </w:rPr>
        <w:t>1</w:t>
      </w:r>
      <w:r w:rsidRPr="00C50CD3">
        <w:rPr>
          <w:rFonts w:ascii="Cambria" w:eastAsia="Cambria" w:hAnsi="Cambria" w:cs="Cambria"/>
          <w:lang w:val="en-GB"/>
        </w:rPr>
        <w:t>]</w:t>
      </w:r>
    </w:p>
    <w:p w14:paraId="2D3B2DD6" w14:textId="77777777" w:rsidR="007D2CAB" w:rsidRPr="00C50CD3" w:rsidRDefault="008A7849">
      <w:pPr>
        <w:spacing w:after="59"/>
        <w:ind w:left="555" w:right="14"/>
        <w:rPr>
          <w:lang w:val="en-GB"/>
        </w:rPr>
      </w:pPr>
      <w:r w:rsidRPr="00C50CD3">
        <w:rPr>
          <w:lang w:val="en-GB"/>
        </w:rPr>
        <w:lastRenderedPageBreak/>
        <w:t xml:space="preserve">where </w:t>
      </w:r>
      <w:r w:rsidRPr="00C50CD3">
        <w:rPr>
          <w:i/>
          <w:lang w:val="en-GB"/>
        </w:rPr>
        <w:t>Y</w:t>
      </w:r>
      <w:r w:rsidRPr="00C50CD3">
        <w:rPr>
          <w:vertAlign w:val="subscript"/>
          <w:lang w:val="en-GB"/>
        </w:rPr>
        <w:t xml:space="preserve">1 </w:t>
      </w:r>
      <w:r w:rsidRPr="00C50CD3">
        <w:rPr>
          <w:lang w:val="en-GB"/>
        </w:rPr>
        <w:t xml:space="preserve">and </w:t>
      </w:r>
      <w:r w:rsidRPr="00C50CD3">
        <w:rPr>
          <w:i/>
          <w:lang w:val="en-GB"/>
        </w:rPr>
        <w:t>Y</w:t>
      </w:r>
      <w:r w:rsidRPr="00C50CD3">
        <w:rPr>
          <w:vertAlign w:val="subscript"/>
          <w:lang w:val="en-GB"/>
        </w:rPr>
        <w:t xml:space="preserve">0 </w:t>
      </w:r>
      <w:r w:rsidRPr="00C50CD3">
        <w:rPr>
          <w:lang w:val="en-GB"/>
        </w:rPr>
        <w:t xml:space="preserve">once more denote potential outcomes under treatment and control, respectively, and </w:t>
      </w:r>
      <w:r w:rsidRPr="00C50CD3">
        <w:rPr>
          <w:i/>
          <w:lang w:val="en-GB"/>
        </w:rPr>
        <w:t xml:space="preserve">D </w:t>
      </w:r>
      <w:r w:rsidRPr="00C50CD3">
        <w:rPr>
          <w:lang w:val="en-GB"/>
        </w:rPr>
        <w:t xml:space="preserve">is an indicator for treatment (with </w:t>
      </w:r>
      <w:r w:rsidRPr="00C50CD3">
        <w:rPr>
          <w:i/>
          <w:lang w:val="en-GB"/>
        </w:rPr>
        <w:t xml:space="preserve">D </w:t>
      </w:r>
      <w:r w:rsidRPr="00C50CD3">
        <w:rPr>
          <w:rFonts w:ascii="Cambria" w:eastAsia="Cambria" w:hAnsi="Cambria" w:cs="Cambria"/>
          <w:lang w:val="en-GB"/>
        </w:rPr>
        <w:t xml:space="preserve">= </w:t>
      </w:r>
      <w:r w:rsidRPr="00C50CD3">
        <w:rPr>
          <w:lang w:val="en-GB"/>
        </w:rPr>
        <w:t>1 indicating treatment).</w:t>
      </w:r>
    </w:p>
    <w:p w14:paraId="525A396B" w14:textId="77777777" w:rsidR="007D2CAB" w:rsidRPr="00C50CD3" w:rsidRDefault="008A7849">
      <w:pPr>
        <w:spacing w:after="443"/>
        <w:ind w:left="555" w:right="139"/>
        <w:rPr>
          <w:lang w:val="en-GB"/>
        </w:rPr>
      </w:pPr>
      <w:r w:rsidRPr="00C50CD3">
        <w:rPr>
          <w:lang w:val="en-GB"/>
        </w:rPr>
        <w:t>However, it’s important to note that propensity scores only account for observed confounders. If there are unobserved confounders that influence both treatment assignment and the outcome, propensity score methods may still produce biased estimates of the causal effect.</w:t>
      </w:r>
    </w:p>
    <w:p w14:paraId="6A598D11" w14:textId="77777777" w:rsidR="007D2CAB" w:rsidRPr="00C50CD3" w:rsidRDefault="008A7849">
      <w:pPr>
        <w:pStyle w:val="Ttulo2"/>
        <w:tabs>
          <w:tab w:val="center" w:pos="2690"/>
        </w:tabs>
        <w:ind w:left="-15" w:firstLine="0"/>
        <w:rPr>
          <w:lang w:val="en-GB"/>
        </w:rPr>
      </w:pPr>
      <w:r w:rsidRPr="00C50CD3">
        <w:rPr>
          <w:lang w:val="en-GB"/>
        </w:rPr>
        <w:t>2.7</w:t>
      </w:r>
      <w:r w:rsidRPr="00C50CD3">
        <w:rPr>
          <w:lang w:val="en-GB"/>
        </w:rPr>
        <w:tab/>
        <w:t>Legal and Ethical Considerations</w:t>
      </w:r>
    </w:p>
    <w:p w14:paraId="0885C528" w14:textId="77777777" w:rsidR="007D2CAB" w:rsidRPr="00C50CD3" w:rsidRDefault="008A7849">
      <w:pPr>
        <w:ind w:left="-5" w:right="205"/>
        <w:rPr>
          <w:lang w:val="en-GB"/>
        </w:rPr>
      </w:pPr>
      <w:r w:rsidRPr="00C50CD3">
        <w:rPr>
          <w:lang w:val="en-GB"/>
        </w:rPr>
        <w:t xml:space="preserve">As HEADS, KDD and AI in healthcare get more and more popular, it is important to consider the words postulated by Francis Bacon in the "Wisdom of the Ancients", </w:t>
      </w:r>
      <w:r w:rsidRPr="00C50CD3">
        <w:rPr>
          <w:i/>
          <w:lang w:val="en-GB"/>
        </w:rPr>
        <w:t xml:space="preserve">“mechanical arts are of ambiguous use, serving as well for hurt as for remedy.” </w:t>
      </w:r>
      <w:r w:rsidRPr="00C50CD3">
        <w:rPr>
          <w:lang w:val="en-GB"/>
        </w:rPr>
        <w:t>[</w:t>
      </w:r>
      <w:r w:rsidRPr="00C50CD3">
        <w:rPr>
          <w:color w:val="8087B5"/>
          <w:lang w:val="en-GB"/>
        </w:rPr>
        <w:t>43</w:t>
      </w:r>
      <w:r w:rsidRPr="00C50CD3">
        <w:rPr>
          <w:lang w:val="en-GB"/>
        </w:rPr>
        <w:t>]. This is currently as true for AI as it was at the time. We must consider the good and the bad of such technologies, and how to mitigate the bad and enhance the good. In this section, we will discuss the legal and ethical considerations of AI in healthcare. Ensuring the proper use of healthcare data is key to preserving public trust and ensuring the long-term viability of data-driven health initiatives.</w:t>
      </w:r>
    </w:p>
    <w:p w14:paraId="0EE94C4D" w14:textId="77777777" w:rsidR="007D2CAB" w:rsidRPr="00C50CD3" w:rsidRDefault="008A7849">
      <w:pPr>
        <w:ind w:left="-15" w:right="205" w:firstLine="339"/>
        <w:rPr>
          <w:lang w:val="en-GB"/>
        </w:rPr>
      </w:pPr>
      <w:r w:rsidRPr="00C50CD3">
        <w:rPr>
          <w:lang w:val="en-GB"/>
        </w:rPr>
        <w:t xml:space="preserve">One of the primary legal considerations is data privacy. Laws such as the Health Insurance Portability and Accountability Act (HIPAA) in the USA, and the General Data Protection Regulation (GDPR) in the EU, set stringent rules on how healthcare data should be stored, shared, and processed. They require data scientists and healthcare providers to take steps to anonymize data and limit the scope of data usage. Breaching these regulations can lead to severe penalties, including fines and imprisonment. Secondly, there’s the matter of data security. With the rise of cyber-attacks, ensuring the robustness of the system against such breaches is both a legal requirement and an ethical obligation. Security breaches could lead to sensitive patient data being stolen, with severe implications for the individuals involved and for the trust in the healthcare </w:t>
      </w:r>
      <w:proofErr w:type="gramStart"/>
      <w:r w:rsidRPr="00C50CD3">
        <w:rPr>
          <w:lang w:val="en-GB"/>
        </w:rPr>
        <w:t>system as a whole</w:t>
      </w:r>
      <w:proofErr w:type="gramEnd"/>
      <w:r w:rsidRPr="00C50CD3">
        <w:rPr>
          <w:lang w:val="en-GB"/>
        </w:rPr>
        <w:t>.</w:t>
      </w:r>
    </w:p>
    <w:p w14:paraId="2720E55D" w14:textId="77777777" w:rsidR="007D2CAB" w:rsidRPr="00C50CD3" w:rsidRDefault="008A7849">
      <w:pPr>
        <w:spacing w:after="150"/>
        <w:ind w:left="-15" w:right="205" w:firstLine="339"/>
        <w:rPr>
          <w:lang w:val="en-GB"/>
        </w:rPr>
      </w:pPr>
      <w:r w:rsidRPr="00C50CD3">
        <w:rPr>
          <w:lang w:val="en-GB"/>
        </w:rPr>
        <w:t>The European Health Data Space (EHDS) refers to a strategic initiative by the EU aimed at creating a unified and secure platform for sharing and accessing health-related data across member states. AI is expected to have a significant impact on the EHDS in several ways [</w:t>
      </w:r>
      <w:r w:rsidRPr="00C50CD3">
        <w:rPr>
          <w:color w:val="8087B5"/>
          <w:lang w:val="en-GB"/>
        </w:rPr>
        <w:t>44</w:t>
      </w:r>
      <w:r w:rsidRPr="00C50CD3">
        <w:rPr>
          <w:lang w:val="en-GB"/>
        </w:rPr>
        <w:t>]:</w:t>
      </w:r>
    </w:p>
    <w:p w14:paraId="340BEDE3" w14:textId="77777777" w:rsidR="007D2CAB" w:rsidRPr="00C50CD3" w:rsidRDefault="008A7849">
      <w:pPr>
        <w:numPr>
          <w:ilvl w:val="0"/>
          <w:numId w:val="13"/>
        </w:numPr>
        <w:spacing w:after="162"/>
        <w:ind w:right="14" w:hanging="185"/>
        <w:rPr>
          <w:lang w:val="en-GB"/>
        </w:rPr>
      </w:pPr>
      <w:r w:rsidRPr="00C50CD3">
        <w:rPr>
          <w:lang w:val="en-GB"/>
        </w:rPr>
        <w:t>Improved Diagnostics and Personalized Medicine: AI can analyse vast amounts of health data, including medical records, imaging, and genetic information, to enhance diagnostic accuracy and tailor treatments to individual patients. This can lead to more effective and efficient healthcare delivery.</w:t>
      </w:r>
    </w:p>
    <w:p w14:paraId="48B1F3C8" w14:textId="77777777" w:rsidR="007D2CAB" w:rsidRPr="00C50CD3" w:rsidRDefault="008A7849">
      <w:pPr>
        <w:numPr>
          <w:ilvl w:val="0"/>
          <w:numId w:val="13"/>
        </w:numPr>
        <w:spacing w:after="162"/>
        <w:ind w:right="14" w:hanging="185"/>
        <w:rPr>
          <w:lang w:val="en-GB"/>
        </w:rPr>
      </w:pPr>
      <w:r w:rsidRPr="00C50CD3">
        <w:rPr>
          <w:lang w:val="en-GB"/>
        </w:rPr>
        <w:t>Data Integration and Interoperability: AI can help harmonize data from various sources within the EHDS, including electronic health records, wearable devices, and clinical databases. This promotes interoperability, allowing healthcare professionals to access comprehensive patient information seamlessly.</w:t>
      </w:r>
    </w:p>
    <w:p w14:paraId="6DE22315" w14:textId="77777777" w:rsidR="007D2CAB" w:rsidRPr="00C50CD3" w:rsidRDefault="008A7849">
      <w:pPr>
        <w:numPr>
          <w:ilvl w:val="0"/>
          <w:numId w:val="13"/>
        </w:numPr>
        <w:ind w:right="14" w:hanging="185"/>
        <w:rPr>
          <w:lang w:val="en-GB"/>
        </w:rPr>
      </w:pPr>
      <w:r w:rsidRPr="00C50CD3">
        <w:rPr>
          <w:lang w:val="en-GB"/>
        </w:rPr>
        <w:lastRenderedPageBreak/>
        <w:t>Predictive Analytics: AI-powered predictive models can help forecast disease outbreaks, patient admission rates, and healthcare resource utilization. This enables better resource allocation and proactive healthcare planning.</w:t>
      </w:r>
    </w:p>
    <w:p w14:paraId="1768DE42" w14:textId="77777777" w:rsidR="007D2CAB" w:rsidRPr="00C50CD3" w:rsidRDefault="008A7849">
      <w:pPr>
        <w:spacing w:after="541" w:line="265" w:lineRule="auto"/>
        <w:ind w:left="-5"/>
        <w:jc w:val="left"/>
        <w:rPr>
          <w:lang w:val="en-GB"/>
        </w:rPr>
      </w:pPr>
      <w:r w:rsidRPr="00C50CD3">
        <w:rPr>
          <w:i/>
          <w:lang w:val="en-GB"/>
        </w:rPr>
        <w:t>2.7 Legal and Ethical Considerations</w:t>
      </w:r>
    </w:p>
    <w:p w14:paraId="2D234698" w14:textId="77777777" w:rsidR="007D2CAB" w:rsidRPr="00C50CD3" w:rsidRDefault="008A7849">
      <w:pPr>
        <w:numPr>
          <w:ilvl w:val="0"/>
          <w:numId w:val="13"/>
        </w:numPr>
        <w:spacing w:after="216"/>
        <w:ind w:right="14" w:hanging="185"/>
        <w:rPr>
          <w:lang w:val="en-GB"/>
        </w:rPr>
      </w:pPr>
      <w:r w:rsidRPr="00C50CD3">
        <w:rPr>
          <w:lang w:val="en-GB"/>
        </w:rPr>
        <w:t>Drug Discovery and Development: AI can accelerate drug discovery by analysing genetic data, identifying potential drug candidates, and predicting their efficacy and safety profiles. This can expedite the development of new treatments and therapies.</w:t>
      </w:r>
    </w:p>
    <w:p w14:paraId="3D580D09" w14:textId="5E0BFE01" w:rsidR="007D2CAB" w:rsidRPr="00C50CD3" w:rsidRDefault="008A7849">
      <w:pPr>
        <w:numPr>
          <w:ilvl w:val="0"/>
          <w:numId w:val="13"/>
        </w:numPr>
        <w:spacing w:after="216"/>
        <w:ind w:right="14" w:hanging="185"/>
        <w:rPr>
          <w:lang w:val="en-GB"/>
        </w:rPr>
      </w:pPr>
      <w:r w:rsidRPr="00C50CD3">
        <w:rPr>
          <w:lang w:val="en-GB"/>
        </w:rPr>
        <w:t>Enhanced Clinical Decision Support: AI can provide healthcare providers with real-time decision support, offering recommendations based on the latest medical evidence and patient</w:t>
      </w:r>
      <w:r w:rsidR="003A12F8">
        <w:rPr>
          <w:lang w:val="en-GB"/>
        </w:rPr>
        <w:t>-</w:t>
      </w:r>
      <w:r w:rsidRPr="00C50CD3">
        <w:rPr>
          <w:lang w:val="en-GB"/>
        </w:rPr>
        <w:t>specific data. This can lead to more informed clinical decisions and better patient outcomes.</w:t>
      </w:r>
    </w:p>
    <w:p w14:paraId="75F8E79C" w14:textId="77777777" w:rsidR="007D2CAB" w:rsidRPr="00C50CD3" w:rsidRDefault="008A7849">
      <w:pPr>
        <w:numPr>
          <w:ilvl w:val="0"/>
          <w:numId w:val="13"/>
        </w:numPr>
        <w:spacing w:after="216"/>
        <w:ind w:right="14" w:hanging="185"/>
        <w:rPr>
          <w:lang w:val="en-GB"/>
        </w:rPr>
      </w:pPr>
      <w:r w:rsidRPr="00C50CD3">
        <w:rPr>
          <w:lang w:val="en-GB"/>
        </w:rPr>
        <w:t>Data Security and Privacy: The EHDS must ensure the privacy and security of health data. AI can help by implementing robust encryption, access controls, and anomaly detection systems to safeguard sensitive information.</w:t>
      </w:r>
    </w:p>
    <w:p w14:paraId="68DA479A" w14:textId="77777777" w:rsidR="007D2CAB" w:rsidRPr="00C50CD3" w:rsidRDefault="008A7849">
      <w:pPr>
        <w:numPr>
          <w:ilvl w:val="0"/>
          <w:numId w:val="13"/>
        </w:numPr>
        <w:spacing w:after="216"/>
        <w:ind w:right="14" w:hanging="185"/>
        <w:rPr>
          <w:lang w:val="en-GB"/>
        </w:rPr>
      </w:pPr>
      <w:r w:rsidRPr="00C50CD3">
        <w:rPr>
          <w:lang w:val="en-GB"/>
        </w:rPr>
        <w:t>Research and Insights: AI can facilitate large-scale data analysis for medical research, enabling researchers to identify patterns, correlations, and potential breakthroughs in healthcare. This can lead to advancements in medical knowledge and treatments.</w:t>
      </w:r>
    </w:p>
    <w:p w14:paraId="18F9C96C" w14:textId="77777777" w:rsidR="007D2CAB" w:rsidRPr="00C50CD3" w:rsidRDefault="008A7849">
      <w:pPr>
        <w:numPr>
          <w:ilvl w:val="0"/>
          <w:numId w:val="13"/>
        </w:numPr>
        <w:spacing w:after="216"/>
        <w:ind w:right="14" w:hanging="185"/>
        <w:rPr>
          <w:lang w:val="en-GB"/>
        </w:rPr>
      </w:pPr>
      <w:r w:rsidRPr="00C50CD3">
        <w:rPr>
          <w:lang w:val="en-GB"/>
        </w:rPr>
        <w:t>Patient Engagement and Monitoring: AI-driven apps and wearable devices can empower patients to take a more active role in managing their health. These technologies can monitor vital signs, offer health advice, and send alerts to healthcare providers when necessary.</w:t>
      </w:r>
    </w:p>
    <w:p w14:paraId="41B0EBFB" w14:textId="77777777" w:rsidR="007D2CAB" w:rsidRPr="00C50CD3" w:rsidRDefault="008A7849">
      <w:pPr>
        <w:numPr>
          <w:ilvl w:val="0"/>
          <w:numId w:val="13"/>
        </w:numPr>
        <w:spacing w:after="199" w:line="328" w:lineRule="auto"/>
        <w:ind w:right="14" w:hanging="185"/>
        <w:rPr>
          <w:lang w:val="en-GB"/>
        </w:rPr>
      </w:pPr>
      <w:r w:rsidRPr="00C50CD3">
        <w:rPr>
          <w:lang w:val="en-GB"/>
        </w:rPr>
        <w:t>Reduced Healthcare Costs: By optimizing healthcare processes, improving diagnosis accuracy, and preventing medical errors, AI can contribute to cost savings within the healthcare system, making it more sustainable.</w:t>
      </w:r>
    </w:p>
    <w:p w14:paraId="3B59DB6B" w14:textId="77777777" w:rsidR="007D2CAB" w:rsidRPr="00C50CD3" w:rsidRDefault="008A7849">
      <w:pPr>
        <w:numPr>
          <w:ilvl w:val="0"/>
          <w:numId w:val="13"/>
        </w:numPr>
        <w:spacing w:after="251"/>
        <w:ind w:right="14" w:hanging="185"/>
        <w:rPr>
          <w:lang w:val="en-GB"/>
        </w:rPr>
      </w:pPr>
      <w:r w:rsidRPr="00C50CD3">
        <w:rPr>
          <w:lang w:val="en-GB"/>
        </w:rPr>
        <w:t>Regulatory Challenges: Implementing AI in healthcare requires navigating complex regulatory frameworks, ensuring ethical use, and addressing issues related to bias and fairness in AI algorithms. The EHDS will need to establish guidelines and standards to address these challenges.</w:t>
      </w:r>
    </w:p>
    <w:p w14:paraId="01436C8B" w14:textId="77777777" w:rsidR="007D2CAB" w:rsidRPr="00C50CD3" w:rsidRDefault="008A7849">
      <w:pPr>
        <w:ind w:left="-15" w:right="14" w:firstLine="339"/>
        <w:rPr>
          <w:lang w:val="en-GB"/>
        </w:rPr>
      </w:pPr>
      <w:r w:rsidRPr="00C50CD3">
        <w:rPr>
          <w:lang w:val="en-GB"/>
        </w:rPr>
        <w:t xml:space="preserve">On the ethical front, considerations include ensuring data fairness and avoiding bias. Given the diversity of patients in terms of age, race, sex, socioeconomic status, etc., algorithms should be designed and validated to ensure that they don’t unintentionally perpetuate or amplify societal biases. For instance, a predictive model for disease risk should not unfairly disadvantage certain demographic groups. If we use data to derive knowledge and create Clinical Decision Support </w:t>
      </w:r>
      <w:r w:rsidRPr="00C50CD3">
        <w:rPr>
          <w:lang w:val="en-GB"/>
        </w:rPr>
        <w:lastRenderedPageBreak/>
        <w:t>Systems (CDSSs) that orient and support clinical practice, they can be biased by the type of data that originated said knowledge [</w:t>
      </w:r>
      <w:r w:rsidRPr="00C50CD3">
        <w:rPr>
          <w:color w:val="8087B5"/>
          <w:lang w:val="en-GB"/>
        </w:rPr>
        <w:t>45</w:t>
      </w:r>
      <w:r w:rsidRPr="00C50CD3">
        <w:rPr>
          <w:lang w:val="en-GB"/>
        </w:rPr>
        <w:t xml:space="preserve">, </w:t>
      </w:r>
      <w:r w:rsidRPr="00C50CD3">
        <w:rPr>
          <w:color w:val="8087B5"/>
          <w:lang w:val="en-GB"/>
        </w:rPr>
        <w:t>46</w:t>
      </w:r>
      <w:r w:rsidRPr="00C50CD3">
        <w:rPr>
          <w:lang w:val="en-GB"/>
        </w:rPr>
        <w:t>].</w:t>
      </w:r>
    </w:p>
    <w:p w14:paraId="12A7CDB7" w14:textId="77777777" w:rsidR="007D2CAB" w:rsidRPr="00C50CD3" w:rsidRDefault="008A7849">
      <w:pPr>
        <w:ind w:left="-15" w:right="14" w:firstLine="339"/>
        <w:rPr>
          <w:lang w:val="en-GB"/>
        </w:rPr>
      </w:pPr>
      <w:r w:rsidRPr="00C50CD3">
        <w:rPr>
          <w:lang w:val="en-GB"/>
        </w:rPr>
        <w:t>The importance of ethics in AI cannot be overstated, primarily because the decisions that these systems make can have profound implications on individuals and society. These decisions may affect anything from employment opportunities to legal outcomes, and increasingly, health outcomes. As AI models grow in complexity and application, they possess an enormous power that needs to be harnessed responsibly. This necessitates rigorous ethical considerations to ensure fair, unbiased, and transparent operations. Ethical lapses can result in discrimination, loss of privacy, and unjust outcomes, among other issues, which erode public trust in these technologies.</w:t>
      </w:r>
    </w:p>
    <w:p w14:paraId="4A8BA851" w14:textId="77777777" w:rsidR="007D2CAB" w:rsidRPr="00C50CD3" w:rsidRDefault="008A7849">
      <w:pPr>
        <w:ind w:left="-15" w:right="14" w:firstLine="339"/>
        <w:rPr>
          <w:lang w:val="en-GB"/>
        </w:rPr>
      </w:pPr>
      <w:r w:rsidRPr="00C50CD3">
        <w:rPr>
          <w:lang w:val="en-GB"/>
        </w:rPr>
        <w:t>Equally important in the realm of AI is the understanding of why a model works the way it does. This concept, known as "explainability" or "interpretability", is central to AI ethics. It concerns the transparency of AI algorithms and the ability to understand and interpret their inner workings and decisions. Without this understanding, we run the risk of blind reliance on AI’s ’black box’ that may lead to erroneous or biased outcomes. It is critical to scrutinize AI models’ reasoning processes, ensuring they align with human values and principles and are not based on inappropriate or discriminatory features.</w:t>
      </w:r>
    </w:p>
    <w:p w14:paraId="6AC511AA" w14:textId="77777777" w:rsidR="007D2CAB" w:rsidRPr="00C50CD3" w:rsidRDefault="008A7849">
      <w:pPr>
        <w:ind w:left="-15" w:right="14" w:firstLine="339"/>
        <w:rPr>
          <w:lang w:val="en-GB"/>
        </w:rPr>
      </w:pPr>
      <w:r w:rsidRPr="00C50CD3">
        <w:rPr>
          <w:lang w:val="en-GB"/>
        </w:rPr>
        <w:t>In the context of healthcare, these considerations take on an even greater significance. AI applications in healthcare, such as diagnostic tools or treatment recommendation systems, directly impact human lives. They may influence critical decisions such as who gets treatment, what kind of treatment is administered, and when it should be given. These systems must not only be accurate but also transparent, fair, and accountable. They should be designed and implemented in a way that respects patient rights, including privacy, autonomy, and informed consent.</w:t>
      </w:r>
    </w:p>
    <w:p w14:paraId="25438E03" w14:textId="77777777" w:rsidR="007D2CAB" w:rsidRPr="00C50CD3" w:rsidRDefault="008A7849">
      <w:pPr>
        <w:ind w:left="-15" w:right="14" w:firstLine="339"/>
        <w:rPr>
          <w:lang w:val="en-GB"/>
        </w:rPr>
      </w:pPr>
      <w:r w:rsidRPr="00C50CD3">
        <w:rPr>
          <w:lang w:val="en-GB"/>
        </w:rPr>
        <w:t xml:space="preserve">Therefore, in healthcare, the need for ethical AI and model explainability is not just a matter of good practice, it’s a matter of life and death. Bias or errors in AI could lead to misdiagnoses or inappropriate treatment recommendations, with potentially fatal consequences. Similarly, if </w:t>
      </w:r>
      <w:proofErr w:type="spellStart"/>
      <w:r w:rsidRPr="00C50CD3">
        <w:rPr>
          <w:lang w:val="en-GB"/>
        </w:rPr>
        <w:t>AIbased</w:t>
      </w:r>
      <w:proofErr w:type="spellEnd"/>
      <w:r w:rsidRPr="00C50CD3">
        <w:rPr>
          <w:lang w:val="en-GB"/>
        </w:rPr>
        <w:t xml:space="preserve"> systems make decisions that healthcare professionals or patients can’t understand, it may lead to mistrust and potential harm. The advancement of AI in healthcare must ensure ethical considerations and explainability are at the core of AI model design, development, and deployment. This will build trust in AI systems and ultimately lead to better health outcomes.</w:t>
      </w:r>
    </w:p>
    <w:p w14:paraId="2BABC81B" w14:textId="77777777" w:rsidR="007D2CAB" w:rsidRPr="00C50CD3" w:rsidRDefault="008A7849">
      <w:pPr>
        <w:ind w:left="-15" w:right="14" w:firstLine="339"/>
        <w:rPr>
          <w:lang w:val="en-GB"/>
        </w:rPr>
      </w:pPr>
      <w:r w:rsidRPr="00C50CD3">
        <w:rPr>
          <w:lang w:val="en-GB"/>
        </w:rPr>
        <w:t xml:space="preserve">Furthermore, the informed consent of patients is another significant ethical consideration. Patients should be fully informed about how their data will be used, and they should have the right to </w:t>
      </w:r>
      <w:r w:rsidRPr="00C50CD3">
        <w:rPr>
          <w:i/>
          <w:lang w:val="en-GB"/>
        </w:rPr>
        <w:t xml:space="preserve">opt-out </w:t>
      </w:r>
      <w:r w:rsidRPr="00C50CD3">
        <w:rPr>
          <w:lang w:val="en-GB"/>
        </w:rPr>
        <w:t>if they wish. Transparency is another crucial aspect that straddles both legal and ethical dimensions. It involves explaining how decisions or predictions are made by complex algorithms, particularly when they have significant implications for patient care. For instance, if an AI model is used to prioritize patients for treatment, it should be transparent about how the model makes its decisions. The explainability of machine learning models can help achieve this transparency, which aids in maintaining accountability and trust.</w:t>
      </w:r>
    </w:p>
    <w:p w14:paraId="7828846E" w14:textId="77777777" w:rsidR="007D2CAB" w:rsidRPr="00C50CD3" w:rsidRDefault="008A7849">
      <w:pPr>
        <w:ind w:left="-15" w:right="14" w:firstLine="339"/>
        <w:rPr>
          <w:lang w:val="en-GB"/>
        </w:rPr>
      </w:pPr>
      <w:r w:rsidRPr="00C50CD3">
        <w:rPr>
          <w:lang w:val="en-GB"/>
        </w:rPr>
        <w:t xml:space="preserve">Finally, </w:t>
      </w:r>
      <w:proofErr w:type="gramStart"/>
      <w:r w:rsidRPr="00C50CD3">
        <w:rPr>
          <w:lang w:val="en-GB"/>
        </w:rPr>
        <w:t>at the moment</w:t>
      </w:r>
      <w:proofErr w:type="gramEnd"/>
      <w:r w:rsidRPr="00C50CD3">
        <w:rPr>
          <w:lang w:val="en-GB"/>
        </w:rPr>
        <w:t xml:space="preserve"> of this writing, there are in the EU several proposals that could impact AI in general and in healthcare in specific. The Medical Device regulation could impact the </w:t>
      </w:r>
      <w:r w:rsidRPr="00C50CD3">
        <w:rPr>
          <w:lang w:val="en-GB"/>
        </w:rPr>
        <w:lastRenderedPageBreak/>
        <w:t>deployment of AI based systems and the AI act could also impact the development of AI based systems in healthcare.</w:t>
      </w:r>
    </w:p>
    <w:p w14:paraId="456D5AE2" w14:textId="77777777" w:rsidR="007D2CAB" w:rsidRPr="00C50CD3" w:rsidRDefault="007D2CAB">
      <w:pPr>
        <w:rPr>
          <w:lang w:val="en-GB"/>
        </w:rPr>
        <w:sectPr w:rsidR="007D2CAB" w:rsidRPr="00C50CD3" w:rsidSect="000F5DBB">
          <w:headerReference w:type="even" r:id="rId35"/>
          <w:headerReference w:type="default" r:id="rId36"/>
          <w:footerReference w:type="even" r:id="rId37"/>
          <w:footerReference w:type="default" r:id="rId38"/>
          <w:headerReference w:type="first" r:id="rId39"/>
          <w:footerReference w:type="first" r:id="rId40"/>
          <w:pgSz w:w="11906" w:h="16838"/>
          <w:pgMar w:top="1213" w:right="1780" w:bottom="1675" w:left="1417" w:header="1213" w:footer="720" w:gutter="0"/>
          <w:pgNumType w:start="6"/>
          <w:cols w:space="720"/>
        </w:sectPr>
      </w:pPr>
    </w:p>
    <w:p w14:paraId="0F4471BD" w14:textId="77777777" w:rsidR="007D2CAB" w:rsidRPr="00C50CD3" w:rsidRDefault="008A7849">
      <w:pPr>
        <w:spacing w:after="62" w:line="291" w:lineRule="auto"/>
        <w:ind w:left="-5" w:right="3157"/>
        <w:jc w:val="left"/>
        <w:rPr>
          <w:lang w:val="en-GB"/>
        </w:rPr>
      </w:pPr>
      <w:r w:rsidRPr="00C50CD3">
        <w:rPr>
          <w:i/>
          <w:sz w:val="18"/>
          <w:lang w:val="en-GB"/>
        </w:rPr>
        <w:lastRenderedPageBreak/>
        <w:t xml:space="preserve">Nothing travels faster than the speed of light, </w:t>
      </w:r>
      <w:proofErr w:type="gramStart"/>
      <w:r w:rsidRPr="00C50CD3">
        <w:rPr>
          <w:i/>
          <w:sz w:val="18"/>
          <w:lang w:val="en-GB"/>
        </w:rPr>
        <w:t>with the possible exception of</w:t>
      </w:r>
      <w:proofErr w:type="gramEnd"/>
      <w:r w:rsidRPr="00C50CD3">
        <w:rPr>
          <w:i/>
          <w:sz w:val="18"/>
          <w:lang w:val="en-GB"/>
        </w:rPr>
        <w:t xml:space="preserve"> bad news, which obeys its own special laws.</w:t>
      </w:r>
    </w:p>
    <w:p w14:paraId="4FCC06C6" w14:textId="77777777" w:rsidR="007D2CAB" w:rsidRPr="00C50CD3" w:rsidRDefault="008A7849">
      <w:pPr>
        <w:spacing w:after="2352" w:line="1063" w:lineRule="auto"/>
        <w:ind w:right="734"/>
        <w:jc w:val="center"/>
        <w:rPr>
          <w:lang w:val="en-GB"/>
        </w:rPr>
      </w:pPr>
      <w:r w:rsidRPr="00C50CD3">
        <w:rPr>
          <w:sz w:val="18"/>
          <w:lang w:val="en-GB"/>
        </w:rPr>
        <w:t>Douglas Adams</w:t>
      </w:r>
    </w:p>
    <w:p w14:paraId="612CACB9" w14:textId="77777777" w:rsidR="007D2CAB" w:rsidRPr="00C50CD3" w:rsidRDefault="008A7849">
      <w:pPr>
        <w:pStyle w:val="Ttulo1"/>
        <w:spacing w:after="805"/>
        <w:ind w:right="-15"/>
        <w:rPr>
          <w:lang w:val="en-GB"/>
        </w:rPr>
      </w:pPr>
      <w:r w:rsidRPr="00C50CD3">
        <w:rPr>
          <w:b/>
          <w:color w:val="8087B5"/>
          <w:sz w:val="189"/>
          <w:lang w:val="en-GB"/>
        </w:rPr>
        <w:t xml:space="preserve">3 </w:t>
      </w:r>
      <w:r w:rsidRPr="00C50CD3">
        <w:rPr>
          <w:lang w:val="en-GB"/>
        </w:rPr>
        <w:t>Research Methods to Improve Data Quality</w:t>
      </w:r>
    </w:p>
    <w:p w14:paraId="09EB2A66" w14:textId="77777777" w:rsidR="007D2CAB" w:rsidRPr="00C50CD3" w:rsidRDefault="008A7849">
      <w:pPr>
        <w:spacing w:after="482"/>
        <w:ind w:left="-5" w:right="14"/>
        <w:rPr>
          <w:lang w:val="en-GB"/>
        </w:rPr>
      </w:pPr>
      <w:r w:rsidRPr="00C50CD3">
        <w:rPr>
          <w:lang w:val="en-GB"/>
        </w:rPr>
        <w:t xml:space="preserve">This chapter focuses on enhancing data quality through innovative research methods. Firstly, the utilization of synthetic data generation, as detailed in sections </w:t>
      </w:r>
      <w:r w:rsidRPr="00C50CD3">
        <w:rPr>
          <w:color w:val="8087B5"/>
          <w:lang w:val="en-GB"/>
        </w:rPr>
        <w:t>3.1</w:t>
      </w:r>
      <w:r w:rsidRPr="00C50CD3">
        <w:rPr>
          <w:lang w:val="en-GB"/>
        </w:rPr>
        <w:t xml:space="preserve">, </w:t>
      </w:r>
      <w:r w:rsidRPr="00C50CD3">
        <w:rPr>
          <w:color w:val="8087B5"/>
          <w:lang w:val="en-GB"/>
        </w:rPr>
        <w:t>3.2</w:t>
      </w:r>
      <w:r w:rsidRPr="00C50CD3">
        <w:rPr>
          <w:lang w:val="en-GB"/>
        </w:rPr>
        <w:t xml:space="preserve">, and </w:t>
      </w:r>
      <w:r w:rsidRPr="00C50CD3">
        <w:rPr>
          <w:color w:val="8087B5"/>
          <w:lang w:val="en-GB"/>
        </w:rPr>
        <w:t>3.3</w:t>
      </w:r>
      <w:r w:rsidRPr="00C50CD3">
        <w:rPr>
          <w:lang w:val="en-GB"/>
        </w:rPr>
        <w:t xml:space="preserve">, serves a dual purpose: expanding the volume of available data while simultaneously safeguarding privacy. This approach focuses on techniques such as Generative Adversarial Networks (GANs) to create realistic, yet non-sensitive data sets. Secondly, the development of automatic data quality assessment methods, explored in section </w:t>
      </w:r>
      <w:r w:rsidRPr="00C50CD3">
        <w:rPr>
          <w:color w:val="8087B5"/>
          <w:lang w:val="en-GB"/>
        </w:rPr>
        <w:t>3.4</w:t>
      </w:r>
      <w:r w:rsidRPr="00C50CD3">
        <w:rPr>
          <w:lang w:val="en-GB"/>
        </w:rPr>
        <w:t xml:space="preserve">, marks a significant stride in ensuring the integrity and reliability of data. These methods aim to automate the process of evaluating data quality, thus reducing manual </w:t>
      </w:r>
      <w:proofErr w:type="gramStart"/>
      <w:r w:rsidRPr="00C50CD3">
        <w:rPr>
          <w:lang w:val="en-GB"/>
        </w:rPr>
        <w:t>effort</w:t>
      </w:r>
      <w:proofErr w:type="gramEnd"/>
      <w:r w:rsidRPr="00C50CD3">
        <w:rPr>
          <w:lang w:val="en-GB"/>
        </w:rPr>
        <w:t xml:space="preserve"> and increasing the efficiency and accuracy of data analysis.</w:t>
      </w:r>
    </w:p>
    <w:p w14:paraId="1DC641D4" w14:textId="77777777" w:rsidR="007D2CAB" w:rsidRPr="00C50CD3" w:rsidRDefault="008A7849">
      <w:pPr>
        <w:tabs>
          <w:tab w:val="center" w:pos="3277"/>
        </w:tabs>
        <w:spacing w:after="180" w:line="259" w:lineRule="auto"/>
        <w:ind w:left="-15" w:firstLine="0"/>
        <w:jc w:val="left"/>
        <w:rPr>
          <w:lang w:val="en-GB"/>
        </w:rPr>
      </w:pPr>
      <w:r w:rsidRPr="00C50CD3">
        <w:rPr>
          <w:sz w:val="29"/>
          <w:lang w:val="en-GB"/>
        </w:rPr>
        <w:t>3.1</w:t>
      </w:r>
      <w:r w:rsidRPr="00C50CD3">
        <w:rPr>
          <w:sz w:val="29"/>
          <w:lang w:val="en-GB"/>
        </w:rPr>
        <w:tab/>
        <w:t>Can GANs Help Create Realistic Datasets?</w:t>
      </w:r>
    </w:p>
    <w:p w14:paraId="59D83363" w14:textId="77777777" w:rsidR="007D2CAB" w:rsidRPr="00C50CD3" w:rsidRDefault="008A7849">
      <w:pPr>
        <w:spacing w:after="357"/>
        <w:ind w:left="-5" w:right="14"/>
        <w:rPr>
          <w:lang w:val="en-GB"/>
        </w:rPr>
      </w:pPr>
      <w:r w:rsidRPr="00C50CD3">
        <w:rPr>
          <w:lang w:val="en-GB"/>
        </w:rPr>
        <w:t>This section is based on the paper entitled "GANs for Tabular Healthcare Data Generation: A Review on Utility and Privacy". It focuses on a review of the GAN framework for creating synthetic data for healthcare. Tries to compile the metrics used for comparing and assessing synthetic data in terms of utility - or how similar they are to the original data and privacy - how protective of the patient’s data it is.</w:t>
      </w:r>
    </w:p>
    <w:p w14:paraId="563840D8" w14:textId="77777777" w:rsidR="007D2CAB" w:rsidRPr="00C50CD3" w:rsidRDefault="008A7849">
      <w:pPr>
        <w:tabs>
          <w:tab w:val="center" w:pos="1366"/>
        </w:tabs>
        <w:spacing w:after="160" w:line="265" w:lineRule="auto"/>
        <w:ind w:left="-15" w:firstLine="0"/>
        <w:jc w:val="left"/>
        <w:rPr>
          <w:lang w:val="en-GB"/>
        </w:rPr>
      </w:pPr>
      <w:r w:rsidRPr="00C50CD3">
        <w:rPr>
          <w:sz w:val="24"/>
          <w:lang w:val="en-GB"/>
        </w:rPr>
        <w:lastRenderedPageBreak/>
        <w:t>3.1.1</w:t>
      </w:r>
      <w:r w:rsidRPr="00C50CD3">
        <w:rPr>
          <w:sz w:val="24"/>
          <w:lang w:val="en-GB"/>
        </w:rPr>
        <w:tab/>
        <w:t>Introduction</w:t>
      </w:r>
    </w:p>
    <w:p w14:paraId="471C7D2E" w14:textId="77777777" w:rsidR="007D2CAB" w:rsidRPr="00C50CD3" w:rsidRDefault="008A7849">
      <w:pPr>
        <w:spacing w:after="256"/>
        <w:ind w:left="-5" w:right="14"/>
        <w:rPr>
          <w:lang w:val="en-GB"/>
        </w:rPr>
      </w:pPr>
      <w:r w:rsidRPr="00C50CD3">
        <w:rPr>
          <w:lang w:val="en-GB"/>
        </w:rPr>
        <w:t>With the growing technological advances, the quantity of healthcare-related data produced around the world increased exponentially [</w:t>
      </w:r>
      <w:r w:rsidRPr="00C50CD3">
        <w:rPr>
          <w:color w:val="8087B5"/>
          <w:lang w:val="en-GB"/>
        </w:rPr>
        <w:t>47</w:t>
      </w:r>
      <w:r w:rsidRPr="00C50CD3">
        <w:rPr>
          <w:lang w:val="en-GB"/>
        </w:rPr>
        <w:t xml:space="preserve">, </w:t>
      </w:r>
      <w:r w:rsidRPr="00C50CD3">
        <w:rPr>
          <w:color w:val="8087B5"/>
          <w:lang w:val="en-GB"/>
        </w:rPr>
        <w:t>48</w:t>
      </w:r>
      <w:r w:rsidRPr="00C50CD3">
        <w:rPr>
          <w:lang w:val="en-GB"/>
        </w:rPr>
        <w:t>]. Consequently, the potential for harvesting this data also increases. The value locked within this data could help provide better healthcare with new information about diseases, drugs, and preventive therapies. It can also help create better HISs,</w:t>
      </w:r>
    </w:p>
    <w:p w14:paraId="2AFB17F7" w14:textId="77777777" w:rsidR="007D2CAB" w:rsidRPr="00C50CD3" w:rsidRDefault="008A7849">
      <w:pPr>
        <w:spacing w:after="3" w:line="261" w:lineRule="auto"/>
        <w:jc w:val="center"/>
        <w:rPr>
          <w:lang w:val="en-GB"/>
        </w:rPr>
      </w:pPr>
      <w:r w:rsidRPr="00C50CD3">
        <w:rPr>
          <w:lang w:val="en-GB"/>
        </w:rPr>
        <w:t>23</w:t>
      </w:r>
    </w:p>
    <w:p w14:paraId="7DD338CA" w14:textId="77777777" w:rsidR="007D2CAB" w:rsidRPr="00C50CD3" w:rsidRDefault="008A7849">
      <w:pPr>
        <w:spacing w:after="340"/>
        <w:ind w:left="-5" w:right="14"/>
        <w:rPr>
          <w:lang w:val="en-GB"/>
        </w:rPr>
      </w:pPr>
      <w:r w:rsidRPr="00C50CD3">
        <w:rPr>
          <w:lang w:val="en-GB"/>
        </w:rPr>
        <w:t>meaning an overall better clinical practice [</w:t>
      </w:r>
      <w:r w:rsidRPr="00C50CD3">
        <w:rPr>
          <w:color w:val="8087B5"/>
          <w:lang w:val="en-GB"/>
        </w:rPr>
        <w:t>49</w:t>
      </w:r>
      <w:r w:rsidRPr="00C50CD3">
        <w:rPr>
          <w:lang w:val="en-GB"/>
        </w:rPr>
        <w:t>]. But for this to happen, data must reach capable hands at the right time. But the release of clinical data has several barriers attached and rightly so. The leakage of patient’s privacy can break the confidence of the population in healthcare professionals and institutions. Patient safety and privacy should be kept at all costs. However, the current mechanisms for privacy maintenance are very long, bureaucratic, and time-consuming, nationally [</w:t>
      </w:r>
      <w:r w:rsidRPr="00C50CD3">
        <w:rPr>
          <w:color w:val="8087B5"/>
          <w:lang w:val="en-GB"/>
        </w:rPr>
        <w:t>50</w:t>
      </w:r>
      <w:r w:rsidRPr="00C50CD3">
        <w:rPr>
          <w:lang w:val="en-GB"/>
        </w:rPr>
        <w:t>], and internationally [</w:t>
      </w:r>
      <w:r w:rsidRPr="00C50CD3">
        <w:rPr>
          <w:color w:val="8087B5"/>
          <w:lang w:val="en-GB"/>
        </w:rPr>
        <w:t>51</w:t>
      </w:r>
      <w:r w:rsidRPr="00C50CD3">
        <w:rPr>
          <w:lang w:val="en-GB"/>
        </w:rPr>
        <w:t>]. The current scenario and general methods for privacy safeguards are related to pseudo-anonymisation techniques. The removal of certain attributes, identifier modification, code grouping, or discretization are some methodologies. But not even these are totally safe [</w:t>
      </w:r>
      <w:r w:rsidRPr="00C50CD3">
        <w:rPr>
          <w:color w:val="8087B5"/>
          <w:lang w:val="en-GB"/>
        </w:rPr>
        <w:t>52</w:t>
      </w:r>
      <w:r w:rsidRPr="00C50CD3">
        <w:rPr>
          <w:lang w:val="en-GB"/>
        </w:rPr>
        <w:t>]. Synthetic data appear as an alternative for clinical data sharing, promising great data utility with minimal privacy concerns. Synthetic data is data that is generated automatically through programmatic processes. This is especially impactful for the case at hand since synthetic data has no explicit connection with the original data. There are several mechanisms for data synthesis postulated by [</w:t>
      </w:r>
      <w:r w:rsidRPr="00C50CD3">
        <w:rPr>
          <w:color w:val="8087B5"/>
          <w:lang w:val="en-GB"/>
        </w:rPr>
        <w:t>53</w:t>
      </w:r>
      <w:r w:rsidRPr="00C50CD3">
        <w:rPr>
          <w:lang w:val="en-GB"/>
        </w:rPr>
        <w:t>], there are process-driven methods and data-driven methods. Process-driven methods generate data through pre-determined models inputted into the generator. Data-driven methods produce new data based on inputted source data. With this, it is possible to create new patient data that has no relation to reality while providing the same statistical relations between variables. This provides the basis for quality clinical research on top of this new data. Even though these techniques are still new and in rapid development, the results seem interesting [</w:t>
      </w:r>
      <w:r w:rsidRPr="00C50CD3">
        <w:rPr>
          <w:color w:val="8087B5"/>
          <w:lang w:val="en-GB"/>
        </w:rPr>
        <w:t>53</w:t>
      </w:r>
      <w:r w:rsidRPr="00C50CD3">
        <w:rPr>
          <w:lang w:val="en-GB"/>
        </w:rPr>
        <w:t>], but not without questions and doubts [</w:t>
      </w:r>
      <w:r w:rsidRPr="00C50CD3">
        <w:rPr>
          <w:color w:val="8087B5"/>
          <w:lang w:val="en-GB"/>
        </w:rPr>
        <w:t>54</w:t>
      </w:r>
      <w:r w:rsidRPr="00C50CD3">
        <w:rPr>
          <w:lang w:val="en-GB"/>
        </w:rPr>
        <w:t>]. Creating a thorough survey based on the generation of synthetic data is seldom a simple task when compared to other surveys since synthetic data is present across several domains and has several uses, like software testing, assessing methods, or generating hypotheses. Moreover, synthesis has the double meaning of summing up information and generating something, easily wielding hundreds of results per query. Finally, trying to filter algorithms aimed at tabular data is also burdensome, since not always it is easy to discriminate input types. These factors make the survey interesting to focus on the state-of-the-art mechanisms of generating tabular data.</w:t>
      </w:r>
    </w:p>
    <w:p w14:paraId="2B36AA53" w14:textId="77777777" w:rsidR="007D2CAB" w:rsidRPr="00C50CD3" w:rsidRDefault="008A7849">
      <w:pPr>
        <w:tabs>
          <w:tab w:val="center" w:pos="1378"/>
        </w:tabs>
        <w:spacing w:after="189" w:line="265" w:lineRule="auto"/>
        <w:ind w:left="-15" w:firstLine="0"/>
        <w:jc w:val="left"/>
        <w:rPr>
          <w:lang w:val="en-GB"/>
        </w:rPr>
      </w:pPr>
      <w:r w:rsidRPr="00C50CD3">
        <w:rPr>
          <w:sz w:val="24"/>
          <w:lang w:val="en-GB"/>
        </w:rPr>
        <w:t>3.1.2</w:t>
      </w:r>
      <w:r w:rsidRPr="00C50CD3">
        <w:rPr>
          <w:sz w:val="24"/>
          <w:lang w:val="en-GB"/>
        </w:rPr>
        <w:tab/>
        <w:t>Theoretical background</w:t>
      </w:r>
    </w:p>
    <w:p w14:paraId="6B30FF40" w14:textId="77777777" w:rsidR="007D2CAB" w:rsidRPr="00C50CD3" w:rsidRDefault="008A7849">
      <w:pPr>
        <w:spacing w:after="34"/>
        <w:ind w:left="-5" w:right="14"/>
        <w:rPr>
          <w:lang w:val="en-GB"/>
        </w:rPr>
      </w:pPr>
      <w:r w:rsidRPr="00C50CD3">
        <w:rPr>
          <w:lang w:val="en-GB"/>
        </w:rPr>
        <w:t>First introduced in 2014, GANs [</w:t>
      </w:r>
      <w:r w:rsidRPr="00C50CD3">
        <w:rPr>
          <w:color w:val="8087B5"/>
          <w:lang w:val="en-GB"/>
        </w:rPr>
        <w:t>55</w:t>
      </w:r>
      <w:r w:rsidRPr="00C50CD3">
        <w:rPr>
          <w:lang w:val="en-GB"/>
        </w:rPr>
        <w:t xml:space="preserve">] have been under the scope and have been proven very good for generating complex data. Images, text, and video have been successfully generated with very good performances. The original architecture is based on two artificial neural networks trained </w:t>
      </w:r>
      <w:r w:rsidRPr="00C50CD3">
        <w:rPr>
          <w:lang w:val="en-GB"/>
        </w:rPr>
        <w:lastRenderedPageBreak/>
        <w:t xml:space="preserve">simultaneously in a competitive manner. One of them, the generator, has the objective of generating the most realistic possible data, while the second network – the discriminator, has the opposite aim of aiming to distinguish the realistic data from the synthetic data the best it can. So, the elegance of this architecture is that each network tries to make the other perform better every time. The GAN architecture is shown in </w:t>
      </w:r>
      <w:r w:rsidRPr="00C50CD3">
        <w:rPr>
          <w:color w:val="8087B5"/>
          <w:lang w:val="en-GB"/>
        </w:rPr>
        <w:t>3.1</w:t>
      </w:r>
      <w:r w:rsidRPr="00C50CD3">
        <w:rPr>
          <w:lang w:val="en-GB"/>
        </w:rPr>
        <w:t>.</w:t>
      </w:r>
    </w:p>
    <w:p w14:paraId="51BD36EE" w14:textId="77777777" w:rsidR="007D2CAB" w:rsidRPr="00C50CD3" w:rsidRDefault="008A7849">
      <w:pPr>
        <w:spacing w:after="36"/>
        <w:ind w:left="-15" w:right="14" w:firstLine="339"/>
        <w:rPr>
          <w:lang w:val="en-GB"/>
        </w:rPr>
      </w:pPr>
      <w:r w:rsidRPr="00C50CD3">
        <w:rPr>
          <w:lang w:val="en-GB"/>
        </w:rPr>
        <w:t xml:space="preserve">The generator is represented by </w:t>
      </w:r>
      <w:proofErr w:type="spellStart"/>
      <w:r w:rsidRPr="00C50CD3">
        <w:rPr>
          <w:i/>
          <w:lang w:val="en-GB"/>
        </w:rPr>
        <w:t>G</w:t>
      </w:r>
      <w:r w:rsidRPr="00C50CD3">
        <w:rPr>
          <w:i/>
          <w:vertAlign w:val="subscript"/>
          <w:lang w:val="en-GB"/>
        </w:rPr>
        <w:t>θ</w:t>
      </w:r>
      <w:proofErr w:type="spellEnd"/>
      <w:r w:rsidRPr="00C50CD3">
        <w:rPr>
          <w:i/>
          <w:vertAlign w:val="subscript"/>
          <w:lang w:val="en-GB"/>
        </w:rPr>
        <w:t xml:space="preserve"> </w:t>
      </w:r>
      <w:r w:rsidRPr="00C50CD3">
        <w:rPr>
          <w:lang w:val="en-GB"/>
        </w:rPr>
        <w:t xml:space="preserve">where the parameter </w:t>
      </w:r>
      <w:r w:rsidRPr="00C50CD3">
        <w:rPr>
          <w:i/>
          <w:lang w:val="en-GB"/>
        </w:rPr>
        <w:t xml:space="preserve">θ </w:t>
      </w:r>
      <w:r w:rsidRPr="00C50CD3">
        <w:rPr>
          <w:lang w:val="en-GB"/>
        </w:rPr>
        <w:t xml:space="preserve">represents the weights of the neural network. It takes as input, a Gaussian random variable, and outputs </w:t>
      </w:r>
      <w:proofErr w:type="spellStart"/>
      <w:r w:rsidRPr="00C50CD3">
        <w:rPr>
          <w:i/>
          <w:lang w:val="en-GB"/>
        </w:rPr>
        <w:t>G</w:t>
      </w:r>
      <w:r w:rsidRPr="00C50CD3">
        <w:rPr>
          <w:i/>
          <w:vertAlign w:val="subscript"/>
          <w:lang w:val="en-GB"/>
        </w:rPr>
        <w:t>θ</w:t>
      </w:r>
      <w:proofErr w:type="spellEnd"/>
      <w:r w:rsidRPr="00C50CD3">
        <w:rPr>
          <w:lang w:val="en-GB"/>
        </w:rPr>
        <w:t xml:space="preserve">(Z). Distribution of </w:t>
      </w:r>
      <w:proofErr w:type="spellStart"/>
      <w:r w:rsidRPr="00C50CD3">
        <w:rPr>
          <w:i/>
          <w:lang w:val="en-GB"/>
        </w:rPr>
        <w:t>G</w:t>
      </w:r>
      <w:r w:rsidRPr="00C50CD3">
        <w:rPr>
          <w:i/>
          <w:vertAlign w:val="subscript"/>
          <w:lang w:val="en-GB"/>
        </w:rPr>
        <w:t>θ</w:t>
      </w:r>
      <w:proofErr w:type="spellEnd"/>
      <w:r w:rsidRPr="00C50CD3">
        <w:rPr>
          <w:lang w:val="en-GB"/>
        </w:rPr>
        <w:t xml:space="preserve">(Z) is denoted by </w:t>
      </w:r>
      <w:proofErr w:type="spellStart"/>
      <w:r w:rsidRPr="00C50CD3">
        <w:rPr>
          <w:i/>
          <w:lang w:val="en-GB"/>
        </w:rPr>
        <w:t>P</w:t>
      </w:r>
      <w:r w:rsidRPr="00C50CD3">
        <w:rPr>
          <w:i/>
          <w:vertAlign w:val="subscript"/>
          <w:lang w:val="en-GB"/>
        </w:rPr>
        <w:t>θ</w:t>
      </w:r>
      <w:proofErr w:type="spellEnd"/>
      <w:r w:rsidRPr="00C50CD3">
        <w:rPr>
          <w:lang w:val="en-GB"/>
        </w:rPr>
        <w:t xml:space="preserve">. The goal of the generator is to choose </w:t>
      </w:r>
      <w:r w:rsidRPr="00C50CD3">
        <w:rPr>
          <w:i/>
          <w:lang w:val="en-GB"/>
        </w:rPr>
        <w:t xml:space="preserve">θ </w:t>
      </w:r>
      <w:r w:rsidRPr="00C50CD3">
        <w:rPr>
          <w:lang w:val="en-GB"/>
        </w:rPr>
        <w:t xml:space="preserve">such that the output </w:t>
      </w:r>
      <w:proofErr w:type="spellStart"/>
      <w:r w:rsidRPr="00C50CD3">
        <w:rPr>
          <w:i/>
          <w:lang w:val="en-GB"/>
        </w:rPr>
        <w:t>G</w:t>
      </w:r>
      <w:r w:rsidRPr="00C50CD3">
        <w:rPr>
          <w:i/>
          <w:vertAlign w:val="subscript"/>
          <w:lang w:val="en-GB"/>
        </w:rPr>
        <w:t>θ</w:t>
      </w:r>
      <w:proofErr w:type="spellEnd"/>
      <w:r w:rsidRPr="00C50CD3">
        <w:rPr>
          <w:lang w:val="en-GB"/>
        </w:rPr>
        <w:t xml:space="preserve">(Z) has a distribution close to the real data. The discriminator is represented by </w:t>
      </w:r>
      <w:proofErr w:type="spellStart"/>
      <w:r w:rsidRPr="00C50CD3">
        <w:rPr>
          <w:i/>
          <w:lang w:val="en-GB"/>
        </w:rPr>
        <w:t>D</w:t>
      </w:r>
      <w:r w:rsidRPr="00C50CD3">
        <w:rPr>
          <w:i/>
          <w:vertAlign w:val="subscript"/>
          <w:lang w:val="en-GB"/>
        </w:rPr>
        <w:t>ω</w:t>
      </w:r>
      <w:proofErr w:type="spellEnd"/>
      <w:r w:rsidRPr="00C50CD3">
        <w:rPr>
          <w:lang w:val="en-GB"/>
        </w:rPr>
        <w:t xml:space="preserve">, parametrized by </w:t>
      </w:r>
      <w:proofErr w:type="gramStart"/>
      <w:r w:rsidRPr="00C50CD3">
        <w:rPr>
          <w:lang w:val="en-GB"/>
        </w:rPr>
        <w:t>weights</w:t>
      </w:r>
      <w:proofErr w:type="gramEnd"/>
    </w:p>
    <w:p w14:paraId="62F12BE4" w14:textId="77777777" w:rsidR="007D2CAB" w:rsidRPr="00C50CD3" w:rsidRDefault="008A7849">
      <w:pPr>
        <w:spacing w:after="241" w:line="259" w:lineRule="auto"/>
        <w:ind w:left="1367" w:firstLine="0"/>
        <w:jc w:val="left"/>
        <w:rPr>
          <w:lang w:val="en-GB"/>
        </w:rPr>
      </w:pPr>
      <w:r w:rsidRPr="00C50CD3">
        <w:rPr>
          <w:lang w:val="en-GB"/>
        </w:rPr>
        <w:drawing>
          <wp:inline distT="0" distB="0" distL="0" distR="0" wp14:anchorId="026446EF" wp14:editId="5C01F632">
            <wp:extent cx="3663315" cy="2583180"/>
            <wp:effectExtent l="0" t="0" r="0" b="0"/>
            <wp:docPr id="2844" name="Picture 2844"/>
            <wp:cNvGraphicFramePr/>
            <a:graphic xmlns:a="http://schemas.openxmlformats.org/drawingml/2006/main">
              <a:graphicData uri="http://schemas.openxmlformats.org/drawingml/2006/picture">
                <pic:pic xmlns:pic="http://schemas.openxmlformats.org/drawingml/2006/picture">
                  <pic:nvPicPr>
                    <pic:cNvPr id="2844" name="Picture 2844"/>
                    <pic:cNvPicPr/>
                  </pic:nvPicPr>
                  <pic:blipFill>
                    <a:blip r:embed="rId41"/>
                    <a:stretch>
                      <a:fillRect/>
                    </a:stretch>
                  </pic:blipFill>
                  <pic:spPr>
                    <a:xfrm>
                      <a:off x="0" y="0"/>
                      <a:ext cx="3663315" cy="2583180"/>
                    </a:xfrm>
                    <a:prstGeom prst="rect">
                      <a:avLst/>
                    </a:prstGeom>
                  </pic:spPr>
                </pic:pic>
              </a:graphicData>
            </a:graphic>
          </wp:inline>
        </w:drawing>
      </w:r>
    </w:p>
    <w:p w14:paraId="592DA517" w14:textId="77777777" w:rsidR="007D2CAB" w:rsidRPr="00C50CD3" w:rsidRDefault="008A7849">
      <w:pPr>
        <w:spacing w:after="1208" w:line="261" w:lineRule="auto"/>
        <w:jc w:val="center"/>
        <w:rPr>
          <w:lang w:val="en-GB"/>
        </w:rPr>
      </w:pPr>
      <w:r w:rsidRPr="00C50CD3">
        <w:rPr>
          <w:lang w:val="en-GB"/>
        </w:rPr>
        <w:t>Figure 3.1: GAN framework</w:t>
      </w:r>
    </w:p>
    <w:p w14:paraId="47234656" w14:textId="77777777" w:rsidR="007D2CAB" w:rsidRPr="00C50CD3" w:rsidRDefault="008A7849">
      <w:pPr>
        <w:spacing w:after="26"/>
        <w:ind w:left="-5" w:right="14"/>
        <w:rPr>
          <w:lang w:val="en-GB"/>
        </w:rPr>
      </w:pPr>
      <w:r w:rsidRPr="00C50CD3">
        <w:rPr>
          <w:i/>
          <w:lang w:val="en-GB"/>
        </w:rPr>
        <w:t>ω</w:t>
      </w:r>
      <w:r w:rsidRPr="00C50CD3">
        <w:rPr>
          <w:lang w:val="en-GB"/>
        </w:rPr>
        <w:t xml:space="preserve">. The goal of the discriminator is to assign 1 to the samples from the real distribution </w:t>
      </w:r>
      <w:r w:rsidRPr="00C50CD3">
        <w:rPr>
          <w:i/>
          <w:lang w:val="en-GB"/>
        </w:rPr>
        <w:t>P</w:t>
      </w:r>
      <w:r w:rsidRPr="00C50CD3">
        <w:rPr>
          <w:i/>
          <w:vertAlign w:val="subscript"/>
          <w:lang w:val="en-GB"/>
        </w:rPr>
        <w:t xml:space="preserve">X </w:t>
      </w:r>
      <w:r w:rsidRPr="00C50CD3">
        <w:rPr>
          <w:lang w:val="en-GB"/>
        </w:rPr>
        <w:t>and 0 to the generated samples (</w:t>
      </w:r>
      <w:proofErr w:type="spellStart"/>
      <w:r w:rsidRPr="00C50CD3">
        <w:rPr>
          <w:i/>
          <w:lang w:val="en-GB"/>
        </w:rPr>
        <w:t>P</w:t>
      </w:r>
      <w:r w:rsidRPr="00C50CD3">
        <w:rPr>
          <w:i/>
          <w:vertAlign w:val="subscript"/>
          <w:lang w:val="en-GB"/>
        </w:rPr>
        <w:t>θ</w:t>
      </w:r>
      <w:proofErr w:type="spellEnd"/>
      <w:r w:rsidRPr="00C50CD3">
        <w:rPr>
          <w:lang w:val="en-GB"/>
        </w:rPr>
        <w:t>). So, GANs can be mathematically represented by a minmax game identified by:</w:t>
      </w:r>
    </w:p>
    <w:p w14:paraId="2F4E290F" w14:textId="77777777" w:rsidR="007D2CAB" w:rsidRPr="00C50CD3" w:rsidRDefault="008A7849">
      <w:pPr>
        <w:tabs>
          <w:tab w:val="center" w:pos="4252"/>
          <w:tab w:val="right" w:pos="8504"/>
        </w:tabs>
        <w:spacing w:after="0" w:line="259" w:lineRule="auto"/>
        <w:ind w:left="0" w:firstLine="0"/>
        <w:jc w:val="left"/>
        <w:rPr>
          <w:lang w:val="en-GB"/>
        </w:rPr>
      </w:pPr>
      <w:r w:rsidRPr="00C50CD3">
        <w:rPr>
          <w:lang w:val="en-GB"/>
        </w:rPr>
        <w:tab/>
        <w:t xml:space="preserve">minmax </w:t>
      </w:r>
      <w:r w:rsidRPr="00C50CD3">
        <w:rPr>
          <w:i/>
          <w:lang w:val="en-GB"/>
        </w:rPr>
        <w:t>E</w:t>
      </w:r>
      <w:r w:rsidRPr="00C50CD3">
        <w:rPr>
          <w:rFonts w:ascii="Cambria" w:eastAsia="Cambria" w:hAnsi="Cambria" w:cs="Cambria"/>
          <w:lang w:val="en-GB"/>
        </w:rPr>
        <w:t>[</w:t>
      </w:r>
      <w:r w:rsidRPr="00C50CD3">
        <w:rPr>
          <w:i/>
          <w:lang w:val="en-GB"/>
        </w:rPr>
        <w:t>log</w:t>
      </w:r>
      <w:r w:rsidRPr="00C50CD3">
        <w:rPr>
          <w:rFonts w:ascii="Cambria" w:eastAsia="Cambria" w:hAnsi="Cambria" w:cs="Cambria"/>
          <w:lang w:val="en-GB"/>
        </w:rPr>
        <w:t>(</w:t>
      </w:r>
      <w:proofErr w:type="spellStart"/>
      <w:r w:rsidRPr="00C50CD3">
        <w:rPr>
          <w:i/>
          <w:lang w:val="en-GB"/>
        </w:rPr>
        <w:t>D</w:t>
      </w:r>
      <w:r w:rsidRPr="00C50CD3">
        <w:rPr>
          <w:i/>
          <w:vertAlign w:val="subscript"/>
          <w:lang w:val="en-GB"/>
        </w:rPr>
        <w:t>ω</w:t>
      </w:r>
      <w:proofErr w:type="spellEnd"/>
      <w:r w:rsidRPr="00C50CD3">
        <w:rPr>
          <w:rFonts w:ascii="Cambria" w:eastAsia="Cambria" w:hAnsi="Cambria" w:cs="Cambria"/>
          <w:lang w:val="en-GB"/>
        </w:rPr>
        <w:t>(</w:t>
      </w:r>
      <w:r w:rsidRPr="00C50CD3">
        <w:rPr>
          <w:i/>
          <w:lang w:val="en-GB"/>
        </w:rPr>
        <w:t>X</w:t>
      </w:r>
      <w:proofErr w:type="gramStart"/>
      <w:r w:rsidRPr="00C50CD3">
        <w:rPr>
          <w:rFonts w:ascii="Cambria" w:eastAsia="Cambria" w:hAnsi="Cambria" w:cs="Cambria"/>
          <w:lang w:val="en-GB"/>
        </w:rPr>
        <w:t>))+</w:t>
      </w:r>
      <w:proofErr w:type="gramEnd"/>
      <w:r w:rsidRPr="00C50CD3">
        <w:rPr>
          <w:i/>
          <w:lang w:val="en-GB"/>
        </w:rPr>
        <w:t>log</w:t>
      </w:r>
      <w:r w:rsidRPr="00C50CD3">
        <w:rPr>
          <w:rFonts w:ascii="Cambria" w:eastAsia="Cambria" w:hAnsi="Cambria" w:cs="Cambria"/>
          <w:lang w:val="en-GB"/>
        </w:rPr>
        <w:t>(</w:t>
      </w:r>
      <w:r w:rsidRPr="00C50CD3">
        <w:rPr>
          <w:lang w:val="en-GB"/>
        </w:rPr>
        <w:t>1</w:t>
      </w:r>
      <w:r w:rsidRPr="00C50CD3">
        <w:rPr>
          <w:rFonts w:ascii="Cambria" w:eastAsia="Cambria" w:hAnsi="Cambria" w:cs="Cambria"/>
          <w:lang w:val="en-GB"/>
        </w:rPr>
        <w:t>−</w:t>
      </w:r>
      <w:r w:rsidRPr="00C50CD3">
        <w:rPr>
          <w:i/>
          <w:lang w:val="en-GB"/>
        </w:rPr>
        <w:t>D</w:t>
      </w:r>
      <w:r w:rsidRPr="00C50CD3">
        <w:rPr>
          <w:i/>
          <w:vertAlign w:val="subscript"/>
          <w:lang w:val="en-GB"/>
        </w:rPr>
        <w:t>ω</w:t>
      </w:r>
      <w:r w:rsidRPr="00C50CD3">
        <w:rPr>
          <w:rFonts w:ascii="Cambria" w:eastAsia="Cambria" w:hAnsi="Cambria" w:cs="Cambria"/>
          <w:lang w:val="en-GB"/>
        </w:rPr>
        <w:t>(</w:t>
      </w:r>
      <w:proofErr w:type="spellStart"/>
      <w:r w:rsidRPr="00C50CD3">
        <w:rPr>
          <w:i/>
          <w:lang w:val="en-GB"/>
        </w:rPr>
        <w:t>G</w:t>
      </w:r>
      <w:r w:rsidRPr="00C50CD3">
        <w:rPr>
          <w:i/>
          <w:vertAlign w:val="subscript"/>
          <w:lang w:val="en-GB"/>
        </w:rPr>
        <w:t>θ</w:t>
      </w:r>
      <w:proofErr w:type="spellEnd"/>
      <w:r w:rsidRPr="00C50CD3">
        <w:rPr>
          <w:rFonts w:ascii="Cambria" w:eastAsia="Cambria" w:hAnsi="Cambria" w:cs="Cambria"/>
          <w:lang w:val="en-GB"/>
        </w:rPr>
        <w:t>(</w:t>
      </w:r>
      <w:r w:rsidRPr="00C50CD3">
        <w:rPr>
          <w:i/>
          <w:lang w:val="en-GB"/>
        </w:rPr>
        <w:t>Z</w:t>
      </w:r>
      <w:r w:rsidRPr="00C50CD3">
        <w:rPr>
          <w:rFonts w:ascii="Cambria" w:eastAsia="Cambria" w:hAnsi="Cambria" w:cs="Cambria"/>
          <w:lang w:val="en-GB"/>
        </w:rPr>
        <w:t>))]</w:t>
      </w:r>
      <w:r w:rsidRPr="00C50CD3">
        <w:rPr>
          <w:rFonts w:ascii="Cambria" w:eastAsia="Cambria" w:hAnsi="Cambria" w:cs="Cambria"/>
          <w:lang w:val="en-GB"/>
        </w:rPr>
        <w:tab/>
      </w:r>
      <w:r w:rsidRPr="00C50CD3">
        <w:rPr>
          <w:lang w:val="en-GB"/>
        </w:rPr>
        <w:t>(3.1)</w:t>
      </w:r>
    </w:p>
    <w:p w14:paraId="6489F9CA" w14:textId="77777777" w:rsidR="007D2CAB" w:rsidRPr="00C50CD3" w:rsidRDefault="008A7849">
      <w:pPr>
        <w:tabs>
          <w:tab w:val="center" w:pos="2360"/>
          <w:tab w:val="center" w:pos="2742"/>
        </w:tabs>
        <w:spacing w:after="141" w:line="259" w:lineRule="auto"/>
        <w:ind w:left="0" w:firstLine="0"/>
        <w:jc w:val="left"/>
        <w:rPr>
          <w:lang w:val="en-GB"/>
        </w:rPr>
      </w:pPr>
      <w:r w:rsidRPr="00C50CD3">
        <w:rPr>
          <w:lang w:val="en-GB"/>
        </w:rPr>
        <w:tab/>
      </w:r>
      <w:r w:rsidRPr="00C50CD3">
        <w:rPr>
          <w:i/>
          <w:sz w:val="16"/>
          <w:lang w:val="en-GB"/>
        </w:rPr>
        <w:t>G</w:t>
      </w:r>
      <w:r w:rsidRPr="00C50CD3">
        <w:rPr>
          <w:i/>
          <w:sz w:val="16"/>
          <w:lang w:val="en-GB"/>
        </w:rPr>
        <w:tab/>
        <w:t>D</w:t>
      </w:r>
    </w:p>
    <w:p w14:paraId="1C40B651" w14:textId="77777777" w:rsidR="007D2CAB" w:rsidRPr="00C50CD3" w:rsidRDefault="008A7849">
      <w:pPr>
        <w:spacing w:after="305"/>
        <w:ind w:left="-5" w:right="14"/>
        <w:rPr>
          <w:lang w:val="en-GB"/>
        </w:rPr>
      </w:pPr>
      <w:r w:rsidRPr="00C50CD3">
        <w:rPr>
          <w:lang w:val="en-GB"/>
        </w:rPr>
        <w:t>So, G must minimize this equation and D must maximize it, each one tweaking the weights of its network (</w:t>
      </w:r>
      <w:r w:rsidRPr="00C50CD3">
        <w:rPr>
          <w:i/>
          <w:lang w:val="en-GB"/>
        </w:rPr>
        <w:t xml:space="preserve">θ </w:t>
      </w:r>
      <w:r w:rsidRPr="00C50CD3">
        <w:rPr>
          <w:lang w:val="en-GB"/>
        </w:rPr>
        <w:t xml:space="preserve">and </w:t>
      </w:r>
      <w:r w:rsidRPr="00C50CD3">
        <w:rPr>
          <w:i/>
          <w:lang w:val="en-GB"/>
        </w:rPr>
        <w:t>ω</w:t>
      </w:r>
      <w:r w:rsidRPr="00C50CD3">
        <w:rPr>
          <w:lang w:val="en-GB"/>
        </w:rPr>
        <w:t xml:space="preserve">) to do so. This is the loss function on the initial GAN architecture. After the classification of D, the G is trained again with the error signal from D through backpropagation. This equation is the log of the probability of D predicting that the real data is genuine and the log probability of D classifying synthetic data as not genuine. The equation is essentially the same as minimising the </w:t>
      </w:r>
      <w:r w:rsidRPr="00C50CD3">
        <w:rPr>
          <w:i/>
          <w:lang w:val="en-GB"/>
        </w:rPr>
        <w:t xml:space="preserve">Jensen-Shannon Divergence </w:t>
      </w:r>
      <w:r w:rsidRPr="00C50CD3">
        <w:rPr>
          <w:lang w:val="en-GB"/>
        </w:rPr>
        <w:t>(JSD) [</w:t>
      </w:r>
      <w:r w:rsidRPr="00C50CD3">
        <w:rPr>
          <w:color w:val="8087B5"/>
          <w:lang w:val="en-GB"/>
        </w:rPr>
        <w:t>55</w:t>
      </w:r>
      <w:r w:rsidRPr="00C50CD3">
        <w:rPr>
          <w:lang w:val="en-GB"/>
        </w:rPr>
        <w:t>]:</w:t>
      </w:r>
    </w:p>
    <w:p w14:paraId="799F0588" w14:textId="77777777" w:rsidR="007D2CAB" w:rsidRPr="00C50CD3" w:rsidRDefault="008A7849">
      <w:pPr>
        <w:tabs>
          <w:tab w:val="center" w:pos="4252"/>
          <w:tab w:val="right" w:pos="8504"/>
        </w:tabs>
        <w:spacing w:after="9" w:line="252" w:lineRule="auto"/>
        <w:ind w:left="0" w:firstLine="0"/>
        <w:jc w:val="left"/>
        <w:rPr>
          <w:lang w:val="en-GB"/>
        </w:rPr>
      </w:pPr>
      <w:r w:rsidRPr="00C50CD3">
        <w:rPr>
          <w:lang w:val="en-GB"/>
        </w:rPr>
        <w:tab/>
      </w:r>
      <w:proofErr w:type="spellStart"/>
      <w:proofErr w:type="gramStart"/>
      <w:r w:rsidRPr="00C50CD3">
        <w:rPr>
          <w:lang w:val="en-GB"/>
        </w:rPr>
        <w:t>min</w:t>
      </w:r>
      <w:r w:rsidRPr="00C50CD3">
        <w:rPr>
          <w:i/>
          <w:lang w:val="en-GB"/>
        </w:rPr>
        <w:t>JS</w:t>
      </w:r>
      <w:proofErr w:type="spellEnd"/>
      <w:r w:rsidRPr="00C50CD3">
        <w:rPr>
          <w:rFonts w:ascii="Cambria" w:eastAsia="Cambria" w:hAnsi="Cambria" w:cs="Cambria"/>
          <w:lang w:val="en-GB"/>
        </w:rPr>
        <w:t>(</w:t>
      </w:r>
      <w:proofErr w:type="spellStart"/>
      <w:proofErr w:type="gramEnd"/>
      <w:r w:rsidRPr="00C50CD3">
        <w:rPr>
          <w:i/>
          <w:lang w:val="en-GB"/>
        </w:rPr>
        <w:t>P</w:t>
      </w:r>
      <w:r w:rsidRPr="00C50CD3">
        <w:rPr>
          <w:i/>
          <w:vertAlign w:val="subscript"/>
          <w:lang w:val="en-GB"/>
        </w:rPr>
        <w:t>x</w:t>
      </w:r>
      <w:proofErr w:type="spellEnd"/>
      <w:r w:rsidRPr="00C50CD3">
        <w:rPr>
          <w:rFonts w:ascii="Cambria" w:eastAsia="Cambria" w:hAnsi="Cambria" w:cs="Cambria"/>
          <w:lang w:val="en-GB"/>
        </w:rPr>
        <w:t>||</w:t>
      </w:r>
      <w:proofErr w:type="spellStart"/>
      <w:r w:rsidRPr="00C50CD3">
        <w:rPr>
          <w:i/>
          <w:lang w:val="en-GB"/>
        </w:rPr>
        <w:t>P</w:t>
      </w:r>
      <w:r w:rsidRPr="00C50CD3">
        <w:rPr>
          <w:i/>
          <w:vertAlign w:val="subscript"/>
          <w:lang w:val="en-GB"/>
        </w:rPr>
        <w:t>θ</w:t>
      </w:r>
      <w:proofErr w:type="spellEnd"/>
      <w:r w:rsidRPr="00C50CD3">
        <w:rPr>
          <w:rFonts w:ascii="Cambria" w:eastAsia="Cambria" w:hAnsi="Cambria" w:cs="Cambria"/>
          <w:lang w:val="en-GB"/>
        </w:rPr>
        <w:t>)</w:t>
      </w:r>
      <w:r w:rsidRPr="00C50CD3">
        <w:rPr>
          <w:rFonts w:ascii="Cambria" w:eastAsia="Cambria" w:hAnsi="Cambria" w:cs="Cambria"/>
          <w:lang w:val="en-GB"/>
        </w:rPr>
        <w:tab/>
      </w:r>
      <w:r w:rsidRPr="00C50CD3">
        <w:rPr>
          <w:lang w:val="en-GB"/>
        </w:rPr>
        <w:t>(3.2)</w:t>
      </w:r>
    </w:p>
    <w:p w14:paraId="64A436E1" w14:textId="77777777" w:rsidR="007D2CAB" w:rsidRPr="00C50CD3" w:rsidRDefault="008A7849">
      <w:pPr>
        <w:spacing w:after="272" w:line="259" w:lineRule="auto"/>
        <w:ind w:left="489" w:right="1416"/>
        <w:jc w:val="center"/>
        <w:rPr>
          <w:lang w:val="en-GB"/>
        </w:rPr>
      </w:pPr>
      <w:r w:rsidRPr="00C50CD3">
        <w:rPr>
          <w:i/>
          <w:sz w:val="16"/>
          <w:lang w:val="en-GB"/>
        </w:rPr>
        <w:lastRenderedPageBreak/>
        <w:t>G</w:t>
      </w:r>
    </w:p>
    <w:p w14:paraId="0ADA34FA" w14:textId="77777777" w:rsidR="007D2CAB" w:rsidRPr="00C50CD3" w:rsidRDefault="008A7849">
      <w:pPr>
        <w:ind w:left="-5" w:right="14"/>
        <w:rPr>
          <w:lang w:val="en-GB"/>
        </w:rPr>
      </w:pPr>
      <w:r w:rsidRPr="00C50CD3">
        <w:rPr>
          <w:lang w:val="en-GB"/>
        </w:rPr>
        <w:t xml:space="preserve">Where the JS means the </w:t>
      </w:r>
      <w:r w:rsidRPr="00C50CD3">
        <w:rPr>
          <w:i/>
          <w:lang w:val="en-GB"/>
        </w:rPr>
        <w:t xml:space="preserve">Jensen-Shannon Divergence </w:t>
      </w:r>
      <w:r w:rsidRPr="00C50CD3">
        <w:rPr>
          <w:lang w:val="en-GB"/>
        </w:rPr>
        <w:t xml:space="preserve">between the probability of the real data and the probability of the generated data. The JS divergence provides a measure of the distance between two probability distributions. Therefore, the minimization over </w:t>
      </w:r>
      <w:r w:rsidRPr="00C50CD3">
        <w:rPr>
          <w:i/>
          <w:lang w:val="en-GB"/>
        </w:rPr>
        <w:t xml:space="preserve">θ </w:t>
      </w:r>
      <w:r w:rsidRPr="00C50CD3">
        <w:rPr>
          <w:lang w:val="en-GB"/>
        </w:rPr>
        <w:t xml:space="preserve">means, choosing the </w:t>
      </w:r>
      <w:proofErr w:type="spellStart"/>
      <w:r w:rsidRPr="00C50CD3">
        <w:rPr>
          <w:i/>
          <w:lang w:val="en-GB"/>
        </w:rPr>
        <w:t>P</w:t>
      </w:r>
      <w:r w:rsidRPr="00C50CD3">
        <w:rPr>
          <w:i/>
          <w:vertAlign w:val="subscript"/>
          <w:lang w:val="en-GB"/>
        </w:rPr>
        <w:t>θ</w:t>
      </w:r>
      <w:proofErr w:type="spellEnd"/>
      <w:r w:rsidRPr="00C50CD3">
        <w:rPr>
          <w:i/>
          <w:vertAlign w:val="subscript"/>
          <w:lang w:val="en-GB"/>
        </w:rPr>
        <w:t xml:space="preserve"> </w:t>
      </w:r>
      <w:r w:rsidRPr="00C50CD3">
        <w:rPr>
          <w:lang w:val="en-GB"/>
        </w:rPr>
        <w:t xml:space="preserve">that is closest to the target distribution </w:t>
      </w:r>
      <w:r w:rsidRPr="00C50CD3">
        <w:rPr>
          <w:i/>
          <w:lang w:val="en-GB"/>
        </w:rPr>
        <w:t>P</w:t>
      </w:r>
      <w:r w:rsidRPr="00C50CD3">
        <w:rPr>
          <w:i/>
          <w:vertAlign w:val="subscript"/>
          <w:lang w:val="en-GB"/>
        </w:rPr>
        <w:t xml:space="preserve">X </w:t>
      </w:r>
      <w:r w:rsidRPr="00C50CD3">
        <w:rPr>
          <w:lang w:val="en-GB"/>
        </w:rPr>
        <w:t>in the JS divergence distance. Despite the significant results provided by GANs with continuous real values, categorical values still seem to be a problem for this approach [</w:t>
      </w:r>
      <w:r w:rsidRPr="00C50CD3">
        <w:rPr>
          <w:color w:val="8087B5"/>
          <w:lang w:val="en-GB"/>
        </w:rPr>
        <w:t>56</w:t>
      </w:r>
      <w:r w:rsidRPr="00C50CD3">
        <w:rPr>
          <w:lang w:val="en-GB"/>
        </w:rPr>
        <w:t xml:space="preserve">], since it is not directly applicable for calculating the gradients of latent categorical variables </w:t>
      </w:r>
      <w:proofErr w:type="gramStart"/>
      <w:r w:rsidRPr="00C50CD3">
        <w:rPr>
          <w:lang w:val="en-GB"/>
        </w:rPr>
        <w:t>in order to</w:t>
      </w:r>
      <w:proofErr w:type="gramEnd"/>
      <w:r w:rsidRPr="00C50CD3">
        <w:rPr>
          <w:lang w:val="en-GB"/>
        </w:rPr>
        <w:t xml:space="preserve"> train these networks through backpropagation. This happens since the output of the generator, even though can be transformed into a multinomial distribution with a </w:t>
      </w:r>
      <w:proofErr w:type="spellStart"/>
      <w:r w:rsidRPr="00C50CD3">
        <w:rPr>
          <w:lang w:val="en-GB"/>
        </w:rPr>
        <w:t>softmax</w:t>
      </w:r>
      <w:proofErr w:type="spellEnd"/>
      <w:r w:rsidRPr="00C50CD3">
        <w:rPr>
          <w:lang w:val="en-GB"/>
        </w:rPr>
        <w:t xml:space="preserve"> layer, sampling from it is not a differentiable operation, limiting the backpropagation process of the GAN.</w:t>
      </w:r>
    </w:p>
    <w:p w14:paraId="702F0920" w14:textId="77777777" w:rsidR="007D2CAB" w:rsidRPr="00C50CD3" w:rsidRDefault="008A7849">
      <w:pPr>
        <w:tabs>
          <w:tab w:val="center" w:pos="595"/>
        </w:tabs>
        <w:spacing w:after="187" w:line="265" w:lineRule="auto"/>
        <w:ind w:left="-15" w:firstLine="0"/>
        <w:jc w:val="left"/>
        <w:rPr>
          <w:lang w:val="en-GB"/>
        </w:rPr>
      </w:pPr>
      <w:r w:rsidRPr="00C50CD3">
        <w:rPr>
          <w:sz w:val="24"/>
          <w:lang w:val="en-GB"/>
        </w:rPr>
        <w:t>3.1.3</w:t>
      </w:r>
      <w:r w:rsidRPr="00C50CD3">
        <w:rPr>
          <w:sz w:val="24"/>
          <w:lang w:val="en-GB"/>
        </w:rPr>
        <w:tab/>
        <w:t>Methods</w:t>
      </w:r>
    </w:p>
    <w:p w14:paraId="577DF434" w14:textId="77777777" w:rsidR="007D2CAB" w:rsidRPr="00C50CD3" w:rsidRDefault="008A7849">
      <w:pPr>
        <w:ind w:left="-5" w:right="14"/>
        <w:rPr>
          <w:lang w:val="en-GB"/>
        </w:rPr>
      </w:pPr>
      <w:r w:rsidRPr="00C50CD3">
        <w:rPr>
          <w:lang w:val="en-GB"/>
        </w:rPr>
        <w:t xml:space="preserve">This search was made between December 2020 and January 2021. It was made on “Web of Science”, IEEE, PubMed, </w:t>
      </w:r>
      <w:proofErr w:type="spellStart"/>
      <w:r w:rsidRPr="00C50CD3">
        <w:rPr>
          <w:lang w:val="en-GB"/>
        </w:rPr>
        <w:t>Arxiv</w:t>
      </w:r>
      <w:proofErr w:type="spellEnd"/>
      <w:r w:rsidRPr="00C50CD3">
        <w:rPr>
          <w:lang w:val="en-GB"/>
        </w:rPr>
        <w:t xml:space="preserve"> and finally GitHub. The terms searched were related to GANs, synthetic data generation, electronic health records, patient data, or tabular data. Applications of GANs to non-tabular data were filtered, like image, sound, video, or graphs. Time series and text data were also removed since the methodology for synthesizing this type of data has specific functions related to the nature of the data. The filter for date was after 2014 since GANs were introduced at that time. The queries used were </w:t>
      </w:r>
      <w:proofErr w:type="gramStart"/>
      <w:r w:rsidRPr="00C50CD3">
        <w:rPr>
          <w:lang w:val="en-GB"/>
        </w:rPr>
        <w:t>similar to</w:t>
      </w:r>
      <w:proofErr w:type="gramEnd"/>
      <w:r w:rsidRPr="00C50CD3">
        <w:rPr>
          <w:lang w:val="en-GB"/>
        </w:rPr>
        <w:t xml:space="preserve"> the one below, adapted for the search mechanics for each website.</w:t>
      </w:r>
    </w:p>
    <w:p w14:paraId="160E582B" w14:textId="77777777" w:rsidR="007D2CAB" w:rsidRPr="00C50CD3" w:rsidRDefault="008A7849">
      <w:pPr>
        <w:spacing w:after="0" w:line="405" w:lineRule="auto"/>
        <w:ind w:left="-15" w:firstLine="339"/>
        <w:rPr>
          <w:lang w:val="en-GB"/>
        </w:rPr>
      </w:pPr>
      <w:r w:rsidRPr="00C50CD3">
        <w:rPr>
          <w:sz w:val="16"/>
          <w:lang w:val="en-GB"/>
        </w:rPr>
        <w:t>("generation" OR "creation" OR "synthesis" OR "synthesizing" OR "generating" OR "creating") AND ("synthetic data" OR "synthetic patient" OR "synthetic electronic health record" OR "synthetic EHR" OR "realistic patient data" OR "realistic health record" OR ("synthetic" AND "privacy" AND "utility")) AND ("GAN" OR</w:t>
      </w:r>
    </w:p>
    <w:p w14:paraId="3F5924F7" w14:textId="77777777" w:rsidR="007D2CAB" w:rsidRPr="00C50CD3" w:rsidRDefault="008A7849">
      <w:pPr>
        <w:spacing w:after="119" w:line="259" w:lineRule="auto"/>
        <w:ind w:left="-5"/>
        <w:rPr>
          <w:lang w:val="en-GB"/>
        </w:rPr>
      </w:pPr>
      <w:r w:rsidRPr="00C50CD3">
        <w:rPr>
          <w:sz w:val="16"/>
          <w:lang w:val="en-GB"/>
        </w:rPr>
        <w:t>"Generative Adversarial Network")</w:t>
      </w:r>
    </w:p>
    <w:p w14:paraId="59EBEC2C" w14:textId="77777777" w:rsidR="007D2CAB" w:rsidRPr="00C50CD3" w:rsidRDefault="008A7849">
      <w:pPr>
        <w:spacing w:after="334"/>
        <w:ind w:left="-15" w:right="14" w:firstLine="339"/>
        <w:rPr>
          <w:lang w:val="en-GB"/>
        </w:rPr>
      </w:pPr>
      <w:r w:rsidRPr="00C50CD3">
        <w:rPr>
          <w:lang w:val="en-GB"/>
        </w:rPr>
        <w:t>From the total articles found (1165) with all the queries, 100 articles were chosen for full text and in the end, 22 papers with GAN implementations that were tested on tabular data were selected.</w:t>
      </w:r>
    </w:p>
    <w:p w14:paraId="4AD04906" w14:textId="77777777" w:rsidR="007D2CAB" w:rsidRPr="00C50CD3" w:rsidRDefault="008A7849">
      <w:pPr>
        <w:tabs>
          <w:tab w:val="center" w:pos="522"/>
        </w:tabs>
        <w:spacing w:after="160" w:line="265" w:lineRule="auto"/>
        <w:ind w:left="-15" w:firstLine="0"/>
        <w:jc w:val="left"/>
        <w:rPr>
          <w:lang w:val="en-GB"/>
        </w:rPr>
      </w:pPr>
      <w:r w:rsidRPr="00C50CD3">
        <w:rPr>
          <w:sz w:val="24"/>
          <w:lang w:val="en-GB"/>
        </w:rPr>
        <w:t>3.1.4</w:t>
      </w:r>
      <w:r w:rsidRPr="00C50CD3">
        <w:rPr>
          <w:sz w:val="24"/>
          <w:lang w:val="en-GB"/>
        </w:rPr>
        <w:tab/>
        <w:t>Results</w:t>
      </w:r>
    </w:p>
    <w:p w14:paraId="338E3A61" w14:textId="77777777" w:rsidR="007D2CAB" w:rsidRPr="00C50CD3" w:rsidRDefault="008A7849">
      <w:pPr>
        <w:ind w:left="-5" w:right="14"/>
        <w:rPr>
          <w:lang w:val="en-GB"/>
        </w:rPr>
      </w:pPr>
      <w:r w:rsidRPr="00C50CD3">
        <w:rPr>
          <w:lang w:val="en-GB"/>
        </w:rPr>
        <w:t>The selected papers ranged from 2017 to 2020. Being that 2 are from 2017, 4 from 2018, 8 from 2019 and 8 from 2020. All authors showed original GAN implementations, apart from 2 papers. Beaulieu-Jones et al. [</w:t>
      </w:r>
      <w:r w:rsidRPr="00C50CD3">
        <w:rPr>
          <w:color w:val="8087B5"/>
          <w:lang w:val="en-GB"/>
        </w:rPr>
        <w:t>57</w:t>
      </w:r>
      <w:r w:rsidRPr="00C50CD3">
        <w:rPr>
          <w:lang w:val="en-GB"/>
        </w:rPr>
        <w:t>] used a GAN architecture that was originally published with usage on image datasets [</w:t>
      </w:r>
      <w:r w:rsidRPr="00C50CD3">
        <w:rPr>
          <w:color w:val="8087B5"/>
          <w:lang w:val="en-GB"/>
        </w:rPr>
        <w:t>58</w:t>
      </w:r>
      <w:r w:rsidRPr="00C50CD3">
        <w:rPr>
          <w:lang w:val="en-GB"/>
        </w:rPr>
        <w:t>]. Additionally, Vega-Marquez et al. [</w:t>
      </w:r>
      <w:r w:rsidRPr="00C50CD3">
        <w:rPr>
          <w:color w:val="8087B5"/>
          <w:lang w:val="en-GB"/>
        </w:rPr>
        <w:t>59</w:t>
      </w:r>
      <w:r w:rsidRPr="00C50CD3">
        <w:rPr>
          <w:lang w:val="en-GB"/>
        </w:rPr>
        <w:t>] used an already known implementation of conditional GANs [</w:t>
      </w:r>
      <w:r w:rsidRPr="00C50CD3">
        <w:rPr>
          <w:color w:val="8087B5"/>
          <w:lang w:val="en-GB"/>
        </w:rPr>
        <w:t>60</w:t>
      </w:r>
      <w:r w:rsidRPr="00C50CD3">
        <w:rPr>
          <w:lang w:val="en-GB"/>
        </w:rPr>
        <w:t xml:space="preserve">]. We classified papers regarding 3 metrics: utility, privacy and clinical. For utility, we looked for methods for measuring the generated data’s quality. As for privacy, we aimed for some mechanism for measuring the privacy loss of the new data. Concerning clinical metrics, any kind of evaluation from healthcare professionals was considered. This can be seen in table </w:t>
      </w:r>
      <w:r w:rsidRPr="00C50CD3">
        <w:rPr>
          <w:color w:val="8087B5"/>
          <w:lang w:val="en-GB"/>
        </w:rPr>
        <w:t>3.1</w:t>
      </w:r>
      <w:r w:rsidRPr="00C50CD3">
        <w:rPr>
          <w:lang w:val="en-GB"/>
        </w:rPr>
        <w:t>.</w:t>
      </w:r>
    </w:p>
    <w:p w14:paraId="726274DA" w14:textId="77777777" w:rsidR="007D2CAB" w:rsidRPr="00C50CD3" w:rsidRDefault="008A7849">
      <w:pPr>
        <w:spacing w:line="259" w:lineRule="auto"/>
        <w:ind w:left="349" w:right="14"/>
        <w:rPr>
          <w:lang w:val="en-GB"/>
        </w:rPr>
      </w:pPr>
      <w:r w:rsidRPr="00C50CD3">
        <w:rPr>
          <w:lang w:val="en-GB"/>
        </w:rPr>
        <w:lastRenderedPageBreak/>
        <w:t xml:space="preserve">The metrics the authors used are exhibited in table </w:t>
      </w:r>
      <w:r w:rsidRPr="00C50CD3">
        <w:rPr>
          <w:color w:val="8087B5"/>
          <w:lang w:val="en-GB"/>
        </w:rPr>
        <w:t>3.2</w:t>
      </w:r>
      <w:r w:rsidRPr="00C50CD3">
        <w:rPr>
          <w:lang w:val="en-GB"/>
        </w:rPr>
        <w:t>.</w:t>
      </w:r>
    </w:p>
    <w:p w14:paraId="4629B253" w14:textId="77777777" w:rsidR="007D2CAB" w:rsidRPr="00C50CD3" w:rsidRDefault="008A7849">
      <w:pPr>
        <w:spacing w:line="259" w:lineRule="auto"/>
        <w:ind w:left="-5" w:right="14"/>
        <w:rPr>
          <w:lang w:val="en-GB"/>
        </w:rPr>
      </w:pPr>
      <w:r w:rsidRPr="00C50CD3">
        <w:rPr>
          <w:lang w:val="en-GB"/>
        </w:rPr>
        <w:t>Table 3.1: Summary of the articles selected.</w:t>
      </w:r>
    </w:p>
    <w:p w14:paraId="48AAFFFB" w14:textId="77777777" w:rsidR="007D2CAB" w:rsidRPr="00C50CD3" w:rsidRDefault="008A7849">
      <w:pPr>
        <w:spacing w:after="66" w:line="259" w:lineRule="auto"/>
        <w:ind w:left="-1505" w:right="-1505" w:firstLine="0"/>
        <w:jc w:val="left"/>
        <w:rPr>
          <w:lang w:val="en-GB"/>
        </w:rPr>
      </w:pPr>
      <w:r w:rsidRPr="00C50CD3">
        <w:rPr>
          <w:lang w:val="en-GB"/>
        </w:rPr>
        <mc:AlternateContent>
          <mc:Choice Requires="wpg">
            <w:drawing>
              <wp:inline distT="0" distB="0" distL="0" distR="0" wp14:anchorId="524EBEEC" wp14:editId="31FF3DA6">
                <wp:extent cx="4348176" cy="243649"/>
                <wp:effectExtent l="0" t="0" r="0" b="0"/>
                <wp:docPr id="150402" name="Group 150402"/>
                <wp:cNvGraphicFramePr/>
                <a:graphic xmlns:a="http://schemas.openxmlformats.org/drawingml/2006/main">
                  <a:graphicData uri="http://schemas.microsoft.com/office/word/2010/wordprocessingGroup">
                    <wpg:wgp>
                      <wpg:cNvGrpSpPr/>
                      <wpg:grpSpPr>
                        <a:xfrm>
                          <a:off x="0" y="0"/>
                          <a:ext cx="4348176" cy="243649"/>
                          <a:chOff x="0" y="0"/>
                          <a:chExt cx="4348176" cy="243649"/>
                        </a:xfrm>
                      </wpg:grpSpPr>
                      <wps:wsp>
                        <wps:cNvPr id="3012" name="Shape 3012"/>
                        <wps:cNvSpPr/>
                        <wps:spPr>
                          <a:xfrm>
                            <a:off x="0" y="0"/>
                            <a:ext cx="4348176" cy="0"/>
                          </a:xfrm>
                          <a:custGeom>
                            <a:avLst/>
                            <a:gdLst/>
                            <a:ahLst/>
                            <a:cxnLst/>
                            <a:rect l="0" t="0" r="0" b="0"/>
                            <a:pathLst>
                              <a:path w="4348176">
                                <a:moveTo>
                                  <a:pt x="0" y="0"/>
                                </a:moveTo>
                                <a:lnTo>
                                  <a:pt x="4348176"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s:wsp>
                        <wps:cNvPr id="3013" name="Rectangle 3013"/>
                        <wps:cNvSpPr/>
                        <wps:spPr>
                          <a:xfrm>
                            <a:off x="75921" y="70797"/>
                            <a:ext cx="194400" cy="164734"/>
                          </a:xfrm>
                          <a:prstGeom prst="rect">
                            <a:avLst/>
                          </a:prstGeom>
                          <a:ln>
                            <a:noFill/>
                          </a:ln>
                        </wps:spPr>
                        <wps:txbx>
                          <w:txbxContent>
                            <w:p w14:paraId="1D1293ED" w14:textId="77777777" w:rsidR="007D2CAB" w:rsidRDefault="008A7849">
                              <w:pPr>
                                <w:spacing w:after="160" w:line="259" w:lineRule="auto"/>
                                <w:ind w:left="0" w:firstLine="0"/>
                                <w:jc w:val="left"/>
                              </w:pPr>
                              <w:r>
                                <w:rPr>
                                  <w:w w:val="123"/>
                                </w:rPr>
                                <w:t>ID</w:t>
                              </w:r>
                            </w:p>
                          </w:txbxContent>
                        </wps:txbx>
                        <wps:bodyPr horzOverflow="overflow" vert="horz" lIns="0" tIns="0" rIns="0" bIns="0" rtlCol="0">
                          <a:noAutofit/>
                        </wps:bodyPr>
                      </wps:wsp>
                      <wps:wsp>
                        <wps:cNvPr id="3014" name="Shape 3014"/>
                        <wps:cNvSpPr/>
                        <wps:spPr>
                          <a:xfrm>
                            <a:off x="300520" y="4427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904" name="Rectangle 16904"/>
                        <wps:cNvSpPr/>
                        <wps:spPr>
                          <a:xfrm>
                            <a:off x="378968" y="70797"/>
                            <a:ext cx="317121" cy="164734"/>
                          </a:xfrm>
                          <a:prstGeom prst="rect">
                            <a:avLst/>
                          </a:prstGeom>
                          <a:ln>
                            <a:noFill/>
                          </a:ln>
                        </wps:spPr>
                        <wps:txbx>
                          <w:txbxContent>
                            <w:p w14:paraId="5BB0B647" w14:textId="77777777" w:rsidR="007D2CAB" w:rsidRDefault="008A7849">
                              <w:pPr>
                                <w:spacing w:after="160" w:line="259" w:lineRule="auto"/>
                                <w:ind w:left="0" w:firstLine="0"/>
                                <w:jc w:val="left"/>
                              </w:pPr>
                              <w:proofErr w:type="spellStart"/>
                              <w:r>
                                <w:rPr>
                                  <w:w w:val="98"/>
                                </w:rPr>
                                <w:t>year</w:t>
                              </w:r>
                              <w:proofErr w:type="spellEnd"/>
                            </w:p>
                          </w:txbxContent>
                        </wps:txbx>
                        <wps:bodyPr horzOverflow="overflow" vert="horz" lIns="0" tIns="0" rIns="0" bIns="0" rtlCol="0">
                          <a:noAutofit/>
                        </wps:bodyPr>
                      </wps:wsp>
                      <wps:wsp>
                        <wps:cNvPr id="16905" name="Rectangle 16905"/>
                        <wps:cNvSpPr/>
                        <wps:spPr>
                          <a:xfrm>
                            <a:off x="807905" y="70797"/>
                            <a:ext cx="693207" cy="164734"/>
                          </a:xfrm>
                          <a:prstGeom prst="rect">
                            <a:avLst/>
                          </a:prstGeom>
                          <a:ln>
                            <a:noFill/>
                          </a:ln>
                        </wps:spPr>
                        <wps:txbx>
                          <w:txbxContent>
                            <w:p w14:paraId="31467A43" w14:textId="77777777" w:rsidR="007D2CAB" w:rsidRDefault="008A7849">
                              <w:pPr>
                                <w:spacing w:after="160" w:line="259" w:lineRule="auto"/>
                                <w:ind w:left="0" w:firstLine="0"/>
                                <w:jc w:val="left"/>
                              </w:pPr>
                              <w:proofErr w:type="spellStart"/>
                              <w:r>
                                <w:rPr>
                                  <w:w w:val="104"/>
                                </w:rPr>
                                <w:t>Acronym</w:t>
                              </w:r>
                              <w:proofErr w:type="spellEnd"/>
                            </w:p>
                          </w:txbxContent>
                        </wps:txbx>
                        <wps:bodyPr horzOverflow="overflow" vert="horz" lIns="0" tIns="0" rIns="0" bIns="0" rtlCol="0">
                          <a:noAutofit/>
                        </wps:bodyPr>
                      </wps:wsp>
                      <wps:wsp>
                        <wps:cNvPr id="16906" name="Rectangle 16906"/>
                        <wps:cNvSpPr/>
                        <wps:spPr>
                          <a:xfrm>
                            <a:off x="1885374" y="70797"/>
                            <a:ext cx="511705" cy="164734"/>
                          </a:xfrm>
                          <a:prstGeom prst="rect">
                            <a:avLst/>
                          </a:prstGeom>
                          <a:ln>
                            <a:noFill/>
                          </a:ln>
                        </wps:spPr>
                        <wps:txbx>
                          <w:txbxContent>
                            <w:p w14:paraId="13237CBC" w14:textId="77777777" w:rsidR="007D2CAB" w:rsidRDefault="008A7849">
                              <w:pPr>
                                <w:spacing w:after="160" w:line="259" w:lineRule="auto"/>
                                <w:ind w:left="0" w:firstLine="0"/>
                                <w:jc w:val="left"/>
                              </w:pPr>
                              <w:proofErr w:type="spellStart"/>
                              <w:r>
                                <w:rPr>
                                  <w:w w:val="106"/>
                                </w:rPr>
                                <w:t>Article</w:t>
                              </w:r>
                              <w:proofErr w:type="spellEnd"/>
                            </w:p>
                          </w:txbxContent>
                        </wps:txbx>
                        <wps:bodyPr horzOverflow="overflow" vert="horz" lIns="0" tIns="0" rIns="0" bIns="0" rtlCol="0">
                          <a:noAutofit/>
                        </wps:bodyPr>
                      </wps:wsp>
                      <wps:wsp>
                        <wps:cNvPr id="16907" name="Rectangle 16907"/>
                        <wps:cNvSpPr/>
                        <wps:spPr>
                          <a:xfrm>
                            <a:off x="2421961" y="70797"/>
                            <a:ext cx="491252" cy="164734"/>
                          </a:xfrm>
                          <a:prstGeom prst="rect">
                            <a:avLst/>
                          </a:prstGeom>
                          <a:ln>
                            <a:noFill/>
                          </a:ln>
                        </wps:spPr>
                        <wps:txbx>
                          <w:txbxContent>
                            <w:p w14:paraId="4A6B7B3C" w14:textId="77777777" w:rsidR="007D2CAB" w:rsidRDefault="008A7849">
                              <w:pPr>
                                <w:spacing w:after="160" w:line="259" w:lineRule="auto"/>
                                <w:ind w:left="0" w:firstLine="0"/>
                                <w:jc w:val="left"/>
                              </w:pPr>
                              <w:proofErr w:type="spellStart"/>
                              <w:r>
                                <w:t>Metric</w:t>
                              </w:r>
                              <w:proofErr w:type="spellEnd"/>
                            </w:p>
                          </w:txbxContent>
                        </wps:txbx>
                        <wps:bodyPr horzOverflow="overflow" vert="horz" lIns="0" tIns="0" rIns="0" bIns="0" rtlCol="0">
                          <a:noAutofit/>
                        </wps:bodyPr>
                      </wps:wsp>
                      <wps:wsp>
                        <wps:cNvPr id="16908" name="Rectangle 16908"/>
                        <wps:cNvSpPr/>
                        <wps:spPr>
                          <a:xfrm>
                            <a:off x="3979767" y="70797"/>
                            <a:ext cx="388985" cy="164734"/>
                          </a:xfrm>
                          <a:prstGeom prst="rect">
                            <a:avLst/>
                          </a:prstGeom>
                          <a:ln>
                            <a:noFill/>
                          </a:ln>
                        </wps:spPr>
                        <wps:txbx>
                          <w:txbxContent>
                            <w:p w14:paraId="3EC35AC8" w14:textId="77777777" w:rsidR="007D2CAB" w:rsidRDefault="008A7849">
                              <w:pPr>
                                <w:spacing w:after="160" w:line="259" w:lineRule="auto"/>
                                <w:ind w:left="0" w:firstLine="0"/>
                                <w:jc w:val="left"/>
                              </w:pPr>
                              <w:proofErr w:type="spellStart"/>
                              <w:r>
                                <w:rPr>
                                  <w:w w:val="101"/>
                                </w:rPr>
                                <w:t>Code</w:t>
                              </w:r>
                              <w:proofErr w:type="spellEnd"/>
                            </w:p>
                          </w:txbxContent>
                        </wps:txbx>
                        <wps:bodyPr horzOverflow="overflow" vert="horz" lIns="0" tIns="0" rIns="0" bIns="0" rtlCol="0">
                          <a:noAutofit/>
                        </wps:bodyPr>
                      </wps:wsp>
                      <wps:wsp>
                        <wps:cNvPr id="3016" name="Shape 3016"/>
                        <wps:cNvSpPr/>
                        <wps:spPr>
                          <a:xfrm>
                            <a:off x="0" y="243649"/>
                            <a:ext cx="4348176" cy="0"/>
                          </a:xfrm>
                          <a:custGeom>
                            <a:avLst/>
                            <a:gdLst/>
                            <a:ahLst/>
                            <a:cxnLst/>
                            <a:rect l="0" t="0" r="0" b="0"/>
                            <a:pathLst>
                              <a:path w="4348176">
                                <a:moveTo>
                                  <a:pt x="0" y="0"/>
                                </a:moveTo>
                                <a:lnTo>
                                  <a:pt x="4348176" y="0"/>
                                </a:lnTo>
                              </a:path>
                            </a:pathLst>
                          </a:custGeom>
                          <a:ln w="688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0402" style="width:342.376pt;height:19.185pt;mso-position-horizontal-relative:char;mso-position-vertical-relative:line" coordsize="43481,2436">
                <v:shape id="Shape 3012" style="position:absolute;width:43481;height:0;left:0;top:0;" coordsize="4348176,0" path="m0,0l4348176,0">
                  <v:stroke weight="0.868pt" endcap="flat" joinstyle="miter" miterlimit="10" on="true" color="#000000"/>
                  <v:fill on="false" color="#000000" opacity="0"/>
                </v:shape>
                <v:rect id="Rectangle 3013" style="position:absolute;width:1944;height:1647;left:759;top:707;" filled="f" stroked="f">
                  <v:textbox inset="0,0,0,0">
                    <w:txbxContent>
                      <w:p>
                        <w:pPr>
                          <w:spacing w:before="0" w:after="160" w:line="259" w:lineRule="auto"/>
                          <w:ind w:left="0" w:right="0" w:firstLine="0"/>
                          <w:jc w:val="left"/>
                        </w:pPr>
                        <w:r>
                          <w:rPr>
                            <w:w w:val="123"/>
                          </w:rPr>
                          <w:t xml:space="preserve">ID</w:t>
                        </w:r>
                      </w:p>
                    </w:txbxContent>
                  </v:textbox>
                </v:rect>
                <v:shape id="Shape 3014" style="position:absolute;width:0;height:1720;left:3005;top:442;" coordsize="0,172072" path="m0,172072l0,0">
                  <v:stroke weight="0.398pt" endcap="flat" joinstyle="miter" miterlimit="10" on="true" color="#000000"/>
                  <v:fill on="false" color="#000000" opacity="0"/>
                </v:shape>
                <v:rect id="Rectangle 16904" style="position:absolute;width:3171;height:1647;left:3789;top:707;" filled="f" stroked="f">
                  <v:textbox inset="0,0,0,0">
                    <w:txbxContent>
                      <w:p>
                        <w:pPr>
                          <w:spacing w:before="0" w:after="160" w:line="259" w:lineRule="auto"/>
                          <w:ind w:left="0" w:right="0" w:firstLine="0"/>
                          <w:jc w:val="left"/>
                        </w:pPr>
                        <w:r>
                          <w:rPr>
                            <w:w w:val="98"/>
                          </w:rPr>
                          <w:t xml:space="preserve">year</w:t>
                        </w:r>
                      </w:p>
                    </w:txbxContent>
                  </v:textbox>
                </v:rect>
                <v:rect id="Rectangle 16905" style="position:absolute;width:6932;height:1647;left:8079;top:707;" filled="f" stroked="f">
                  <v:textbox inset="0,0,0,0">
                    <w:txbxContent>
                      <w:p>
                        <w:pPr>
                          <w:spacing w:before="0" w:after="160" w:line="259" w:lineRule="auto"/>
                          <w:ind w:left="0" w:right="0" w:firstLine="0"/>
                          <w:jc w:val="left"/>
                        </w:pPr>
                        <w:r>
                          <w:rPr>
                            <w:w w:val="104"/>
                          </w:rPr>
                          <w:t xml:space="preserve">Acronym</w:t>
                        </w:r>
                      </w:p>
                    </w:txbxContent>
                  </v:textbox>
                </v:rect>
                <v:rect id="Rectangle 16906" style="position:absolute;width:5117;height:1647;left:18853;top:707;" filled="f" stroked="f">
                  <v:textbox inset="0,0,0,0">
                    <w:txbxContent>
                      <w:p>
                        <w:pPr>
                          <w:spacing w:before="0" w:after="160" w:line="259" w:lineRule="auto"/>
                          <w:ind w:left="0" w:right="0" w:firstLine="0"/>
                          <w:jc w:val="left"/>
                        </w:pPr>
                        <w:r>
                          <w:rPr>
                            <w:w w:val="106"/>
                          </w:rPr>
                          <w:t xml:space="preserve">Article</w:t>
                        </w:r>
                      </w:p>
                    </w:txbxContent>
                  </v:textbox>
                </v:rect>
                <v:rect id="Rectangle 16907" style="position:absolute;width:4912;height:1647;left:24219;top:707;" filled="f" stroked="f">
                  <v:textbox inset="0,0,0,0">
                    <w:txbxContent>
                      <w:p>
                        <w:pPr>
                          <w:spacing w:before="0" w:after="160" w:line="259" w:lineRule="auto"/>
                          <w:ind w:left="0" w:right="0" w:firstLine="0"/>
                          <w:jc w:val="left"/>
                        </w:pPr>
                        <w:r>
                          <w:rPr>
                            <w:w w:val="100"/>
                          </w:rPr>
                          <w:t xml:space="preserve">Metric</w:t>
                        </w:r>
                      </w:p>
                    </w:txbxContent>
                  </v:textbox>
                </v:rect>
                <v:rect id="Rectangle 16908" style="position:absolute;width:3889;height:1647;left:39797;top:707;" filled="f" stroked="f">
                  <v:textbox inset="0,0,0,0">
                    <w:txbxContent>
                      <w:p>
                        <w:pPr>
                          <w:spacing w:before="0" w:after="160" w:line="259" w:lineRule="auto"/>
                          <w:ind w:left="0" w:right="0" w:firstLine="0"/>
                          <w:jc w:val="left"/>
                        </w:pPr>
                        <w:r>
                          <w:rPr>
                            <w:w w:val="101"/>
                          </w:rPr>
                          <w:t xml:space="preserve">Code</w:t>
                        </w:r>
                      </w:p>
                    </w:txbxContent>
                  </v:textbox>
                </v:rect>
                <v:shape id="Shape 3016" style="position:absolute;width:43481;height:0;left:0;top:2436;" coordsize="4348176,0" path="m0,0l4348176,0">
                  <v:stroke weight="0.542pt" endcap="flat" joinstyle="miter" miterlimit="10" on="true" color="#000000"/>
                  <v:fill on="false" color="#000000" opacity="0"/>
                </v:shape>
              </v:group>
            </w:pict>
          </mc:Fallback>
        </mc:AlternateContent>
      </w:r>
    </w:p>
    <w:tbl>
      <w:tblPr>
        <w:tblStyle w:val="TableGrid"/>
        <w:tblW w:w="6848" w:type="dxa"/>
        <w:tblInd w:w="-1505" w:type="dxa"/>
        <w:tblCellMar>
          <w:top w:w="38" w:type="dxa"/>
          <w:right w:w="115" w:type="dxa"/>
        </w:tblCellMar>
        <w:tblLook w:val="04A0" w:firstRow="1" w:lastRow="0" w:firstColumn="1" w:lastColumn="0" w:noHBand="0" w:noVBand="1"/>
      </w:tblPr>
      <w:tblGrid>
        <w:gridCol w:w="474"/>
        <w:gridCol w:w="799"/>
        <w:gridCol w:w="1697"/>
        <w:gridCol w:w="845"/>
        <w:gridCol w:w="2453"/>
        <w:gridCol w:w="580"/>
      </w:tblGrid>
      <w:tr w:rsidR="007D2CAB" w:rsidRPr="00C50CD3" w14:paraId="280DA6F1" w14:textId="77777777">
        <w:trPr>
          <w:trHeight w:val="275"/>
        </w:trPr>
        <w:tc>
          <w:tcPr>
            <w:tcW w:w="473" w:type="dxa"/>
            <w:tcBorders>
              <w:top w:val="nil"/>
              <w:left w:val="nil"/>
              <w:bottom w:val="nil"/>
              <w:right w:val="single" w:sz="3" w:space="0" w:color="000000"/>
            </w:tcBorders>
          </w:tcPr>
          <w:p w14:paraId="632B1440" w14:textId="77777777" w:rsidR="007D2CAB" w:rsidRPr="00C50CD3" w:rsidRDefault="008A7849">
            <w:pPr>
              <w:spacing w:after="0" w:line="259" w:lineRule="auto"/>
              <w:ind w:left="120" w:firstLine="0"/>
              <w:jc w:val="left"/>
              <w:rPr>
                <w:lang w:val="en-GB"/>
              </w:rPr>
            </w:pPr>
            <w:r w:rsidRPr="00C50CD3">
              <w:rPr>
                <w:lang w:val="en-GB"/>
              </w:rPr>
              <w:t>1</w:t>
            </w:r>
          </w:p>
        </w:tc>
        <w:tc>
          <w:tcPr>
            <w:tcW w:w="799" w:type="dxa"/>
            <w:tcBorders>
              <w:top w:val="nil"/>
              <w:left w:val="single" w:sz="3" w:space="0" w:color="000000"/>
              <w:bottom w:val="nil"/>
              <w:right w:val="nil"/>
            </w:tcBorders>
          </w:tcPr>
          <w:p w14:paraId="06B4D3D0" w14:textId="77777777" w:rsidR="007D2CAB" w:rsidRPr="00C50CD3" w:rsidRDefault="008A7849">
            <w:pPr>
              <w:spacing w:after="0" w:line="259" w:lineRule="auto"/>
              <w:ind w:left="124" w:firstLine="0"/>
              <w:jc w:val="left"/>
              <w:rPr>
                <w:lang w:val="en-GB"/>
              </w:rPr>
            </w:pPr>
            <w:r w:rsidRPr="00C50CD3">
              <w:rPr>
                <w:lang w:val="en-GB"/>
              </w:rPr>
              <w:t>2017</w:t>
            </w:r>
          </w:p>
        </w:tc>
        <w:tc>
          <w:tcPr>
            <w:tcW w:w="1697" w:type="dxa"/>
            <w:tcBorders>
              <w:top w:val="nil"/>
              <w:left w:val="nil"/>
              <w:bottom w:val="nil"/>
              <w:right w:val="nil"/>
            </w:tcBorders>
          </w:tcPr>
          <w:p w14:paraId="622E9000" w14:textId="77777777" w:rsidR="007D2CAB" w:rsidRPr="00C50CD3" w:rsidRDefault="008A7849">
            <w:pPr>
              <w:spacing w:after="0" w:line="259" w:lineRule="auto"/>
              <w:ind w:left="0" w:firstLine="0"/>
              <w:jc w:val="left"/>
              <w:rPr>
                <w:lang w:val="en-GB"/>
              </w:rPr>
            </w:pPr>
            <w:proofErr w:type="spellStart"/>
            <w:r w:rsidRPr="00C50CD3">
              <w:rPr>
                <w:lang w:val="en-GB"/>
              </w:rPr>
              <w:t>medGAN</w:t>
            </w:r>
            <w:proofErr w:type="spellEnd"/>
          </w:p>
        </w:tc>
        <w:tc>
          <w:tcPr>
            <w:tcW w:w="845" w:type="dxa"/>
            <w:tcBorders>
              <w:top w:val="nil"/>
              <w:left w:val="nil"/>
              <w:bottom w:val="nil"/>
              <w:right w:val="nil"/>
            </w:tcBorders>
          </w:tcPr>
          <w:p w14:paraId="2F574E1B" w14:textId="77777777" w:rsidR="007D2CAB" w:rsidRPr="00C50CD3" w:rsidRDefault="008A7849">
            <w:pPr>
              <w:spacing w:after="0" w:line="259" w:lineRule="auto"/>
              <w:ind w:left="121" w:firstLine="0"/>
              <w:jc w:val="left"/>
              <w:rPr>
                <w:lang w:val="en-GB"/>
              </w:rPr>
            </w:pPr>
            <w:r w:rsidRPr="00C50CD3">
              <w:rPr>
                <w:lang w:val="en-GB"/>
              </w:rPr>
              <w:t>[</w:t>
            </w:r>
            <w:r w:rsidRPr="00C50CD3">
              <w:rPr>
                <w:color w:val="8087B5"/>
                <w:lang w:val="en-GB"/>
              </w:rPr>
              <w:t>47</w:t>
            </w:r>
            <w:r w:rsidRPr="00C50CD3">
              <w:rPr>
                <w:lang w:val="en-GB"/>
              </w:rPr>
              <w:t>]</w:t>
            </w:r>
          </w:p>
        </w:tc>
        <w:tc>
          <w:tcPr>
            <w:tcW w:w="2453" w:type="dxa"/>
            <w:tcBorders>
              <w:top w:val="nil"/>
              <w:left w:val="nil"/>
              <w:bottom w:val="nil"/>
              <w:right w:val="nil"/>
            </w:tcBorders>
          </w:tcPr>
          <w:p w14:paraId="435C302F" w14:textId="77777777" w:rsidR="007D2CAB" w:rsidRPr="00C50CD3" w:rsidRDefault="008A7849">
            <w:pPr>
              <w:spacing w:after="0" w:line="259" w:lineRule="auto"/>
              <w:ind w:left="0" w:firstLine="0"/>
              <w:jc w:val="left"/>
              <w:rPr>
                <w:lang w:val="en-GB"/>
              </w:rPr>
            </w:pPr>
            <w:r w:rsidRPr="00C50CD3">
              <w:rPr>
                <w:lang w:val="en-GB"/>
              </w:rPr>
              <w:t>Utility, Privacy, Clinical</w:t>
            </w:r>
          </w:p>
        </w:tc>
        <w:tc>
          <w:tcPr>
            <w:tcW w:w="580" w:type="dxa"/>
            <w:tcBorders>
              <w:top w:val="nil"/>
              <w:left w:val="nil"/>
              <w:bottom w:val="nil"/>
              <w:right w:val="nil"/>
            </w:tcBorders>
          </w:tcPr>
          <w:p w14:paraId="42B154C3" w14:textId="77777777" w:rsidR="007D2CAB" w:rsidRPr="00C50CD3" w:rsidRDefault="008A7849">
            <w:pPr>
              <w:spacing w:after="0" w:line="259" w:lineRule="auto"/>
              <w:ind w:left="49" w:firstLine="0"/>
              <w:jc w:val="left"/>
              <w:rPr>
                <w:lang w:val="en-GB"/>
              </w:rPr>
            </w:pPr>
            <w:r w:rsidRPr="00C50CD3">
              <w:rPr>
                <w:lang w:val="en-GB"/>
              </w:rPr>
              <w:t>[</w:t>
            </w:r>
            <w:r w:rsidRPr="00C50CD3">
              <w:rPr>
                <w:color w:val="8087B5"/>
                <w:lang w:val="en-GB"/>
              </w:rPr>
              <w:t>61</w:t>
            </w:r>
            <w:r w:rsidRPr="00C50CD3">
              <w:rPr>
                <w:lang w:val="en-GB"/>
              </w:rPr>
              <w:t>]</w:t>
            </w:r>
          </w:p>
        </w:tc>
      </w:tr>
      <w:tr w:rsidR="007D2CAB" w:rsidRPr="00C50CD3" w14:paraId="29D6CFFF" w14:textId="77777777">
        <w:trPr>
          <w:trHeight w:val="271"/>
        </w:trPr>
        <w:tc>
          <w:tcPr>
            <w:tcW w:w="473" w:type="dxa"/>
            <w:tcBorders>
              <w:top w:val="nil"/>
              <w:left w:val="nil"/>
              <w:bottom w:val="nil"/>
              <w:right w:val="single" w:sz="3" w:space="0" w:color="000000"/>
            </w:tcBorders>
          </w:tcPr>
          <w:p w14:paraId="2ECA26D2" w14:textId="77777777" w:rsidR="007D2CAB" w:rsidRPr="00C50CD3" w:rsidRDefault="008A7849">
            <w:pPr>
              <w:spacing w:after="0" w:line="259" w:lineRule="auto"/>
              <w:ind w:left="120" w:firstLine="0"/>
              <w:jc w:val="left"/>
              <w:rPr>
                <w:lang w:val="en-GB"/>
              </w:rPr>
            </w:pPr>
            <w:r w:rsidRPr="00C50CD3">
              <w:rPr>
                <w:lang w:val="en-GB"/>
              </w:rPr>
              <w:t>2</w:t>
            </w:r>
          </w:p>
        </w:tc>
        <w:tc>
          <w:tcPr>
            <w:tcW w:w="799" w:type="dxa"/>
            <w:tcBorders>
              <w:top w:val="nil"/>
              <w:left w:val="single" w:sz="3" w:space="0" w:color="000000"/>
              <w:bottom w:val="nil"/>
              <w:right w:val="nil"/>
            </w:tcBorders>
          </w:tcPr>
          <w:p w14:paraId="1C4013C4" w14:textId="77777777" w:rsidR="007D2CAB" w:rsidRPr="00C50CD3" w:rsidRDefault="008A7849">
            <w:pPr>
              <w:spacing w:after="0" w:line="259" w:lineRule="auto"/>
              <w:ind w:left="124" w:firstLine="0"/>
              <w:jc w:val="left"/>
              <w:rPr>
                <w:lang w:val="en-GB"/>
              </w:rPr>
            </w:pPr>
            <w:r w:rsidRPr="00C50CD3">
              <w:rPr>
                <w:lang w:val="en-GB"/>
              </w:rPr>
              <w:t>2017</w:t>
            </w:r>
          </w:p>
        </w:tc>
        <w:tc>
          <w:tcPr>
            <w:tcW w:w="1697" w:type="dxa"/>
            <w:tcBorders>
              <w:top w:val="nil"/>
              <w:left w:val="nil"/>
              <w:bottom w:val="nil"/>
              <w:right w:val="nil"/>
            </w:tcBorders>
          </w:tcPr>
          <w:p w14:paraId="614318FF" w14:textId="77777777" w:rsidR="007D2CAB" w:rsidRPr="00C50CD3" w:rsidRDefault="008A7849">
            <w:pPr>
              <w:spacing w:after="0" w:line="259" w:lineRule="auto"/>
              <w:ind w:left="0" w:firstLine="0"/>
              <w:jc w:val="left"/>
              <w:rPr>
                <w:lang w:val="en-GB"/>
              </w:rPr>
            </w:pPr>
            <w:r w:rsidRPr="00C50CD3">
              <w:rPr>
                <w:lang w:val="en-GB"/>
              </w:rPr>
              <w:t>POSTER</w:t>
            </w:r>
          </w:p>
        </w:tc>
        <w:tc>
          <w:tcPr>
            <w:tcW w:w="845" w:type="dxa"/>
            <w:tcBorders>
              <w:top w:val="nil"/>
              <w:left w:val="nil"/>
              <w:bottom w:val="nil"/>
              <w:right w:val="nil"/>
            </w:tcBorders>
          </w:tcPr>
          <w:p w14:paraId="6622E3D3" w14:textId="77777777" w:rsidR="007D2CAB" w:rsidRPr="00C50CD3" w:rsidRDefault="008A7849">
            <w:pPr>
              <w:spacing w:after="0" w:line="259" w:lineRule="auto"/>
              <w:ind w:left="121" w:firstLine="0"/>
              <w:jc w:val="left"/>
              <w:rPr>
                <w:lang w:val="en-GB"/>
              </w:rPr>
            </w:pPr>
            <w:r w:rsidRPr="00C50CD3">
              <w:rPr>
                <w:lang w:val="en-GB"/>
              </w:rPr>
              <w:t>[</w:t>
            </w:r>
            <w:r w:rsidRPr="00C50CD3">
              <w:rPr>
                <w:color w:val="8087B5"/>
                <w:lang w:val="en-GB"/>
              </w:rPr>
              <w:t>62</w:t>
            </w:r>
            <w:r w:rsidRPr="00C50CD3">
              <w:rPr>
                <w:lang w:val="en-GB"/>
              </w:rPr>
              <w:t>]</w:t>
            </w:r>
          </w:p>
        </w:tc>
        <w:tc>
          <w:tcPr>
            <w:tcW w:w="2453" w:type="dxa"/>
            <w:tcBorders>
              <w:top w:val="nil"/>
              <w:left w:val="nil"/>
              <w:bottom w:val="nil"/>
              <w:right w:val="nil"/>
            </w:tcBorders>
          </w:tcPr>
          <w:p w14:paraId="638AF2C9" w14:textId="77777777" w:rsidR="007D2CAB" w:rsidRPr="00C50CD3" w:rsidRDefault="008A7849">
            <w:pPr>
              <w:spacing w:after="0" w:line="259" w:lineRule="auto"/>
              <w:ind w:left="0" w:firstLine="0"/>
              <w:jc w:val="left"/>
              <w:rPr>
                <w:lang w:val="en-GB"/>
              </w:rPr>
            </w:pPr>
            <w:r w:rsidRPr="00C50CD3">
              <w:rPr>
                <w:lang w:val="en-GB"/>
              </w:rPr>
              <w:t>Utility, Privacy</w:t>
            </w:r>
          </w:p>
        </w:tc>
        <w:tc>
          <w:tcPr>
            <w:tcW w:w="580" w:type="dxa"/>
            <w:tcBorders>
              <w:top w:val="nil"/>
              <w:left w:val="nil"/>
              <w:bottom w:val="nil"/>
              <w:right w:val="nil"/>
            </w:tcBorders>
          </w:tcPr>
          <w:p w14:paraId="649100C1" w14:textId="77777777" w:rsidR="007D2CAB" w:rsidRPr="00C50CD3" w:rsidRDefault="008A7849">
            <w:pPr>
              <w:spacing w:after="0" w:line="259" w:lineRule="auto"/>
              <w:ind w:left="49" w:firstLine="0"/>
              <w:jc w:val="left"/>
              <w:rPr>
                <w:lang w:val="en-GB"/>
              </w:rPr>
            </w:pPr>
            <w:r w:rsidRPr="00C50CD3">
              <w:rPr>
                <w:lang w:val="en-GB"/>
              </w:rPr>
              <w:t>[</w:t>
            </w:r>
            <w:r w:rsidRPr="00C50CD3">
              <w:rPr>
                <w:color w:val="8087B5"/>
                <w:lang w:val="en-GB"/>
              </w:rPr>
              <w:t>63</w:t>
            </w:r>
            <w:r w:rsidRPr="00C50CD3">
              <w:rPr>
                <w:lang w:val="en-GB"/>
              </w:rPr>
              <w:t>]</w:t>
            </w:r>
          </w:p>
        </w:tc>
      </w:tr>
      <w:tr w:rsidR="007D2CAB" w:rsidRPr="00C50CD3" w14:paraId="67D93A1D" w14:textId="77777777">
        <w:trPr>
          <w:trHeight w:val="271"/>
        </w:trPr>
        <w:tc>
          <w:tcPr>
            <w:tcW w:w="473" w:type="dxa"/>
            <w:tcBorders>
              <w:top w:val="nil"/>
              <w:left w:val="nil"/>
              <w:bottom w:val="nil"/>
              <w:right w:val="single" w:sz="3" w:space="0" w:color="000000"/>
            </w:tcBorders>
          </w:tcPr>
          <w:p w14:paraId="30F621FC" w14:textId="77777777" w:rsidR="007D2CAB" w:rsidRPr="00C50CD3" w:rsidRDefault="008A7849">
            <w:pPr>
              <w:spacing w:after="0" w:line="259" w:lineRule="auto"/>
              <w:ind w:left="120" w:firstLine="0"/>
              <w:jc w:val="left"/>
              <w:rPr>
                <w:lang w:val="en-GB"/>
              </w:rPr>
            </w:pPr>
            <w:r w:rsidRPr="00C50CD3">
              <w:rPr>
                <w:lang w:val="en-GB"/>
              </w:rPr>
              <w:t>3</w:t>
            </w:r>
          </w:p>
        </w:tc>
        <w:tc>
          <w:tcPr>
            <w:tcW w:w="799" w:type="dxa"/>
            <w:tcBorders>
              <w:top w:val="nil"/>
              <w:left w:val="single" w:sz="3" w:space="0" w:color="000000"/>
              <w:bottom w:val="nil"/>
              <w:right w:val="nil"/>
            </w:tcBorders>
          </w:tcPr>
          <w:p w14:paraId="6D828ACC" w14:textId="77777777" w:rsidR="007D2CAB" w:rsidRPr="00C50CD3" w:rsidRDefault="008A7849">
            <w:pPr>
              <w:spacing w:after="0" w:line="259" w:lineRule="auto"/>
              <w:ind w:left="124" w:firstLine="0"/>
              <w:jc w:val="left"/>
              <w:rPr>
                <w:lang w:val="en-GB"/>
              </w:rPr>
            </w:pPr>
            <w:r w:rsidRPr="00C50CD3">
              <w:rPr>
                <w:lang w:val="en-GB"/>
              </w:rPr>
              <w:t>2018</w:t>
            </w:r>
          </w:p>
        </w:tc>
        <w:tc>
          <w:tcPr>
            <w:tcW w:w="1697" w:type="dxa"/>
            <w:tcBorders>
              <w:top w:val="nil"/>
              <w:left w:val="nil"/>
              <w:bottom w:val="nil"/>
              <w:right w:val="nil"/>
            </w:tcBorders>
          </w:tcPr>
          <w:p w14:paraId="4413B489" w14:textId="77777777" w:rsidR="007D2CAB" w:rsidRPr="00C50CD3" w:rsidRDefault="008A7849">
            <w:pPr>
              <w:spacing w:after="0" w:line="259" w:lineRule="auto"/>
              <w:ind w:left="0" w:firstLine="0"/>
              <w:jc w:val="left"/>
              <w:rPr>
                <w:lang w:val="en-GB"/>
              </w:rPr>
            </w:pPr>
            <w:r w:rsidRPr="00C50CD3">
              <w:rPr>
                <w:lang w:val="en-GB"/>
              </w:rPr>
              <w:t>table-GAN</w:t>
            </w:r>
          </w:p>
        </w:tc>
        <w:tc>
          <w:tcPr>
            <w:tcW w:w="845" w:type="dxa"/>
            <w:tcBorders>
              <w:top w:val="nil"/>
              <w:left w:val="nil"/>
              <w:bottom w:val="nil"/>
              <w:right w:val="nil"/>
            </w:tcBorders>
          </w:tcPr>
          <w:p w14:paraId="4301D259" w14:textId="77777777" w:rsidR="007D2CAB" w:rsidRPr="00C50CD3" w:rsidRDefault="008A7849">
            <w:pPr>
              <w:spacing w:after="0" w:line="259" w:lineRule="auto"/>
              <w:ind w:left="121" w:firstLine="0"/>
              <w:jc w:val="left"/>
              <w:rPr>
                <w:lang w:val="en-GB"/>
              </w:rPr>
            </w:pPr>
            <w:r w:rsidRPr="00C50CD3">
              <w:rPr>
                <w:lang w:val="en-GB"/>
              </w:rPr>
              <w:t>[</w:t>
            </w:r>
            <w:r w:rsidRPr="00C50CD3">
              <w:rPr>
                <w:color w:val="8087B5"/>
                <w:lang w:val="en-GB"/>
              </w:rPr>
              <w:t>64</w:t>
            </w:r>
            <w:r w:rsidRPr="00C50CD3">
              <w:rPr>
                <w:lang w:val="en-GB"/>
              </w:rPr>
              <w:t>]</w:t>
            </w:r>
          </w:p>
        </w:tc>
        <w:tc>
          <w:tcPr>
            <w:tcW w:w="2453" w:type="dxa"/>
            <w:tcBorders>
              <w:top w:val="nil"/>
              <w:left w:val="nil"/>
              <w:bottom w:val="nil"/>
              <w:right w:val="nil"/>
            </w:tcBorders>
          </w:tcPr>
          <w:p w14:paraId="37EF6D5C" w14:textId="77777777" w:rsidR="007D2CAB" w:rsidRPr="00C50CD3" w:rsidRDefault="008A7849">
            <w:pPr>
              <w:spacing w:after="0" w:line="259" w:lineRule="auto"/>
              <w:ind w:left="0" w:firstLine="0"/>
              <w:jc w:val="left"/>
              <w:rPr>
                <w:lang w:val="en-GB"/>
              </w:rPr>
            </w:pPr>
            <w:r w:rsidRPr="00C50CD3">
              <w:rPr>
                <w:lang w:val="en-GB"/>
              </w:rPr>
              <w:t>Utility, Privacy</w:t>
            </w:r>
          </w:p>
        </w:tc>
        <w:tc>
          <w:tcPr>
            <w:tcW w:w="580" w:type="dxa"/>
            <w:tcBorders>
              <w:top w:val="nil"/>
              <w:left w:val="nil"/>
              <w:bottom w:val="nil"/>
              <w:right w:val="nil"/>
            </w:tcBorders>
          </w:tcPr>
          <w:p w14:paraId="774331C5" w14:textId="77777777" w:rsidR="007D2CAB" w:rsidRPr="00C50CD3" w:rsidRDefault="008A7849">
            <w:pPr>
              <w:spacing w:after="0" w:line="259" w:lineRule="auto"/>
              <w:ind w:left="49" w:firstLine="0"/>
              <w:jc w:val="left"/>
              <w:rPr>
                <w:lang w:val="en-GB"/>
              </w:rPr>
            </w:pPr>
            <w:r w:rsidRPr="00C50CD3">
              <w:rPr>
                <w:lang w:val="en-GB"/>
              </w:rPr>
              <w:t>[</w:t>
            </w:r>
            <w:r w:rsidRPr="00C50CD3">
              <w:rPr>
                <w:color w:val="8087B5"/>
                <w:lang w:val="en-GB"/>
              </w:rPr>
              <w:t>65</w:t>
            </w:r>
            <w:r w:rsidRPr="00C50CD3">
              <w:rPr>
                <w:lang w:val="en-GB"/>
              </w:rPr>
              <w:t>]</w:t>
            </w:r>
          </w:p>
        </w:tc>
      </w:tr>
      <w:tr w:rsidR="007D2CAB" w:rsidRPr="00C50CD3" w14:paraId="67A986DD" w14:textId="77777777">
        <w:trPr>
          <w:trHeight w:val="271"/>
        </w:trPr>
        <w:tc>
          <w:tcPr>
            <w:tcW w:w="473" w:type="dxa"/>
            <w:tcBorders>
              <w:top w:val="nil"/>
              <w:left w:val="nil"/>
              <w:bottom w:val="nil"/>
              <w:right w:val="single" w:sz="3" w:space="0" w:color="000000"/>
            </w:tcBorders>
          </w:tcPr>
          <w:p w14:paraId="13976BCA" w14:textId="77777777" w:rsidR="007D2CAB" w:rsidRPr="00C50CD3" w:rsidRDefault="008A7849">
            <w:pPr>
              <w:spacing w:after="0" w:line="259" w:lineRule="auto"/>
              <w:ind w:left="120" w:firstLine="0"/>
              <w:jc w:val="left"/>
              <w:rPr>
                <w:lang w:val="en-GB"/>
              </w:rPr>
            </w:pPr>
            <w:r w:rsidRPr="00C50CD3">
              <w:rPr>
                <w:lang w:val="en-GB"/>
              </w:rPr>
              <w:t>4</w:t>
            </w:r>
          </w:p>
        </w:tc>
        <w:tc>
          <w:tcPr>
            <w:tcW w:w="799" w:type="dxa"/>
            <w:tcBorders>
              <w:top w:val="nil"/>
              <w:left w:val="single" w:sz="3" w:space="0" w:color="000000"/>
              <w:bottom w:val="nil"/>
              <w:right w:val="nil"/>
            </w:tcBorders>
          </w:tcPr>
          <w:p w14:paraId="330EE486" w14:textId="77777777" w:rsidR="007D2CAB" w:rsidRPr="00C50CD3" w:rsidRDefault="008A7849">
            <w:pPr>
              <w:spacing w:after="0" w:line="259" w:lineRule="auto"/>
              <w:ind w:left="124" w:firstLine="0"/>
              <w:jc w:val="left"/>
              <w:rPr>
                <w:lang w:val="en-GB"/>
              </w:rPr>
            </w:pPr>
            <w:r w:rsidRPr="00C50CD3">
              <w:rPr>
                <w:lang w:val="en-GB"/>
              </w:rPr>
              <w:t>2018</w:t>
            </w:r>
          </w:p>
        </w:tc>
        <w:tc>
          <w:tcPr>
            <w:tcW w:w="1697" w:type="dxa"/>
            <w:tcBorders>
              <w:top w:val="nil"/>
              <w:left w:val="nil"/>
              <w:bottom w:val="nil"/>
              <w:right w:val="nil"/>
            </w:tcBorders>
          </w:tcPr>
          <w:p w14:paraId="5D61AEBC" w14:textId="77777777" w:rsidR="007D2CAB" w:rsidRPr="00C50CD3" w:rsidRDefault="008A7849">
            <w:pPr>
              <w:spacing w:after="0" w:line="259" w:lineRule="auto"/>
              <w:ind w:left="0" w:firstLine="0"/>
              <w:jc w:val="left"/>
              <w:rPr>
                <w:lang w:val="en-GB"/>
              </w:rPr>
            </w:pPr>
            <w:proofErr w:type="spellStart"/>
            <w:r w:rsidRPr="00C50CD3">
              <w:rPr>
                <w:lang w:val="en-GB"/>
              </w:rPr>
              <w:t>dp</w:t>
            </w:r>
            <w:proofErr w:type="spellEnd"/>
            <w:r w:rsidRPr="00C50CD3">
              <w:rPr>
                <w:lang w:val="en-GB"/>
              </w:rPr>
              <w:t>-GAN</w:t>
            </w:r>
          </w:p>
        </w:tc>
        <w:tc>
          <w:tcPr>
            <w:tcW w:w="845" w:type="dxa"/>
            <w:tcBorders>
              <w:top w:val="nil"/>
              <w:left w:val="nil"/>
              <w:bottom w:val="nil"/>
              <w:right w:val="nil"/>
            </w:tcBorders>
          </w:tcPr>
          <w:p w14:paraId="07795C22" w14:textId="77777777" w:rsidR="007D2CAB" w:rsidRPr="00C50CD3" w:rsidRDefault="008A7849">
            <w:pPr>
              <w:spacing w:after="0" w:line="259" w:lineRule="auto"/>
              <w:ind w:left="121" w:firstLine="0"/>
              <w:jc w:val="left"/>
              <w:rPr>
                <w:lang w:val="en-GB"/>
              </w:rPr>
            </w:pPr>
            <w:r w:rsidRPr="00C50CD3">
              <w:rPr>
                <w:lang w:val="en-GB"/>
              </w:rPr>
              <w:t>[</w:t>
            </w:r>
            <w:r w:rsidRPr="00C50CD3">
              <w:rPr>
                <w:color w:val="8087B5"/>
                <w:lang w:val="en-GB"/>
              </w:rPr>
              <w:t>66</w:t>
            </w:r>
            <w:r w:rsidRPr="00C50CD3">
              <w:rPr>
                <w:lang w:val="en-GB"/>
              </w:rPr>
              <w:t>]</w:t>
            </w:r>
          </w:p>
        </w:tc>
        <w:tc>
          <w:tcPr>
            <w:tcW w:w="2453" w:type="dxa"/>
            <w:tcBorders>
              <w:top w:val="nil"/>
              <w:left w:val="nil"/>
              <w:bottom w:val="nil"/>
              <w:right w:val="nil"/>
            </w:tcBorders>
          </w:tcPr>
          <w:p w14:paraId="55D0452A" w14:textId="77777777" w:rsidR="007D2CAB" w:rsidRPr="00C50CD3" w:rsidRDefault="008A7849">
            <w:pPr>
              <w:spacing w:after="0" w:line="259" w:lineRule="auto"/>
              <w:ind w:left="0" w:firstLine="0"/>
              <w:jc w:val="left"/>
              <w:rPr>
                <w:lang w:val="en-GB"/>
              </w:rPr>
            </w:pPr>
            <w:r w:rsidRPr="00C50CD3">
              <w:rPr>
                <w:lang w:val="en-GB"/>
              </w:rPr>
              <w:t>Utility, Privacy</w:t>
            </w:r>
          </w:p>
        </w:tc>
        <w:tc>
          <w:tcPr>
            <w:tcW w:w="580" w:type="dxa"/>
            <w:tcBorders>
              <w:top w:val="nil"/>
              <w:left w:val="nil"/>
              <w:bottom w:val="nil"/>
              <w:right w:val="nil"/>
            </w:tcBorders>
          </w:tcPr>
          <w:p w14:paraId="31FA3AAB" w14:textId="77777777" w:rsidR="007D2CAB" w:rsidRPr="00C50CD3" w:rsidRDefault="008A7849">
            <w:pPr>
              <w:spacing w:after="0" w:line="259" w:lineRule="auto"/>
              <w:ind w:left="49" w:firstLine="0"/>
              <w:jc w:val="left"/>
              <w:rPr>
                <w:lang w:val="en-GB"/>
              </w:rPr>
            </w:pPr>
            <w:r w:rsidRPr="00C50CD3">
              <w:rPr>
                <w:lang w:val="en-GB"/>
              </w:rPr>
              <w:t>[</w:t>
            </w:r>
            <w:r w:rsidRPr="00C50CD3">
              <w:rPr>
                <w:color w:val="8087B5"/>
                <w:lang w:val="en-GB"/>
              </w:rPr>
              <w:t>67</w:t>
            </w:r>
            <w:r w:rsidRPr="00C50CD3">
              <w:rPr>
                <w:lang w:val="en-GB"/>
              </w:rPr>
              <w:t>]</w:t>
            </w:r>
          </w:p>
        </w:tc>
      </w:tr>
      <w:tr w:rsidR="007D2CAB" w:rsidRPr="00C50CD3" w14:paraId="24807B2F" w14:textId="77777777">
        <w:trPr>
          <w:trHeight w:val="271"/>
        </w:trPr>
        <w:tc>
          <w:tcPr>
            <w:tcW w:w="473" w:type="dxa"/>
            <w:tcBorders>
              <w:top w:val="nil"/>
              <w:left w:val="nil"/>
              <w:bottom w:val="nil"/>
              <w:right w:val="single" w:sz="3" w:space="0" w:color="000000"/>
            </w:tcBorders>
          </w:tcPr>
          <w:p w14:paraId="6DA7B6D5" w14:textId="77777777" w:rsidR="007D2CAB" w:rsidRPr="00C50CD3" w:rsidRDefault="008A7849">
            <w:pPr>
              <w:spacing w:after="0" w:line="259" w:lineRule="auto"/>
              <w:ind w:left="120" w:firstLine="0"/>
              <w:jc w:val="left"/>
              <w:rPr>
                <w:lang w:val="en-GB"/>
              </w:rPr>
            </w:pPr>
            <w:r w:rsidRPr="00C50CD3">
              <w:rPr>
                <w:lang w:val="en-GB"/>
              </w:rPr>
              <w:t>5</w:t>
            </w:r>
          </w:p>
        </w:tc>
        <w:tc>
          <w:tcPr>
            <w:tcW w:w="799" w:type="dxa"/>
            <w:tcBorders>
              <w:top w:val="nil"/>
              <w:left w:val="single" w:sz="3" w:space="0" w:color="000000"/>
              <w:bottom w:val="nil"/>
              <w:right w:val="nil"/>
            </w:tcBorders>
          </w:tcPr>
          <w:p w14:paraId="561DEE75" w14:textId="77777777" w:rsidR="007D2CAB" w:rsidRPr="00C50CD3" w:rsidRDefault="008A7849">
            <w:pPr>
              <w:spacing w:after="0" w:line="259" w:lineRule="auto"/>
              <w:ind w:left="124" w:firstLine="0"/>
              <w:jc w:val="left"/>
              <w:rPr>
                <w:lang w:val="en-GB"/>
              </w:rPr>
            </w:pPr>
            <w:r w:rsidRPr="00C50CD3">
              <w:rPr>
                <w:lang w:val="en-GB"/>
              </w:rPr>
              <w:t>2018</w:t>
            </w:r>
          </w:p>
        </w:tc>
        <w:tc>
          <w:tcPr>
            <w:tcW w:w="1697" w:type="dxa"/>
            <w:tcBorders>
              <w:top w:val="nil"/>
              <w:left w:val="nil"/>
              <w:bottom w:val="nil"/>
              <w:right w:val="nil"/>
            </w:tcBorders>
          </w:tcPr>
          <w:p w14:paraId="5551D9B1" w14:textId="77777777" w:rsidR="007D2CAB" w:rsidRPr="00C50CD3" w:rsidRDefault="008A7849">
            <w:pPr>
              <w:spacing w:after="0" w:line="259" w:lineRule="auto"/>
              <w:ind w:left="0" w:firstLine="0"/>
              <w:jc w:val="left"/>
              <w:rPr>
                <w:lang w:val="en-GB"/>
              </w:rPr>
            </w:pPr>
            <w:r w:rsidRPr="00C50CD3">
              <w:rPr>
                <w:lang w:val="en-GB"/>
              </w:rPr>
              <w:t>mc-</w:t>
            </w:r>
            <w:proofErr w:type="spellStart"/>
            <w:r w:rsidRPr="00C50CD3">
              <w:rPr>
                <w:lang w:val="en-GB"/>
              </w:rPr>
              <w:t>medGAN</w:t>
            </w:r>
            <w:proofErr w:type="spellEnd"/>
          </w:p>
        </w:tc>
        <w:tc>
          <w:tcPr>
            <w:tcW w:w="845" w:type="dxa"/>
            <w:tcBorders>
              <w:top w:val="nil"/>
              <w:left w:val="nil"/>
              <w:bottom w:val="nil"/>
              <w:right w:val="nil"/>
            </w:tcBorders>
          </w:tcPr>
          <w:p w14:paraId="40193750" w14:textId="77777777" w:rsidR="007D2CAB" w:rsidRPr="00C50CD3" w:rsidRDefault="008A7849">
            <w:pPr>
              <w:spacing w:after="0" w:line="259" w:lineRule="auto"/>
              <w:ind w:left="121" w:firstLine="0"/>
              <w:jc w:val="left"/>
              <w:rPr>
                <w:lang w:val="en-GB"/>
              </w:rPr>
            </w:pPr>
            <w:r w:rsidRPr="00C50CD3">
              <w:rPr>
                <w:lang w:val="en-GB"/>
              </w:rPr>
              <w:t>[</w:t>
            </w:r>
            <w:r w:rsidRPr="00C50CD3">
              <w:rPr>
                <w:color w:val="8087B5"/>
                <w:lang w:val="en-GB"/>
              </w:rPr>
              <w:t>68</w:t>
            </w:r>
            <w:r w:rsidRPr="00C50CD3">
              <w:rPr>
                <w:lang w:val="en-GB"/>
              </w:rPr>
              <w:t>]</w:t>
            </w:r>
          </w:p>
        </w:tc>
        <w:tc>
          <w:tcPr>
            <w:tcW w:w="2453" w:type="dxa"/>
            <w:tcBorders>
              <w:top w:val="nil"/>
              <w:left w:val="nil"/>
              <w:bottom w:val="nil"/>
              <w:right w:val="nil"/>
            </w:tcBorders>
          </w:tcPr>
          <w:p w14:paraId="226BD400" w14:textId="77777777" w:rsidR="007D2CAB" w:rsidRPr="00C50CD3" w:rsidRDefault="008A7849">
            <w:pPr>
              <w:spacing w:after="0" w:line="259" w:lineRule="auto"/>
              <w:ind w:left="0" w:firstLine="0"/>
              <w:jc w:val="left"/>
              <w:rPr>
                <w:lang w:val="en-GB"/>
              </w:rPr>
            </w:pPr>
            <w:r w:rsidRPr="00C50CD3">
              <w:rPr>
                <w:lang w:val="en-GB"/>
              </w:rPr>
              <w:t>Utility</w:t>
            </w:r>
          </w:p>
        </w:tc>
        <w:tc>
          <w:tcPr>
            <w:tcW w:w="580" w:type="dxa"/>
            <w:tcBorders>
              <w:top w:val="nil"/>
              <w:left w:val="nil"/>
              <w:bottom w:val="nil"/>
              <w:right w:val="nil"/>
            </w:tcBorders>
          </w:tcPr>
          <w:p w14:paraId="1DB0D8F9" w14:textId="77777777" w:rsidR="007D2CAB" w:rsidRPr="00C50CD3" w:rsidRDefault="008A7849">
            <w:pPr>
              <w:spacing w:after="0" w:line="259" w:lineRule="auto"/>
              <w:ind w:left="49" w:firstLine="0"/>
              <w:jc w:val="left"/>
              <w:rPr>
                <w:lang w:val="en-GB"/>
              </w:rPr>
            </w:pPr>
            <w:r w:rsidRPr="00C50CD3">
              <w:rPr>
                <w:lang w:val="en-GB"/>
              </w:rPr>
              <w:t>[</w:t>
            </w:r>
            <w:r w:rsidRPr="00C50CD3">
              <w:rPr>
                <w:color w:val="8087B5"/>
                <w:lang w:val="en-GB"/>
              </w:rPr>
              <w:t>69</w:t>
            </w:r>
            <w:r w:rsidRPr="00C50CD3">
              <w:rPr>
                <w:lang w:val="en-GB"/>
              </w:rPr>
              <w:t>]</w:t>
            </w:r>
          </w:p>
        </w:tc>
      </w:tr>
      <w:tr w:rsidR="007D2CAB" w:rsidRPr="00C50CD3" w14:paraId="553D2F26" w14:textId="77777777">
        <w:trPr>
          <w:trHeight w:val="271"/>
        </w:trPr>
        <w:tc>
          <w:tcPr>
            <w:tcW w:w="473" w:type="dxa"/>
            <w:tcBorders>
              <w:top w:val="nil"/>
              <w:left w:val="nil"/>
              <w:bottom w:val="nil"/>
              <w:right w:val="single" w:sz="3" w:space="0" w:color="000000"/>
            </w:tcBorders>
          </w:tcPr>
          <w:p w14:paraId="700292C9" w14:textId="77777777" w:rsidR="007D2CAB" w:rsidRPr="00C50CD3" w:rsidRDefault="008A7849">
            <w:pPr>
              <w:spacing w:after="0" w:line="259" w:lineRule="auto"/>
              <w:ind w:left="120" w:firstLine="0"/>
              <w:jc w:val="left"/>
              <w:rPr>
                <w:lang w:val="en-GB"/>
              </w:rPr>
            </w:pPr>
            <w:r w:rsidRPr="00C50CD3">
              <w:rPr>
                <w:lang w:val="en-GB"/>
              </w:rPr>
              <w:t>6</w:t>
            </w:r>
          </w:p>
        </w:tc>
        <w:tc>
          <w:tcPr>
            <w:tcW w:w="799" w:type="dxa"/>
            <w:tcBorders>
              <w:top w:val="nil"/>
              <w:left w:val="single" w:sz="3" w:space="0" w:color="000000"/>
              <w:bottom w:val="nil"/>
              <w:right w:val="nil"/>
            </w:tcBorders>
          </w:tcPr>
          <w:p w14:paraId="2DC62B9F" w14:textId="77777777" w:rsidR="007D2CAB" w:rsidRPr="00C50CD3" w:rsidRDefault="008A7849">
            <w:pPr>
              <w:spacing w:after="0" w:line="259" w:lineRule="auto"/>
              <w:ind w:left="124" w:firstLine="0"/>
              <w:jc w:val="left"/>
              <w:rPr>
                <w:lang w:val="en-GB"/>
              </w:rPr>
            </w:pPr>
            <w:r w:rsidRPr="00C50CD3">
              <w:rPr>
                <w:lang w:val="en-GB"/>
              </w:rPr>
              <w:t>2018</w:t>
            </w:r>
          </w:p>
        </w:tc>
        <w:tc>
          <w:tcPr>
            <w:tcW w:w="1697" w:type="dxa"/>
            <w:tcBorders>
              <w:top w:val="nil"/>
              <w:left w:val="nil"/>
              <w:bottom w:val="nil"/>
              <w:right w:val="nil"/>
            </w:tcBorders>
          </w:tcPr>
          <w:p w14:paraId="26843D51" w14:textId="77777777" w:rsidR="007D2CAB" w:rsidRPr="00C50CD3" w:rsidRDefault="008A7849">
            <w:pPr>
              <w:spacing w:after="0" w:line="259" w:lineRule="auto"/>
              <w:ind w:left="0" w:firstLine="0"/>
              <w:jc w:val="left"/>
              <w:rPr>
                <w:lang w:val="en-GB"/>
              </w:rPr>
            </w:pPr>
            <w:r w:rsidRPr="00C50CD3">
              <w:rPr>
                <w:lang w:val="en-GB"/>
              </w:rPr>
              <w:t>TGAN</w:t>
            </w:r>
          </w:p>
        </w:tc>
        <w:tc>
          <w:tcPr>
            <w:tcW w:w="845" w:type="dxa"/>
            <w:tcBorders>
              <w:top w:val="nil"/>
              <w:left w:val="nil"/>
              <w:bottom w:val="nil"/>
              <w:right w:val="nil"/>
            </w:tcBorders>
          </w:tcPr>
          <w:p w14:paraId="3A311C00" w14:textId="77777777" w:rsidR="007D2CAB" w:rsidRPr="00C50CD3" w:rsidRDefault="008A7849">
            <w:pPr>
              <w:spacing w:after="0" w:line="259" w:lineRule="auto"/>
              <w:ind w:left="121" w:firstLine="0"/>
              <w:jc w:val="left"/>
              <w:rPr>
                <w:lang w:val="en-GB"/>
              </w:rPr>
            </w:pPr>
            <w:r w:rsidRPr="00C50CD3">
              <w:rPr>
                <w:lang w:val="en-GB"/>
              </w:rPr>
              <w:t>[</w:t>
            </w:r>
            <w:r w:rsidRPr="00C50CD3">
              <w:rPr>
                <w:color w:val="8087B5"/>
                <w:lang w:val="en-GB"/>
              </w:rPr>
              <w:t>70</w:t>
            </w:r>
            <w:r w:rsidRPr="00C50CD3">
              <w:rPr>
                <w:lang w:val="en-GB"/>
              </w:rPr>
              <w:t>]</w:t>
            </w:r>
          </w:p>
        </w:tc>
        <w:tc>
          <w:tcPr>
            <w:tcW w:w="2453" w:type="dxa"/>
            <w:tcBorders>
              <w:top w:val="nil"/>
              <w:left w:val="nil"/>
              <w:bottom w:val="nil"/>
              <w:right w:val="nil"/>
            </w:tcBorders>
          </w:tcPr>
          <w:p w14:paraId="090C0219" w14:textId="77777777" w:rsidR="007D2CAB" w:rsidRPr="00C50CD3" w:rsidRDefault="008A7849">
            <w:pPr>
              <w:spacing w:after="0" w:line="259" w:lineRule="auto"/>
              <w:ind w:left="0" w:firstLine="0"/>
              <w:jc w:val="left"/>
              <w:rPr>
                <w:lang w:val="en-GB"/>
              </w:rPr>
            </w:pPr>
            <w:r w:rsidRPr="00C50CD3">
              <w:rPr>
                <w:lang w:val="en-GB"/>
              </w:rPr>
              <w:t>Utility</w:t>
            </w:r>
          </w:p>
        </w:tc>
        <w:tc>
          <w:tcPr>
            <w:tcW w:w="580" w:type="dxa"/>
            <w:tcBorders>
              <w:top w:val="nil"/>
              <w:left w:val="nil"/>
              <w:bottom w:val="nil"/>
              <w:right w:val="nil"/>
            </w:tcBorders>
          </w:tcPr>
          <w:p w14:paraId="2CB9213F" w14:textId="77777777" w:rsidR="007D2CAB" w:rsidRPr="00C50CD3" w:rsidRDefault="008A7849">
            <w:pPr>
              <w:spacing w:after="0" w:line="259" w:lineRule="auto"/>
              <w:ind w:left="49" w:firstLine="0"/>
              <w:jc w:val="left"/>
              <w:rPr>
                <w:lang w:val="en-GB"/>
              </w:rPr>
            </w:pPr>
            <w:r w:rsidRPr="00C50CD3">
              <w:rPr>
                <w:lang w:val="en-GB"/>
              </w:rPr>
              <w:t>[</w:t>
            </w:r>
            <w:r w:rsidRPr="00C50CD3">
              <w:rPr>
                <w:color w:val="8087B5"/>
                <w:lang w:val="en-GB"/>
              </w:rPr>
              <w:t>71</w:t>
            </w:r>
            <w:r w:rsidRPr="00C50CD3">
              <w:rPr>
                <w:lang w:val="en-GB"/>
              </w:rPr>
              <w:t>]</w:t>
            </w:r>
          </w:p>
        </w:tc>
      </w:tr>
      <w:tr w:rsidR="007D2CAB" w:rsidRPr="00C50CD3" w14:paraId="2A4A50C7" w14:textId="77777777">
        <w:trPr>
          <w:trHeight w:val="271"/>
        </w:trPr>
        <w:tc>
          <w:tcPr>
            <w:tcW w:w="473" w:type="dxa"/>
            <w:tcBorders>
              <w:top w:val="nil"/>
              <w:left w:val="nil"/>
              <w:bottom w:val="nil"/>
              <w:right w:val="single" w:sz="3" w:space="0" w:color="000000"/>
            </w:tcBorders>
          </w:tcPr>
          <w:p w14:paraId="2746A6AA" w14:textId="77777777" w:rsidR="007D2CAB" w:rsidRPr="00C50CD3" w:rsidRDefault="008A7849">
            <w:pPr>
              <w:spacing w:after="0" w:line="259" w:lineRule="auto"/>
              <w:ind w:left="120" w:firstLine="0"/>
              <w:jc w:val="left"/>
              <w:rPr>
                <w:lang w:val="en-GB"/>
              </w:rPr>
            </w:pPr>
            <w:r w:rsidRPr="00C50CD3">
              <w:rPr>
                <w:lang w:val="en-GB"/>
              </w:rPr>
              <w:t>7</w:t>
            </w:r>
          </w:p>
        </w:tc>
        <w:tc>
          <w:tcPr>
            <w:tcW w:w="799" w:type="dxa"/>
            <w:tcBorders>
              <w:top w:val="nil"/>
              <w:left w:val="single" w:sz="3" w:space="0" w:color="000000"/>
              <w:bottom w:val="nil"/>
              <w:right w:val="nil"/>
            </w:tcBorders>
          </w:tcPr>
          <w:p w14:paraId="5C7483C6" w14:textId="77777777" w:rsidR="007D2CAB" w:rsidRPr="00C50CD3" w:rsidRDefault="008A7849">
            <w:pPr>
              <w:spacing w:after="0" w:line="259" w:lineRule="auto"/>
              <w:ind w:left="124" w:firstLine="0"/>
              <w:jc w:val="left"/>
              <w:rPr>
                <w:lang w:val="en-GB"/>
              </w:rPr>
            </w:pPr>
            <w:r w:rsidRPr="00C50CD3">
              <w:rPr>
                <w:lang w:val="en-GB"/>
              </w:rPr>
              <w:t>2019</w:t>
            </w:r>
          </w:p>
        </w:tc>
        <w:tc>
          <w:tcPr>
            <w:tcW w:w="1697" w:type="dxa"/>
            <w:tcBorders>
              <w:top w:val="nil"/>
              <w:left w:val="nil"/>
              <w:bottom w:val="nil"/>
              <w:right w:val="nil"/>
            </w:tcBorders>
          </w:tcPr>
          <w:p w14:paraId="7CF02FB9" w14:textId="77777777" w:rsidR="007D2CAB" w:rsidRPr="00C50CD3" w:rsidRDefault="008A7849">
            <w:pPr>
              <w:spacing w:after="0" w:line="259" w:lineRule="auto"/>
              <w:ind w:left="0" w:firstLine="0"/>
              <w:jc w:val="left"/>
              <w:rPr>
                <w:lang w:val="en-GB"/>
              </w:rPr>
            </w:pPr>
            <w:r w:rsidRPr="00C50CD3">
              <w:rPr>
                <w:lang w:val="en-GB"/>
              </w:rPr>
              <w:t>PATE-GAN</w:t>
            </w:r>
          </w:p>
        </w:tc>
        <w:tc>
          <w:tcPr>
            <w:tcW w:w="845" w:type="dxa"/>
            <w:tcBorders>
              <w:top w:val="nil"/>
              <w:left w:val="nil"/>
              <w:bottom w:val="nil"/>
              <w:right w:val="nil"/>
            </w:tcBorders>
          </w:tcPr>
          <w:p w14:paraId="2563C285" w14:textId="77777777" w:rsidR="007D2CAB" w:rsidRPr="00C50CD3" w:rsidRDefault="008A7849">
            <w:pPr>
              <w:spacing w:after="0" w:line="259" w:lineRule="auto"/>
              <w:ind w:left="121" w:firstLine="0"/>
              <w:jc w:val="left"/>
              <w:rPr>
                <w:lang w:val="en-GB"/>
              </w:rPr>
            </w:pPr>
            <w:r w:rsidRPr="00C50CD3">
              <w:rPr>
                <w:lang w:val="en-GB"/>
              </w:rPr>
              <w:t>[</w:t>
            </w:r>
            <w:r w:rsidRPr="00C50CD3">
              <w:rPr>
                <w:color w:val="8087B5"/>
                <w:lang w:val="en-GB"/>
              </w:rPr>
              <w:t>72</w:t>
            </w:r>
            <w:r w:rsidRPr="00C50CD3">
              <w:rPr>
                <w:lang w:val="en-GB"/>
              </w:rPr>
              <w:t>]</w:t>
            </w:r>
          </w:p>
        </w:tc>
        <w:tc>
          <w:tcPr>
            <w:tcW w:w="2453" w:type="dxa"/>
            <w:tcBorders>
              <w:top w:val="nil"/>
              <w:left w:val="nil"/>
              <w:bottom w:val="nil"/>
              <w:right w:val="nil"/>
            </w:tcBorders>
          </w:tcPr>
          <w:p w14:paraId="7F2A3AF5" w14:textId="77777777" w:rsidR="007D2CAB" w:rsidRPr="00C50CD3" w:rsidRDefault="008A7849">
            <w:pPr>
              <w:spacing w:after="0" w:line="259" w:lineRule="auto"/>
              <w:ind w:left="0" w:firstLine="0"/>
              <w:jc w:val="left"/>
              <w:rPr>
                <w:lang w:val="en-GB"/>
              </w:rPr>
            </w:pPr>
            <w:r w:rsidRPr="00C50CD3">
              <w:rPr>
                <w:lang w:val="en-GB"/>
              </w:rPr>
              <w:t>Utility, Privacy</w:t>
            </w:r>
          </w:p>
        </w:tc>
        <w:tc>
          <w:tcPr>
            <w:tcW w:w="580" w:type="dxa"/>
            <w:tcBorders>
              <w:top w:val="nil"/>
              <w:left w:val="nil"/>
              <w:bottom w:val="nil"/>
              <w:right w:val="nil"/>
            </w:tcBorders>
          </w:tcPr>
          <w:p w14:paraId="1224D69F" w14:textId="77777777" w:rsidR="007D2CAB" w:rsidRPr="00C50CD3" w:rsidRDefault="008A7849">
            <w:pPr>
              <w:spacing w:after="0" w:line="259" w:lineRule="auto"/>
              <w:ind w:left="176" w:firstLine="0"/>
              <w:jc w:val="left"/>
              <w:rPr>
                <w:lang w:val="en-GB"/>
              </w:rPr>
            </w:pPr>
            <w:r w:rsidRPr="00C50CD3">
              <w:rPr>
                <w:lang w:val="en-GB"/>
              </w:rPr>
              <w:t>–</w:t>
            </w:r>
          </w:p>
        </w:tc>
      </w:tr>
      <w:tr w:rsidR="007D2CAB" w:rsidRPr="00C50CD3" w14:paraId="4167CD8A" w14:textId="77777777">
        <w:trPr>
          <w:trHeight w:val="271"/>
        </w:trPr>
        <w:tc>
          <w:tcPr>
            <w:tcW w:w="473" w:type="dxa"/>
            <w:tcBorders>
              <w:top w:val="nil"/>
              <w:left w:val="nil"/>
              <w:bottom w:val="nil"/>
              <w:right w:val="single" w:sz="3" w:space="0" w:color="000000"/>
            </w:tcBorders>
          </w:tcPr>
          <w:p w14:paraId="0009B2EC" w14:textId="77777777" w:rsidR="007D2CAB" w:rsidRPr="00C50CD3" w:rsidRDefault="008A7849">
            <w:pPr>
              <w:spacing w:after="0" w:line="259" w:lineRule="auto"/>
              <w:ind w:left="120" w:firstLine="0"/>
              <w:jc w:val="left"/>
              <w:rPr>
                <w:lang w:val="en-GB"/>
              </w:rPr>
            </w:pPr>
            <w:r w:rsidRPr="00C50CD3">
              <w:rPr>
                <w:lang w:val="en-GB"/>
              </w:rPr>
              <w:t>8</w:t>
            </w:r>
          </w:p>
        </w:tc>
        <w:tc>
          <w:tcPr>
            <w:tcW w:w="799" w:type="dxa"/>
            <w:tcBorders>
              <w:top w:val="nil"/>
              <w:left w:val="single" w:sz="3" w:space="0" w:color="000000"/>
              <w:bottom w:val="nil"/>
              <w:right w:val="nil"/>
            </w:tcBorders>
          </w:tcPr>
          <w:p w14:paraId="0F21A5EF" w14:textId="77777777" w:rsidR="007D2CAB" w:rsidRPr="00C50CD3" w:rsidRDefault="008A7849">
            <w:pPr>
              <w:spacing w:after="0" w:line="259" w:lineRule="auto"/>
              <w:ind w:left="124" w:firstLine="0"/>
              <w:jc w:val="left"/>
              <w:rPr>
                <w:lang w:val="en-GB"/>
              </w:rPr>
            </w:pPr>
            <w:r w:rsidRPr="00C50CD3">
              <w:rPr>
                <w:lang w:val="en-GB"/>
              </w:rPr>
              <w:t>2019</w:t>
            </w:r>
          </w:p>
        </w:tc>
        <w:tc>
          <w:tcPr>
            <w:tcW w:w="1697" w:type="dxa"/>
            <w:tcBorders>
              <w:top w:val="nil"/>
              <w:left w:val="nil"/>
              <w:bottom w:val="nil"/>
              <w:right w:val="nil"/>
            </w:tcBorders>
          </w:tcPr>
          <w:p w14:paraId="18E77D06" w14:textId="77777777" w:rsidR="007D2CAB" w:rsidRPr="00C50CD3" w:rsidRDefault="008A7849">
            <w:pPr>
              <w:spacing w:after="0" w:line="259" w:lineRule="auto"/>
              <w:ind w:left="0" w:firstLine="0"/>
              <w:jc w:val="left"/>
              <w:rPr>
                <w:lang w:val="en-GB"/>
              </w:rPr>
            </w:pPr>
            <w:r w:rsidRPr="00C50CD3">
              <w:rPr>
                <w:lang w:val="en-GB"/>
              </w:rPr>
              <w:t>SPRINT-GAN</w:t>
            </w:r>
          </w:p>
        </w:tc>
        <w:tc>
          <w:tcPr>
            <w:tcW w:w="845" w:type="dxa"/>
            <w:tcBorders>
              <w:top w:val="nil"/>
              <w:left w:val="nil"/>
              <w:bottom w:val="nil"/>
              <w:right w:val="nil"/>
            </w:tcBorders>
          </w:tcPr>
          <w:p w14:paraId="03B3FCFC" w14:textId="77777777" w:rsidR="007D2CAB" w:rsidRPr="00C50CD3" w:rsidRDefault="008A7849">
            <w:pPr>
              <w:spacing w:after="0" w:line="259" w:lineRule="auto"/>
              <w:ind w:left="121" w:firstLine="0"/>
              <w:jc w:val="left"/>
              <w:rPr>
                <w:lang w:val="en-GB"/>
              </w:rPr>
            </w:pPr>
            <w:r w:rsidRPr="00C50CD3">
              <w:rPr>
                <w:lang w:val="en-GB"/>
              </w:rPr>
              <w:t>[</w:t>
            </w:r>
            <w:r w:rsidRPr="00C50CD3">
              <w:rPr>
                <w:color w:val="8087B5"/>
                <w:lang w:val="en-GB"/>
              </w:rPr>
              <w:t>57</w:t>
            </w:r>
            <w:r w:rsidRPr="00C50CD3">
              <w:rPr>
                <w:lang w:val="en-GB"/>
              </w:rPr>
              <w:t>]</w:t>
            </w:r>
          </w:p>
        </w:tc>
        <w:tc>
          <w:tcPr>
            <w:tcW w:w="2453" w:type="dxa"/>
            <w:tcBorders>
              <w:top w:val="nil"/>
              <w:left w:val="nil"/>
              <w:bottom w:val="nil"/>
              <w:right w:val="nil"/>
            </w:tcBorders>
          </w:tcPr>
          <w:p w14:paraId="2AFCFA80" w14:textId="77777777" w:rsidR="007D2CAB" w:rsidRPr="00C50CD3" w:rsidRDefault="008A7849">
            <w:pPr>
              <w:spacing w:after="0" w:line="259" w:lineRule="auto"/>
              <w:ind w:left="0" w:firstLine="0"/>
              <w:jc w:val="left"/>
              <w:rPr>
                <w:lang w:val="en-GB"/>
              </w:rPr>
            </w:pPr>
            <w:r w:rsidRPr="00C50CD3">
              <w:rPr>
                <w:lang w:val="en-GB"/>
              </w:rPr>
              <w:t>Utility, Privacy, Clinical</w:t>
            </w:r>
          </w:p>
        </w:tc>
        <w:tc>
          <w:tcPr>
            <w:tcW w:w="580" w:type="dxa"/>
            <w:tcBorders>
              <w:top w:val="nil"/>
              <w:left w:val="nil"/>
              <w:bottom w:val="nil"/>
              <w:right w:val="nil"/>
            </w:tcBorders>
          </w:tcPr>
          <w:p w14:paraId="4622D590" w14:textId="77777777" w:rsidR="007D2CAB" w:rsidRPr="00C50CD3" w:rsidRDefault="008A7849">
            <w:pPr>
              <w:spacing w:after="0" w:line="259" w:lineRule="auto"/>
              <w:ind w:left="49" w:firstLine="0"/>
              <w:jc w:val="left"/>
              <w:rPr>
                <w:lang w:val="en-GB"/>
              </w:rPr>
            </w:pPr>
            <w:r w:rsidRPr="00C50CD3">
              <w:rPr>
                <w:lang w:val="en-GB"/>
              </w:rPr>
              <w:t>[</w:t>
            </w:r>
            <w:r w:rsidRPr="00C50CD3">
              <w:rPr>
                <w:color w:val="8087B5"/>
                <w:lang w:val="en-GB"/>
              </w:rPr>
              <w:t>73</w:t>
            </w:r>
            <w:r w:rsidRPr="00C50CD3">
              <w:rPr>
                <w:lang w:val="en-GB"/>
              </w:rPr>
              <w:t>]</w:t>
            </w:r>
          </w:p>
        </w:tc>
      </w:tr>
      <w:tr w:rsidR="007D2CAB" w:rsidRPr="00C50CD3" w14:paraId="429A8ED6" w14:textId="77777777">
        <w:trPr>
          <w:trHeight w:val="271"/>
        </w:trPr>
        <w:tc>
          <w:tcPr>
            <w:tcW w:w="473" w:type="dxa"/>
            <w:tcBorders>
              <w:top w:val="nil"/>
              <w:left w:val="nil"/>
              <w:bottom w:val="nil"/>
              <w:right w:val="single" w:sz="3" w:space="0" w:color="000000"/>
            </w:tcBorders>
          </w:tcPr>
          <w:p w14:paraId="46450FA8" w14:textId="77777777" w:rsidR="007D2CAB" w:rsidRPr="00C50CD3" w:rsidRDefault="008A7849">
            <w:pPr>
              <w:spacing w:after="0" w:line="259" w:lineRule="auto"/>
              <w:ind w:left="120" w:firstLine="0"/>
              <w:jc w:val="left"/>
              <w:rPr>
                <w:lang w:val="en-GB"/>
              </w:rPr>
            </w:pPr>
            <w:r w:rsidRPr="00C50CD3">
              <w:rPr>
                <w:lang w:val="en-GB"/>
              </w:rPr>
              <w:t>9</w:t>
            </w:r>
          </w:p>
        </w:tc>
        <w:tc>
          <w:tcPr>
            <w:tcW w:w="799" w:type="dxa"/>
            <w:tcBorders>
              <w:top w:val="nil"/>
              <w:left w:val="single" w:sz="3" w:space="0" w:color="000000"/>
              <w:bottom w:val="nil"/>
              <w:right w:val="nil"/>
            </w:tcBorders>
          </w:tcPr>
          <w:p w14:paraId="627688C7" w14:textId="77777777" w:rsidR="007D2CAB" w:rsidRPr="00C50CD3" w:rsidRDefault="008A7849">
            <w:pPr>
              <w:spacing w:after="0" w:line="259" w:lineRule="auto"/>
              <w:ind w:left="124" w:firstLine="0"/>
              <w:jc w:val="left"/>
              <w:rPr>
                <w:lang w:val="en-GB"/>
              </w:rPr>
            </w:pPr>
            <w:r w:rsidRPr="00C50CD3">
              <w:rPr>
                <w:lang w:val="en-GB"/>
              </w:rPr>
              <w:t>2019</w:t>
            </w:r>
          </w:p>
        </w:tc>
        <w:tc>
          <w:tcPr>
            <w:tcW w:w="1697" w:type="dxa"/>
            <w:tcBorders>
              <w:top w:val="nil"/>
              <w:left w:val="nil"/>
              <w:bottom w:val="nil"/>
              <w:right w:val="nil"/>
            </w:tcBorders>
          </w:tcPr>
          <w:p w14:paraId="786A37F2" w14:textId="77777777" w:rsidR="007D2CAB" w:rsidRPr="00C50CD3" w:rsidRDefault="008A7849">
            <w:pPr>
              <w:spacing w:after="0" w:line="259" w:lineRule="auto"/>
              <w:ind w:left="0" w:firstLine="0"/>
              <w:jc w:val="left"/>
              <w:rPr>
                <w:lang w:val="en-GB"/>
              </w:rPr>
            </w:pPr>
            <w:r w:rsidRPr="00C50CD3">
              <w:rPr>
                <w:lang w:val="en-GB"/>
              </w:rPr>
              <w:t>GAN-based</w:t>
            </w:r>
          </w:p>
        </w:tc>
        <w:tc>
          <w:tcPr>
            <w:tcW w:w="845" w:type="dxa"/>
            <w:tcBorders>
              <w:top w:val="nil"/>
              <w:left w:val="nil"/>
              <w:bottom w:val="nil"/>
              <w:right w:val="nil"/>
            </w:tcBorders>
          </w:tcPr>
          <w:p w14:paraId="1DF13035" w14:textId="77777777" w:rsidR="007D2CAB" w:rsidRPr="00C50CD3" w:rsidRDefault="008A7849">
            <w:pPr>
              <w:spacing w:after="0" w:line="259" w:lineRule="auto"/>
              <w:ind w:left="121" w:firstLine="0"/>
              <w:jc w:val="left"/>
              <w:rPr>
                <w:lang w:val="en-GB"/>
              </w:rPr>
            </w:pPr>
            <w:r w:rsidRPr="00C50CD3">
              <w:rPr>
                <w:lang w:val="en-GB"/>
              </w:rPr>
              <w:t>[</w:t>
            </w:r>
            <w:r w:rsidRPr="00C50CD3">
              <w:rPr>
                <w:color w:val="8087B5"/>
                <w:lang w:val="en-GB"/>
              </w:rPr>
              <w:t>74</w:t>
            </w:r>
            <w:r w:rsidRPr="00C50CD3">
              <w:rPr>
                <w:lang w:val="en-GB"/>
              </w:rPr>
              <w:t>]</w:t>
            </w:r>
          </w:p>
        </w:tc>
        <w:tc>
          <w:tcPr>
            <w:tcW w:w="2453" w:type="dxa"/>
            <w:tcBorders>
              <w:top w:val="nil"/>
              <w:left w:val="nil"/>
              <w:bottom w:val="nil"/>
              <w:right w:val="nil"/>
            </w:tcBorders>
          </w:tcPr>
          <w:p w14:paraId="48D32D4E" w14:textId="77777777" w:rsidR="007D2CAB" w:rsidRPr="00C50CD3" w:rsidRDefault="008A7849">
            <w:pPr>
              <w:spacing w:after="0" w:line="259" w:lineRule="auto"/>
              <w:ind w:left="0" w:firstLine="0"/>
              <w:jc w:val="left"/>
              <w:rPr>
                <w:lang w:val="en-GB"/>
              </w:rPr>
            </w:pPr>
            <w:r w:rsidRPr="00C50CD3">
              <w:rPr>
                <w:lang w:val="en-GB"/>
              </w:rPr>
              <w:t>Utility, Privacy</w:t>
            </w:r>
          </w:p>
        </w:tc>
        <w:tc>
          <w:tcPr>
            <w:tcW w:w="580" w:type="dxa"/>
            <w:tcBorders>
              <w:top w:val="nil"/>
              <w:left w:val="nil"/>
              <w:bottom w:val="nil"/>
              <w:right w:val="nil"/>
            </w:tcBorders>
          </w:tcPr>
          <w:p w14:paraId="687DF12F" w14:textId="77777777" w:rsidR="007D2CAB" w:rsidRPr="00C50CD3" w:rsidRDefault="008A7849">
            <w:pPr>
              <w:spacing w:after="0" w:line="259" w:lineRule="auto"/>
              <w:ind w:left="176" w:firstLine="0"/>
              <w:jc w:val="left"/>
              <w:rPr>
                <w:lang w:val="en-GB"/>
              </w:rPr>
            </w:pPr>
            <w:r w:rsidRPr="00C50CD3">
              <w:rPr>
                <w:lang w:val="en-GB"/>
              </w:rPr>
              <w:t>–</w:t>
            </w:r>
          </w:p>
        </w:tc>
      </w:tr>
      <w:tr w:rsidR="007D2CAB" w:rsidRPr="00C50CD3" w14:paraId="166577FF" w14:textId="77777777">
        <w:trPr>
          <w:trHeight w:val="271"/>
        </w:trPr>
        <w:tc>
          <w:tcPr>
            <w:tcW w:w="473" w:type="dxa"/>
            <w:tcBorders>
              <w:top w:val="nil"/>
              <w:left w:val="nil"/>
              <w:bottom w:val="nil"/>
              <w:right w:val="single" w:sz="3" w:space="0" w:color="000000"/>
            </w:tcBorders>
          </w:tcPr>
          <w:p w14:paraId="3E667DC3" w14:textId="77777777" w:rsidR="007D2CAB" w:rsidRPr="00C50CD3" w:rsidRDefault="008A7849">
            <w:pPr>
              <w:spacing w:after="0" w:line="259" w:lineRule="auto"/>
              <w:ind w:left="120" w:firstLine="0"/>
              <w:jc w:val="left"/>
              <w:rPr>
                <w:lang w:val="en-GB"/>
              </w:rPr>
            </w:pPr>
            <w:r w:rsidRPr="00C50CD3">
              <w:rPr>
                <w:lang w:val="en-GB"/>
              </w:rPr>
              <w:t>10</w:t>
            </w:r>
          </w:p>
        </w:tc>
        <w:tc>
          <w:tcPr>
            <w:tcW w:w="799" w:type="dxa"/>
            <w:tcBorders>
              <w:top w:val="nil"/>
              <w:left w:val="single" w:sz="3" w:space="0" w:color="000000"/>
              <w:bottom w:val="nil"/>
              <w:right w:val="nil"/>
            </w:tcBorders>
          </w:tcPr>
          <w:p w14:paraId="7CF36965" w14:textId="77777777" w:rsidR="007D2CAB" w:rsidRPr="00C50CD3" w:rsidRDefault="008A7849">
            <w:pPr>
              <w:spacing w:after="0" w:line="259" w:lineRule="auto"/>
              <w:ind w:left="124" w:firstLine="0"/>
              <w:jc w:val="left"/>
              <w:rPr>
                <w:lang w:val="en-GB"/>
              </w:rPr>
            </w:pPr>
            <w:r w:rsidRPr="00C50CD3">
              <w:rPr>
                <w:lang w:val="en-GB"/>
              </w:rPr>
              <w:t>2019</w:t>
            </w:r>
          </w:p>
        </w:tc>
        <w:tc>
          <w:tcPr>
            <w:tcW w:w="1697" w:type="dxa"/>
            <w:tcBorders>
              <w:top w:val="nil"/>
              <w:left w:val="nil"/>
              <w:bottom w:val="nil"/>
              <w:right w:val="nil"/>
            </w:tcBorders>
          </w:tcPr>
          <w:p w14:paraId="211F3371" w14:textId="77777777" w:rsidR="007D2CAB" w:rsidRPr="00C50CD3" w:rsidRDefault="008A7849">
            <w:pPr>
              <w:spacing w:after="0" w:line="259" w:lineRule="auto"/>
              <w:ind w:left="0" w:firstLine="0"/>
              <w:jc w:val="left"/>
              <w:rPr>
                <w:lang w:val="en-GB"/>
              </w:rPr>
            </w:pPr>
            <w:r w:rsidRPr="00C50CD3">
              <w:rPr>
                <w:lang w:val="en-GB"/>
              </w:rPr>
              <w:t>CTGAN</w:t>
            </w:r>
          </w:p>
        </w:tc>
        <w:tc>
          <w:tcPr>
            <w:tcW w:w="845" w:type="dxa"/>
            <w:tcBorders>
              <w:top w:val="nil"/>
              <w:left w:val="nil"/>
              <w:bottom w:val="nil"/>
              <w:right w:val="nil"/>
            </w:tcBorders>
          </w:tcPr>
          <w:p w14:paraId="4505312B" w14:textId="77777777" w:rsidR="007D2CAB" w:rsidRPr="00C50CD3" w:rsidRDefault="008A7849">
            <w:pPr>
              <w:spacing w:after="0" w:line="259" w:lineRule="auto"/>
              <w:ind w:left="121" w:firstLine="0"/>
              <w:jc w:val="left"/>
              <w:rPr>
                <w:lang w:val="en-GB"/>
              </w:rPr>
            </w:pPr>
            <w:r w:rsidRPr="00C50CD3">
              <w:rPr>
                <w:lang w:val="en-GB"/>
              </w:rPr>
              <w:t>[</w:t>
            </w:r>
            <w:r w:rsidRPr="00C50CD3">
              <w:rPr>
                <w:color w:val="8087B5"/>
                <w:lang w:val="en-GB"/>
              </w:rPr>
              <w:t>75</w:t>
            </w:r>
            <w:r w:rsidRPr="00C50CD3">
              <w:rPr>
                <w:lang w:val="en-GB"/>
              </w:rPr>
              <w:t>]</w:t>
            </w:r>
          </w:p>
        </w:tc>
        <w:tc>
          <w:tcPr>
            <w:tcW w:w="2453" w:type="dxa"/>
            <w:tcBorders>
              <w:top w:val="nil"/>
              <w:left w:val="nil"/>
              <w:bottom w:val="nil"/>
              <w:right w:val="nil"/>
            </w:tcBorders>
          </w:tcPr>
          <w:p w14:paraId="733C2485" w14:textId="77777777" w:rsidR="007D2CAB" w:rsidRPr="00C50CD3" w:rsidRDefault="008A7849">
            <w:pPr>
              <w:spacing w:after="0" w:line="259" w:lineRule="auto"/>
              <w:ind w:left="0" w:firstLine="0"/>
              <w:jc w:val="left"/>
              <w:rPr>
                <w:lang w:val="en-GB"/>
              </w:rPr>
            </w:pPr>
            <w:r w:rsidRPr="00C50CD3">
              <w:rPr>
                <w:lang w:val="en-GB"/>
              </w:rPr>
              <w:t>Utility</w:t>
            </w:r>
          </w:p>
        </w:tc>
        <w:tc>
          <w:tcPr>
            <w:tcW w:w="580" w:type="dxa"/>
            <w:tcBorders>
              <w:top w:val="nil"/>
              <w:left w:val="nil"/>
              <w:bottom w:val="nil"/>
              <w:right w:val="nil"/>
            </w:tcBorders>
          </w:tcPr>
          <w:p w14:paraId="655203B7" w14:textId="77777777" w:rsidR="007D2CAB" w:rsidRPr="00C50CD3" w:rsidRDefault="008A7849">
            <w:pPr>
              <w:spacing w:after="0" w:line="259" w:lineRule="auto"/>
              <w:ind w:left="49" w:firstLine="0"/>
              <w:jc w:val="left"/>
              <w:rPr>
                <w:lang w:val="en-GB"/>
              </w:rPr>
            </w:pPr>
            <w:r w:rsidRPr="00C50CD3">
              <w:rPr>
                <w:lang w:val="en-GB"/>
              </w:rPr>
              <w:t>[</w:t>
            </w:r>
            <w:r w:rsidRPr="00C50CD3">
              <w:rPr>
                <w:color w:val="8087B5"/>
                <w:lang w:val="en-GB"/>
              </w:rPr>
              <w:t>76</w:t>
            </w:r>
            <w:r w:rsidRPr="00C50CD3">
              <w:rPr>
                <w:lang w:val="en-GB"/>
              </w:rPr>
              <w:t>]</w:t>
            </w:r>
          </w:p>
        </w:tc>
      </w:tr>
      <w:tr w:rsidR="007D2CAB" w:rsidRPr="00C50CD3" w14:paraId="24D99BD6" w14:textId="77777777">
        <w:trPr>
          <w:trHeight w:val="271"/>
        </w:trPr>
        <w:tc>
          <w:tcPr>
            <w:tcW w:w="473" w:type="dxa"/>
            <w:tcBorders>
              <w:top w:val="nil"/>
              <w:left w:val="nil"/>
              <w:bottom w:val="nil"/>
              <w:right w:val="single" w:sz="3" w:space="0" w:color="000000"/>
            </w:tcBorders>
          </w:tcPr>
          <w:p w14:paraId="4DB9366C" w14:textId="77777777" w:rsidR="007D2CAB" w:rsidRPr="00C50CD3" w:rsidRDefault="008A7849">
            <w:pPr>
              <w:spacing w:after="0" w:line="259" w:lineRule="auto"/>
              <w:ind w:left="120" w:firstLine="0"/>
              <w:jc w:val="left"/>
              <w:rPr>
                <w:lang w:val="en-GB"/>
              </w:rPr>
            </w:pPr>
            <w:r w:rsidRPr="00C50CD3">
              <w:rPr>
                <w:lang w:val="en-GB"/>
              </w:rPr>
              <w:t>11</w:t>
            </w:r>
          </w:p>
        </w:tc>
        <w:tc>
          <w:tcPr>
            <w:tcW w:w="799" w:type="dxa"/>
            <w:tcBorders>
              <w:top w:val="nil"/>
              <w:left w:val="single" w:sz="3" w:space="0" w:color="000000"/>
              <w:bottom w:val="nil"/>
              <w:right w:val="nil"/>
            </w:tcBorders>
          </w:tcPr>
          <w:p w14:paraId="55699D55" w14:textId="77777777" w:rsidR="007D2CAB" w:rsidRPr="00C50CD3" w:rsidRDefault="008A7849">
            <w:pPr>
              <w:spacing w:after="0" w:line="259" w:lineRule="auto"/>
              <w:ind w:left="124" w:firstLine="0"/>
              <w:jc w:val="left"/>
              <w:rPr>
                <w:lang w:val="en-GB"/>
              </w:rPr>
            </w:pPr>
            <w:r w:rsidRPr="00C50CD3">
              <w:rPr>
                <w:lang w:val="en-GB"/>
              </w:rPr>
              <w:t>2019</w:t>
            </w:r>
          </w:p>
        </w:tc>
        <w:tc>
          <w:tcPr>
            <w:tcW w:w="1697" w:type="dxa"/>
            <w:tcBorders>
              <w:top w:val="nil"/>
              <w:left w:val="nil"/>
              <w:bottom w:val="nil"/>
              <w:right w:val="nil"/>
            </w:tcBorders>
          </w:tcPr>
          <w:p w14:paraId="4FC5A663" w14:textId="77777777" w:rsidR="007D2CAB" w:rsidRPr="00C50CD3" w:rsidRDefault="008A7849">
            <w:pPr>
              <w:spacing w:after="0" w:line="259" w:lineRule="auto"/>
              <w:ind w:left="0" w:firstLine="0"/>
              <w:jc w:val="left"/>
              <w:rPr>
                <w:lang w:val="en-GB"/>
              </w:rPr>
            </w:pPr>
            <w:r w:rsidRPr="00C50CD3">
              <w:rPr>
                <w:lang w:val="en-GB"/>
              </w:rPr>
              <w:t>WGAN-DP</w:t>
            </w:r>
          </w:p>
        </w:tc>
        <w:tc>
          <w:tcPr>
            <w:tcW w:w="845" w:type="dxa"/>
            <w:tcBorders>
              <w:top w:val="nil"/>
              <w:left w:val="nil"/>
              <w:bottom w:val="nil"/>
              <w:right w:val="nil"/>
            </w:tcBorders>
          </w:tcPr>
          <w:p w14:paraId="6C8CFC01" w14:textId="77777777" w:rsidR="007D2CAB" w:rsidRPr="00C50CD3" w:rsidRDefault="008A7849">
            <w:pPr>
              <w:spacing w:after="0" w:line="259" w:lineRule="auto"/>
              <w:ind w:left="121" w:firstLine="0"/>
              <w:jc w:val="left"/>
              <w:rPr>
                <w:lang w:val="en-GB"/>
              </w:rPr>
            </w:pPr>
            <w:r w:rsidRPr="00C50CD3">
              <w:rPr>
                <w:lang w:val="en-GB"/>
              </w:rPr>
              <w:t>[</w:t>
            </w:r>
            <w:r w:rsidRPr="00C50CD3">
              <w:rPr>
                <w:color w:val="8087B5"/>
                <w:lang w:val="en-GB"/>
              </w:rPr>
              <w:t>77</w:t>
            </w:r>
            <w:r w:rsidRPr="00C50CD3">
              <w:rPr>
                <w:lang w:val="en-GB"/>
              </w:rPr>
              <w:t>]</w:t>
            </w:r>
          </w:p>
        </w:tc>
        <w:tc>
          <w:tcPr>
            <w:tcW w:w="2453" w:type="dxa"/>
            <w:tcBorders>
              <w:top w:val="nil"/>
              <w:left w:val="nil"/>
              <w:bottom w:val="nil"/>
              <w:right w:val="nil"/>
            </w:tcBorders>
          </w:tcPr>
          <w:p w14:paraId="77AC9C9C" w14:textId="77777777" w:rsidR="007D2CAB" w:rsidRPr="00C50CD3" w:rsidRDefault="008A7849">
            <w:pPr>
              <w:spacing w:after="0" w:line="259" w:lineRule="auto"/>
              <w:ind w:left="0" w:firstLine="0"/>
              <w:jc w:val="left"/>
              <w:rPr>
                <w:lang w:val="en-GB"/>
              </w:rPr>
            </w:pPr>
            <w:r w:rsidRPr="00C50CD3">
              <w:rPr>
                <w:lang w:val="en-GB"/>
              </w:rPr>
              <w:t>Utility, Privacy</w:t>
            </w:r>
          </w:p>
        </w:tc>
        <w:tc>
          <w:tcPr>
            <w:tcW w:w="580" w:type="dxa"/>
            <w:tcBorders>
              <w:top w:val="nil"/>
              <w:left w:val="nil"/>
              <w:bottom w:val="nil"/>
              <w:right w:val="nil"/>
            </w:tcBorders>
          </w:tcPr>
          <w:p w14:paraId="3400FC3E" w14:textId="77777777" w:rsidR="007D2CAB" w:rsidRPr="00C50CD3" w:rsidRDefault="008A7849">
            <w:pPr>
              <w:spacing w:after="0" w:line="259" w:lineRule="auto"/>
              <w:ind w:left="49" w:firstLine="0"/>
              <w:jc w:val="left"/>
              <w:rPr>
                <w:lang w:val="en-GB"/>
              </w:rPr>
            </w:pPr>
            <w:r w:rsidRPr="00C50CD3">
              <w:rPr>
                <w:lang w:val="en-GB"/>
              </w:rPr>
              <w:t>[</w:t>
            </w:r>
            <w:r w:rsidRPr="00C50CD3">
              <w:rPr>
                <w:color w:val="8087B5"/>
                <w:lang w:val="en-GB"/>
              </w:rPr>
              <w:t>78</w:t>
            </w:r>
            <w:r w:rsidRPr="00C50CD3">
              <w:rPr>
                <w:lang w:val="en-GB"/>
              </w:rPr>
              <w:t>]</w:t>
            </w:r>
          </w:p>
        </w:tc>
      </w:tr>
      <w:tr w:rsidR="007D2CAB" w:rsidRPr="00C50CD3" w14:paraId="49F1431B" w14:textId="77777777">
        <w:trPr>
          <w:trHeight w:val="271"/>
        </w:trPr>
        <w:tc>
          <w:tcPr>
            <w:tcW w:w="473" w:type="dxa"/>
            <w:tcBorders>
              <w:top w:val="nil"/>
              <w:left w:val="nil"/>
              <w:bottom w:val="nil"/>
              <w:right w:val="single" w:sz="3" w:space="0" w:color="000000"/>
            </w:tcBorders>
          </w:tcPr>
          <w:p w14:paraId="4B3C14E4" w14:textId="77777777" w:rsidR="007D2CAB" w:rsidRPr="00C50CD3" w:rsidRDefault="008A7849">
            <w:pPr>
              <w:spacing w:after="0" w:line="259" w:lineRule="auto"/>
              <w:ind w:left="120" w:firstLine="0"/>
              <w:jc w:val="left"/>
              <w:rPr>
                <w:lang w:val="en-GB"/>
              </w:rPr>
            </w:pPr>
            <w:r w:rsidRPr="00C50CD3">
              <w:rPr>
                <w:lang w:val="en-GB"/>
              </w:rPr>
              <w:t>12</w:t>
            </w:r>
          </w:p>
        </w:tc>
        <w:tc>
          <w:tcPr>
            <w:tcW w:w="799" w:type="dxa"/>
            <w:tcBorders>
              <w:top w:val="nil"/>
              <w:left w:val="single" w:sz="3" w:space="0" w:color="000000"/>
              <w:bottom w:val="nil"/>
              <w:right w:val="nil"/>
            </w:tcBorders>
          </w:tcPr>
          <w:p w14:paraId="5AFA58DA" w14:textId="77777777" w:rsidR="007D2CAB" w:rsidRPr="00C50CD3" w:rsidRDefault="008A7849">
            <w:pPr>
              <w:spacing w:after="0" w:line="259" w:lineRule="auto"/>
              <w:ind w:left="124" w:firstLine="0"/>
              <w:jc w:val="left"/>
              <w:rPr>
                <w:lang w:val="en-GB"/>
              </w:rPr>
            </w:pPr>
            <w:r w:rsidRPr="00C50CD3">
              <w:rPr>
                <w:lang w:val="en-GB"/>
              </w:rPr>
              <w:t>2019</w:t>
            </w:r>
          </w:p>
        </w:tc>
        <w:tc>
          <w:tcPr>
            <w:tcW w:w="1697" w:type="dxa"/>
            <w:tcBorders>
              <w:top w:val="nil"/>
              <w:left w:val="nil"/>
              <w:bottom w:val="nil"/>
              <w:right w:val="nil"/>
            </w:tcBorders>
          </w:tcPr>
          <w:p w14:paraId="512F7DDC" w14:textId="77777777" w:rsidR="007D2CAB" w:rsidRPr="00C50CD3" w:rsidRDefault="008A7849">
            <w:pPr>
              <w:spacing w:after="0" w:line="259" w:lineRule="auto"/>
              <w:ind w:left="0" w:firstLine="0"/>
              <w:jc w:val="left"/>
              <w:rPr>
                <w:lang w:val="en-GB"/>
              </w:rPr>
            </w:pPr>
            <w:r w:rsidRPr="00C50CD3">
              <w:rPr>
                <w:lang w:val="en-GB"/>
              </w:rPr>
              <w:t>PPGAN</w:t>
            </w:r>
          </w:p>
        </w:tc>
        <w:tc>
          <w:tcPr>
            <w:tcW w:w="845" w:type="dxa"/>
            <w:tcBorders>
              <w:top w:val="nil"/>
              <w:left w:val="nil"/>
              <w:bottom w:val="nil"/>
              <w:right w:val="nil"/>
            </w:tcBorders>
          </w:tcPr>
          <w:p w14:paraId="25FC3285" w14:textId="77777777" w:rsidR="007D2CAB" w:rsidRPr="00C50CD3" w:rsidRDefault="008A7849">
            <w:pPr>
              <w:spacing w:after="0" w:line="259" w:lineRule="auto"/>
              <w:ind w:left="121" w:firstLine="0"/>
              <w:jc w:val="left"/>
              <w:rPr>
                <w:lang w:val="en-GB"/>
              </w:rPr>
            </w:pPr>
            <w:r w:rsidRPr="00C50CD3">
              <w:rPr>
                <w:lang w:val="en-GB"/>
              </w:rPr>
              <w:t>[</w:t>
            </w:r>
            <w:r w:rsidRPr="00C50CD3">
              <w:rPr>
                <w:color w:val="8087B5"/>
                <w:lang w:val="en-GB"/>
              </w:rPr>
              <w:t>79</w:t>
            </w:r>
            <w:r w:rsidRPr="00C50CD3">
              <w:rPr>
                <w:lang w:val="en-GB"/>
              </w:rPr>
              <w:t>]</w:t>
            </w:r>
          </w:p>
        </w:tc>
        <w:tc>
          <w:tcPr>
            <w:tcW w:w="2453" w:type="dxa"/>
            <w:tcBorders>
              <w:top w:val="nil"/>
              <w:left w:val="nil"/>
              <w:bottom w:val="nil"/>
              <w:right w:val="nil"/>
            </w:tcBorders>
          </w:tcPr>
          <w:p w14:paraId="572AEABD" w14:textId="77777777" w:rsidR="007D2CAB" w:rsidRPr="00C50CD3" w:rsidRDefault="008A7849">
            <w:pPr>
              <w:spacing w:after="0" w:line="259" w:lineRule="auto"/>
              <w:ind w:left="0" w:firstLine="0"/>
              <w:jc w:val="left"/>
              <w:rPr>
                <w:lang w:val="en-GB"/>
              </w:rPr>
            </w:pPr>
            <w:r w:rsidRPr="00C50CD3">
              <w:rPr>
                <w:lang w:val="en-GB"/>
              </w:rPr>
              <w:t>Utility, Privacy</w:t>
            </w:r>
          </w:p>
        </w:tc>
        <w:tc>
          <w:tcPr>
            <w:tcW w:w="580" w:type="dxa"/>
            <w:tcBorders>
              <w:top w:val="nil"/>
              <w:left w:val="nil"/>
              <w:bottom w:val="nil"/>
              <w:right w:val="nil"/>
            </w:tcBorders>
          </w:tcPr>
          <w:p w14:paraId="247C2702" w14:textId="77777777" w:rsidR="007D2CAB" w:rsidRPr="00C50CD3" w:rsidRDefault="008A7849">
            <w:pPr>
              <w:spacing w:after="0" w:line="259" w:lineRule="auto"/>
              <w:ind w:left="49" w:firstLine="0"/>
              <w:jc w:val="left"/>
              <w:rPr>
                <w:lang w:val="en-GB"/>
              </w:rPr>
            </w:pPr>
            <w:r w:rsidRPr="00C50CD3">
              <w:rPr>
                <w:lang w:val="en-GB"/>
              </w:rPr>
              <w:t>[</w:t>
            </w:r>
            <w:r w:rsidRPr="00C50CD3">
              <w:rPr>
                <w:color w:val="8087B5"/>
                <w:lang w:val="en-GB"/>
              </w:rPr>
              <w:t>80</w:t>
            </w:r>
            <w:r w:rsidRPr="00C50CD3">
              <w:rPr>
                <w:lang w:val="en-GB"/>
              </w:rPr>
              <w:t>]</w:t>
            </w:r>
          </w:p>
        </w:tc>
      </w:tr>
      <w:tr w:rsidR="007D2CAB" w:rsidRPr="00C50CD3" w14:paraId="4D963F24" w14:textId="77777777">
        <w:trPr>
          <w:trHeight w:val="271"/>
        </w:trPr>
        <w:tc>
          <w:tcPr>
            <w:tcW w:w="473" w:type="dxa"/>
            <w:tcBorders>
              <w:top w:val="nil"/>
              <w:left w:val="nil"/>
              <w:bottom w:val="nil"/>
              <w:right w:val="single" w:sz="3" w:space="0" w:color="000000"/>
            </w:tcBorders>
          </w:tcPr>
          <w:p w14:paraId="47A8324F" w14:textId="77777777" w:rsidR="007D2CAB" w:rsidRPr="00C50CD3" w:rsidRDefault="008A7849">
            <w:pPr>
              <w:spacing w:after="0" w:line="259" w:lineRule="auto"/>
              <w:ind w:left="120" w:firstLine="0"/>
              <w:jc w:val="left"/>
              <w:rPr>
                <w:lang w:val="en-GB"/>
              </w:rPr>
            </w:pPr>
            <w:r w:rsidRPr="00C50CD3">
              <w:rPr>
                <w:lang w:val="en-GB"/>
              </w:rPr>
              <w:t>13</w:t>
            </w:r>
          </w:p>
        </w:tc>
        <w:tc>
          <w:tcPr>
            <w:tcW w:w="799" w:type="dxa"/>
            <w:tcBorders>
              <w:top w:val="nil"/>
              <w:left w:val="single" w:sz="3" w:space="0" w:color="000000"/>
              <w:bottom w:val="nil"/>
              <w:right w:val="nil"/>
            </w:tcBorders>
          </w:tcPr>
          <w:p w14:paraId="1A9ECFD3" w14:textId="77777777" w:rsidR="007D2CAB" w:rsidRPr="00C50CD3" w:rsidRDefault="008A7849">
            <w:pPr>
              <w:spacing w:after="0" w:line="259" w:lineRule="auto"/>
              <w:ind w:left="124" w:firstLine="0"/>
              <w:jc w:val="left"/>
              <w:rPr>
                <w:lang w:val="en-GB"/>
              </w:rPr>
            </w:pPr>
            <w:r w:rsidRPr="00C50CD3">
              <w:rPr>
                <w:lang w:val="en-GB"/>
              </w:rPr>
              <w:t>2019</w:t>
            </w:r>
          </w:p>
        </w:tc>
        <w:tc>
          <w:tcPr>
            <w:tcW w:w="1697" w:type="dxa"/>
            <w:tcBorders>
              <w:top w:val="nil"/>
              <w:left w:val="nil"/>
              <w:bottom w:val="nil"/>
              <w:right w:val="nil"/>
            </w:tcBorders>
          </w:tcPr>
          <w:p w14:paraId="5997A44C" w14:textId="77777777" w:rsidR="007D2CAB" w:rsidRPr="00C50CD3" w:rsidRDefault="008A7849">
            <w:pPr>
              <w:spacing w:after="0" w:line="259" w:lineRule="auto"/>
              <w:ind w:left="0" w:firstLine="0"/>
              <w:jc w:val="left"/>
              <w:rPr>
                <w:lang w:val="en-GB"/>
              </w:rPr>
            </w:pPr>
            <w:proofErr w:type="spellStart"/>
            <w:r w:rsidRPr="00C50CD3">
              <w:rPr>
                <w:lang w:val="en-GB"/>
              </w:rPr>
              <w:t>medBGAN</w:t>
            </w:r>
            <w:proofErr w:type="spellEnd"/>
          </w:p>
        </w:tc>
        <w:tc>
          <w:tcPr>
            <w:tcW w:w="845" w:type="dxa"/>
            <w:tcBorders>
              <w:top w:val="nil"/>
              <w:left w:val="nil"/>
              <w:bottom w:val="nil"/>
              <w:right w:val="nil"/>
            </w:tcBorders>
          </w:tcPr>
          <w:p w14:paraId="2986DEDD" w14:textId="77777777" w:rsidR="007D2CAB" w:rsidRPr="00C50CD3" w:rsidRDefault="008A7849">
            <w:pPr>
              <w:spacing w:after="0" w:line="259" w:lineRule="auto"/>
              <w:ind w:left="121" w:firstLine="0"/>
              <w:jc w:val="left"/>
              <w:rPr>
                <w:lang w:val="en-GB"/>
              </w:rPr>
            </w:pPr>
            <w:r w:rsidRPr="00C50CD3">
              <w:rPr>
                <w:lang w:val="en-GB"/>
              </w:rPr>
              <w:t>[</w:t>
            </w:r>
            <w:r w:rsidRPr="00C50CD3">
              <w:rPr>
                <w:color w:val="8087B5"/>
                <w:lang w:val="en-GB"/>
              </w:rPr>
              <w:t>49</w:t>
            </w:r>
            <w:r w:rsidRPr="00C50CD3">
              <w:rPr>
                <w:lang w:val="en-GB"/>
              </w:rPr>
              <w:t>]</w:t>
            </w:r>
          </w:p>
        </w:tc>
        <w:tc>
          <w:tcPr>
            <w:tcW w:w="2453" w:type="dxa"/>
            <w:tcBorders>
              <w:top w:val="nil"/>
              <w:left w:val="nil"/>
              <w:bottom w:val="nil"/>
              <w:right w:val="nil"/>
            </w:tcBorders>
          </w:tcPr>
          <w:p w14:paraId="3620834D" w14:textId="77777777" w:rsidR="007D2CAB" w:rsidRPr="00C50CD3" w:rsidRDefault="008A7849">
            <w:pPr>
              <w:spacing w:after="0" w:line="259" w:lineRule="auto"/>
              <w:ind w:left="0" w:firstLine="0"/>
              <w:jc w:val="left"/>
              <w:rPr>
                <w:lang w:val="en-GB"/>
              </w:rPr>
            </w:pPr>
            <w:r w:rsidRPr="00C50CD3">
              <w:rPr>
                <w:lang w:val="en-GB"/>
              </w:rPr>
              <w:t>Utility</w:t>
            </w:r>
          </w:p>
        </w:tc>
        <w:tc>
          <w:tcPr>
            <w:tcW w:w="580" w:type="dxa"/>
            <w:tcBorders>
              <w:top w:val="nil"/>
              <w:left w:val="nil"/>
              <w:bottom w:val="nil"/>
              <w:right w:val="nil"/>
            </w:tcBorders>
          </w:tcPr>
          <w:p w14:paraId="1859F199" w14:textId="77777777" w:rsidR="007D2CAB" w:rsidRPr="00C50CD3" w:rsidRDefault="008A7849">
            <w:pPr>
              <w:spacing w:after="0" w:line="259" w:lineRule="auto"/>
              <w:ind w:left="176" w:firstLine="0"/>
              <w:jc w:val="left"/>
              <w:rPr>
                <w:lang w:val="en-GB"/>
              </w:rPr>
            </w:pPr>
            <w:r w:rsidRPr="00C50CD3">
              <w:rPr>
                <w:lang w:val="en-GB"/>
              </w:rPr>
              <w:t>–</w:t>
            </w:r>
          </w:p>
        </w:tc>
      </w:tr>
      <w:tr w:rsidR="007D2CAB" w:rsidRPr="00C50CD3" w14:paraId="57EE981A" w14:textId="77777777">
        <w:trPr>
          <w:trHeight w:val="271"/>
        </w:trPr>
        <w:tc>
          <w:tcPr>
            <w:tcW w:w="473" w:type="dxa"/>
            <w:tcBorders>
              <w:top w:val="nil"/>
              <w:left w:val="nil"/>
              <w:bottom w:val="nil"/>
              <w:right w:val="single" w:sz="3" w:space="0" w:color="000000"/>
            </w:tcBorders>
          </w:tcPr>
          <w:p w14:paraId="180129A3" w14:textId="77777777" w:rsidR="007D2CAB" w:rsidRPr="00C50CD3" w:rsidRDefault="008A7849">
            <w:pPr>
              <w:spacing w:after="0" w:line="259" w:lineRule="auto"/>
              <w:ind w:left="120" w:firstLine="0"/>
              <w:jc w:val="left"/>
              <w:rPr>
                <w:lang w:val="en-GB"/>
              </w:rPr>
            </w:pPr>
            <w:r w:rsidRPr="00C50CD3">
              <w:rPr>
                <w:lang w:val="en-GB"/>
              </w:rPr>
              <w:t>14</w:t>
            </w:r>
          </w:p>
        </w:tc>
        <w:tc>
          <w:tcPr>
            <w:tcW w:w="799" w:type="dxa"/>
            <w:tcBorders>
              <w:top w:val="nil"/>
              <w:left w:val="single" w:sz="3" w:space="0" w:color="000000"/>
              <w:bottom w:val="nil"/>
              <w:right w:val="nil"/>
            </w:tcBorders>
          </w:tcPr>
          <w:p w14:paraId="7FA718B8" w14:textId="77777777" w:rsidR="007D2CAB" w:rsidRPr="00C50CD3" w:rsidRDefault="008A7849">
            <w:pPr>
              <w:spacing w:after="0" w:line="259" w:lineRule="auto"/>
              <w:ind w:left="124" w:firstLine="0"/>
              <w:jc w:val="left"/>
              <w:rPr>
                <w:lang w:val="en-GB"/>
              </w:rPr>
            </w:pPr>
            <w:r w:rsidRPr="00C50CD3">
              <w:rPr>
                <w:lang w:val="en-GB"/>
              </w:rPr>
              <w:t>2019</w:t>
            </w:r>
          </w:p>
        </w:tc>
        <w:tc>
          <w:tcPr>
            <w:tcW w:w="1697" w:type="dxa"/>
            <w:tcBorders>
              <w:top w:val="nil"/>
              <w:left w:val="nil"/>
              <w:bottom w:val="nil"/>
              <w:right w:val="nil"/>
            </w:tcBorders>
          </w:tcPr>
          <w:p w14:paraId="486C4820" w14:textId="77777777" w:rsidR="007D2CAB" w:rsidRPr="00C50CD3" w:rsidRDefault="008A7849">
            <w:pPr>
              <w:spacing w:after="0" w:line="259" w:lineRule="auto"/>
              <w:ind w:left="0" w:firstLine="0"/>
              <w:jc w:val="left"/>
              <w:rPr>
                <w:lang w:val="en-GB"/>
              </w:rPr>
            </w:pPr>
            <w:proofErr w:type="spellStart"/>
            <w:r w:rsidRPr="00C50CD3">
              <w:rPr>
                <w:lang w:val="en-GB"/>
              </w:rPr>
              <w:t>medWGAN</w:t>
            </w:r>
            <w:proofErr w:type="spellEnd"/>
          </w:p>
        </w:tc>
        <w:tc>
          <w:tcPr>
            <w:tcW w:w="845" w:type="dxa"/>
            <w:tcBorders>
              <w:top w:val="nil"/>
              <w:left w:val="nil"/>
              <w:bottom w:val="nil"/>
              <w:right w:val="nil"/>
            </w:tcBorders>
          </w:tcPr>
          <w:p w14:paraId="7D17C212" w14:textId="77777777" w:rsidR="007D2CAB" w:rsidRPr="00C50CD3" w:rsidRDefault="008A7849">
            <w:pPr>
              <w:spacing w:after="0" w:line="259" w:lineRule="auto"/>
              <w:ind w:left="121" w:firstLine="0"/>
              <w:jc w:val="left"/>
              <w:rPr>
                <w:lang w:val="en-GB"/>
              </w:rPr>
            </w:pPr>
            <w:r w:rsidRPr="00C50CD3">
              <w:rPr>
                <w:lang w:val="en-GB"/>
              </w:rPr>
              <w:t>[</w:t>
            </w:r>
            <w:r w:rsidRPr="00C50CD3">
              <w:rPr>
                <w:color w:val="8087B5"/>
                <w:lang w:val="en-GB"/>
              </w:rPr>
              <w:t>81</w:t>
            </w:r>
            <w:r w:rsidRPr="00C50CD3">
              <w:rPr>
                <w:lang w:val="en-GB"/>
              </w:rPr>
              <w:t>]</w:t>
            </w:r>
          </w:p>
        </w:tc>
        <w:tc>
          <w:tcPr>
            <w:tcW w:w="2453" w:type="dxa"/>
            <w:tcBorders>
              <w:top w:val="nil"/>
              <w:left w:val="nil"/>
              <w:bottom w:val="nil"/>
              <w:right w:val="nil"/>
            </w:tcBorders>
          </w:tcPr>
          <w:p w14:paraId="137D3390" w14:textId="77777777" w:rsidR="007D2CAB" w:rsidRPr="00C50CD3" w:rsidRDefault="008A7849">
            <w:pPr>
              <w:spacing w:after="0" w:line="259" w:lineRule="auto"/>
              <w:ind w:left="0" w:firstLine="0"/>
              <w:jc w:val="left"/>
              <w:rPr>
                <w:lang w:val="en-GB"/>
              </w:rPr>
            </w:pPr>
            <w:r w:rsidRPr="00C50CD3">
              <w:rPr>
                <w:lang w:val="en-GB"/>
              </w:rPr>
              <w:t>Utility</w:t>
            </w:r>
          </w:p>
        </w:tc>
        <w:tc>
          <w:tcPr>
            <w:tcW w:w="580" w:type="dxa"/>
            <w:tcBorders>
              <w:top w:val="nil"/>
              <w:left w:val="nil"/>
              <w:bottom w:val="nil"/>
              <w:right w:val="nil"/>
            </w:tcBorders>
          </w:tcPr>
          <w:p w14:paraId="452FDAED" w14:textId="77777777" w:rsidR="007D2CAB" w:rsidRPr="00C50CD3" w:rsidRDefault="008A7849">
            <w:pPr>
              <w:spacing w:after="0" w:line="259" w:lineRule="auto"/>
              <w:ind w:left="49" w:firstLine="0"/>
              <w:jc w:val="left"/>
              <w:rPr>
                <w:lang w:val="en-GB"/>
              </w:rPr>
            </w:pPr>
            <w:r w:rsidRPr="00C50CD3">
              <w:rPr>
                <w:lang w:val="en-GB"/>
              </w:rPr>
              <w:t>[</w:t>
            </w:r>
            <w:r w:rsidRPr="00C50CD3">
              <w:rPr>
                <w:color w:val="8087B5"/>
                <w:lang w:val="en-GB"/>
              </w:rPr>
              <w:t>82</w:t>
            </w:r>
            <w:r w:rsidRPr="00C50CD3">
              <w:rPr>
                <w:lang w:val="en-GB"/>
              </w:rPr>
              <w:t>]</w:t>
            </w:r>
          </w:p>
        </w:tc>
      </w:tr>
      <w:tr w:rsidR="007D2CAB" w:rsidRPr="00C50CD3" w14:paraId="0C99ACB7" w14:textId="77777777">
        <w:trPr>
          <w:trHeight w:val="271"/>
        </w:trPr>
        <w:tc>
          <w:tcPr>
            <w:tcW w:w="473" w:type="dxa"/>
            <w:tcBorders>
              <w:top w:val="nil"/>
              <w:left w:val="nil"/>
              <w:bottom w:val="nil"/>
              <w:right w:val="single" w:sz="3" w:space="0" w:color="000000"/>
            </w:tcBorders>
          </w:tcPr>
          <w:p w14:paraId="774E0DC3" w14:textId="77777777" w:rsidR="007D2CAB" w:rsidRPr="00C50CD3" w:rsidRDefault="008A7849">
            <w:pPr>
              <w:spacing w:after="0" w:line="259" w:lineRule="auto"/>
              <w:ind w:left="120" w:firstLine="0"/>
              <w:jc w:val="left"/>
              <w:rPr>
                <w:lang w:val="en-GB"/>
              </w:rPr>
            </w:pPr>
            <w:r w:rsidRPr="00C50CD3">
              <w:rPr>
                <w:lang w:val="en-GB"/>
              </w:rPr>
              <w:t>15</w:t>
            </w:r>
          </w:p>
        </w:tc>
        <w:tc>
          <w:tcPr>
            <w:tcW w:w="799" w:type="dxa"/>
            <w:tcBorders>
              <w:top w:val="nil"/>
              <w:left w:val="single" w:sz="3" w:space="0" w:color="000000"/>
              <w:bottom w:val="nil"/>
              <w:right w:val="nil"/>
            </w:tcBorders>
          </w:tcPr>
          <w:p w14:paraId="0872D666" w14:textId="77777777" w:rsidR="007D2CAB" w:rsidRPr="00C50CD3" w:rsidRDefault="008A7849">
            <w:pPr>
              <w:spacing w:after="0" w:line="259" w:lineRule="auto"/>
              <w:ind w:left="124" w:firstLine="0"/>
              <w:jc w:val="left"/>
              <w:rPr>
                <w:lang w:val="en-GB"/>
              </w:rPr>
            </w:pPr>
            <w:r w:rsidRPr="00C50CD3">
              <w:rPr>
                <w:lang w:val="en-GB"/>
              </w:rPr>
              <w:t>2020</w:t>
            </w:r>
          </w:p>
        </w:tc>
        <w:tc>
          <w:tcPr>
            <w:tcW w:w="1697" w:type="dxa"/>
            <w:tcBorders>
              <w:top w:val="nil"/>
              <w:left w:val="nil"/>
              <w:bottom w:val="nil"/>
              <w:right w:val="nil"/>
            </w:tcBorders>
          </w:tcPr>
          <w:p w14:paraId="3897B164" w14:textId="77777777" w:rsidR="007D2CAB" w:rsidRPr="00C50CD3" w:rsidRDefault="008A7849">
            <w:pPr>
              <w:spacing w:after="0" w:line="259" w:lineRule="auto"/>
              <w:ind w:left="0" w:firstLine="0"/>
              <w:jc w:val="left"/>
              <w:rPr>
                <w:lang w:val="en-GB"/>
              </w:rPr>
            </w:pPr>
            <w:r w:rsidRPr="00C50CD3">
              <w:rPr>
                <w:lang w:val="en-GB"/>
              </w:rPr>
              <w:t>ADS-GAN</w:t>
            </w:r>
          </w:p>
        </w:tc>
        <w:tc>
          <w:tcPr>
            <w:tcW w:w="845" w:type="dxa"/>
            <w:tcBorders>
              <w:top w:val="nil"/>
              <w:left w:val="nil"/>
              <w:bottom w:val="nil"/>
              <w:right w:val="nil"/>
            </w:tcBorders>
          </w:tcPr>
          <w:p w14:paraId="2E7D14DB" w14:textId="77777777" w:rsidR="007D2CAB" w:rsidRPr="00C50CD3" w:rsidRDefault="008A7849">
            <w:pPr>
              <w:spacing w:after="0" w:line="259" w:lineRule="auto"/>
              <w:ind w:left="121" w:firstLine="0"/>
              <w:jc w:val="left"/>
              <w:rPr>
                <w:lang w:val="en-GB"/>
              </w:rPr>
            </w:pPr>
            <w:r w:rsidRPr="00C50CD3">
              <w:rPr>
                <w:lang w:val="en-GB"/>
              </w:rPr>
              <w:t>[</w:t>
            </w:r>
            <w:r w:rsidRPr="00C50CD3">
              <w:rPr>
                <w:color w:val="8087B5"/>
                <w:lang w:val="en-GB"/>
              </w:rPr>
              <w:t>83</w:t>
            </w:r>
            <w:r w:rsidRPr="00C50CD3">
              <w:rPr>
                <w:lang w:val="en-GB"/>
              </w:rPr>
              <w:t>]</w:t>
            </w:r>
          </w:p>
        </w:tc>
        <w:tc>
          <w:tcPr>
            <w:tcW w:w="2453" w:type="dxa"/>
            <w:tcBorders>
              <w:top w:val="nil"/>
              <w:left w:val="nil"/>
              <w:bottom w:val="nil"/>
              <w:right w:val="nil"/>
            </w:tcBorders>
          </w:tcPr>
          <w:p w14:paraId="0F95F2FF" w14:textId="77777777" w:rsidR="007D2CAB" w:rsidRPr="00C50CD3" w:rsidRDefault="008A7849">
            <w:pPr>
              <w:spacing w:after="0" w:line="259" w:lineRule="auto"/>
              <w:ind w:left="0" w:firstLine="0"/>
              <w:jc w:val="left"/>
              <w:rPr>
                <w:lang w:val="en-GB"/>
              </w:rPr>
            </w:pPr>
            <w:r w:rsidRPr="00C50CD3">
              <w:rPr>
                <w:lang w:val="en-GB"/>
              </w:rPr>
              <w:t>Utility, Privacy</w:t>
            </w:r>
          </w:p>
        </w:tc>
        <w:tc>
          <w:tcPr>
            <w:tcW w:w="580" w:type="dxa"/>
            <w:tcBorders>
              <w:top w:val="nil"/>
              <w:left w:val="nil"/>
              <w:bottom w:val="nil"/>
              <w:right w:val="nil"/>
            </w:tcBorders>
          </w:tcPr>
          <w:p w14:paraId="0697E786" w14:textId="77777777" w:rsidR="007D2CAB" w:rsidRPr="00C50CD3" w:rsidRDefault="008A7849">
            <w:pPr>
              <w:spacing w:after="0" w:line="259" w:lineRule="auto"/>
              <w:ind w:left="176" w:firstLine="0"/>
              <w:jc w:val="left"/>
              <w:rPr>
                <w:lang w:val="en-GB"/>
              </w:rPr>
            </w:pPr>
            <w:r w:rsidRPr="00C50CD3">
              <w:rPr>
                <w:lang w:val="en-GB"/>
              </w:rPr>
              <w:t>–</w:t>
            </w:r>
          </w:p>
        </w:tc>
      </w:tr>
      <w:tr w:rsidR="007D2CAB" w:rsidRPr="00C50CD3" w14:paraId="1C31F7AC" w14:textId="77777777">
        <w:trPr>
          <w:trHeight w:val="271"/>
        </w:trPr>
        <w:tc>
          <w:tcPr>
            <w:tcW w:w="473" w:type="dxa"/>
            <w:tcBorders>
              <w:top w:val="nil"/>
              <w:left w:val="nil"/>
              <w:bottom w:val="nil"/>
              <w:right w:val="single" w:sz="3" w:space="0" w:color="000000"/>
            </w:tcBorders>
          </w:tcPr>
          <w:p w14:paraId="7E83A252" w14:textId="77777777" w:rsidR="007D2CAB" w:rsidRPr="00C50CD3" w:rsidRDefault="008A7849">
            <w:pPr>
              <w:spacing w:after="0" w:line="259" w:lineRule="auto"/>
              <w:ind w:left="120" w:firstLine="0"/>
              <w:jc w:val="left"/>
              <w:rPr>
                <w:lang w:val="en-GB"/>
              </w:rPr>
            </w:pPr>
            <w:r w:rsidRPr="00C50CD3">
              <w:rPr>
                <w:lang w:val="en-GB"/>
              </w:rPr>
              <w:t>16</w:t>
            </w:r>
          </w:p>
        </w:tc>
        <w:tc>
          <w:tcPr>
            <w:tcW w:w="799" w:type="dxa"/>
            <w:tcBorders>
              <w:top w:val="nil"/>
              <w:left w:val="single" w:sz="3" w:space="0" w:color="000000"/>
              <w:bottom w:val="nil"/>
              <w:right w:val="nil"/>
            </w:tcBorders>
          </w:tcPr>
          <w:p w14:paraId="1AF72CB0" w14:textId="77777777" w:rsidR="007D2CAB" w:rsidRPr="00C50CD3" w:rsidRDefault="008A7849">
            <w:pPr>
              <w:spacing w:after="0" w:line="259" w:lineRule="auto"/>
              <w:ind w:left="124" w:firstLine="0"/>
              <w:jc w:val="left"/>
              <w:rPr>
                <w:lang w:val="en-GB"/>
              </w:rPr>
            </w:pPr>
            <w:r w:rsidRPr="00C50CD3">
              <w:rPr>
                <w:lang w:val="en-GB"/>
              </w:rPr>
              <w:t>2020</w:t>
            </w:r>
          </w:p>
        </w:tc>
        <w:tc>
          <w:tcPr>
            <w:tcW w:w="1697" w:type="dxa"/>
            <w:tcBorders>
              <w:top w:val="nil"/>
              <w:left w:val="nil"/>
              <w:bottom w:val="nil"/>
              <w:right w:val="nil"/>
            </w:tcBorders>
          </w:tcPr>
          <w:p w14:paraId="177A0A05" w14:textId="77777777" w:rsidR="007D2CAB" w:rsidRPr="00C50CD3" w:rsidRDefault="008A7849">
            <w:pPr>
              <w:spacing w:after="0" w:line="259" w:lineRule="auto"/>
              <w:ind w:left="0" w:firstLine="0"/>
              <w:jc w:val="left"/>
              <w:rPr>
                <w:lang w:val="en-GB"/>
              </w:rPr>
            </w:pPr>
            <w:proofErr w:type="spellStart"/>
            <w:r w:rsidRPr="00C50CD3">
              <w:rPr>
                <w:lang w:val="en-GB"/>
              </w:rPr>
              <w:t>corGAN</w:t>
            </w:r>
            <w:proofErr w:type="spellEnd"/>
          </w:p>
        </w:tc>
        <w:tc>
          <w:tcPr>
            <w:tcW w:w="845" w:type="dxa"/>
            <w:tcBorders>
              <w:top w:val="nil"/>
              <w:left w:val="nil"/>
              <w:bottom w:val="nil"/>
              <w:right w:val="nil"/>
            </w:tcBorders>
          </w:tcPr>
          <w:p w14:paraId="3FDF307E" w14:textId="77777777" w:rsidR="007D2CAB" w:rsidRPr="00C50CD3" w:rsidRDefault="008A7849">
            <w:pPr>
              <w:spacing w:after="0" w:line="259" w:lineRule="auto"/>
              <w:ind w:left="121" w:firstLine="0"/>
              <w:jc w:val="left"/>
              <w:rPr>
                <w:lang w:val="en-GB"/>
              </w:rPr>
            </w:pPr>
            <w:r w:rsidRPr="00C50CD3">
              <w:rPr>
                <w:lang w:val="en-GB"/>
              </w:rPr>
              <w:t>[</w:t>
            </w:r>
            <w:r w:rsidRPr="00C50CD3">
              <w:rPr>
                <w:color w:val="8087B5"/>
                <w:lang w:val="en-GB"/>
              </w:rPr>
              <w:t>84</w:t>
            </w:r>
            <w:r w:rsidRPr="00C50CD3">
              <w:rPr>
                <w:lang w:val="en-GB"/>
              </w:rPr>
              <w:t>]</w:t>
            </w:r>
          </w:p>
        </w:tc>
        <w:tc>
          <w:tcPr>
            <w:tcW w:w="2453" w:type="dxa"/>
            <w:tcBorders>
              <w:top w:val="nil"/>
              <w:left w:val="nil"/>
              <w:bottom w:val="nil"/>
              <w:right w:val="nil"/>
            </w:tcBorders>
          </w:tcPr>
          <w:p w14:paraId="705420F8" w14:textId="77777777" w:rsidR="007D2CAB" w:rsidRPr="00C50CD3" w:rsidRDefault="008A7849">
            <w:pPr>
              <w:spacing w:after="0" w:line="259" w:lineRule="auto"/>
              <w:ind w:left="0" w:firstLine="0"/>
              <w:jc w:val="left"/>
              <w:rPr>
                <w:lang w:val="en-GB"/>
              </w:rPr>
            </w:pPr>
            <w:r w:rsidRPr="00C50CD3">
              <w:rPr>
                <w:lang w:val="en-GB"/>
              </w:rPr>
              <w:t>Utility, Privacy</w:t>
            </w:r>
          </w:p>
        </w:tc>
        <w:tc>
          <w:tcPr>
            <w:tcW w:w="580" w:type="dxa"/>
            <w:tcBorders>
              <w:top w:val="nil"/>
              <w:left w:val="nil"/>
              <w:bottom w:val="nil"/>
              <w:right w:val="nil"/>
            </w:tcBorders>
          </w:tcPr>
          <w:p w14:paraId="6681CA12" w14:textId="77777777" w:rsidR="007D2CAB" w:rsidRPr="00C50CD3" w:rsidRDefault="008A7849">
            <w:pPr>
              <w:spacing w:after="0" w:line="259" w:lineRule="auto"/>
              <w:ind w:left="49" w:firstLine="0"/>
              <w:jc w:val="left"/>
              <w:rPr>
                <w:lang w:val="en-GB"/>
              </w:rPr>
            </w:pPr>
            <w:r w:rsidRPr="00C50CD3">
              <w:rPr>
                <w:lang w:val="en-GB"/>
              </w:rPr>
              <w:t>[</w:t>
            </w:r>
            <w:r w:rsidRPr="00C50CD3">
              <w:rPr>
                <w:color w:val="8087B5"/>
                <w:lang w:val="en-GB"/>
              </w:rPr>
              <w:t>85</w:t>
            </w:r>
            <w:r w:rsidRPr="00C50CD3">
              <w:rPr>
                <w:lang w:val="en-GB"/>
              </w:rPr>
              <w:t>]</w:t>
            </w:r>
          </w:p>
        </w:tc>
      </w:tr>
      <w:tr w:rsidR="007D2CAB" w:rsidRPr="00C50CD3" w14:paraId="27B06CD4" w14:textId="77777777">
        <w:trPr>
          <w:trHeight w:val="271"/>
        </w:trPr>
        <w:tc>
          <w:tcPr>
            <w:tcW w:w="473" w:type="dxa"/>
            <w:tcBorders>
              <w:top w:val="nil"/>
              <w:left w:val="nil"/>
              <w:bottom w:val="nil"/>
              <w:right w:val="single" w:sz="3" w:space="0" w:color="000000"/>
            </w:tcBorders>
          </w:tcPr>
          <w:p w14:paraId="43F740E0" w14:textId="77777777" w:rsidR="007D2CAB" w:rsidRPr="00C50CD3" w:rsidRDefault="008A7849">
            <w:pPr>
              <w:spacing w:after="0" w:line="259" w:lineRule="auto"/>
              <w:ind w:left="120" w:firstLine="0"/>
              <w:jc w:val="left"/>
              <w:rPr>
                <w:lang w:val="en-GB"/>
              </w:rPr>
            </w:pPr>
            <w:r w:rsidRPr="00C50CD3">
              <w:rPr>
                <w:lang w:val="en-GB"/>
              </w:rPr>
              <w:t>17</w:t>
            </w:r>
          </w:p>
        </w:tc>
        <w:tc>
          <w:tcPr>
            <w:tcW w:w="799" w:type="dxa"/>
            <w:tcBorders>
              <w:top w:val="nil"/>
              <w:left w:val="single" w:sz="3" w:space="0" w:color="000000"/>
              <w:bottom w:val="nil"/>
              <w:right w:val="nil"/>
            </w:tcBorders>
          </w:tcPr>
          <w:p w14:paraId="7F809E79" w14:textId="77777777" w:rsidR="007D2CAB" w:rsidRPr="00C50CD3" w:rsidRDefault="008A7849">
            <w:pPr>
              <w:spacing w:after="0" w:line="259" w:lineRule="auto"/>
              <w:ind w:left="124" w:firstLine="0"/>
              <w:jc w:val="left"/>
              <w:rPr>
                <w:lang w:val="en-GB"/>
              </w:rPr>
            </w:pPr>
            <w:r w:rsidRPr="00C50CD3">
              <w:rPr>
                <w:lang w:val="en-GB"/>
              </w:rPr>
              <w:t>2020</w:t>
            </w:r>
          </w:p>
        </w:tc>
        <w:tc>
          <w:tcPr>
            <w:tcW w:w="1697" w:type="dxa"/>
            <w:tcBorders>
              <w:top w:val="nil"/>
              <w:left w:val="nil"/>
              <w:bottom w:val="nil"/>
              <w:right w:val="nil"/>
            </w:tcBorders>
          </w:tcPr>
          <w:p w14:paraId="044C84A4" w14:textId="77777777" w:rsidR="007D2CAB" w:rsidRPr="00C50CD3" w:rsidRDefault="008A7849">
            <w:pPr>
              <w:spacing w:after="0" w:line="259" w:lineRule="auto"/>
              <w:ind w:left="0" w:firstLine="0"/>
              <w:jc w:val="left"/>
              <w:rPr>
                <w:lang w:val="en-GB"/>
              </w:rPr>
            </w:pPr>
            <w:r w:rsidRPr="00C50CD3">
              <w:rPr>
                <w:lang w:val="en-GB"/>
              </w:rPr>
              <w:t>CGAN</w:t>
            </w:r>
          </w:p>
        </w:tc>
        <w:tc>
          <w:tcPr>
            <w:tcW w:w="845" w:type="dxa"/>
            <w:tcBorders>
              <w:top w:val="nil"/>
              <w:left w:val="nil"/>
              <w:bottom w:val="nil"/>
              <w:right w:val="nil"/>
            </w:tcBorders>
          </w:tcPr>
          <w:p w14:paraId="068944A6" w14:textId="77777777" w:rsidR="007D2CAB" w:rsidRPr="00C50CD3" w:rsidRDefault="008A7849">
            <w:pPr>
              <w:spacing w:after="0" w:line="259" w:lineRule="auto"/>
              <w:ind w:left="121" w:firstLine="0"/>
              <w:jc w:val="left"/>
              <w:rPr>
                <w:lang w:val="en-GB"/>
              </w:rPr>
            </w:pPr>
            <w:r w:rsidRPr="00C50CD3">
              <w:rPr>
                <w:lang w:val="en-GB"/>
              </w:rPr>
              <w:t>[</w:t>
            </w:r>
            <w:r w:rsidRPr="00C50CD3">
              <w:rPr>
                <w:color w:val="8087B5"/>
                <w:lang w:val="en-GB"/>
              </w:rPr>
              <w:t>59</w:t>
            </w:r>
            <w:r w:rsidRPr="00C50CD3">
              <w:rPr>
                <w:lang w:val="en-GB"/>
              </w:rPr>
              <w:t>]</w:t>
            </w:r>
          </w:p>
        </w:tc>
        <w:tc>
          <w:tcPr>
            <w:tcW w:w="2453" w:type="dxa"/>
            <w:tcBorders>
              <w:top w:val="nil"/>
              <w:left w:val="nil"/>
              <w:bottom w:val="nil"/>
              <w:right w:val="nil"/>
            </w:tcBorders>
          </w:tcPr>
          <w:p w14:paraId="5B1B4934" w14:textId="77777777" w:rsidR="007D2CAB" w:rsidRPr="00C50CD3" w:rsidRDefault="008A7849">
            <w:pPr>
              <w:spacing w:after="0" w:line="259" w:lineRule="auto"/>
              <w:ind w:left="0" w:firstLine="0"/>
              <w:jc w:val="left"/>
              <w:rPr>
                <w:lang w:val="en-GB"/>
              </w:rPr>
            </w:pPr>
            <w:r w:rsidRPr="00C50CD3">
              <w:rPr>
                <w:lang w:val="en-GB"/>
              </w:rPr>
              <w:t>Utility</w:t>
            </w:r>
          </w:p>
        </w:tc>
        <w:tc>
          <w:tcPr>
            <w:tcW w:w="580" w:type="dxa"/>
            <w:tcBorders>
              <w:top w:val="nil"/>
              <w:left w:val="nil"/>
              <w:bottom w:val="nil"/>
              <w:right w:val="nil"/>
            </w:tcBorders>
          </w:tcPr>
          <w:p w14:paraId="40D432DF" w14:textId="77777777" w:rsidR="007D2CAB" w:rsidRPr="00C50CD3" w:rsidRDefault="008A7849">
            <w:pPr>
              <w:spacing w:after="0" w:line="259" w:lineRule="auto"/>
              <w:ind w:left="176" w:firstLine="0"/>
              <w:jc w:val="left"/>
              <w:rPr>
                <w:lang w:val="en-GB"/>
              </w:rPr>
            </w:pPr>
            <w:r w:rsidRPr="00C50CD3">
              <w:rPr>
                <w:lang w:val="en-GB"/>
              </w:rPr>
              <w:t>–</w:t>
            </w:r>
          </w:p>
        </w:tc>
      </w:tr>
      <w:tr w:rsidR="007D2CAB" w:rsidRPr="00C50CD3" w14:paraId="79F74E5D" w14:textId="77777777">
        <w:trPr>
          <w:trHeight w:val="271"/>
        </w:trPr>
        <w:tc>
          <w:tcPr>
            <w:tcW w:w="473" w:type="dxa"/>
            <w:tcBorders>
              <w:top w:val="nil"/>
              <w:left w:val="nil"/>
              <w:bottom w:val="nil"/>
              <w:right w:val="single" w:sz="3" w:space="0" w:color="000000"/>
            </w:tcBorders>
          </w:tcPr>
          <w:p w14:paraId="364BD65C" w14:textId="77777777" w:rsidR="007D2CAB" w:rsidRPr="00C50CD3" w:rsidRDefault="008A7849">
            <w:pPr>
              <w:spacing w:after="0" w:line="259" w:lineRule="auto"/>
              <w:ind w:left="120" w:firstLine="0"/>
              <w:jc w:val="left"/>
              <w:rPr>
                <w:lang w:val="en-GB"/>
              </w:rPr>
            </w:pPr>
            <w:r w:rsidRPr="00C50CD3">
              <w:rPr>
                <w:lang w:val="en-GB"/>
              </w:rPr>
              <w:t>18</w:t>
            </w:r>
          </w:p>
        </w:tc>
        <w:tc>
          <w:tcPr>
            <w:tcW w:w="799" w:type="dxa"/>
            <w:tcBorders>
              <w:top w:val="nil"/>
              <w:left w:val="single" w:sz="3" w:space="0" w:color="000000"/>
              <w:bottom w:val="nil"/>
              <w:right w:val="nil"/>
            </w:tcBorders>
          </w:tcPr>
          <w:p w14:paraId="166B5CFE" w14:textId="77777777" w:rsidR="007D2CAB" w:rsidRPr="00C50CD3" w:rsidRDefault="008A7849">
            <w:pPr>
              <w:spacing w:after="0" w:line="259" w:lineRule="auto"/>
              <w:ind w:left="124" w:firstLine="0"/>
              <w:jc w:val="left"/>
              <w:rPr>
                <w:lang w:val="en-GB"/>
              </w:rPr>
            </w:pPr>
            <w:r w:rsidRPr="00C50CD3">
              <w:rPr>
                <w:lang w:val="en-GB"/>
              </w:rPr>
              <w:t>2020</w:t>
            </w:r>
          </w:p>
        </w:tc>
        <w:tc>
          <w:tcPr>
            <w:tcW w:w="1697" w:type="dxa"/>
            <w:tcBorders>
              <w:top w:val="nil"/>
              <w:left w:val="nil"/>
              <w:bottom w:val="nil"/>
              <w:right w:val="nil"/>
            </w:tcBorders>
          </w:tcPr>
          <w:p w14:paraId="2FDB4062" w14:textId="77777777" w:rsidR="007D2CAB" w:rsidRPr="00C50CD3" w:rsidRDefault="008A7849">
            <w:pPr>
              <w:spacing w:after="0" w:line="259" w:lineRule="auto"/>
              <w:ind w:left="0" w:firstLine="0"/>
              <w:jc w:val="left"/>
              <w:rPr>
                <w:lang w:val="en-GB"/>
              </w:rPr>
            </w:pPr>
            <w:proofErr w:type="spellStart"/>
            <w:r w:rsidRPr="00C50CD3">
              <w:rPr>
                <w:lang w:val="en-GB"/>
              </w:rPr>
              <w:t>DPAutoGAN</w:t>
            </w:r>
            <w:proofErr w:type="spellEnd"/>
          </w:p>
        </w:tc>
        <w:tc>
          <w:tcPr>
            <w:tcW w:w="845" w:type="dxa"/>
            <w:tcBorders>
              <w:top w:val="nil"/>
              <w:left w:val="nil"/>
              <w:bottom w:val="nil"/>
              <w:right w:val="nil"/>
            </w:tcBorders>
          </w:tcPr>
          <w:p w14:paraId="0941CDB7" w14:textId="77777777" w:rsidR="007D2CAB" w:rsidRPr="00C50CD3" w:rsidRDefault="008A7849">
            <w:pPr>
              <w:spacing w:after="0" w:line="259" w:lineRule="auto"/>
              <w:ind w:left="121" w:firstLine="0"/>
              <w:jc w:val="left"/>
              <w:rPr>
                <w:lang w:val="en-GB"/>
              </w:rPr>
            </w:pPr>
            <w:r w:rsidRPr="00C50CD3">
              <w:rPr>
                <w:lang w:val="en-GB"/>
              </w:rPr>
              <w:t>[</w:t>
            </w:r>
            <w:r w:rsidRPr="00C50CD3">
              <w:rPr>
                <w:color w:val="8087B5"/>
                <w:lang w:val="en-GB"/>
              </w:rPr>
              <w:t>86</w:t>
            </w:r>
            <w:r w:rsidRPr="00C50CD3">
              <w:rPr>
                <w:lang w:val="en-GB"/>
              </w:rPr>
              <w:t>]</w:t>
            </w:r>
          </w:p>
        </w:tc>
        <w:tc>
          <w:tcPr>
            <w:tcW w:w="2453" w:type="dxa"/>
            <w:tcBorders>
              <w:top w:val="nil"/>
              <w:left w:val="nil"/>
              <w:bottom w:val="nil"/>
              <w:right w:val="nil"/>
            </w:tcBorders>
          </w:tcPr>
          <w:p w14:paraId="3C7D9E5A" w14:textId="77777777" w:rsidR="007D2CAB" w:rsidRPr="00C50CD3" w:rsidRDefault="008A7849">
            <w:pPr>
              <w:spacing w:after="0" w:line="259" w:lineRule="auto"/>
              <w:ind w:left="0" w:firstLine="0"/>
              <w:jc w:val="left"/>
              <w:rPr>
                <w:lang w:val="en-GB"/>
              </w:rPr>
            </w:pPr>
            <w:r w:rsidRPr="00C50CD3">
              <w:rPr>
                <w:lang w:val="en-GB"/>
              </w:rPr>
              <w:t>Utility, Privacy</w:t>
            </w:r>
          </w:p>
        </w:tc>
        <w:tc>
          <w:tcPr>
            <w:tcW w:w="580" w:type="dxa"/>
            <w:tcBorders>
              <w:top w:val="nil"/>
              <w:left w:val="nil"/>
              <w:bottom w:val="nil"/>
              <w:right w:val="nil"/>
            </w:tcBorders>
          </w:tcPr>
          <w:p w14:paraId="3A30B75D" w14:textId="77777777" w:rsidR="007D2CAB" w:rsidRPr="00C50CD3" w:rsidRDefault="008A7849">
            <w:pPr>
              <w:spacing w:after="0" w:line="259" w:lineRule="auto"/>
              <w:ind w:left="49" w:firstLine="0"/>
              <w:jc w:val="left"/>
              <w:rPr>
                <w:lang w:val="en-GB"/>
              </w:rPr>
            </w:pPr>
            <w:r w:rsidRPr="00C50CD3">
              <w:rPr>
                <w:lang w:val="en-GB"/>
              </w:rPr>
              <w:t>[</w:t>
            </w:r>
            <w:r w:rsidRPr="00C50CD3">
              <w:rPr>
                <w:color w:val="8087B5"/>
                <w:lang w:val="en-GB"/>
              </w:rPr>
              <w:t>87</w:t>
            </w:r>
            <w:r w:rsidRPr="00C50CD3">
              <w:rPr>
                <w:lang w:val="en-GB"/>
              </w:rPr>
              <w:t>]</w:t>
            </w:r>
          </w:p>
        </w:tc>
      </w:tr>
      <w:tr w:rsidR="007D2CAB" w:rsidRPr="00C50CD3" w14:paraId="375BFE89" w14:textId="77777777">
        <w:trPr>
          <w:trHeight w:val="271"/>
        </w:trPr>
        <w:tc>
          <w:tcPr>
            <w:tcW w:w="473" w:type="dxa"/>
            <w:tcBorders>
              <w:top w:val="nil"/>
              <w:left w:val="nil"/>
              <w:bottom w:val="nil"/>
              <w:right w:val="single" w:sz="3" w:space="0" w:color="000000"/>
            </w:tcBorders>
          </w:tcPr>
          <w:p w14:paraId="1F862EFD" w14:textId="77777777" w:rsidR="007D2CAB" w:rsidRPr="00C50CD3" w:rsidRDefault="008A7849">
            <w:pPr>
              <w:spacing w:after="0" w:line="259" w:lineRule="auto"/>
              <w:ind w:left="120" w:firstLine="0"/>
              <w:jc w:val="left"/>
              <w:rPr>
                <w:lang w:val="en-GB"/>
              </w:rPr>
            </w:pPr>
            <w:r w:rsidRPr="00C50CD3">
              <w:rPr>
                <w:lang w:val="en-GB"/>
              </w:rPr>
              <w:t>19</w:t>
            </w:r>
          </w:p>
        </w:tc>
        <w:tc>
          <w:tcPr>
            <w:tcW w:w="799" w:type="dxa"/>
            <w:tcBorders>
              <w:top w:val="nil"/>
              <w:left w:val="single" w:sz="3" w:space="0" w:color="000000"/>
              <w:bottom w:val="nil"/>
              <w:right w:val="nil"/>
            </w:tcBorders>
          </w:tcPr>
          <w:p w14:paraId="79C55448" w14:textId="77777777" w:rsidR="007D2CAB" w:rsidRPr="00C50CD3" w:rsidRDefault="008A7849">
            <w:pPr>
              <w:spacing w:after="0" w:line="259" w:lineRule="auto"/>
              <w:ind w:left="124" w:firstLine="0"/>
              <w:jc w:val="left"/>
              <w:rPr>
                <w:lang w:val="en-GB"/>
              </w:rPr>
            </w:pPr>
            <w:r w:rsidRPr="00C50CD3">
              <w:rPr>
                <w:lang w:val="en-GB"/>
              </w:rPr>
              <w:t>2020</w:t>
            </w:r>
          </w:p>
        </w:tc>
        <w:tc>
          <w:tcPr>
            <w:tcW w:w="1697" w:type="dxa"/>
            <w:tcBorders>
              <w:top w:val="nil"/>
              <w:left w:val="nil"/>
              <w:bottom w:val="nil"/>
              <w:right w:val="nil"/>
            </w:tcBorders>
          </w:tcPr>
          <w:p w14:paraId="223F4D16" w14:textId="77777777" w:rsidR="007D2CAB" w:rsidRPr="00C50CD3" w:rsidRDefault="008A7849">
            <w:pPr>
              <w:spacing w:after="0" w:line="259" w:lineRule="auto"/>
              <w:ind w:left="0" w:firstLine="0"/>
              <w:jc w:val="left"/>
              <w:rPr>
                <w:lang w:val="en-GB"/>
              </w:rPr>
            </w:pPr>
            <w:r w:rsidRPr="00C50CD3">
              <w:rPr>
                <w:lang w:val="en-GB"/>
              </w:rPr>
              <w:t>GAN Boosting</w:t>
            </w:r>
          </w:p>
        </w:tc>
        <w:tc>
          <w:tcPr>
            <w:tcW w:w="845" w:type="dxa"/>
            <w:tcBorders>
              <w:top w:val="nil"/>
              <w:left w:val="nil"/>
              <w:bottom w:val="nil"/>
              <w:right w:val="nil"/>
            </w:tcBorders>
          </w:tcPr>
          <w:p w14:paraId="717D134A" w14:textId="77777777" w:rsidR="007D2CAB" w:rsidRPr="00C50CD3" w:rsidRDefault="008A7849">
            <w:pPr>
              <w:spacing w:after="0" w:line="259" w:lineRule="auto"/>
              <w:ind w:left="121" w:firstLine="0"/>
              <w:jc w:val="left"/>
              <w:rPr>
                <w:lang w:val="en-GB"/>
              </w:rPr>
            </w:pPr>
            <w:r w:rsidRPr="00C50CD3">
              <w:rPr>
                <w:lang w:val="en-GB"/>
              </w:rPr>
              <w:t>[</w:t>
            </w:r>
            <w:r w:rsidRPr="00C50CD3">
              <w:rPr>
                <w:color w:val="8087B5"/>
                <w:lang w:val="en-GB"/>
              </w:rPr>
              <w:t>88</w:t>
            </w:r>
            <w:r w:rsidRPr="00C50CD3">
              <w:rPr>
                <w:lang w:val="en-GB"/>
              </w:rPr>
              <w:t>]</w:t>
            </w:r>
          </w:p>
        </w:tc>
        <w:tc>
          <w:tcPr>
            <w:tcW w:w="2453" w:type="dxa"/>
            <w:tcBorders>
              <w:top w:val="nil"/>
              <w:left w:val="nil"/>
              <w:bottom w:val="nil"/>
              <w:right w:val="nil"/>
            </w:tcBorders>
          </w:tcPr>
          <w:p w14:paraId="6659F6F7" w14:textId="77777777" w:rsidR="007D2CAB" w:rsidRPr="00C50CD3" w:rsidRDefault="008A7849">
            <w:pPr>
              <w:spacing w:after="0" w:line="259" w:lineRule="auto"/>
              <w:ind w:left="0" w:firstLine="0"/>
              <w:jc w:val="left"/>
              <w:rPr>
                <w:lang w:val="en-GB"/>
              </w:rPr>
            </w:pPr>
            <w:r w:rsidRPr="00C50CD3">
              <w:rPr>
                <w:lang w:val="en-GB"/>
              </w:rPr>
              <w:t>Utility, Privacy</w:t>
            </w:r>
          </w:p>
        </w:tc>
        <w:tc>
          <w:tcPr>
            <w:tcW w:w="580" w:type="dxa"/>
            <w:tcBorders>
              <w:top w:val="nil"/>
              <w:left w:val="nil"/>
              <w:bottom w:val="nil"/>
              <w:right w:val="nil"/>
            </w:tcBorders>
          </w:tcPr>
          <w:p w14:paraId="24644FF4" w14:textId="77777777" w:rsidR="007D2CAB" w:rsidRPr="00C50CD3" w:rsidRDefault="008A7849">
            <w:pPr>
              <w:spacing w:after="0" w:line="259" w:lineRule="auto"/>
              <w:ind w:left="49" w:firstLine="0"/>
              <w:jc w:val="left"/>
              <w:rPr>
                <w:lang w:val="en-GB"/>
              </w:rPr>
            </w:pPr>
            <w:r w:rsidRPr="00C50CD3">
              <w:rPr>
                <w:lang w:val="en-GB"/>
              </w:rPr>
              <w:t>[</w:t>
            </w:r>
            <w:r w:rsidRPr="00C50CD3">
              <w:rPr>
                <w:color w:val="8087B5"/>
                <w:lang w:val="en-GB"/>
              </w:rPr>
              <w:t>89</w:t>
            </w:r>
            <w:r w:rsidRPr="00C50CD3">
              <w:rPr>
                <w:lang w:val="en-GB"/>
              </w:rPr>
              <w:t>]</w:t>
            </w:r>
          </w:p>
        </w:tc>
      </w:tr>
      <w:tr w:rsidR="007D2CAB" w:rsidRPr="00C50CD3" w14:paraId="29CD9441" w14:textId="77777777">
        <w:trPr>
          <w:trHeight w:val="271"/>
        </w:trPr>
        <w:tc>
          <w:tcPr>
            <w:tcW w:w="473" w:type="dxa"/>
            <w:tcBorders>
              <w:top w:val="nil"/>
              <w:left w:val="nil"/>
              <w:bottom w:val="nil"/>
              <w:right w:val="single" w:sz="3" w:space="0" w:color="000000"/>
            </w:tcBorders>
          </w:tcPr>
          <w:p w14:paraId="5F409EC4" w14:textId="77777777" w:rsidR="007D2CAB" w:rsidRPr="00C50CD3" w:rsidRDefault="008A7849">
            <w:pPr>
              <w:spacing w:after="0" w:line="259" w:lineRule="auto"/>
              <w:ind w:left="120" w:firstLine="0"/>
              <w:jc w:val="left"/>
              <w:rPr>
                <w:lang w:val="en-GB"/>
              </w:rPr>
            </w:pPr>
            <w:r w:rsidRPr="00C50CD3">
              <w:rPr>
                <w:lang w:val="en-GB"/>
              </w:rPr>
              <w:t>20</w:t>
            </w:r>
          </w:p>
        </w:tc>
        <w:tc>
          <w:tcPr>
            <w:tcW w:w="799" w:type="dxa"/>
            <w:tcBorders>
              <w:top w:val="nil"/>
              <w:left w:val="single" w:sz="3" w:space="0" w:color="000000"/>
              <w:bottom w:val="nil"/>
              <w:right w:val="nil"/>
            </w:tcBorders>
          </w:tcPr>
          <w:p w14:paraId="4D17AC9B" w14:textId="77777777" w:rsidR="007D2CAB" w:rsidRPr="00C50CD3" w:rsidRDefault="008A7849">
            <w:pPr>
              <w:spacing w:after="0" w:line="259" w:lineRule="auto"/>
              <w:ind w:left="124" w:firstLine="0"/>
              <w:jc w:val="left"/>
              <w:rPr>
                <w:lang w:val="en-GB"/>
              </w:rPr>
            </w:pPr>
            <w:r w:rsidRPr="00C50CD3">
              <w:rPr>
                <w:lang w:val="en-GB"/>
              </w:rPr>
              <w:t>2020</w:t>
            </w:r>
          </w:p>
        </w:tc>
        <w:tc>
          <w:tcPr>
            <w:tcW w:w="1697" w:type="dxa"/>
            <w:tcBorders>
              <w:top w:val="nil"/>
              <w:left w:val="nil"/>
              <w:bottom w:val="nil"/>
              <w:right w:val="nil"/>
            </w:tcBorders>
          </w:tcPr>
          <w:p w14:paraId="20458343" w14:textId="77777777" w:rsidR="007D2CAB" w:rsidRPr="00C50CD3" w:rsidRDefault="008A7849">
            <w:pPr>
              <w:spacing w:after="0" w:line="259" w:lineRule="auto"/>
              <w:ind w:left="0" w:firstLine="0"/>
              <w:jc w:val="left"/>
              <w:rPr>
                <w:lang w:val="en-GB"/>
              </w:rPr>
            </w:pPr>
            <w:r w:rsidRPr="00C50CD3">
              <w:rPr>
                <w:lang w:val="en-GB"/>
              </w:rPr>
              <w:t>RDP-CGAN</w:t>
            </w:r>
          </w:p>
        </w:tc>
        <w:tc>
          <w:tcPr>
            <w:tcW w:w="845" w:type="dxa"/>
            <w:tcBorders>
              <w:top w:val="nil"/>
              <w:left w:val="nil"/>
              <w:bottom w:val="nil"/>
              <w:right w:val="nil"/>
            </w:tcBorders>
          </w:tcPr>
          <w:p w14:paraId="25C969B9" w14:textId="77777777" w:rsidR="007D2CAB" w:rsidRPr="00C50CD3" w:rsidRDefault="008A7849">
            <w:pPr>
              <w:spacing w:after="0" w:line="259" w:lineRule="auto"/>
              <w:ind w:left="121" w:firstLine="0"/>
              <w:jc w:val="left"/>
              <w:rPr>
                <w:lang w:val="en-GB"/>
              </w:rPr>
            </w:pPr>
            <w:r w:rsidRPr="00C50CD3">
              <w:rPr>
                <w:lang w:val="en-GB"/>
              </w:rPr>
              <w:t>[</w:t>
            </w:r>
            <w:r w:rsidRPr="00C50CD3">
              <w:rPr>
                <w:color w:val="8087B5"/>
                <w:lang w:val="en-GB"/>
              </w:rPr>
              <w:t>90</w:t>
            </w:r>
            <w:r w:rsidRPr="00C50CD3">
              <w:rPr>
                <w:lang w:val="en-GB"/>
              </w:rPr>
              <w:t>]</w:t>
            </w:r>
          </w:p>
        </w:tc>
        <w:tc>
          <w:tcPr>
            <w:tcW w:w="2453" w:type="dxa"/>
            <w:tcBorders>
              <w:top w:val="nil"/>
              <w:left w:val="nil"/>
              <w:bottom w:val="nil"/>
              <w:right w:val="nil"/>
            </w:tcBorders>
          </w:tcPr>
          <w:p w14:paraId="3AE9A384" w14:textId="77777777" w:rsidR="007D2CAB" w:rsidRPr="00C50CD3" w:rsidRDefault="008A7849">
            <w:pPr>
              <w:spacing w:after="0" w:line="259" w:lineRule="auto"/>
              <w:ind w:left="0" w:firstLine="0"/>
              <w:jc w:val="left"/>
              <w:rPr>
                <w:lang w:val="en-GB"/>
              </w:rPr>
            </w:pPr>
            <w:r w:rsidRPr="00C50CD3">
              <w:rPr>
                <w:lang w:val="en-GB"/>
              </w:rPr>
              <w:t>Utility, Privacy</w:t>
            </w:r>
          </w:p>
        </w:tc>
        <w:tc>
          <w:tcPr>
            <w:tcW w:w="580" w:type="dxa"/>
            <w:tcBorders>
              <w:top w:val="nil"/>
              <w:left w:val="nil"/>
              <w:bottom w:val="nil"/>
              <w:right w:val="nil"/>
            </w:tcBorders>
          </w:tcPr>
          <w:p w14:paraId="3032D978" w14:textId="77777777" w:rsidR="007D2CAB" w:rsidRPr="00C50CD3" w:rsidRDefault="008A7849">
            <w:pPr>
              <w:spacing w:after="0" w:line="259" w:lineRule="auto"/>
              <w:ind w:left="49" w:firstLine="0"/>
              <w:jc w:val="left"/>
              <w:rPr>
                <w:lang w:val="en-GB"/>
              </w:rPr>
            </w:pPr>
            <w:r w:rsidRPr="00C50CD3">
              <w:rPr>
                <w:lang w:val="en-GB"/>
              </w:rPr>
              <w:t>[</w:t>
            </w:r>
            <w:r w:rsidRPr="00C50CD3">
              <w:rPr>
                <w:color w:val="8087B5"/>
                <w:lang w:val="en-GB"/>
              </w:rPr>
              <w:t>91</w:t>
            </w:r>
            <w:r w:rsidRPr="00C50CD3">
              <w:rPr>
                <w:lang w:val="en-GB"/>
              </w:rPr>
              <w:t>]</w:t>
            </w:r>
          </w:p>
        </w:tc>
      </w:tr>
      <w:tr w:rsidR="007D2CAB" w:rsidRPr="00C50CD3" w14:paraId="73C77845" w14:textId="77777777">
        <w:trPr>
          <w:trHeight w:val="271"/>
        </w:trPr>
        <w:tc>
          <w:tcPr>
            <w:tcW w:w="473" w:type="dxa"/>
            <w:tcBorders>
              <w:top w:val="nil"/>
              <w:left w:val="nil"/>
              <w:bottom w:val="nil"/>
              <w:right w:val="single" w:sz="3" w:space="0" w:color="000000"/>
            </w:tcBorders>
          </w:tcPr>
          <w:p w14:paraId="4EBD5C47" w14:textId="77777777" w:rsidR="007D2CAB" w:rsidRPr="00C50CD3" w:rsidRDefault="008A7849">
            <w:pPr>
              <w:spacing w:after="0" w:line="259" w:lineRule="auto"/>
              <w:ind w:left="120" w:firstLine="0"/>
              <w:jc w:val="left"/>
              <w:rPr>
                <w:lang w:val="en-GB"/>
              </w:rPr>
            </w:pPr>
            <w:r w:rsidRPr="00C50CD3">
              <w:rPr>
                <w:lang w:val="en-GB"/>
              </w:rPr>
              <w:t>21</w:t>
            </w:r>
          </w:p>
        </w:tc>
        <w:tc>
          <w:tcPr>
            <w:tcW w:w="799" w:type="dxa"/>
            <w:tcBorders>
              <w:top w:val="nil"/>
              <w:left w:val="single" w:sz="3" w:space="0" w:color="000000"/>
              <w:bottom w:val="nil"/>
              <w:right w:val="nil"/>
            </w:tcBorders>
          </w:tcPr>
          <w:p w14:paraId="5189E164" w14:textId="77777777" w:rsidR="007D2CAB" w:rsidRPr="00C50CD3" w:rsidRDefault="008A7849">
            <w:pPr>
              <w:spacing w:after="0" w:line="259" w:lineRule="auto"/>
              <w:ind w:left="124" w:firstLine="0"/>
              <w:jc w:val="left"/>
              <w:rPr>
                <w:lang w:val="en-GB"/>
              </w:rPr>
            </w:pPr>
            <w:r w:rsidRPr="00C50CD3">
              <w:rPr>
                <w:lang w:val="en-GB"/>
              </w:rPr>
              <w:t>2020</w:t>
            </w:r>
          </w:p>
        </w:tc>
        <w:tc>
          <w:tcPr>
            <w:tcW w:w="1697" w:type="dxa"/>
            <w:tcBorders>
              <w:top w:val="nil"/>
              <w:left w:val="nil"/>
              <w:bottom w:val="nil"/>
              <w:right w:val="nil"/>
            </w:tcBorders>
          </w:tcPr>
          <w:p w14:paraId="31988BC0" w14:textId="77777777" w:rsidR="007D2CAB" w:rsidRPr="00C50CD3" w:rsidRDefault="008A7849">
            <w:pPr>
              <w:spacing w:after="0" w:line="259" w:lineRule="auto"/>
              <w:ind w:left="0" w:firstLine="0"/>
              <w:jc w:val="left"/>
              <w:rPr>
                <w:lang w:val="en-GB"/>
              </w:rPr>
            </w:pPr>
            <w:r w:rsidRPr="00C50CD3">
              <w:rPr>
                <w:lang w:val="en-GB"/>
              </w:rPr>
              <w:t>WCGAN-GP</w:t>
            </w:r>
          </w:p>
        </w:tc>
        <w:tc>
          <w:tcPr>
            <w:tcW w:w="845" w:type="dxa"/>
            <w:tcBorders>
              <w:top w:val="nil"/>
              <w:left w:val="nil"/>
              <w:bottom w:val="nil"/>
              <w:right w:val="nil"/>
            </w:tcBorders>
          </w:tcPr>
          <w:p w14:paraId="44361719" w14:textId="77777777" w:rsidR="007D2CAB" w:rsidRPr="00C50CD3" w:rsidRDefault="008A7849">
            <w:pPr>
              <w:spacing w:after="0" w:line="259" w:lineRule="auto"/>
              <w:ind w:left="121" w:firstLine="0"/>
              <w:jc w:val="left"/>
              <w:rPr>
                <w:lang w:val="en-GB"/>
              </w:rPr>
            </w:pPr>
            <w:r w:rsidRPr="00C50CD3">
              <w:rPr>
                <w:lang w:val="en-GB"/>
              </w:rPr>
              <w:t>[</w:t>
            </w:r>
            <w:r w:rsidRPr="00C50CD3">
              <w:rPr>
                <w:color w:val="8087B5"/>
                <w:lang w:val="en-GB"/>
              </w:rPr>
              <w:t>92</w:t>
            </w:r>
            <w:r w:rsidRPr="00C50CD3">
              <w:rPr>
                <w:lang w:val="en-GB"/>
              </w:rPr>
              <w:t>]</w:t>
            </w:r>
          </w:p>
        </w:tc>
        <w:tc>
          <w:tcPr>
            <w:tcW w:w="2453" w:type="dxa"/>
            <w:tcBorders>
              <w:top w:val="nil"/>
              <w:left w:val="nil"/>
              <w:bottom w:val="nil"/>
              <w:right w:val="nil"/>
            </w:tcBorders>
          </w:tcPr>
          <w:p w14:paraId="6A20E575" w14:textId="77777777" w:rsidR="007D2CAB" w:rsidRPr="00C50CD3" w:rsidRDefault="008A7849">
            <w:pPr>
              <w:spacing w:after="0" w:line="259" w:lineRule="auto"/>
              <w:ind w:left="0" w:firstLine="0"/>
              <w:jc w:val="left"/>
              <w:rPr>
                <w:lang w:val="en-GB"/>
              </w:rPr>
            </w:pPr>
            <w:r w:rsidRPr="00C50CD3">
              <w:rPr>
                <w:lang w:val="en-GB"/>
              </w:rPr>
              <w:t>Utility, Privacy</w:t>
            </w:r>
          </w:p>
        </w:tc>
        <w:tc>
          <w:tcPr>
            <w:tcW w:w="580" w:type="dxa"/>
            <w:tcBorders>
              <w:top w:val="nil"/>
              <w:left w:val="nil"/>
              <w:bottom w:val="nil"/>
              <w:right w:val="nil"/>
            </w:tcBorders>
          </w:tcPr>
          <w:p w14:paraId="0B0FAF5F" w14:textId="77777777" w:rsidR="007D2CAB" w:rsidRPr="00C50CD3" w:rsidRDefault="008A7849">
            <w:pPr>
              <w:spacing w:after="0" w:line="259" w:lineRule="auto"/>
              <w:ind w:left="176" w:firstLine="0"/>
              <w:jc w:val="left"/>
              <w:rPr>
                <w:lang w:val="en-GB"/>
              </w:rPr>
            </w:pPr>
            <w:r w:rsidRPr="00C50CD3">
              <w:rPr>
                <w:lang w:val="en-GB"/>
              </w:rPr>
              <w:t>–</w:t>
            </w:r>
          </w:p>
        </w:tc>
      </w:tr>
      <w:tr w:rsidR="007D2CAB" w:rsidRPr="00C50CD3" w14:paraId="372513F4" w14:textId="77777777">
        <w:trPr>
          <w:trHeight w:val="271"/>
        </w:trPr>
        <w:tc>
          <w:tcPr>
            <w:tcW w:w="473" w:type="dxa"/>
            <w:tcBorders>
              <w:top w:val="nil"/>
              <w:left w:val="nil"/>
              <w:bottom w:val="single" w:sz="3" w:space="0" w:color="000000"/>
              <w:right w:val="single" w:sz="3" w:space="0" w:color="000000"/>
            </w:tcBorders>
          </w:tcPr>
          <w:p w14:paraId="465DE813" w14:textId="77777777" w:rsidR="007D2CAB" w:rsidRPr="00C50CD3" w:rsidRDefault="008A7849">
            <w:pPr>
              <w:spacing w:after="0" w:line="259" w:lineRule="auto"/>
              <w:ind w:left="120" w:firstLine="0"/>
              <w:jc w:val="left"/>
              <w:rPr>
                <w:lang w:val="en-GB"/>
              </w:rPr>
            </w:pPr>
            <w:r w:rsidRPr="00C50CD3">
              <w:rPr>
                <w:lang w:val="en-GB"/>
              </w:rPr>
              <w:t>22</w:t>
            </w:r>
          </w:p>
        </w:tc>
        <w:tc>
          <w:tcPr>
            <w:tcW w:w="799" w:type="dxa"/>
            <w:tcBorders>
              <w:top w:val="nil"/>
              <w:left w:val="single" w:sz="3" w:space="0" w:color="000000"/>
              <w:bottom w:val="single" w:sz="3" w:space="0" w:color="000000"/>
              <w:right w:val="nil"/>
            </w:tcBorders>
          </w:tcPr>
          <w:p w14:paraId="1B9D083B" w14:textId="77777777" w:rsidR="007D2CAB" w:rsidRPr="00C50CD3" w:rsidRDefault="008A7849">
            <w:pPr>
              <w:spacing w:after="0" w:line="259" w:lineRule="auto"/>
              <w:ind w:left="124" w:firstLine="0"/>
              <w:jc w:val="left"/>
              <w:rPr>
                <w:lang w:val="en-GB"/>
              </w:rPr>
            </w:pPr>
            <w:r w:rsidRPr="00C50CD3">
              <w:rPr>
                <w:lang w:val="en-GB"/>
              </w:rPr>
              <w:t>2020</w:t>
            </w:r>
          </w:p>
        </w:tc>
        <w:tc>
          <w:tcPr>
            <w:tcW w:w="1697" w:type="dxa"/>
            <w:tcBorders>
              <w:top w:val="nil"/>
              <w:left w:val="nil"/>
              <w:bottom w:val="single" w:sz="3" w:space="0" w:color="000000"/>
              <w:right w:val="nil"/>
            </w:tcBorders>
          </w:tcPr>
          <w:p w14:paraId="7251856A" w14:textId="77777777" w:rsidR="007D2CAB" w:rsidRPr="00C50CD3" w:rsidRDefault="008A7849">
            <w:pPr>
              <w:spacing w:after="0" w:line="259" w:lineRule="auto"/>
              <w:ind w:left="0" w:firstLine="0"/>
              <w:jc w:val="left"/>
              <w:rPr>
                <w:lang w:val="en-GB"/>
              </w:rPr>
            </w:pPr>
            <w:r w:rsidRPr="00C50CD3">
              <w:rPr>
                <w:lang w:val="en-GB"/>
              </w:rPr>
              <w:t>SMOOTH-GAN</w:t>
            </w:r>
          </w:p>
        </w:tc>
        <w:tc>
          <w:tcPr>
            <w:tcW w:w="845" w:type="dxa"/>
            <w:tcBorders>
              <w:top w:val="nil"/>
              <w:left w:val="nil"/>
              <w:bottom w:val="single" w:sz="3" w:space="0" w:color="000000"/>
              <w:right w:val="nil"/>
            </w:tcBorders>
          </w:tcPr>
          <w:p w14:paraId="3C782660" w14:textId="77777777" w:rsidR="007D2CAB" w:rsidRPr="00C50CD3" w:rsidRDefault="008A7849">
            <w:pPr>
              <w:spacing w:after="0" w:line="259" w:lineRule="auto"/>
              <w:ind w:left="121" w:firstLine="0"/>
              <w:jc w:val="left"/>
              <w:rPr>
                <w:lang w:val="en-GB"/>
              </w:rPr>
            </w:pPr>
            <w:r w:rsidRPr="00C50CD3">
              <w:rPr>
                <w:lang w:val="en-GB"/>
              </w:rPr>
              <w:t>[</w:t>
            </w:r>
            <w:r w:rsidRPr="00C50CD3">
              <w:rPr>
                <w:color w:val="8087B5"/>
                <w:lang w:val="en-GB"/>
              </w:rPr>
              <w:t>93</w:t>
            </w:r>
            <w:r w:rsidRPr="00C50CD3">
              <w:rPr>
                <w:lang w:val="en-GB"/>
              </w:rPr>
              <w:t>]</w:t>
            </w:r>
          </w:p>
        </w:tc>
        <w:tc>
          <w:tcPr>
            <w:tcW w:w="2453" w:type="dxa"/>
            <w:tcBorders>
              <w:top w:val="nil"/>
              <w:left w:val="nil"/>
              <w:bottom w:val="single" w:sz="3" w:space="0" w:color="000000"/>
              <w:right w:val="nil"/>
            </w:tcBorders>
          </w:tcPr>
          <w:p w14:paraId="6864F5E2" w14:textId="77777777" w:rsidR="007D2CAB" w:rsidRPr="00C50CD3" w:rsidRDefault="008A7849">
            <w:pPr>
              <w:spacing w:after="0" w:line="259" w:lineRule="auto"/>
              <w:ind w:left="0" w:firstLine="0"/>
              <w:jc w:val="left"/>
              <w:rPr>
                <w:lang w:val="en-GB"/>
              </w:rPr>
            </w:pPr>
            <w:r w:rsidRPr="00C50CD3">
              <w:rPr>
                <w:lang w:val="en-GB"/>
              </w:rPr>
              <w:t>Utility</w:t>
            </w:r>
          </w:p>
        </w:tc>
        <w:tc>
          <w:tcPr>
            <w:tcW w:w="580" w:type="dxa"/>
            <w:tcBorders>
              <w:top w:val="nil"/>
              <w:left w:val="nil"/>
              <w:bottom w:val="single" w:sz="3" w:space="0" w:color="000000"/>
              <w:right w:val="nil"/>
            </w:tcBorders>
          </w:tcPr>
          <w:p w14:paraId="0439C41C" w14:textId="77777777" w:rsidR="007D2CAB" w:rsidRPr="00C50CD3" w:rsidRDefault="008A7849">
            <w:pPr>
              <w:spacing w:after="0" w:line="259" w:lineRule="auto"/>
              <w:ind w:left="49" w:firstLine="0"/>
              <w:jc w:val="left"/>
              <w:rPr>
                <w:lang w:val="en-GB"/>
              </w:rPr>
            </w:pPr>
            <w:r w:rsidRPr="00C50CD3">
              <w:rPr>
                <w:lang w:val="en-GB"/>
              </w:rPr>
              <w:t>[</w:t>
            </w:r>
            <w:r w:rsidRPr="00C50CD3">
              <w:rPr>
                <w:color w:val="8087B5"/>
                <w:lang w:val="en-GB"/>
              </w:rPr>
              <w:t>94</w:t>
            </w:r>
            <w:r w:rsidRPr="00C50CD3">
              <w:rPr>
                <w:lang w:val="en-GB"/>
              </w:rPr>
              <w:t>]</w:t>
            </w:r>
          </w:p>
        </w:tc>
      </w:tr>
    </w:tbl>
    <w:p w14:paraId="247B50CF" w14:textId="77777777" w:rsidR="007D2CAB" w:rsidRPr="00C50CD3" w:rsidRDefault="008A7849">
      <w:pPr>
        <w:spacing w:after="0" w:line="259" w:lineRule="auto"/>
        <w:ind w:left="0" w:right="-7328" w:firstLine="0"/>
        <w:jc w:val="left"/>
        <w:rPr>
          <w:lang w:val="en-GB"/>
        </w:rPr>
      </w:pPr>
      <w:r w:rsidRPr="00C50CD3">
        <w:rPr>
          <w:lang w:val="en-GB"/>
        </w:rPr>
        <w:lastRenderedPageBreak/>
        <mc:AlternateContent>
          <mc:Choice Requires="wpg">
            <w:drawing>
              <wp:inline distT="0" distB="0" distL="0" distR="0" wp14:anchorId="27ECE1F2" wp14:editId="45A4D62F">
                <wp:extent cx="4665769" cy="6575489"/>
                <wp:effectExtent l="0" t="0" r="0" b="0"/>
                <wp:docPr id="143680" name="Group 143680"/>
                <wp:cNvGraphicFramePr/>
                <a:graphic xmlns:a="http://schemas.openxmlformats.org/drawingml/2006/main">
                  <a:graphicData uri="http://schemas.microsoft.com/office/word/2010/wordprocessingGroup">
                    <wpg:wgp>
                      <wpg:cNvGrpSpPr/>
                      <wpg:grpSpPr>
                        <a:xfrm>
                          <a:off x="0" y="0"/>
                          <a:ext cx="4665769" cy="6575489"/>
                          <a:chOff x="0" y="0"/>
                          <a:chExt cx="4665769" cy="6575489"/>
                        </a:xfrm>
                      </wpg:grpSpPr>
                      <wps:wsp>
                        <wps:cNvPr id="3324" name="Rectangle 3324"/>
                        <wps:cNvSpPr/>
                        <wps:spPr>
                          <a:xfrm rot="-5399999">
                            <a:off x="-1420963" y="1936939"/>
                            <a:ext cx="3006662" cy="164734"/>
                          </a:xfrm>
                          <a:prstGeom prst="rect">
                            <a:avLst/>
                          </a:prstGeom>
                          <a:ln>
                            <a:noFill/>
                          </a:ln>
                        </wps:spPr>
                        <wps:txbx>
                          <w:txbxContent>
                            <w:p w14:paraId="7B63112B" w14:textId="77777777" w:rsidR="007D2CAB" w:rsidRDefault="008A7849">
                              <w:pPr>
                                <w:spacing w:after="160" w:line="259" w:lineRule="auto"/>
                                <w:ind w:left="0" w:firstLine="0"/>
                                <w:jc w:val="left"/>
                              </w:pPr>
                              <w:r>
                                <w:t>Table3.</w:t>
                              </w:r>
                              <w:proofErr w:type="gramStart"/>
                              <w:r>
                                <w:t>2:Metricsutilisedforevaluation</w:t>
                              </w:r>
                              <w:proofErr w:type="gramEnd"/>
                            </w:p>
                          </w:txbxContent>
                        </wps:txbx>
                        <wps:bodyPr horzOverflow="overflow" vert="horz" lIns="0" tIns="0" rIns="0" bIns="0" rtlCol="0">
                          <a:noAutofit/>
                        </wps:bodyPr>
                      </wps:wsp>
                      <wps:wsp>
                        <wps:cNvPr id="3325" name="Shape 3325"/>
                        <wps:cNvSpPr/>
                        <wps:spPr>
                          <a:xfrm>
                            <a:off x="274617" y="0"/>
                            <a:ext cx="0" cy="6575489"/>
                          </a:xfrm>
                          <a:custGeom>
                            <a:avLst/>
                            <a:gdLst/>
                            <a:ahLst/>
                            <a:cxnLst/>
                            <a:rect l="0" t="0" r="0" b="0"/>
                            <a:pathLst>
                              <a:path h="6575489">
                                <a:moveTo>
                                  <a:pt x="0" y="6575489"/>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3326" name="Rectangle 3326"/>
                        <wps:cNvSpPr/>
                        <wps:spPr>
                          <a:xfrm rot="-5399999">
                            <a:off x="-2722334" y="3306429"/>
                            <a:ext cx="6221544" cy="164735"/>
                          </a:xfrm>
                          <a:prstGeom prst="rect">
                            <a:avLst/>
                          </a:prstGeom>
                          <a:ln>
                            <a:noFill/>
                          </a:ln>
                        </wps:spPr>
                        <wps:txbx>
                          <w:txbxContent>
                            <w:p w14:paraId="0615E4E3" w14:textId="77777777" w:rsidR="007D2CAB" w:rsidRDefault="008A7849">
                              <w:pPr>
                                <w:spacing w:after="160" w:line="259" w:lineRule="auto"/>
                                <w:ind w:left="0" w:firstLine="0"/>
                                <w:jc w:val="left"/>
                              </w:pPr>
                              <w:proofErr w:type="spellStart"/>
                              <w:r>
                                <w:t>AcronymUtilityPrivacy</w:t>
                              </w:r>
                              <w:proofErr w:type="spellEnd"/>
                            </w:p>
                          </w:txbxContent>
                        </wps:txbx>
                        <wps:bodyPr horzOverflow="overflow" vert="horz" lIns="0" tIns="0" rIns="0" bIns="0" rtlCol="0">
                          <a:noAutofit/>
                        </wps:bodyPr>
                      </wps:wsp>
                      <wps:wsp>
                        <wps:cNvPr id="3327" name="Shape 3327"/>
                        <wps:cNvSpPr/>
                        <wps:spPr>
                          <a:xfrm>
                            <a:off x="455186" y="0"/>
                            <a:ext cx="0" cy="6575489"/>
                          </a:xfrm>
                          <a:custGeom>
                            <a:avLst/>
                            <a:gdLst/>
                            <a:ahLst/>
                            <a:cxnLst/>
                            <a:rect l="0" t="0" r="0" b="0"/>
                            <a:pathLst>
                              <a:path h="6575489">
                                <a:moveTo>
                                  <a:pt x="0" y="6575489"/>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3328" name="Rectangle 3328"/>
                        <wps:cNvSpPr/>
                        <wps:spPr>
                          <a:xfrm rot="-5399999">
                            <a:off x="210806" y="6058989"/>
                            <a:ext cx="716424" cy="164733"/>
                          </a:xfrm>
                          <a:prstGeom prst="rect">
                            <a:avLst/>
                          </a:prstGeom>
                          <a:ln>
                            <a:noFill/>
                          </a:ln>
                        </wps:spPr>
                        <wps:txbx>
                          <w:txbxContent>
                            <w:p w14:paraId="77FF80E6" w14:textId="77777777" w:rsidR="007D2CAB" w:rsidRDefault="008A7849">
                              <w:pPr>
                                <w:spacing w:after="160" w:line="259" w:lineRule="auto"/>
                                <w:ind w:left="0" w:firstLine="0"/>
                                <w:jc w:val="left"/>
                              </w:pPr>
                              <w:proofErr w:type="spellStart"/>
                              <w:r>
                                <w:t>medGAN</w:t>
                              </w:r>
                              <w:proofErr w:type="spellEnd"/>
                            </w:p>
                          </w:txbxContent>
                        </wps:txbx>
                        <wps:bodyPr horzOverflow="overflow" vert="horz" lIns="0" tIns="0" rIns="0" bIns="0" rtlCol="0">
                          <a:noAutofit/>
                        </wps:bodyPr>
                      </wps:wsp>
                      <wps:wsp>
                        <wps:cNvPr id="3329" name="Rectangle 3329"/>
                        <wps:cNvSpPr/>
                        <wps:spPr>
                          <a:xfrm rot="-5399999">
                            <a:off x="499918" y="5260243"/>
                            <a:ext cx="138199" cy="164733"/>
                          </a:xfrm>
                          <a:prstGeom prst="rect">
                            <a:avLst/>
                          </a:prstGeom>
                          <a:ln>
                            <a:noFill/>
                          </a:ln>
                        </wps:spPr>
                        <wps:txbx>
                          <w:txbxContent>
                            <w:p w14:paraId="5FBD8431"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330" name="Rectangle 3330"/>
                        <wps:cNvSpPr/>
                        <wps:spPr>
                          <a:xfrm rot="-5399999">
                            <a:off x="366879" y="4988656"/>
                            <a:ext cx="404279" cy="164734"/>
                          </a:xfrm>
                          <a:prstGeom prst="rect">
                            <a:avLst/>
                          </a:prstGeom>
                          <a:ln>
                            <a:noFill/>
                          </a:ln>
                        </wps:spPr>
                        <wps:txbx>
                          <w:txbxContent>
                            <w:p w14:paraId="04076A7C" w14:textId="77777777" w:rsidR="007D2CAB" w:rsidRDefault="008A7849">
                              <w:pPr>
                                <w:spacing w:after="160" w:line="259" w:lineRule="auto"/>
                                <w:ind w:left="0" w:firstLine="0"/>
                                <w:jc w:val="left"/>
                              </w:pPr>
                              <w:r>
                                <w:t>Bern.</w:t>
                              </w:r>
                            </w:p>
                          </w:txbxContent>
                        </wps:txbx>
                        <wps:bodyPr horzOverflow="overflow" vert="horz" lIns="0" tIns="0" rIns="0" bIns="0" rtlCol="0">
                          <a:noAutofit/>
                        </wps:bodyPr>
                      </wps:wsp>
                      <wps:wsp>
                        <wps:cNvPr id="3331" name="Rectangle 3331"/>
                        <wps:cNvSpPr/>
                        <wps:spPr>
                          <a:xfrm rot="-5399999">
                            <a:off x="499918" y="4774779"/>
                            <a:ext cx="138199" cy="164733"/>
                          </a:xfrm>
                          <a:prstGeom prst="rect">
                            <a:avLst/>
                          </a:prstGeom>
                          <a:ln>
                            <a:noFill/>
                          </a:ln>
                        </wps:spPr>
                        <wps:txbx>
                          <w:txbxContent>
                            <w:p w14:paraId="547B9A41"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332" name="Rectangle 3332"/>
                        <wps:cNvSpPr/>
                        <wps:spPr>
                          <a:xfrm rot="-5399999">
                            <a:off x="279813" y="4416128"/>
                            <a:ext cx="578409" cy="164733"/>
                          </a:xfrm>
                          <a:prstGeom prst="rect">
                            <a:avLst/>
                          </a:prstGeom>
                          <a:ln>
                            <a:noFill/>
                          </a:ln>
                        </wps:spPr>
                        <wps:txbx>
                          <w:txbxContent>
                            <w:p w14:paraId="4A160652" w14:textId="77777777" w:rsidR="007D2CAB" w:rsidRDefault="008A7849">
                              <w:pPr>
                                <w:spacing w:after="160" w:line="259" w:lineRule="auto"/>
                                <w:ind w:left="0" w:firstLine="0"/>
                                <w:jc w:val="left"/>
                              </w:pPr>
                              <w:r>
                                <w:t>PredF1</w:t>
                              </w:r>
                            </w:p>
                          </w:txbxContent>
                        </wps:txbx>
                        <wps:bodyPr horzOverflow="overflow" vert="horz" lIns="0" tIns="0" rIns="0" bIns="0" rtlCol="0">
                          <a:noAutofit/>
                        </wps:bodyPr>
                      </wps:wsp>
                      <wps:wsp>
                        <wps:cNvPr id="3333" name="Rectangle 3333"/>
                        <wps:cNvSpPr/>
                        <wps:spPr>
                          <a:xfrm rot="-5399999">
                            <a:off x="499919" y="2084500"/>
                            <a:ext cx="138199" cy="164733"/>
                          </a:xfrm>
                          <a:prstGeom prst="rect">
                            <a:avLst/>
                          </a:prstGeom>
                          <a:ln>
                            <a:noFill/>
                          </a:ln>
                        </wps:spPr>
                        <wps:txbx>
                          <w:txbxContent>
                            <w:p w14:paraId="140C57DD"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334" name="Rectangle 3334"/>
                        <wps:cNvSpPr/>
                        <wps:spPr>
                          <a:xfrm rot="-5399999">
                            <a:off x="129545" y="1575579"/>
                            <a:ext cx="878947" cy="164734"/>
                          </a:xfrm>
                          <a:prstGeom prst="rect">
                            <a:avLst/>
                          </a:prstGeom>
                          <a:ln>
                            <a:noFill/>
                          </a:ln>
                        </wps:spPr>
                        <wps:txbx>
                          <w:txbxContent>
                            <w:p w14:paraId="0DA8C505" w14:textId="77777777" w:rsidR="007D2CAB" w:rsidRDefault="008A7849">
                              <w:pPr>
                                <w:spacing w:after="160" w:line="259" w:lineRule="auto"/>
                                <w:ind w:left="0" w:firstLine="0"/>
                                <w:jc w:val="left"/>
                              </w:pPr>
                              <w:proofErr w:type="spellStart"/>
                              <w:r>
                                <w:t>Attrib.disc</w:t>
                              </w:r>
                              <w:proofErr w:type="spellEnd"/>
                              <w:r>
                                <w:t>.</w:t>
                              </w:r>
                            </w:p>
                          </w:txbxContent>
                        </wps:txbx>
                        <wps:bodyPr horzOverflow="overflow" vert="horz" lIns="0" tIns="0" rIns="0" bIns="0" rtlCol="0">
                          <a:noAutofit/>
                        </wps:bodyPr>
                      </wps:wsp>
                      <wps:wsp>
                        <wps:cNvPr id="3335" name="Rectangle 3335"/>
                        <wps:cNvSpPr/>
                        <wps:spPr>
                          <a:xfrm rot="-5399999">
                            <a:off x="499919" y="1242142"/>
                            <a:ext cx="138199" cy="164734"/>
                          </a:xfrm>
                          <a:prstGeom prst="rect">
                            <a:avLst/>
                          </a:prstGeom>
                          <a:ln>
                            <a:noFill/>
                          </a:ln>
                        </wps:spPr>
                        <wps:txbx>
                          <w:txbxContent>
                            <w:p w14:paraId="3CF4D7ED"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336" name="Rectangle 3336"/>
                        <wps:cNvSpPr/>
                        <wps:spPr>
                          <a:xfrm rot="-5399999">
                            <a:off x="155158" y="758835"/>
                            <a:ext cx="827721" cy="164733"/>
                          </a:xfrm>
                          <a:prstGeom prst="rect">
                            <a:avLst/>
                          </a:prstGeom>
                          <a:ln>
                            <a:noFill/>
                          </a:ln>
                        </wps:spPr>
                        <wps:txbx>
                          <w:txbxContent>
                            <w:p w14:paraId="30B68A4D" w14:textId="77777777" w:rsidR="007D2CAB" w:rsidRDefault="008A7849">
                              <w:pPr>
                                <w:spacing w:after="160" w:line="259" w:lineRule="auto"/>
                                <w:ind w:left="0" w:firstLine="0"/>
                                <w:jc w:val="left"/>
                              </w:pPr>
                              <w:r>
                                <w:t>Memb.inf.</w:t>
                              </w:r>
                            </w:p>
                          </w:txbxContent>
                        </wps:txbx>
                        <wps:bodyPr horzOverflow="overflow" vert="horz" lIns="0" tIns="0" rIns="0" bIns="0" rtlCol="0">
                          <a:noAutofit/>
                        </wps:bodyPr>
                      </wps:wsp>
                      <wps:wsp>
                        <wps:cNvPr id="3337" name="Rectangle 3337"/>
                        <wps:cNvSpPr/>
                        <wps:spPr>
                          <a:xfrm rot="-5399999">
                            <a:off x="499919" y="438299"/>
                            <a:ext cx="138199" cy="164734"/>
                          </a:xfrm>
                          <a:prstGeom prst="rect">
                            <a:avLst/>
                          </a:prstGeom>
                          <a:ln>
                            <a:noFill/>
                          </a:ln>
                        </wps:spPr>
                        <wps:txbx>
                          <w:txbxContent>
                            <w:p w14:paraId="09F4397D" w14:textId="77777777" w:rsidR="007D2CAB" w:rsidRDefault="008A7849">
                              <w:pPr>
                                <w:spacing w:after="160" w:line="259" w:lineRule="auto"/>
                                <w:ind w:left="0" w:firstLine="0"/>
                                <w:jc w:val="left"/>
                              </w:pPr>
                              <w:r>
                                <w:t>3.</w:t>
                              </w:r>
                            </w:p>
                          </w:txbxContent>
                        </wps:txbx>
                        <wps:bodyPr horzOverflow="overflow" vert="horz" lIns="0" tIns="0" rIns="0" bIns="0" rtlCol="0">
                          <a:noAutofit/>
                        </wps:bodyPr>
                      </wps:wsp>
                      <wps:wsp>
                        <wps:cNvPr id="3338" name="Rectangle 3338"/>
                        <wps:cNvSpPr/>
                        <wps:spPr>
                          <a:xfrm rot="-5399999">
                            <a:off x="369459" y="169294"/>
                            <a:ext cx="399119" cy="164734"/>
                          </a:xfrm>
                          <a:prstGeom prst="rect">
                            <a:avLst/>
                          </a:prstGeom>
                          <a:ln>
                            <a:noFill/>
                          </a:ln>
                        </wps:spPr>
                        <wps:txbx>
                          <w:txbxContent>
                            <w:p w14:paraId="47AF1706" w14:textId="77777777" w:rsidR="007D2CAB" w:rsidRDefault="008A7849">
                              <w:pPr>
                                <w:spacing w:after="160" w:line="259" w:lineRule="auto"/>
                                <w:ind w:left="0" w:firstLine="0"/>
                                <w:jc w:val="left"/>
                              </w:pPr>
                              <w:r>
                                <w:t>KNN</w:t>
                              </w:r>
                            </w:p>
                          </w:txbxContent>
                        </wps:txbx>
                        <wps:bodyPr horzOverflow="overflow" vert="horz" lIns="0" tIns="0" rIns="0" bIns="0" rtlCol="0">
                          <a:noAutofit/>
                        </wps:bodyPr>
                      </wps:wsp>
                      <wps:wsp>
                        <wps:cNvPr id="3339" name="Rectangle 3339"/>
                        <wps:cNvSpPr/>
                        <wps:spPr>
                          <a:xfrm rot="-5399999">
                            <a:off x="401523" y="6074192"/>
                            <a:ext cx="686021" cy="164733"/>
                          </a:xfrm>
                          <a:prstGeom prst="rect">
                            <a:avLst/>
                          </a:prstGeom>
                          <a:ln>
                            <a:noFill/>
                          </a:ln>
                        </wps:spPr>
                        <wps:txbx>
                          <w:txbxContent>
                            <w:p w14:paraId="2CD2B994" w14:textId="77777777" w:rsidR="007D2CAB" w:rsidRDefault="008A7849">
                              <w:pPr>
                                <w:spacing w:after="160" w:line="259" w:lineRule="auto"/>
                                <w:ind w:left="0" w:firstLine="0"/>
                                <w:jc w:val="left"/>
                              </w:pPr>
                              <w:r>
                                <w:t>POSTER</w:t>
                              </w:r>
                            </w:p>
                          </w:txbxContent>
                        </wps:txbx>
                        <wps:bodyPr horzOverflow="overflow" vert="horz" lIns="0" tIns="0" rIns="0" bIns="0" rtlCol="0">
                          <a:noAutofit/>
                        </wps:bodyPr>
                      </wps:wsp>
                      <wps:wsp>
                        <wps:cNvPr id="3340" name="Rectangle 3340"/>
                        <wps:cNvSpPr/>
                        <wps:spPr>
                          <a:xfrm rot="-5399999">
                            <a:off x="675433" y="5260243"/>
                            <a:ext cx="138199" cy="164733"/>
                          </a:xfrm>
                          <a:prstGeom prst="rect">
                            <a:avLst/>
                          </a:prstGeom>
                          <a:ln>
                            <a:noFill/>
                          </a:ln>
                        </wps:spPr>
                        <wps:txbx>
                          <w:txbxContent>
                            <w:p w14:paraId="73F2E35C"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341" name="Rectangle 3341"/>
                        <wps:cNvSpPr/>
                        <wps:spPr>
                          <a:xfrm rot="-5399999">
                            <a:off x="381252" y="4827516"/>
                            <a:ext cx="726559" cy="164733"/>
                          </a:xfrm>
                          <a:prstGeom prst="rect">
                            <a:avLst/>
                          </a:prstGeom>
                          <a:ln>
                            <a:noFill/>
                          </a:ln>
                        </wps:spPr>
                        <wps:txbx>
                          <w:txbxContent>
                            <w:p w14:paraId="22CAF0DC" w14:textId="77777777" w:rsidR="007D2CAB" w:rsidRDefault="008A7849">
                              <w:pPr>
                                <w:spacing w:after="160" w:line="259" w:lineRule="auto"/>
                                <w:ind w:left="0" w:firstLine="0"/>
                                <w:jc w:val="left"/>
                              </w:pPr>
                              <w:proofErr w:type="spellStart"/>
                              <w:r>
                                <w:t>PredAcc</w:t>
                              </w:r>
                              <w:proofErr w:type="spellEnd"/>
                              <w:r>
                                <w:t>.</w:t>
                              </w:r>
                            </w:p>
                          </w:txbxContent>
                        </wps:txbx>
                        <wps:bodyPr horzOverflow="overflow" vert="horz" lIns="0" tIns="0" rIns="0" bIns="0" rtlCol="0">
                          <a:noAutofit/>
                        </wps:bodyPr>
                      </wps:wsp>
                      <wps:wsp>
                        <wps:cNvPr id="3342" name="Rectangle 3342"/>
                        <wps:cNvSpPr/>
                        <wps:spPr>
                          <a:xfrm rot="-5399999">
                            <a:off x="675433" y="4532461"/>
                            <a:ext cx="138199" cy="164733"/>
                          </a:xfrm>
                          <a:prstGeom prst="rect">
                            <a:avLst/>
                          </a:prstGeom>
                          <a:ln>
                            <a:noFill/>
                          </a:ln>
                        </wps:spPr>
                        <wps:txbx>
                          <w:txbxContent>
                            <w:p w14:paraId="7BBD4E9F"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343" name="Rectangle 3343"/>
                        <wps:cNvSpPr/>
                        <wps:spPr>
                          <a:xfrm rot="-5399999">
                            <a:off x="311693" y="4030175"/>
                            <a:ext cx="865679" cy="164733"/>
                          </a:xfrm>
                          <a:prstGeom prst="rect">
                            <a:avLst/>
                          </a:prstGeom>
                          <a:ln>
                            <a:noFill/>
                          </a:ln>
                        </wps:spPr>
                        <wps:txbx>
                          <w:txbxContent>
                            <w:p w14:paraId="0A846143" w14:textId="77777777" w:rsidR="007D2CAB" w:rsidRDefault="008A7849">
                              <w:pPr>
                                <w:spacing w:after="160" w:line="259" w:lineRule="auto"/>
                                <w:ind w:left="0" w:firstLine="0"/>
                                <w:jc w:val="left"/>
                              </w:pPr>
                              <w:proofErr w:type="spellStart"/>
                              <w:r>
                                <w:t>Corre.Mat</w:t>
                              </w:r>
                              <w:proofErr w:type="spellEnd"/>
                              <w:r>
                                <w:t>.</w:t>
                              </w:r>
                            </w:p>
                          </w:txbxContent>
                        </wps:txbx>
                        <wps:bodyPr horzOverflow="overflow" vert="horz" lIns="0" tIns="0" rIns="0" bIns="0" rtlCol="0">
                          <a:noAutofit/>
                        </wps:bodyPr>
                      </wps:wsp>
                      <wps:wsp>
                        <wps:cNvPr id="3344" name="Rectangle 3344"/>
                        <wps:cNvSpPr/>
                        <wps:spPr>
                          <a:xfrm rot="-5399999">
                            <a:off x="675433" y="3700079"/>
                            <a:ext cx="138199" cy="164733"/>
                          </a:xfrm>
                          <a:prstGeom prst="rect">
                            <a:avLst/>
                          </a:prstGeom>
                          <a:ln>
                            <a:noFill/>
                          </a:ln>
                        </wps:spPr>
                        <wps:txbx>
                          <w:txbxContent>
                            <w:p w14:paraId="2D356AAE" w14:textId="77777777" w:rsidR="007D2CAB" w:rsidRDefault="008A7849">
                              <w:pPr>
                                <w:spacing w:after="160" w:line="259" w:lineRule="auto"/>
                                <w:ind w:left="0" w:firstLine="0"/>
                                <w:jc w:val="left"/>
                              </w:pPr>
                              <w:r>
                                <w:t>3.</w:t>
                              </w:r>
                            </w:p>
                          </w:txbxContent>
                        </wps:txbx>
                        <wps:bodyPr horzOverflow="overflow" vert="horz" lIns="0" tIns="0" rIns="0" bIns="0" rtlCol="0">
                          <a:noAutofit/>
                        </wps:bodyPr>
                      </wps:wsp>
                      <wps:wsp>
                        <wps:cNvPr id="3345" name="Rectangle 3345"/>
                        <wps:cNvSpPr/>
                        <wps:spPr>
                          <a:xfrm rot="-5399999">
                            <a:off x="-355441" y="2530658"/>
                            <a:ext cx="2199947" cy="164734"/>
                          </a:xfrm>
                          <a:prstGeom prst="rect">
                            <a:avLst/>
                          </a:prstGeom>
                          <a:ln>
                            <a:noFill/>
                          </a:ln>
                        </wps:spPr>
                        <wps:txbx>
                          <w:txbxContent>
                            <w:p w14:paraId="40B058A2" w14:textId="77777777" w:rsidR="007D2CAB" w:rsidRDefault="008A7849">
                              <w:pPr>
                                <w:spacing w:after="160" w:line="259" w:lineRule="auto"/>
                                <w:ind w:left="0" w:firstLine="0"/>
                                <w:jc w:val="left"/>
                              </w:pPr>
                              <w:r>
                                <w:t>BDDP</w:t>
                              </w:r>
                            </w:p>
                          </w:txbxContent>
                        </wps:txbx>
                        <wps:bodyPr horzOverflow="overflow" vert="horz" lIns="0" tIns="0" rIns="0" bIns="0" rtlCol="0">
                          <a:noAutofit/>
                        </wps:bodyPr>
                      </wps:wsp>
                      <wps:wsp>
                        <wps:cNvPr id="3346" name="Rectangle 3346"/>
                        <wps:cNvSpPr/>
                        <wps:spPr>
                          <a:xfrm rot="-5399999">
                            <a:off x="510701" y="6007854"/>
                            <a:ext cx="818692" cy="164734"/>
                          </a:xfrm>
                          <a:prstGeom prst="rect">
                            <a:avLst/>
                          </a:prstGeom>
                          <a:ln>
                            <a:noFill/>
                          </a:ln>
                        </wps:spPr>
                        <wps:txbx>
                          <w:txbxContent>
                            <w:p w14:paraId="1B80EA9E" w14:textId="77777777" w:rsidR="007D2CAB" w:rsidRDefault="008A7849">
                              <w:pPr>
                                <w:spacing w:after="160" w:line="259" w:lineRule="auto"/>
                                <w:ind w:left="0" w:firstLine="0"/>
                                <w:jc w:val="left"/>
                              </w:pPr>
                              <w:proofErr w:type="spellStart"/>
                              <w:r>
                                <w:t>table</w:t>
                              </w:r>
                              <w:proofErr w:type="spellEnd"/>
                              <w:r>
                                <w:t>-GAN</w:t>
                              </w:r>
                            </w:p>
                          </w:txbxContent>
                        </wps:txbx>
                        <wps:bodyPr horzOverflow="overflow" vert="horz" lIns="0" tIns="0" rIns="0" bIns="0" rtlCol="0">
                          <a:noAutofit/>
                        </wps:bodyPr>
                      </wps:wsp>
                      <wps:wsp>
                        <wps:cNvPr id="3347" name="Rectangle 3347"/>
                        <wps:cNvSpPr/>
                        <wps:spPr>
                          <a:xfrm rot="-5399999">
                            <a:off x="850947" y="5260243"/>
                            <a:ext cx="138199" cy="164733"/>
                          </a:xfrm>
                          <a:prstGeom prst="rect">
                            <a:avLst/>
                          </a:prstGeom>
                          <a:ln>
                            <a:noFill/>
                          </a:ln>
                        </wps:spPr>
                        <wps:txbx>
                          <w:txbxContent>
                            <w:p w14:paraId="394B754A"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348" name="Rectangle 3348"/>
                        <wps:cNvSpPr/>
                        <wps:spPr>
                          <a:xfrm rot="-5399999">
                            <a:off x="440956" y="4711706"/>
                            <a:ext cx="958181" cy="164733"/>
                          </a:xfrm>
                          <a:prstGeom prst="rect">
                            <a:avLst/>
                          </a:prstGeom>
                          <a:ln>
                            <a:noFill/>
                          </a:ln>
                        </wps:spPr>
                        <wps:txbx>
                          <w:txbxContent>
                            <w:p w14:paraId="7A79F623" w14:textId="77777777" w:rsidR="007D2CAB" w:rsidRDefault="008A7849">
                              <w:pPr>
                                <w:spacing w:after="160" w:line="259" w:lineRule="auto"/>
                                <w:ind w:left="0" w:firstLine="0"/>
                                <w:jc w:val="left"/>
                              </w:pPr>
                              <w:proofErr w:type="spellStart"/>
                              <w:r>
                                <w:t>Cumul.Dist</w:t>
                              </w:r>
                              <w:proofErr w:type="spellEnd"/>
                              <w:r>
                                <w:t>.</w:t>
                              </w:r>
                            </w:p>
                          </w:txbxContent>
                        </wps:txbx>
                        <wps:bodyPr horzOverflow="overflow" vert="horz" lIns="0" tIns="0" rIns="0" bIns="0" rtlCol="0">
                          <a:noAutofit/>
                        </wps:bodyPr>
                      </wps:wsp>
                      <wps:wsp>
                        <wps:cNvPr id="3349" name="Rectangle 3349"/>
                        <wps:cNvSpPr/>
                        <wps:spPr>
                          <a:xfrm rot="-5399999">
                            <a:off x="850946" y="4358310"/>
                            <a:ext cx="138199" cy="164733"/>
                          </a:xfrm>
                          <a:prstGeom prst="rect">
                            <a:avLst/>
                          </a:prstGeom>
                          <a:ln>
                            <a:noFill/>
                          </a:ln>
                        </wps:spPr>
                        <wps:txbx>
                          <w:txbxContent>
                            <w:p w14:paraId="651CACD7"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350" name="Rectangle 3350"/>
                        <wps:cNvSpPr/>
                        <wps:spPr>
                          <a:xfrm rot="-5399999">
                            <a:off x="630842" y="3999658"/>
                            <a:ext cx="578410" cy="164734"/>
                          </a:xfrm>
                          <a:prstGeom prst="rect">
                            <a:avLst/>
                          </a:prstGeom>
                          <a:ln>
                            <a:noFill/>
                          </a:ln>
                        </wps:spPr>
                        <wps:txbx>
                          <w:txbxContent>
                            <w:p w14:paraId="0F475B10" w14:textId="77777777" w:rsidR="007D2CAB" w:rsidRDefault="008A7849">
                              <w:pPr>
                                <w:spacing w:after="160" w:line="259" w:lineRule="auto"/>
                                <w:ind w:left="0" w:firstLine="0"/>
                                <w:jc w:val="left"/>
                              </w:pPr>
                              <w:r>
                                <w:t>PredF1</w:t>
                              </w:r>
                            </w:p>
                          </w:txbxContent>
                        </wps:txbx>
                        <wps:bodyPr horzOverflow="overflow" vert="horz" lIns="0" tIns="0" rIns="0" bIns="0" rtlCol="0">
                          <a:noAutofit/>
                        </wps:bodyPr>
                      </wps:wsp>
                      <wps:wsp>
                        <wps:cNvPr id="3351" name="Rectangle 3351"/>
                        <wps:cNvSpPr/>
                        <wps:spPr>
                          <a:xfrm rot="-5399999">
                            <a:off x="889083" y="3823824"/>
                            <a:ext cx="51188" cy="173946"/>
                          </a:xfrm>
                          <a:prstGeom prst="rect">
                            <a:avLst/>
                          </a:prstGeom>
                          <a:ln>
                            <a:noFill/>
                          </a:ln>
                        </wps:spPr>
                        <wps:txbx>
                          <w:txbxContent>
                            <w:p w14:paraId="3E295FF2"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352" name="Rectangle 3352"/>
                        <wps:cNvSpPr/>
                        <wps:spPr>
                          <a:xfrm rot="-5399999">
                            <a:off x="720395" y="3615993"/>
                            <a:ext cx="399304" cy="164735"/>
                          </a:xfrm>
                          <a:prstGeom prst="rect">
                            <a:avLst/>
                          </a:prstGeom>
                          <a:ln>
                            <a:noFill/>
                          </a:ln>
                        </wps:spPr>
                        <wps:txbx>
                          <w:txbxContent>
                            <w:p w14:paraId="7F9D8CEA" w14:textId="77777777" w:rsidR="007D2CAB" w:rsidRDefault="008A7849">
                              <w:pPr>
                                <w:spacing w:after="160" w:line="259" w:lineRule="auto"/>
                                <w:ind w:left="0" w:firstLine="0"/>
                                <w:jc w:val="left"/>
                              </w:pPr>
                              <w:r>
                                <w:t>MRE</w:t>
                              </w:r>
                            </w:p>
                          </w:txbxContent>
                        </wps:txbx>
                        <wps:bodyPr horzOverflow="overflow" vert="horz" lIns="0" tIns="0" rIns="0" bIns="0" rtlCol="0">
                          <a:noAutofit/>
                        </wps:bodyPr>
                      </wps:wsp>
                      <wps:wsp>
                        <wps:cNvPr id="3353" name="Rectangle 3353"/>
                        <wps:cNvSpPr/>
                        <wps:spPr>
                          <a:xfrm rot="-5399999">
                            <a:off x="850947" y="2084414"/>
                            <a:ext cx="138199" cy="164734"/>
                          </a:xfrm>
                          <a:prstGeom prst="rect">
                            <a:avLst/>
                          </a:prstGeom>
                          <a:ln>
                            <a:noFill/>
                          </a:ln>
                        </wps:spPr>
                        <wps:txbx>
                          <w:txbxContent>
                            <w:p w14:paraId="12937FA6"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354" name="Rectangle 3354"/>
                        <wps:cNvSpPr/>
                        <wps:spPr>
                          <a:xfrm rot="-5399999">
                            <a:off x="728134" y="1823055"/>
                            <a:ext cx="383825" cy="164734"/>
                          </a:xfrm>
                          <a:prstGeom prst="rect">
                            <a:avLst/>
                          </a:prstGeom>
                          <a:ln>
                            <a:noFill/>
                          </a:ln>
                        </wps:spPr>
                        <wps:txbx>
                          <w:txbxContent>
                            <w:p w14:paraId="4959EFA0" w14:textId="77777777" w:rsidR="007D2CAB" w:rsidRDefault="008A7849">
                              <w:pPr>
                                <w:spacing w:after="160" w:line="259" w:lineRule="auto"/>
                                <w:ind w:left="0" w:firstLine="0"/>
                                <w:jc w:val="left"/>
                              </w:pPr>
                              <w:proofErr w:type="spellStart"/>
                              <w:r>
                                <w:t>Eucl</w:t>
                              </w:r>
                              <w:proofErr w:type="spellEnd"/>
                              <w:r>
                                <w:t>.</w:t>
                              </w:r>
                            </w:p>
                          </w:txbxContent>
                        </wps:txbx>
                        <wps:bodyPr horzOverflow="overflow" vert="horz" lIns="0" tIns="0" rIns="0" bIns="0" rtlCol="0">
                          <a:noAutofit/>
                        </wps:bodyPr>
                      </wps:wsp>
                      <wps:wsp>
                        <wps:cNvPr id="3355" name="Rectangle 3355"/>
                        <wps:cNvSpPr/>
                        <wps:spPr>
                          <a:xfrm rot="-5399999">
                            <a:off x="850947" y="1614329"/>
                            <a:ext cx="138199" cy="164734"/>
                          </a:xfrm>
                          <a:prstGeom prst="rect">
                            <a:avLst/>
                          </a:prstGeom>
                          <a:ln>
                            <a:noFill/>
                          </a:ln>
                        </wps:spPr>
                        <wps:txbx>
                          <w:txbxContent>
                            <w:p w14:paraId="3FA8E43C"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356" name="Rectangle 3356"/>
                        <wps:cNvSpPr/>
                        <wps:spPr>
                          <a:xfrm rot="-5399999">
                            <a:off x="435981" y="1060817"/>
                            <a:ext cx="968131" cy="164733"/>
                          </a:xfrm>
                          <a:prstGeom prst="rect">
                            <a:avLst/>
                          </a:prstGeom>
                          <a:ln>
                            <a:noFill/>
                          </a:ln>
                        </wps:spPr>
                        <wps:txbx>
                          <w:txbxContent>
                            <w:p w14:paraId="787FF74A" w14:textId="77777777" w:rsidR="007D2CAB" w:rsidRDefault="008A7849">
                              <w:pPr>
                                <w:spacing w:after="160" w:line="259" w:lineRule="auto"/>
                                <w:ind w:left="0" w:firstLine="0"/>
                                <w:jc w:val="left"/>
                              </w:pPr>
                              <w:r>
                                <w:t>Member.inf.</w:t>
                              </w:r>
                            </w:p>
                          </w:txbxContent>
                        </wps:txbx>
                        <wps:bodyPr horzOverflow="overflow" vert="horz" lIns="0" tIns="0" rIns="0" bIns="0" rtlCol="0">
                          <a:noAutofit/>
                        </wps:bodyPr>
                      </wps:wsp>
                      <wps:wsp>
                        <wps:cNvPr id="3357" name="Rectangle 3357"/>
                        <wps:cNvSpPr/>
                        <wps:spPr>
                          <a:xfrm rot="-5399999">
                            <a:off x="773188" y="6094829"/>
                            <a:ext cx="644746" cy="164733"/>
                          </a:xfrm>
                          <a:prstGeom prst="rect">
                            <a:avLst/>
                          </a:prstGeom>
                          <a:ln>
                            <a:noFill/>
                          </a:ln>
                        </wps:spPr>
                        <wps:txbx>
                          <w:txbxContent>
                            <w:p w14:paraId="623CE820" w14:textId="77777777" w:rsidR="007D2CAB" w:rsidRDefault="008A7849">
                              <w:pPr>
                                <w:spacing w:after="160" w:line="259" w:lineRule="auto"/>
                                <w:ind w:left="0" w:firstLine="0"/>
                                <w:jc w:val="left"/>
                              </w:pPr>
                              <w:proofErr w:type="spellStart"/>
                              <w:r>
                                <w:t>dp</w:t>
                              </w:r>
                              <w:proofErr w:type="spellEnd"/>
                              <w:r>
                                <w:t>-GAN</w:t>
                              </w:r>
                            </w:p>
                          </w:txbxContent>
                        </wps:txbx>
                        <wps:bodyPr horzOverflow="overflow" vert="horz" lIns="0" tIns="0" rIns="0" bIns="0" rtlCol="0">
                          <a:noAutofit/>
                        </wps:bodyPr>
                      </wps:wsp>
                      <wps:wsp>
                        <wps:cNvPr id="3358" name="Rectangle 3358"/>
                        <wps:cNvSpPr/>
                        <wps:spPr>
                          <a:xfrm rot="-5399999">
                            <a:off x="1026461" y="5260243"/>
                            <a:ext cx="138199" cy="164733"/>
                          </a:xfrm>
                          <a:prstGeom prst="rect">
                            <a:avLst/>
                          </a:prstGeom>
                          <a:ln>
                            <a:noFill/>
                          </a:ln>
                        </wps:spPr>
                        <wps:txbx>
                          <w:txbxContent>
                            <w:p w14:paraId="3FD7E323"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359" name="Rectangle 3359"/>
                        <wps:cNvSpPr/>
                        <wps:spPr>
                          <a:xfrm rot="-5399999">
                            <a:off x="714223" y="4809459"/>
                            <a:ext cx="762676" cy="164733"/>
                          </a:xfrm>
                          <a:prstGeom prst="rect">
                            <a:avLst/>
                          </a:prstGeom>
                          <a:ln>
                            <a:noFill/>
                          </a:ln>
                        </wps:spPr>
                        <wps:txbx>
                          <w:txbxContent>
                            <w:p w14:paraId="7E7D01DA" w14:textId="77777777" w:rsidR="007D2CAB" w:rsidRDefault="008A7849">
                              <w:pPr>
                                <w:spacing w:after="160" w:line="259" w:lineRule="auto"/>
                                <w:ind w:left="0" w:firstLine="0"/>
                                <w:jc w:val="left"/>
                              </w:pPr>
                              <w:proofErr w:type="spellStart"/>
                              <w:r>
                                <w:t>PredAUC</w:t>
                              </w:r>
                              <w:proofErr w:type="spellEnd"/>
                            </w:p>
                          </w:txbxContent>
                        </wps:txbx>
                        <wps:bodyPr horzOverflow="overflow" vert="horz" lIns="0" tIns="0" rIns="0" bIns="0" rtlCol="0">
                          <a:noAutofit/>
                        </wps:bodyPr>
                      </wps:wsp>
                      <wps:wsp>
                        <wps:cNvPr id="3360" name="Rectangle 3360"/>
                        <wps:cNvSpPr/>
                        <wps:spPr>
                          <a:xfrm rot="-5399999">
                            <a:off x="1026461" y="4513620"/>
                            <a:ext cx="138199" cy="164733"/>
                          </a:xfrm>
                          <a:prstGeom prst="rect">
                            <a:avLst/>
                          </a:prstGeom>
                          <a:ln>
                            <a:noFill/>
                          </a:ln>
                        </wps:spPr>
                        <wps:txbx>
                          <w:txbxContent>
                            <w:p w14:paraId="1A8DA784"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361" name="Rectangle 3361"/>
                        <wps:cNvSpPr/>
                        <wps:spPr>
                          <a:xfrm rot="-5399999">
                            <a:off x="-545416" y="2803196"/>
                            <a:ext cx="3281954" cy="164734"/>
                          </a:xfrm>
                          <a:prstGeom prst="rect">
                            <a:avLst/>
                          </a:prstGeom>
                          <a:ln>
                            <a:noFill/>
                          </a:ln>
                        </wps:spPr>
                        <wps:txbx>
                          <w:txbxContent>
                            <w:p w14:paraId="4E787E17" w14:textId="77777777" w:rsidR="007D2CAB" w:rsidRDefault="008A7849">
                              <w:pPr>
                                <w:spacing w:after="160" w:line="259" w:lineRule="auto"/>
                                <w:ind w:left="0" w:firstLine="0"/>
                                <w:jc w:val="left"/>
                              </w:pPr>
                              <w:proofErr w:type="spellStart"/>
                              <w:r>
                                <w:t>Bern.DP</w:t>
                              </w:r>
                              <w:proofErr w:type="spellEnd"/>
                            </w:p>
                          </w:txbxContent>
                        </wps:txbx>
                        <wps:bodyPr horzOverflow="overflow" vert="horz" lIns="0" tIns="0" rIns="0" bIns="0" rtlCol="0">
                          <a:noAutofit/>
                        </wps:bodyPr>
                      </wps:wsp>
                      <wps:wsp>
                        <wps:cNvPr id="3362" name="Rectangle 3362"/>
                        <wps:cNvSpPr/>
                        <wps:spPr>
                          <a:xfrm rot="-5399999">
                            <a:off x="769608" y="5915723"/>
                            <a:ext cx="1002958" cy="164734"/>
                          </a:xfrm>
                          <a:prstGeom prst="rect">
                            <a:avLst/>
                          </a:prstGeom>
                          <a:ln>
                            <a:noFill/>
                          </a:ln>
                        </wps:spPr>
                        <wps:txbx>
                          <w:txbxContent>
                            <w:p w14:paraId="6F13F7E5" w14:textId="77777777" w:rsidR="007D2CAB" w:rsidRDefault="008A7849">
                              <w:pPr>
                                <w:spacing w:after="160" w:line="259" w:lineRule="auto"/>
                                <w:ind w:left="0" w:firstLine="0"/>
                                <w:jc w:val="left"/>
                              </w:pPr>
                              <w:proofErr w:type="spellStart"/>
                              <w:r>
                                <w:t>mc-medGAN</w:t>
                              </w:r>
                              <w:proofErr w:type="spellEnd"/>
                            </w:p>
                          </w:txbxContent>
                        </wps:txbx>
                        <wps:bodyPr horzOverflow="overflow" vert="horz" lIns="0" tIns="0" rIns="0" bIns="0" rtlCol="0">
                          <a:noAutofit/>
                        </wps:bodyPr>
                      </wps:wsp>
                      <wps:wsp>
                        <wps:cNvPr id="3363" name="Rectangle 3363"/>
                        <wps:cNvSpPr/>
                        <wps:spPr>
                          <a:xfrm rot="-5399999">
                            <a:off x="1201987" y="5260243"/>
                            <a:ext cx="138199" cy="164733"/>
                          </a:xfrm>
                          <a:prstGeom prst="rect">
                            <a:avLst/>
                          </a:prstGeom>
                          <a:ln>
                            <a:noFill/>
                          </a:ln>
                        </wps:spPr>
                        <wps:txbx>
                          <w:txbxContent>
                            <w:p w14:paraId="3AC83990"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364" name="Rectangle 3364"/>
                        <wps:cNvSpPr/>
                        <wps:spPr>
                          <a:xfrm rot="-5399999">
                            <a:off x="981883" y="4901591"/>
                            <a:ext cx="578410" cy="164734"/>
                          </a:xfrm>
                          <a:prstGeom prst="rect">
                            <a:avLst/>
                          </a:prstGeom>
                          <a:ln>
                            <a:noFill/>
                          </a:ln>
                        </wps:spPr>
                        <wps:txbx>
                          <w:txbxContent>
                            <w:p w14:paraId="151B0ADB" w14:textId="77777777" w:rsidR="007D2CAB" w:rsidRDefault="008A7849">
                              <w:pPr>
                                <w:spacing w:after="160" w:line="259" w:lineRule="auto"/>
                                <w:ind w:left="0" w:firstLine="0"/>
                                <w:jc w:val="left"/>
                              </w:pPr>
                              <w:r>
                                <w:t>PredF1</w:t>
                              </w:r>
                            </w:p>
                          </w:txbxContent>
                        </wps:txbx>
                        <wps:bodyPr horzOverflow="overflow" vert="horz" lIns="0" tIns="0" rIns="0" bIns="0" rtlCol="0">
                          <a:noAutofit/>
                        </wps:bodyPr>
                      </wps:wsp>
                      <wps:wsp>
                        <wps:cNvPr id="3365" name="Rectangle 3365"/>
                        <wps:cNvSpPr/>
                        <wps:spPr>
                          <a:xfrm rot="-5399999">
                            <a:off x="1240123" y="4725739"/>
                            <a:ext cx="51190" cy="173946"/>
                          </a:xfrm>
                          <a:prstGeom prst="rect">
                            <a:avLst/>
                          </a:prstGeom>
                          <a:ln>
                            <a:noFill/>
                          </a:ln>
                        </wps:spPr>
                        <wps:txbx>
                          <w:txbxContent>
                            <w:p w14:paraId="3F1FA5D5"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366" name="Rectangle 3366"/>
                        <wps:cNvSpPr/>
                        <wps:spPr>
                          <a:xfrm rot="-5399999">
                            <a:off x="1081662" y="4528137"/>
                            <a:ext cx="378851" cy="164733"/>
                          </a:xfrm>
                          <a:prstGeom prst="rect">
                            <a:avLst/>
                          </a:prstGeom>
                          <a:ln>
                            <a:noFill/>
                          </a:ln>
                        </wps:spPr>
                        <wps:txbx>
                          <w:txbxContent>
                            <w:p w14:paraId="27689235" w14:textId="77777777" w:rsidR="007D2CAB" w:rsidRDefault="008A7849">
                              <w:pPr>
                                <w:spacing w:after="160" w:line="259" w:lineRule="auto"/>
                                <w:ind w:left="0" w:firstLine="0"/>
                                <w:jc w:val="left"/>
                              </w:pPr>
                              <w:r>
                                <w:t>AUC</w:t>
                              </w:r>
                            </w:p>
                          </w:txbxContent>
                        </wps:txbx>
                        <wps:bodyPr horzOverflow="overflow" vert="horz" lIns="0" tIns="0" rIns="0" bIns="0" rtlCol="0">
                          <a:noAutofit/>
                        </wps:bodyPr>
                      </wps:wsp>
                      <wps:wsp>
                        <wps:cNvPr id="3367" name="Rectangle 3367"/>
                        <wps:cNvSpPr/>
                        <wps:spPr>
                          <a:xfrm rot="-5399999">
                            <a:off x="1201988" y="4328977"/>
                            <a:ext cx="138199" cy="164733"/>
                          </a:xfrm>
                          <a:prstGeom prst="rect">
                            <a:avLst/>
                          </a:prstGeom>
                          <a:ln>
                            <a:noFill/>
                          </a:ln>
                        </wps:spPr>
                        <wps:txbx>
                          <w:txbxContent>
                            <w:p w14:paraId="17ADED89"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368" name="Rectangle 3368"/>
                        <wps:cNvSpPr/>
                        <wps:spPr>
                          <a:xfrm rot="-5399999">
                            <a:off x="1068948" y="4057390"/>
                            <a:ext cx="404279" cy="164733"/>
                          </a:xfrm>
                          <a:prstGeom prst="rect">
                            <a:avLst/>
                          </a:prstGeom>
                          <a:ln>
                            <a:noFill/>
                          </a:ln>
                        </wps:spPr>
                        <wps:txbx>
                          <w:txbxContent>
                            <w:p w14:paraId="39726F8A" w14:textId="77777777" w:rsidR="007D2CAB" w:rsidRDefault="008A7849">
                              <w:pPr>
                                <w:spacing w:after="160" w:line="259" w:lineRule="auto"/>
                                <w:ind w:left="0" w:firstLine="0"/>
                                <w:jc w:val="left"/>
                              </w:pPr>
                              <w:r>
                                <w:t>Bern.</w:t>
                              </w:r>
                            </w:p>
                          </w:txbxContent>
                        </wps:txbx>
                        <wps:bodyPr horzOverflow="overflow" vert="horz" lIns="0" tIns="0" rIns="0" bIns="0" rtlCol="0">
                          <a:noAutofit/>
                        </wps:bodyPr>
                      </wps:wsp>
                      <wps:wsp>
                        <wps:cNvPr id="3369" name="Rectangle 3369"/>
                        <wps:cNvSpPr/>
                        <wps:spPr>
                          <a:xfrm rot="-5399999">
                            <a:off x="1201987" y="3843512"/>
                            <a:ext cx="138199" cy="164733"/>
                          </a:xfrm>
                          <a:prstGeom prst="rect">
                            <a:avLst/>
                          </a:prstGeom>
                          <a:ln>
                            <a:noFill/>
                          </a:ln>
                        </wps:spPr>
                        <wps:txbx>
                          <w:txbxContent>
                            <w:p w14:paraId="5772DCEC" w14:textId="77777777" w:rsidR="007D2CAB" w:rsidRDefault="008A7849">
                              <w:pPr>
                                <w:spacing w:after="160" w:line="259" w:lineRule="auto"/>
                                <w:ind w:left="0" w:firstLine="0"/>
                                <w:jc w:val="left"/>
                              </w:pPr>
                              <w:r>
                                <w:t>3.</w:t>
                              </w:r>
                            </w:p>
                          </w:txbxContent>
                        </wps:txbx>
                        <wps:bodyPr horzOverflow="overflow" vert="horz" lIns="0" tIns="0" rIns="0" bIns="0" rtlCol="0">
                          <a:noAutofit/>
                        </wps:bodyPr>
                      </wps:wsp>
                      <wps:wsp>
                        <wps:cNvPr id="3370" name="Rectangle 3370"/>
                        <wps:cNvSpPr/>
                        <wps:spPr>
                          <a:xfrm rot="-5399999">
                            <a:off x="1012563" y="3515541"/>
                            <a:ext cx="517049" cy="164733"/>
                          </a:xfrm>
                          <a:prstGeom prst="rect">
                            <a:avLst/>
                          </a:prstGeom>
                          <a:ln>
                            <a:noFill/>
                          </a:ln>
                        </wps:spPr>
                        <wps:txbx>
                          <w:txbxContent>
                            <w:p w14:paraId="3F1ABCAD" w14:textId="77777777" w:rsidR="007D2CAB" w:rsidRDefault="008A7849">
                              <w:pPr>
                                <w:spacing w:after="160" w:line="259" w:lineRule="auto"/>
                                <w:ind w:left="0" w:firstLine="0"/>
                                <w:jc w:val="left"/>
                              </w:pPr>
                              <w:r>
                                <w:t>MEF1</w:t>
                              </w:r>
                            </w:p>
                          </w:txbxContent>
                        </wps:txbx>
                        <wps:bodyPr horzOverflow="overflow" vert="horz" lIns="0" tIns="0" rIns="0" bIns="0" rtlCol="0">
                          <a:noAutofit/>
                        </wps:bodyPr>
                      </wps:wsp>
                      <wps:wsp>
                        <wps:cNvPr id="3371" name="Rectangle 3371"/>
                        <wps:cNvSpPr/>
                        <wps:spPr>
                          <a:xfrm rot="-5399999">
                            <a:off x="1240124" y="3355117"/>
                            <a:ext cx="51189" cy="173947"/>
                          </a:xfrm>
                          <a:prstGeom prst="rect">
                            <a:avLst/>
                          </a:prstGeom>
                          <a:ln>
                            <a:noFill/>
                          </a:ln>
                        </wps:spPr>
                        <wps:txbx>
                          <w:txbxContent>
                            <w:p w14:paraId="45B2C3E3"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372" name="Rectangle 3372"/>
                        <wps:cNvSpPr/>
                        <wps:spPr>
                          <a:xfrm rot="-5399999">
                            <a:off x="431389" y="2507241"/>
                            <a:ext cx="1679397" cy="164734"/>
                          </a:xfrm>
                          <a:prstGeom prst="rect">
                            <a:avLst/>
                          </a:prstGeom>
                          <a:ln>
                            <a:noFill/>
                          </a:ln>
                        </wps:spPr>
                        <wps:txbx>
                          <w:txbxContent>
                            <w:p w14:paraId="1F9C0C10" w14:textId="77777777" w:rsidR="007D2CAB" w:rsidRDefault="008A7849">
                              <w:pPr>
                                <w:spacing w:after="160" w:line="259" w:lineRule="auto"/>
                                <w:ind w:left="0" w:firstLine="0"/>
                                <w:jc w:val="left"/>
                              </w:pPr>
                              <w:proofErr w:type="spellStart"/>
                              <w:r>
                                <w:t>Acc</w:t>
                              </w:r>
                              <w:proofErr w:type="spellEnd"/>
                              <w:r>
                                <w:t>–</w:t>
                              </w:r>
                            </w:p>
                          </w:txbxContent>
                        </wps:txbx>
                        <wps:bodyPr horzOverflow="overflow" vert="horz" lIns="0" tIns="0" rIns="0" bIns="0" rtlCol="0">
                          <a:noAutofit/>
                        </wps:bodyPr>
                      </wps:wsp>
                      <wps:wsp>
                        <wps:cNvPr id="3373" name="Rectangle 3373"/>
                        <wps:cNvSpPr/>
                        <wps:spPr>
                          <a:xfrm rot="-5399999">
                            <a:off x="1190749" y="6161351"/>
                            <a:ext cx="511705" cy="164734"/>
                          </a:xfrm>
                          <a:prstGeom prst="rect">
                            <a:avLst/>
                          </a:prstGeom>
                          <a:ln>
                            <a:noFill/>
                          </a:ln>
                        </wps:spPr>
                        <wps:txbx>
                          <w:txbxContent>
                            <w:p w14:paraId="2A96C7EE" w14:textId="77777777" w:rsidR="007D2CAB" w:rsidRDefault="008A7849">
                              <w:pPr>
                                <w:spacing w:after="160" w:line="259" w:lineRule="auto"/>
                                <w:ind w:left="0" w:firstLine="0"/>
                                <w:jc w:val="left"/>
                              </w:pPr>
                              <w:r>
                                <w:t>TGAN</w:t>
                              </w:r>
                            </w:p>
                          </w:txbxContent>
                        </wps:txbx>
                        <wps:bodyPr horzOverflow="overflow" vert="horz" lIns="0" tIns="0" rIns="0" bIns="0" rtlCol="0">
                          <a:noAutofit/>
                        </wps:bodyPr>
                      </wps:wsp>
                      <wps:wsp>
                        <wps:cNvPr id="3374" name="Rectangle 3374"/>
                        <wps:cNvSpPr/>
                        <wps:spPr>
                          <a:xfrm rot="-5399999">
                            <a:off x="1377502" y="5260244"/>
                            <a:ext cx="138199" cy="164733"/>
                          </a:xfrm>
                          <a:prstGeom prst="rect">
                            <a:avLst/>
                          </a:prstGeom>
                          <a:ln>
                            <a:noFill/>
                          </a:ln>
                        </wps:spPr>
                        <wps:txbx>
                          <w:txbxContent>
                            <w:p w14:paraId="69F3CAC3"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375" name="Rectangle 3375"/>
                        <wps:cNvSpPr/>
                        <wps:spPr>
                          <a:xfrm rot="-5399999">
                            <a:off x="1247041" y="4991237"/>
                            <a:ext cx="399119" cy="164733"/>
                          </a:xfrm>
                          <a:prstGeom prst="rect">
                            <a:avLst/>
                          </a:prstGeom>
                          <a:ln>
                            <a:noFill/>
                          </a:ln>
                        </wps:spPr>
                        <wps:txbx>
                          <w:txbxContent>
                            <w:p w14:paraId="1F0DD630" w14:textId="77777777" w:rsidR="007D2CAB" w:rsidRDefault="008A7849">
                              <w:pPr>
                                <w:spacing w:after="160" w:line="259" w:lineRule="auto"/>
                                <w:ind w:left="0" w:firstLine="0"/>
                                <w:jc w:val="left"/>
                              </w:pPr>
                              <w:r>
                                <w:t>KNN</w:t>
                              </w:r>
                            </w:p>
                          </w:txbxContent>
                        </wps:txbx>
                        <wps:bodyPr horzOverflow="overflow" vert="horz" lIns="0" tIns="0" rIns="0" bIns="0" rtlCol="0">
                          <a:noAutofit/>
                        </wps:bodyPr>
                      </wps:wsp>
                      <wps:wsp>
                        <wps:cNvPr id="3376" name="Rectangle 3376"/>
                        <wps:cNvSpPr/>
                        <wps:spPr>
                          <a:xfrm rot="-5399999">
                            <a:off x="1377502" y="4786972"/>
                            <a:ext cx="138199" cy="164733"/>
                          </a:xfrm>
                          <a:prstGeom prst="rect">
                            <a:avLst/>
                          </a:prstGeom>
                          <a:ln>
                            <a:noFill/>
                          </a:ln>
                        </wps:spPr>
                        <wps:txbx>
                          <w:txbxContent>
                            <w:p w14:paraId="2D2A427C"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377" name="Rectangle 3377"/>
                        <wps:cNvSpPr/>
                        <wps:spPr>
                          <a:xfrm rot="-5399999">
                            <a:off x="1267495" y="4538419"/>
                            <a:ext cx="358212" cy="164733"/>
                          </a:xfrm>
                          <a:prstGeom prst="rect">
                            <a:avLst/>
                          </a:prstGeom>
                          <a:ln>
                            <a:noFill/>
                          </a:ln>
                        </wps:spPr>
                        <wps:txbx>
                          <w:txbxContent>
                            <w:p w14:paraId="04D0356B" w14:textId="77777777" w:rsidR="007D2CAB" w:rsidRDefault="008A7849">
                              <w:pPr>
                                <w:spacing w:after="160" w:line="259" w:lineRule="auto"/>
                                <w:ind w:left="0" w:firstLine="0"/>
                                <w:jc w:val="left"/>
                              </w:pPr>
                              <w:r>
                                <w:t>NMI</w:t>
                              </w:r>
                            </w:p>
                          </w:txbxContent>
                        </wps:txbx>
                        <wps:bodyPr horzOverflow="overflow" vert="horz" lIns="0" tIns="0" rIns="0" bIns="0" rtlCol="0">
                          <a:noAutofit/>
                        </wps:bodyPr>
                      </wps:wsp>
                      <wps:wsp>
                        <wps:cNvPr id="3378" name="Rectangle 3378"/>
                        <wps:cNvSpPr/>
                        <wps:spPr>
                          <a:xfrm rot="-5399999">
                            <a:off x="1377501" y="4344457"/>
                            <a:ext cx="138199" cy="164733"/>
                          </a:xfrm>
                          <a:prstGeom prst="rect">
                            <a:avLst/>
                          </a:prstGeom>
                          <a:ln>
                            <a:noFill/>
                          </a:ln>
                        </wps:spPr>
                        <wps:txbx>
                          <w:txbxContent>
                            <w:p w14:paraId="43EA3B89" w14:textId="77777777" w:rsidR="007D2CAB" w:rsidRDefault="008A7849">
                              <w:pPr>
                                <w:spacing w:after="160" w:line="259" w:lineRule="auto"/>
                                <w:ind w:left="0" w:firstLine="0"/>
                                <w:jc w:val="left"/>
                              </w:pPr>
                              <w:r>
                                <w:t>3.</w:t>
                              </w:r>
                            </w:p>
                          </w:txbxContent>
                        </wps:txbx>
                        <wps:bodyPr horzOverflow="overflow" vert="horz" lIns="0" tIns="0" rIns="0" bIns="0" rtlCol="0">
                          <a:noAutofit/>
                        </wps:bodyPr>
                      </wps:wsp>
                      <wps:wsp>
                        <wps:cNvPr id="3379" name="Rectangle 3379"/>
                        <wps:cNvSpPr/>
                        <wps:spPr>
                          <a:xfrm rot="-5399999">
                            <a:off x="-10202" y="2818206"/>
                            <a:ext cx="2913608" cy="164734"/>
                          </a:xfrm>
                          <a:prstGeom prst="rect">
                            <a:avLst/>
                          </a:prstGeom>
                          <a:ln>
                            <a:noFill/>
                          </a:ln>
                        </wps:spPr>
                        <wps:txbx>
                          <w:txbxContent>
                            <w:p w14:paraId="3107B800" w14:textId="77777777" w:rsidR="007D2CAB" w:rsidRDefault="008A7849">
                              <w:pPr>
                                <w:spacing w:after="160" w:line="259" w:lineRule="auto"/>
                                <w:ind w:left="0" w:firstLine="0"/>
                                <w:jc w:val="left"/>
                              </w:pPr>
                              <w:r>
                                <w:t>PredF1–</w:t>
                              </w:r>
                            </w:p>
                          </w:txbxContent>
                        </wps:txbx>
                        <wps:bodyPr horzOverflow="overflow" vert="horz" lIns="0" tIns="0" rIns="0" bIns="0" rtlCol="0">
                          <a:noAutofit/>
                        </wps:bodyPr>
                      </wps:wsp>
                      <wps:wsp>
                        <wps:cNvPr id="3380" name="Rectangle 3380"/>
                        <wps:cNvSpPr/>
                        <wps:spPr>
                          <a:xfrm rot="-5399999">
                            <a:off x="1180246" y="5975334"/>
                            <a:ext cx="883738" cy="164733"/>
                          </a:xfrm>
                          <a:prstGeom prst="rect">
                            <a:avLst/>
                          </a:prstGeom>
                          <a:ln>
                            <a:noFill/>
                          </a:ln>
                        </wps:spPr>
                        <wps:txbx>
                          <w:txbxContent>
                            <w:p w14:paraId="4D7A3EDE" w14:textId="77777777" w:rsidR="007D2CAB" w:rsidRDefault="008A7849">
                              <w:pPr>
                                <w:spacing w:after="160" w:line="259" w:lineRule="auto"/>
                                <w:ind w:left="0" w:firstLine="0"/>
                                <w:jc w:val="left"/>
                              </w:pPr>
                              <w:r>
                                <w:t>PATE-GAN</w:t>
                              </w:r>
                            </w:p>
                          </w:txbxContent>
                        </wps:txbx>
                        <wps:bodyPr horzOverflow="overflow" vert="horz" lIns="0" tIns="0" rIns="0" bIns="0" rtlCol="0">
                          <a:noAutofit/>
                        </wps:bodyPr>
                      </wps:wsp>
                      <wps:wsp>
                        <wps:cNvPr id="3381" name="Rectangle 3381"/>
                        <wps:cNvSpPr/>
                        <wps:spPr>
                          <a:xfrm rot="-5399999">
                            <a:off x="1553015" y="5260244"/>
                            <a:ext cx="138199" cy="164733"/>
                          </a:xfrm>
                          <a:prstGeom prst="rect">
                            <a:avLst/>
                          </a:prstGeom>
                          <a:ln>
                            <a:noFill/>
                          </a:ln>
                        </wps:spPr>
                        <wps:txbx>
                          <w:txbxContent>
                            <w:p w14:paraId="2BBE8DF1"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382" name="Rectangle 3382"/>
                        <wps:cNvSpPr/>
                        <wps:spPr>
                          <a:xfrm rot="-5399999">
                            <a:off x="1240778" y="4809461"/>
                            <a:ext cx="762676" cy="164733"/>
                          </a:xfrm>
                          <a:prstGeom prst="rect">
                            <a:avLst/>
                          </a:prstGeom>
                          <a:ln>
                            <a:noFill/>
                          </a:ln>
                        </wps:spPr>
                        <wps:txbx>
                          <w:txbxContent>
                            <w:p w14:paraId="7AC9780C" w14:textId="77777777" w:rsidR="007D2CAB" w:rsidRDefault="008A7849">
                              <w:pPr>
                                <w:spacing w:after="160" w:line="259" w:lineRule="auto"/>
                                <w:ind w:left="0" w:firstLine="0"/>
                                <w:jc w:val="left"/>
                              </w:pPr>
                              <w:proofErr w:type="spellStart"/>
                              <w:r>
                                <w:t>PredAUC</w:t>
                              </w:r>
                              <w:proofErr w:type="spellEnd"/>
                            </w:p>
                          </w:txbxContent>
                        </wps:txbx>
                        <wps:bodyPr horzOverflow="overflow" vert="horz" lIns="0" tIns="0" rIns="0" bIns="0" rtlCol="0">
                          <a:noAutofit/>
                        </wps:bodyPr>
                      </wps:wsp>
                      <wps:wsp>
                        <wps:cNvPr id="3383" name="Rectangle 3383"/>
                        <wps:cNvSpPr/>
                        <wps:spPr>
                          <a:xfrm rot="-5399999">
                            <a:off x="1591151" y="4587195"/>
                            <a:ext cx="51190" cy="173946"/>
                          </a:xfrm>
                          <a:prstGeom prst="rect">
                            <a:avLst/>
                          </a:prstGeom>
                          <a:ln>
                            <a:noFill/>
                          </a:ln>
                        </wps:spPr>
                        <wps:txbx>
                          <w:txbxContent>
                            <w:p w14:paraId="4FD6B6F4"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384" name="Rectangle 3384"/>
                        <wps:cNvSpPr/>
                        <wps:spPr>
                          <a:xfrm rot="-5399999">
                            <a:off x="-108598" y="2848303"/>
                            <a:ext cx="3461430" cy="164734"/>
                          </a:xfrm>
                          <a:prstGeom prst="rect">
                            <a:avLst/>
                          </a:prstGeom>
                          <a:ln>
                            <a:noFill/>
                          </a:ln>
                        </wps:spPr>
                        <wps:txbx>
                          <w:txbxContent>
                            <w:p w14:paraId="5328A12B" w14:textId="77777777" w:rsidR="007D2CAB" w:rsidRDefault="008A7849">
                              <w:pPr>
                                <w:spacing w:after="160" w:line="259" w:lineRule="auto"/>
                                <w:ind w:left="0" w:firstLine="0"/>
                                <w:jc w:val="left"/>
                              </w:pPr>
                              <w:r>
                                <w:t>AUPRCDP</w:t>
                              </w:r>
                            </w:p>
                          </w:txbxContent>
                        </wps:txbx>
                        <wps:bodyPr horzOverflow="overflow" vert="horz" lIns="0" tIns="0" rIns="0" bIns="0" rtlCol="0">
                          <a:noAutofit/>
                        </wps:bodyPr>
                      </wps:wsp>
                      <wps:wsp>
                        <wps:cNvPr id="3385" name="Rectangle 3385"/>
                        <wps:cNvSpPr/>
                        <wps:spPr>
                          <a:xfrm rot="-5399999">
                            <a:off x="1258469" y="5878043"/>
                            <a:ext cx="1078322" cy="164733"/>
                          </a:xfrm>
                          <a:prstGeom prst="rect">
                            <a:avLst/>
                          </a:prstGeom>
                          <a:ln>
                            <a:noFill/>
                          </a:ln>
                        </wps:spPr>
                        <wps:txbx>
                          <w:txbxContent>
                            <w:p w14:paraId="398FCB50" w14:textId="77777777" w:rsidR="007D2CAB" w:rsidRDefault="008A7849">
                              <w:pPr>
                                <w:spacing w:after="160" w:line="259" w:lineRule="auto"/>
                                <w:ind w:left="0" w:firstLine="0"/>
                                <w:jc w:val="left"/>
                              </w:pPr>
                              <w:r>
                                <w:t>SPRINT-GAN</w:t>
                              </w:r>
                            </w:p>
                          </w:txbxContent>
                        </wps:txbx>
                        <wps:bodyPr horzOverflow="overflow" vert="horz" lIns="0" tIns="0" rIns="0" bIns="0" rtlCol="0">
                          <a:noAutofit/>
                        </wps:bodyPr>
                      </wps:wsp>
                      <wps:wsp>
                        <wps:cNvPr id="3386" name="Rectangle 3386"/>
                        <wps:cNvSpPr/>
                        <wps:spPr>
                          <a:xfrm rot="-5399999">
                            <a:off x="1728530" y="5260246"/>
                            <a:ext cx="138199" cy="164733"/>
                          </a:xfrm>
                          <a:prstGeom prst="rect">
                            <a:avLst/>
                          </a:prstGeom>
                          <a:ln>
                            <a:noFill/>
                          </a:ln>
                        </wps:spPr>
                        <wps:txbx>
                          <w:txbxContent>
                            <w:p w14:paraId="711523BA"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387" name="Rectangle 3387"/>
                        <wps:cNvSpPr/>
                        <wps:spPr>
                          <a:xfrm rot="-5399999">
                            <a:off x="1416291" y="4809461"/>
                            <a:ext cx="762676" cy="164733"/>
                          </a:xfrm>
                          <a:prstGeom prst="rect">
                            <a:avLst/>
                          </a:prstGeom>
                          <a:ln>
                            <a:noFill/>
                          </a:ln>
                        </wps:spPr>
                        <wps:txbx>
                          <w:txbxContent>
                            <w:p w14:paraId="0AE6432E" w14:textId="77777777" w:rsidR="007D2CAB" w:rsidRDefault="008A7849">
                              <w:pPr>
                                <w:spacing w:after="160" w:line="259" w:lineRule="auto"/>
                                <w:ind w:left="0" w:firstLine="0"/>
                                <w:jc w:val="left"/>
                              </w:pPr>
                              <w:proofErr w:type="spellStart"/>
                              <w:r>
                                <w:t>PredAUC</w:t>
                              </w:r>
                              <w:proofErr w:type="spellEnd"/>
                            </w:p>
                          </w:txbxContent>
                        </wps:txbx>
                        <wps:bodyPr horzOverflow="overflow" vert="horz" lIns="0" tIns="0" rIns="0" bIns="0" rtlCol="0">
                          <a:noAutofit/>
                        </wps:bodyPr>
                      </wps:wsp>
                      <wps:wsp>
                        <wps:cNvPr id="3388" name="Rectangle 3388"/>
                        <wps:cNvSpPr/>
                        <wps:spPr>
                          <a:xfrm rot="-5399999">
                            <a:off x="1728530" y="4513623"/>
                            <a:ext cx="138199" cy="164733"/>
                          </a:xfrm>
                          <a:prstGeom prst="rect">
                            <a:avLst/>
                          </a:prstGeom>
                          <a:ln>
                            <a:noFill/>
                          </a:ln>
                        </wps:spPr>
                        <wps:txbx>
                          <w:txbxContent>
                            <w:p w14:paraId="67511B98"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389" name="Rectangle 3389"/>
                        <wps:cNvSpPr/>
                        <wps:spPr>
                          <a:xfrm rot="-5399999">
                            <a:off x="156652" y="2803198"/>
                            <a:ext cx="3281955" cy="164734"/>
                          </a:xfrm>
                          <a:prstGeom prst="rect">
                            <a:avLst/>
                          </a:prstGeom>
                          <a:ln>
                            <a:noFill/>
                          </a:ln>
                        </wps:spPr>
                        <wps:txbx>
                          <w:txbxContent>
                            <w:p w14:paraId="6B12A11A" w14:textId="77777777" w:rsidR="007D2CAB" w:rsidRDefault="008A7849">
                              <w:pPr>
                                <w:spacing w:after="160" w:line="259" w:lineRule="auto"/>
                                <w:ind w:left="0" w:firstLine="0"/>
                                <w:jc w:val="left"/>
                              </w:pPr>
                              <w:proofErr w:type="spellStart"/>
                              <w:proofErr w:type="gramStart"/>
                              <w:r>
                                <w:t>Corre.Mat.DP</w:t>
                              </w:r>
                              <w:proofErr w:type="spellEnd"/>
                              <w:proofErr w:type="gramEnd"/>
                            </w:p>
                          </w:txbxContent>
                        </wps:txbx>
                        <wps:bodyPr horzOverflow="overflow" vert="horz" lIns="0" tIns="0" rIns="0" bIns="0" rtlCol="0">
                          <a:noAutofit/>
                        </wps:bodyPr>
                      </wps:wsp>
                      <wps:wsp>
                        <wps:cNvPr id="3390" name="Rectangle 3390"/>
                        <wps:cNvSpPr/>
                        <wps:spPr>
                          <a:xfrm rot="-5399999">
                            <a:off x="1533117" y="5977177"/>
                            <a:ext cx="880053" cy="164733"/>
                          </a:xfrm>
                          <a:prstGeom prst="rect">
                            <a:avLst/>
                          </a:prstGeom>
                          <a:ln>
                            <a:noFill/>
                          </a:ln>
                        </wps:spPr>
                        <wps:txbx>
                          <w:txbxContent>
                            <w:p w14:paraId="62B33843" w14:textId="77777777" w:rsidR="007D2CAB" w:rsidRDefault="008A7849">
                              <w:pPr>
                                <w:spacing w:after="160" w:line="259" w:lineRule="auto"/>
                                <w:ind w:left="0" w:firstLine="0"/>
                                <w:jc w:val="left"/>
                              </w:pPr>
                              <w:r>
                                <w:t>GAN-</w:t>
                              </w:r>
                              <w:proofErr w:type="spellStart"/>
                              <w:r>
                                <w:t>based</w:t>
                              </w:r>
                              <w:proofErr w:type="spellEnd"/>
                            </w:p>
                          </w:txbxContent>
                        </wps:txbx>
                        <wps:bodyPr horzOverflow="overflow" vert="horz" lIns="0" tIns="0" rIns="0" bIns="0" rtlCol="0">
                          <a:noAutofit/>
                        </wps:bodyPr>
                      </wps:wsp>
                      <wps:wsp>
                        <wps:cNvPr id="3391" name="Rectangle 3391"/>
                        <wps:cNvSpPr/>
                        <wps:spPr>
                          <a:xfrm rot="-5399999">
                            <a:off x="1904044" y="5260244"/>
                            <a:ext cx="138199" cy="164733"/>
                          </a:xfrm>
                          <a:prstGeom prst="rect">
                            <a:avLst/>
                          </a:prstGeom>
                          <a:ln>
                            <a:noFill/>
                          </a:ln>
                        </wps:spPr>
                        <wps:txbx>
                          <w:txbxContent>
                            <w:p w14:paraId="70681594"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392" name="Rectangle 3392"/>
                        <wps:cNvSpPr/>
                        <wps:spPr>
                          <a:xfrm rot="-5399999">
                            <a:off x="1609864" y="4827519"/>
                            <a:ext cx="726559" cy="164733"/>
                          </a:xfrm>
                          <a:prstGeom prst="rect">
                            <a:avLst/>
                          </a:prstGeom>
                          <a:ln>
                            <a:noFill/>
                          </a:ln>
                        </wps:spPr>
                        <wps:txbx>
                          <w:txbxContent>
                            <w:p w14:paraId="70295C92" w14:textId="77777777" w:rsidR="007D2CAB" w:rsidRDefault="008A7849">
                              <w:pPr>
                                <w:spacing w:after="160" w:line="259" w:lineRule="auto"/>
                                <w:ind w:left="0" w:firstLine="0"/>
                                <w:jc w:val="left"/>
                              </w:pPr>
                              <w:proofErr w:type="spellStart"/>
                              <w:r>
                                <w:t>PredAcc</w:t>
                              </w:r>
                              <w:proofErr w:type="spellEnd"/>
                              <w:r>
                                <w:t>.</w:t>
                              </w:r>
                            </w:p>
                          </w:txbxContent>
                        </wps:txbx>
                        <wps:bodyPr horzOverflow="overflow" vert="horz" lIns="0" tIns="0" rIns="0" bIns="0" rtlCol="0">
                          <a:noAutofit/>
                        </wps:bodyPr>
                      </wps:wsp>
                      <wps:wsp>
                        <wps:cNvPr id="3393" name="Rectangle 3393"/>
                        <wps:cNvSpPr/>
                        <wps:spPr>
                          <a:xfrm rot="-5399999">
                            <a:off x="1904044" y="4532464"/>
                            <a:ext cx="138199" cy="164733"/>
                          </a:xfrm>
                          <a:prstGeom prst="rect">
                            <a:avLst/>
                          </a:prstGeom>
                          <a:ln>
                            <a:noFill/>
                          </a:ln>
                        </wps:spPr>
                        <wps:txbx>
                          <w:txbxContent>
                            <w:p w14:paraId="5EEF5354"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394" name="Rectangle 3394"/>
                        <wps:cNvSpPr/>
                        <wps:spPr>
                          <a:xfrm rot="-5399999">
                            <a:off x="1540304" y="4030177"/>
                            <a:ext cx="865680" cy="164733"/>
                          </a:xfrm>
                          <a:prstGeom prst="rect">
                            <a:avLst/>
                          </a:prstGeom>
                          <a:ln>
                            <a:noFill/>
                          </a:ln>
                        </wps:spPr>
                        <wps:txbx>
                          <w:txbxContent>
                            <w:p w14:paraId="61440E6F" w14:textId="77777777" w:rsidR="007D2CAB" w:rsidRDefault="008A7849">
                              <w:pPr>
                                <w:spacing w:after="160" w:line="259" w:lineRule="auto"/>
                                <w:ind w:left="0" w:firstLine="0"/>
                                <w:jc w:val="left"/>
                              </w:pPr>
                              <w:proofErr w:type="spellStart"/>
                              <w:r>
                                <w:t>Corre.Mat</w:t>
                              </w:r>
                              <w:proofErr w:type="spellEnd"/>
                              <w:r>
                                <w:t>.</w:t>
                              </w:r>
                            </w:p>
                          </w:txbxContent>
                        </wps:txbx>
                        <wps:bodyPr horzOverflow="overflow" vert="horz" lIns="0" tIns="0" rIns="0" bIns="0" rtlCol="0">
                          <a:noAutofit/>
                        </wps:bodyPr>
                      </wps:wsp>
                      <wps:wsp>
                        <wps:cNvPr id="3395" name="Rectangle 3395"/>
                        <wps:cNvSpPr/>
                        <wps:spPr>
                          <a:xfrm rot="-5399999">
                            <a:off x="1904044" y="2084500"/>
                            <a:ext cx="138199" cy="164733"/>
                          </a:xfrm>
                          <a:prstGeom prst="rect">
                            <a:avLst/>
                          </a:prstGeom>
                          <a:ln>
                            <a:noFill/>
                          </a:ln>
                        </wps:spPr>
                        <wps:txbx>
                          <w:txbxContent>
                            <w:p w14:paraId="69376A67"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396" name="Rectangle 3396"/>
                        <wps:cNvSpPr/>
                        <wps:spPr>
                          <a:xfrm rot="-5399999">
                            <a:off x="1634924" y="1676835"/>
                            <a:ext cx="676439" cy="164733"/>
                          </a:xfrm>
                          <a:prstGeom prst="rect">
                            <a:avLst/>
                          </a:prstGeom>
                          <a:ln>
                            <a:noFill/>
                          </a:ln>
                        </wps:spPr>
                        <wps:txbx>
                          <w:txbxContent>
                            <w:p w14:paraId="47138551" w14:textId="77777777" w:rsidR="007D2CAB" w:rsidRDefault="008A7849">
                              <w:pPr>
                                <w:spacing w:after="160" w:line="259" w:lineRule="auto"/>
                                <w:ind w:left="0" w:firstLine="0"/>
                                <w:jc w:val="left"/>
                              </w:pPr>
                              <w:proofErr w:type="spellStart"/>
                              <w:r>
                                <w:t>Hit.Rate</w:t>
                              </w:r>
                              <w:proofErr w:type="spellEnd"/>
                            </w:p>
                          </w:txbxContent>
                        </wps:txbx>
                        <wps:bodyPr horzOverflow="overflow" vert="horz" lIns="0" tIns="0" rIns="0" bIns="0" rtlCol="0">
                          <a:noAutofit/>
                        </wps:bodyPr>
                      </wps:wsp>
                      <wps:wsp>
                        <wps:cNvPr id="3397" name="Rectangle 3397"/>
                        <wps:cNvSpPr/>
                        <wps:spPr>
                          <a:xfrm rot="-5399999">
                            <a:off x="1904044" y="1402716"/>
                            <a:ext cx="138199" cy="164733"/>
                          </a:xfrm>
                          <a:prstGeom prst="rect">
                            <a:avLst/>
                          </a:prstGeom>
                          <a:ln>
                            <a:noFill/>
                          </a:ln>
                        </wps:spPr>
                        <wps:txbx>
                          <w:txbxContent>
                            <w:p w14:paraId="195A6E1B"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398" name="Rectangle 3398"/>
                        <wps:cNvSpPr/>
                        <wps:spPr>
                          <a:xfrm rot="-5399999">
                            <a:off x="1563705" y="923832"/>
                            <a:ext cx="818876" cy="164734"/>
                          </a:xfrm>
                          <a:prstGeom prst="rect">
                            <a:avLst/>
                          </a:prstGeom>
                          <a:ln>
                            <a:noFill/>
                          </a:ln>
                        </wps:spPr>
                        <wps:txbx>
                          <w:txbxContent>
                            <w:p w14:paraId="29F140DD" w14:textId="77777777" w:rsidR="007D2CAB" w:rsidRDefault="008A7849">
                              <w:pPr>
                                <w:spacing w:after="160" w:line="259" w:lineRule="auto"/>
                                <w:ind w:left="0" w:firstLine="0"/>
                                <w:jc w:val="left"/>
                              </w:pPr>
                              <w:proofErr w:type="spellStart"/>
                              <w:proofErr w:type="gramStart"/>
                              <w:r>
                                <w:t>R.Linkage</w:t>
                              </w:r>
                              <w:proofErr w:type="spellEnd"/>
                              <w:proofErr w:type="gramEnd"/>
                            </w:p>
                          </w:txbxContent>
                        </wps:txbx>
                        <wps:bodyPr horzOverflow="overflow" vert="horz" lIns="0" tIns="0" rIns="0" bIns="0" rtlCol="0">
                          <a:noAutofit/>
                        </wps:bodyPr>
                      </wps:wsp>
                      <wps:wsp>
                        <wps:cNvPr id="3399" name="Rectangle 3399"/>
                        <wps:cNvSpPr/>
                        <wps:spPr>
                          <a:xfrm rot="-5399999">
                            <a:off x="1904044" y="613837"/>
                            <a:ext cx="138199" cy="164734"/>
                          </a:xfrm>
                          <a:prstGeom prst="rect">
                            <a:avLst/>
                          </a:prstGeom>
                          <a:ln>
                            <a:noFill/>
                          </a:ln>
                        </wps:spPr>
                        <wps:txbx>
                          <w:txbxContent>
                            <w:p w14:paraId="189071AE" w14:textId="77777777" w:rsidR="007D2CAB" w:rsidRDefault="008A7849">
                              <w:pPr>
                                <w:spacing w:after="160" w:line="259" w:lineRule="auto"/>
                                <w:ind w:left="0" w:firstLine="0"/>
                                <w:jc w:val="left"/>
                              </w:pPr>
                              <w:r>
                                <w:t>3.</w:t>
                              </w:r>
                            </w:p>
                          </w:txbxContent>
                        </wps:txbx>
                        <wps:bodyPr horzOverflow="overflow" vert="horz" lIns="0" tIns="0" rIns="0" bIns="0" rtlCol="0">
                          <a:noAutofit/>
                        </wps:bodyPr>
                      </wps:wsp>
                      <wps:wsp>
                        <wps:cNvPr id="3400" name="Rectangle 3400"/>
                        <wps:cNvSpPr/>
                        <wps:spPr>
                          <a:xfrm rot="-5399999">
                            <a:off x="1781231" y="352478"/>
                            <a:ext cx="383825" cy="164733"/>
                          </a:xfrm>
                          <a:prstGeom prst="rect">
                            <a:avLst/>
                          </a:prstGeom>
                          <a:ln>
                            <a:noFill/>
                          </a:ln>
                        </wps:spPr>
                        <wps:txbx>
                          <w:txbxContent>
                            <w:p w14:paraId="755A19E6" w14:textId="77777777" w:rsidR="007D2CAB" w:rsidRDefault="008A7849">
                              <w:pPr>
                                <w:spacing w:after="160" w:line="259" w:lineRule="auto"/>
                                <w:ind w:left="0" w:firstLine="0"/>
                                <w:jc w:val="left"/>
                              </w:pPr>
                              <w:proofErr w:type="spellStart"/>
                              <w:r>
                                <w:t>Eucl</w:t>
                              </w:r>
                              <w:proofErr w:type="spellEnd"/>
                              <w:r>
                                <w:t>.</w:t>
                              </w:r>
                            </w:p>
                          </w:txbxContent>
                        </wps:txbx>
                        <wps:bodyPr horzOverflow="overflow" vert="horz" lIns="0" tIns="0" rIns="0" bIns="0" rtlCol="0">
                          <a:noAutofit/>
                        </wps:bodyPr>
                      </wps:wsp>
                      <wps:wsp>
                        <wps:cNvPr id="3401" name="Rectangle 3401"/>
                        <wps:cNvSpPr/>
                        <wps:spPr>
                          <a:xfrm rot="-5399999">
                            <a:off x="1831365" y="6099898"/>
                            <a:ext cx="634611" cy="164733"/>
                          </a:xfrm>
                          <a:prstGeom prst="rect">
                            <a:avLst/>
                          </a:prstGeom>
                          <a:ln>
                            <a:noFill/>
                          </a:ln>
                        </wps:spPr>
                        <wps:txbx>
                          <w:txbxContent>
                            <w:p w14:paraId="56A0BC15" w14:textId="77777777" w:rsidR="007D2CAB" w:rsidRDefault="008A7849">
                              <w:pPr>
                                <w:spacing w:after="160" w:line="259" w:lineRule="auto"/>
                                <w:ind w:left="0" w:firstLine="0"/>
                                <w:jc w:val="left"/>
                              </w:pPr>
                              <w:r>
                                <w:t>CTGAN</w:t>
                              </w:r>
                            </w:p>
                          </w:txbxContent>
                        </wps:txbx>
                        <wps:bodyPr horzOverflow="overflow" vert="horz" lIns="0" tIns="0" rIns="0" bIns="0" rtlCol="0">
                          <a:noAutofit/>
                        </wps:bodyPr>
                      </wps:wsp>
                      <wps:wsp>
                        <wps:cNvPr id="3402" name="Rectangle 3402"/>
                        <wps:cNvSpPr/>
                        <wps:spPr>
                          <a:xfrm rot="-5399999">
                            <a:off x="2079570" y="5260244"/>
                            <a:ext cx="138199" cy="164733"/>
                          </a:xfrm>
                          <a:prstGeom prst="rect">
                            <a:avLst/>
                          </a:prstGeom>
                          <a:ln>
                            <a:noFill/>
                          </a:ln>
                        </wps:spPr>
                        <wps:txbx>
                          <w:txbxContent>
                            <w:p w14:paraId="46FDFBC5"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03" name="Rectangle 3403"/>
                        <wps:cNvSpPr/>
                        <wps:spPr>
                          <a:xfrm rot="-5399999">
                            <a:off x="1859466" y="4901593"/>
                            <a:ext cx="578410" cy="164734"/>
                          </a:xfrm>
                          <a:prstGeom prst="rect">
                            <a:avLst/>
                          </a:prstGeom>
                          <a:ln>
                            <a:noFill/>
                          </a:ln>
                        </wps:spPr>
                        <wps:txbx>
                          <w:txbxContent>
                            <w:p w14:paraId="46A4D0DA" w14:textId="77777777" w:rsidR="007D2CAB" w:rsidRDefault="008A7849">
                              <w:pPr>
                                <w:spacing w:after="160" w:line="259" w:lineRule="auto"/>
                                <w:ind w:left="0" w:firstLine="0"/>
                                <w:jc w:val="left"/>
                              </w:pPr>
                              <w:r>
                                <w:t>PredF1</w:t>
                              </w:r>
                            </w:p>
                          </w:txbxContent>
                        </wps:txbx>
                        <wps:bodyPr horzOverflow="overflow" vert="horz" lIns="0" tIns="0" rIns="0" bIns="0" rtlCol="0">
                          <a:noAutofit/>
                        </wps:bodyPr>
                      </wps:wsp>
                      <wps:wsp>
                        <wps:cNvPr id="3404" name="Rectangle 3404"/>
                        <wps:cNvSpPr/>
                        <wps:spPr>
                          <a:xfrm rot="-5399999">
                            <a:off x="2117707" y="4725740"/>
                            <a:ext cx="51190" cy="173946"/>
                          </a:xfrm>
                          <a:prstGeom prst="rect">
                            <a:avLst/>
                          </a:prstGeom>
                          <a:ln>
                            <a:noFill/>
                          </a:ln>
                        </wps:spPr>
                        <wps:txbx>
                          <w:txbxContent>
                            <w:p w14:paraId="11E24538"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405" name="Rectangle 3405"/>
                        <wps:cNvSpPr/>
                        <wps:spPr>
                          <a:xfrm rot="-5399999">
                            <a:off x="2041152" y="4610045"/>
                            <a:ext cx="215038" cy="164733"/>
                          </a:xfrm>
                          <a:prstGeom prst="rect">
                            <a:avLst/>
                          </a:prstGeom>
                          <a:ln>
                            <a:noFill/>
                          </a:ln>
                        </wps:spPr>
                        <wps:txbx>
                          <w:txbxContent>
                            <w:p w14:paraId="2828F752" w14:textId="77777777" w:rsidR="007D2CAB" w:rsidRDefault="008A7849">
                              <w:pPr>
                                <w:spacing w:after="160" w:line="259" w:lineRule="auto"/>
                                <w:ind w:left="0" w:firstLine="0"/>
                                <w:jc w:val="left"/>
                              </w:pPr>
                              <w:r>
                                <w:t>R2</w:t>
                              </w:r>
                            </w:p>
                          </w:txbxContent>
                        </wps:txbx>
                        <wps:bodyPr horzOverflow="overflow" vert="horz" lIns="0" tIns="0" rIns="0" bIns="0" rtlCol="0">
                          <a:noAutofit/>
                        </wps:bodyPr>
                      </wps:wsp>
                      <wps:wsp>
                        <wps:cNvPr id="3406" name="Rectangle 3406"/>
                        <wps:cNvSpPr/>
                        <wps:spPr>
                          <a:xfrm rot="-5399999">
                            <a:off x="2117708" y="4525678"/>
                            <a:ext cx="51188" cy="173946"/>
                          </a:xfrm>
                          <a:prstGeom prst="rect">
                            <a:avLst/>
                          </a:prstGeom>
                          <a:ln>
                            <a:noFill/>
                          </a:ln>
                        </wps:spPr>
                        <wps:txbx>
                          <w:txbxContent>
                            <w:p w14:paraId="3D2EA179"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407" name="Rectangle 3407"/>
                        <wps:cNvSpPr/>
                        <wps:spPr>
                          <a:xfrm rot="-5399999">
                            <a:off x="530542" y="2899384"/>
                            <a:ext cx="3236257" cy="164733"/>
                          </a:xfrm>
                          <a:prstGeom prst="rect">
                            <a:avLst/>
                          </a:prstGeom>
                          <a:ln>
                            <a:noFill/>
                          </a:ln>
                        </wps:spPr>
                        <wps:txbx>
                          <w:txbxContent>
                            <w:p w14:paraId="228FCE26" w14:textId="77777777" w:rsidR="007D2CAB" w:rsidRDefault="008A7849">
                              <w:pPr>
                                <w:spacing w:after="160" w:line="259" w:lineRule="auto"/>
                                <w:ind w:left="0" w:firstLine="0"/>
                                <w:jc w:val="left"/>
                              </w:pPr>
                              <w:proofErr w:type="spellStart"/>
                              <w:r>
                                <w:t>Acc</w:t>
                              </w:r>
                              <w:proofErr w:type="spellEnd"/>
                              <w:r>
                                <w:t>.–</w:t>
                              </w:r>
                            </w:p>
                          </w:txbxContent>
                        </wps:txbx>
                        <wps:bodyPr horzOverflow="overflow" vert="horz" lIns="0" tIns="0" rIns="0" bIns="0" rtlCol="0">
                          <a:noAutofit/>
                        </wps:bodyPr>
                      </wps:wsp>
                      <wps:wsp>
                        <wps:cNvPr id="3408" name="Rectangle 3408"/>
                        <wps:cNvSpPr/>
                        <wps:spPr>
                          <a:xfrm rot="-5399999">
                            <a:off x="1889225" y="5982245"/>
                            <a:ext cx="869919" cy="164733"/>
                          </a:xfrm>
                          <a:prstGeom prst="rect">
                            <a:avLst/>
                          </a:prstGeom>
                          <a:ln>
                            <a:noFill/>
                          </a:ln>
                        </wps:spPr>
                        <wps:txbx>
                          <w:txbxContent>
                            <w:p w14:paraId="2D277ACB" w14:textId="77777777" w:rsidR="007D2CAB" w:rsidRDefault="008A7849">
                              <w:pPr>
                                <w:spacing w:after="160" w:line="259" w:lineRule="auto"/>
                                <w:ind w:left="0" w:firstLine="0"/>
                                <w:jc w:val="left"/>
                              </w:pPr>
                              <w:r>
                                <w:t>WGAN-DP</w:t>
                              </w:r>
                            </w:p>
                          </w:txbxContent>
                        </wps:txbx>
                        <wps:bodyPr horzOverflow="overflow" vert="horz" lIns="0" tIns="0" rIns="0" bIns="0" rtlCol="0">
                          <a:noAutofit/>
                        </wps:bodyPr>
                      </wps:wsp>
                      <wps:wsp>
                        <wps:cNvPr id="3409" name="Rectangle 3409"/>
                        <wps:cNvSpPr/>
                        <wps:spPr>
                          <a:xfrm rot="-5399999">
                            <a:off x="2255085" y="5260246"/>
                            <a:ext cx="138199" cy="164733"/>
                          </a:xfrm>
                          <a:prstGeom prst="rect">
                            <a:avLst/>
                          </a:prstGeom>
                          <a:ln>
                            <a:noFill/>
                          </a:ln>
                        </wps:spPr>
                        <wps:txbx>
                          <w:txbxContent>
                            <w:p w14:paraId="03419428"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10" name="Rectangle 3410"/>
                        <wps:cNvSpPr/>
                        <wps:spPr>
                          <a:xfrm rot="-5399999">
                            <a:off x="1891344" y="4757959"/>
                            <a:ext cx="865680" cy="164733"/>
                          </a:xfrm>
                          <a:prstGeom prst="rect">
                            <a:avLst/>
                          </a:prstGeom>
                          <a:ln>
                            <a:noFill/>
                          </a:ln>
                        </wps:spPr>
                        <wps:txbx>
                          <w:txbxContent>
                            <w:p w14:paraId="1C191B7F" w14:textId="77777777" w:rsidR="007D2CAB" w:rsidRDefault="008A7849">
                              <w:pPr>
                                <w:spacing w:after="160" w:line="259" w:lineRule="auto"/>
                                <w:ind w:left="0" w:firstLine="0"/>
                                <w:jc w:val="left"/>
                              </w:pPr>
                              <w:proofErr w:type="spellStart"/>
                              <w:r>
                                <w:t>Corre.Mat</w:t>
                              </w:r>
                              <w:proofErr w:type="spellEnd"/>
                              <w:r>
                                <w:t>.</w:t>
                              </w:r>
                            </w:p>
                          </w:txbxContent>
                        </wps:txbx>
                        <wps:bodyPr horzOverflow="overflow" vert="horz" lIns="0" tIns="0" rIns="0" bIns="0" rtlCol="0">
                          <a:noAutofit/>
                        </wps:bodyPr>
                      </wps:wsp>
                      <wps:wsp>
                        <wps:cNvPr id="3411" name="Rectangle 3411"/>
                        <wps:cNvSpPr/>
                        <wps:spPr>
                          <a:xfrm rot="-5399999">
                            <a:off x="2255084" y="4427863"/>
                            <a:ext cx="138199" cy="164733"/>
                          </a:xfrm>
                          <a:prstGeom prst="rect">
                            <a:avLst/>
                          </a:prstGeom>
                          <a:ln>
                            <a:noFill/>
                          </a:ln>
                        </wps:spPr>
                        <wps:txbx>
                          <w:txbxContent>
                            <w:p w14:paraId="6DE09559"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412" name="Rectangle 3412"/>
                        <wps:cNvSpPr/>
                        <wps:spPr>
                          <a:xfrm rot="-5399999">
                            <a:off x="2144986" y="4179219"/>
                            <a:ext cx="358397" cy="164733"/>
                          </a:xfrm>
                          <a:prstGeom prst="rect">
                            <a:avLst/>
                          </a:prstGeom>
                          <a:ln>
                            <a:noFill/>
                          </a:ln>
                        </wps:spPr>
                        <wps:txbx>
                          <w:txbxContent>
                            <w:p w14:paraId="17D5B6A9" w14:textId="77777777" w:rsidR="007D2CAB" w:rsidRDefault="008A7849">
                              <w:pPr>
                                <w:spacing w:after="160" w:line="259" w:lineRule="auto"/>
                                <w:ind w:left="0" w:firstLine="0"/>
                                <w:jc w:val="left"/>
                              </w:pPr>
                              <w:r>
                                <w:t>PCA</w:t>
                              </w:r>
                            </w:p>
                          </w:txbxContent>
                        </wps:txbx>
                        <wps:bodyPr horzOverflow="overflow" vert="horz" lIns="0" tIns="0" rIns="0" bIns="0" rtlCol="0">
                          <a:noAutofit/>
                        </wps:bodyPr>
                      </wps:wsp>
                      <wps:wsp>
                        <wps:cNvPr id="3413" name="Rectangle 3413"/>
                        <wps:cNvSpPr/>
                        <wps:spPr>
                          <a:xfrm rot="-5399999">
                            <a:off x="2255084" y="3985209"/>
                            <a:ext cx="138199" cy="164733"/>
                          </a:xfrm>
                          <a:prstGeom prst="rect">
                            <a:avLst/>
                          </a:prstGeom>
                          <a:ln>
                            <a:noFill/>
                          </a:ln>
                        </wps:spPr>
                        <wps:txbx>
                          <w:txbxContent>
                            <w:p w14:paraId="68174DA2" w14:textId="77777777" w:rsidR="007D2CAB" w:rsidRDefault="008A7849">
                              <w:pPr>
                                <w:spacing w:after="160" w:line="259" w:lineRule="auto"/>
                                <w:ind w:left="0" w:firstLine="0"/>
                                <w:jc w:val="left"/>
                              </w:pPr>
                              <w:r>
                                <w:t>3.</w:t>
                              </w:r>
                            </w:p>
                          </w:txbxContent>
                        </wps:txbx>
                        <wps:bodyPr horzOverflow="overflow" vert="horz" lIns="0" tIns="0" rIns="0" bIns="0" rtlCol="0">
                          <a:noAutofit/>
                        </wps:bodyPr>
                      </wps:wsp>
                      <wps:wsp>
                        <wps:cNvPr id="3414" name="Rectangle 3414"/>
                        <wps:cNvSpPr/>
                        <wps:spPr>
                          <a:xfrm rot="-5399999">
                            <a:off x="1758581" y="3350159"/>
                            <a:ext cx="1131206" cy="164734"/>
                          </a:xfrm>
                          <a:prstGeom prst="rect">
                            <a:avLst/>
                          </a:prstGeom>
                          <a:ln>
                            <a:noFill/>
                          </a:ln>
                        </wps:spPr>
                        <wps:txbx>
                          <w:txbxContent>
                            <w:p w14:paraId="6095F2C6" w14:textId="77777777" w:rsidR="007D2CAB" w:rsidRDefault="008A7849">
                              <w:pPr>
                                <w:spacing w:after="160" w:line="259" w:lineRule="auto"/>
                                <w:ind w:left="0" w:firstLine="0"/>
                                <w:jc w:val="left"/>
                              </w:pPr>
                              <w:proofErr w:type="spellStart"/>
                              <w:r>
                                <w:t>PearsonRMSE</w:t>
                              </w:r>
                              <w:proofErr w:type="spellEnd"/>
                            </w:p>
                          </w:txbxContent>
                        </wps:txbx>
                        <wps:bodyPr horzOverflow="overflow" vert="horz" lIns="0" tIns="0" rIns="0" bIns="0" rtlCol="0">
                          <a:noAutofit/>
                        </wps:bodyPr>
                      </wps:wsp>
                      <wps:wsp>
                        <wps:cNvPr id="3415" name="Rectangle 3415"/>
                        <wps:cNvSpPr/>
                        <wps:spPr>
                          <a:xfrm rot="-5399999">
                            <a:off x="2427157" y="5225640"/>
                            <a:ext cx="138199" cy="164733"/>
                          </a:xfrm>
                          <a:prstGeom prst="rect">
                            <a:avLst/>
                          </a:prstGeom>
                          <a:ln>
                            <a:noFill/>
                          </a:ln>
                        </wps:spPr>
                        <wps:txbx>
                          <w:txbxContent>
                            <w:p w14:paraId="6479FF4D" w14:textId="77777777" w:rsidR="007D2CAB" w:rsidRDefault="008A7849">
                              <w:pPr>
                                <w:spacing w:after="160" w:line="259" w:lineRule="auto"/>
                                <w:ind w:left="0" w:firstLine="0"/>
                                <w:jc w:val="left"/>
                              </w:pPr>
                              <w:r>
                                <w:t>4.</w:t>
                              </w:r>
                            </w:p>
                          </w:txbxContent>
                        </wps:txbx>
                        <wps:bodyPr horzOverflow="overflow" vert="horz" lIns="0" tIns="0" rIns="0" bIns="0" rtlCol="0">
                          <a:noAutofit/>
                        </wps:bodyPr>
                      </wps:wsp>
                      <wps:wsp>
                        <wps:cNvPr id="3416" name="Rectangle 3416"/>
                        <wps:cNvSpPr/>
                        <wps:spPr>
                          <a:xfrm rot="-5399999">
                            <a:off x="2207052" y="4866989"/>
                            <a:ext cx="578410" cy="164734"/>
                          </a:xfrm>
                          <a:prstGeom prst="rect">
                            <a:avLst/>
                          </a:prstGeom>
                          <a:ln>
                            <a:noFill/>
                          </a:ln>
                        </wps:spPr>
                        <wps:txbx>
                          <w:txbxContent>
                            <w:p w14:paraId="49A355C4" w14:textId="77777777" w:rsidR="007D2CAB" w:rsidRDefault="008A7849">
                              <w:pPr>
                                <w:spacing w:after="160" w:line="259" w:lineRule="auto"/>
                                <w:ind w:left="0" w:firstLine="0"/>
                                <w:jc w:val="left"/>
                              </w:pPr>
                              <w:r>
                                <w:t>PredF1</w:t>
                              </w:r>
                            </w:p>
                          </w:txbxContent>
                        </wps:txbx>
                        <wps:bodyPr horzOverflow="overflow" vert="horz" lIns="0" tIns="0" rIns="0" bIns="0" rtlCol="0">
                          <a:noAutofit/>
                        </wps:bodyPr>
                      </wps:wsp>
                      <wps:wsp>
                        <wps:cNvPr id="3417" name="Rectangle 3417"/>
                        <wps:cNvSpPr/>
                        <wps:spPr>
                          <a:xfrm rot="-5399999">
                            <a:off x="2465294" y="4691108"/>
                            <a:ext cx="51188" cy="173946"/>
                          </a:xfrm>
                          <a:prstGeom prst="rect">
                            <a:avLst/>
                          </a:prstGeom>
                          <a:ln>
                            <a:noFill/>
                          </a:ln>
                        </wps:spPr>
                        <wps:txbx>
                          <w:txbxContent>
                            <w:p w14:paraId="10BFDF53"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418" name="Rectangle 3418"/>
                        <wps:cNvSpPr/>
                        <wps:spPr>
                          <a:xfrm rot="-5399999">
                            <a:off x="2245379" y="4432053"/>
                            <a:ext cx="501755" cy="164734"/>
                          </a:xfrm>
                          <a:prstGeom prst="rect">
                            <a:avLst/>
                          </a:prstGeom>
                          <a:ln>
                            <a:noFill/>
                          </a:ln>
                        </wps:spPr>
                        <wps:txbx>
                          <w:txbxContent>
                            <w:p w14:paraId="60066609" w14:textId="77777777" w:rsidR="007D2CAB" w:rsidRDefault="008A7849">
                              <w:pPr>
                                <w:spacing w:after="160" w:line="259" w:lineRule="auto"/>
                                <w:ind w:left="0" w:firstLine="0"/>
                                <w:jc w:val="left"/>
                              </w:pPr>
                              <w:r>
                                <w:t>RMSE</w:t>
                              </w:r>
                            </w:p>
                          </w:txbxContent>
                        </wps:txbx>
                        <wps:bodyPr horzOverflow="overflow" vert="horz" lIns="0" tIns="0" rIns="0" bIns="0" rtlCol="0">
                          <a:noAutofit/>
                        </wps:bodyPr>
                      </wps:wsp>
                      <wps:wsp>
                        <wps:cNvPr id="3419" name="Rectangle 3419"/>
                        <wps:cNvSpPr/>
                        <wps:spPr>
                          <a:xfrm rot="-5399999">
                            <a:off x="2465293" y="4275475"/>
                            <a:ext cx="51190" cy="173946"/>
                          </a:xfrm>
                          <a:prstGeom prst="rect">
                            <a:avLst/>
                          </a:prstGeom>
                          <a:ln>
                            <a:noFill/>
                          </a:ln>
                        </wps:spPr>
                        <wps:txbx>
                          <w:txbxContent>
                            <w:p w14:paraId="44C90DB4"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142428" name="Rectangle 142428"/>
                        <wps:cNvSpPr/>
                        <wps:spPr>
                          <a:xfrm rot="-5399999">
                            <a:off x="1693185" y="3464226"/>
                            <a:ext cx="982689" cy="164732"/>
                          </a:xfrm>
                          <a:prstGeom prst="rect">
                            <a:avLst/>
                          </a:prstGeom>
                          <a:ln>
                            <a:noFill/>
                          </a:ln>
                        </wps:spPr>
                        <wps:txbx>
                          <w:txbxContent>
                            <w:p w14:paraId="05D7BF29"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142429" name="Rectangle 142429"/>
                        <wps:cNvSpPr/>
                        <wps:spPr>
                          <a:xfrm rot="-5399999">
                            <a:off x="2004913" y="3775953"/>
                            <a:ext cx="982688" cy="164734"/>
                          </a:xfrm>
                          <a:prstGeom prst="rect">
                            <a:avLst/>
                          </a:prstGeom>
                          <a:ln>
                            <a:noFill/>
                          </a:ln>
                        </wps:spPr>
                        <wps:txbx>
                          <w:txbxContent>
                            <w:p w14:paraId="1CB07A15" w14:textId="77777777" w:rsidR="007D2CAB" w:rsidRDefault="008A7849">
                              <w:pPr>
                                <w:spacing w:after="160" w:line="259" w:lineRule="auto"/>
                                <w:ind w:left="0" w:firstLine="0"/>
                                <w:jc w:val="left"/>
                              </w:pPr>
                              <w:proofErr w:type="gramStart"/>
                              <w:r>
                                <w:t>MAPE(</w:t>
                              </w:r>
                              <w:proofErr w:type="gramEnd"/>
                              <w:r>
                                <w:t>F</w:t>
                              </w:r>
                            </w:p>
                          </w:txbxContent>
                        </wps:txbx>
                        <wps:bodyPr horzOverflow="overflow" vert="horz" lIns="0" tIns="0" rIns="0" bIns="0" rtlCol="0">
                          <a:noAutofit/>
                        </wps:bodyPr>
                      </wps:wsp>
                      <wps:wsp>
                        <wps:cNvPr id="142427" name="Rectangle 142427"/>
                        <wps:cNvSpPr/>
                        <wps:spPr>
                          <a:xfrm rot="-5399999">
                            <a:off x="2316640" y="4087681"/>
                            <a:ext cx="982688" cy="164733"/>
                          </a:xfrm>
                          <a:prstGeom prst="rect">
                            <a:avLst/>
                          </a:prstGeom>
                          <a:ln>
                            <a:noFill/>
                          </a:ln>
                        </wps:spPr>
                        <wps:txbx>
                          <w:txbxContent>
                            <w:p w14:paraId="23062153"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21" name="Rectangle 3421"/>
                        <wps:cNvSpPr/>
                        <wps:spPr>
                          <a:xfrm rot="-5399999">
                            <a:off x="2255084" y="2084448"/>
                            <a:ext cx="138199" cy="164733"/>
                          </a:xfrm>
                          <a:prstGeom prst="rect">
                            <a:avLst/>
                          </a:prstGeom>
                          <a:ln>
                            <a:noFill/>
                          </a:ln>
                        </wps:spPr>
                        <wps:txbx>
                          <w:txbxContent>
                            <w:p w14:paraId="561DF5B5"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22" name="Rectangle 3422"/>
                        <wps:cNvSpPr/>
                        <wps:spPr>
                          <a:xfrm rot="-5399999">
                            <a:off x="2132272" y="1823089"/>
                            <a:ext cx="383825" cy="164733"/>
                          </a:xfrm>
                          <a:prstGeom prst="rect">
                            <a:avLst/>
                          </a:prstGeom>
                          <a:ln>
                            <a:noFill/>
                          </a:ln>
                        </wps:spPr>
                        <wps:txbx>
                          <w:txbxContent>
                            <w:p w14:paraId="7010935A" w14:textId="77777777" w:rsidR="007D2CAB" w:rsidRDefault="008A7849">
                              <w:pPr>
                                <w:spacing w:after="160" w:line="259" w:lineRule="auto"/>
                                <w:ind w:left="0" w:firstLine="0"/>
                                <w:jc w:val="left"/>
                              </w:pPr>
                              <w:proofErr w:type="spellStart"/>
                              <w:r>
                                <w:t>Eucl</w:t>
                              </w:r>
                              <w:proofErr w:type="spellEnd"/>
                              <w:r>
                                <w:t>.</w:t>
                              </w:r>
                            </w:p>
                          </w:txbxContent>
                        </wps:txbx>
                        <wps:bodyPr horzOverflow="overflow" vert="horz" lIns="0" tIns="0" rIns="0" bIns="0" rtlCol="0">
                          <a:noAutofit/>
                        </wps:bodyPr>
                      </wps:wsp>
                      <wps:wsp>
                        <wps:cNvPr id="3423" name="Rectangle 3423"/>
                        <wps:cNvSpPr/>
                        <wps:spPr>
                          <a:xfrm rot="-5399999">
                            <a:off x="2255085" y="1614363"/>
                            <a:ext cx="138199" cy="164733"/>
                          </a:xfrm>
                          <a:prstGeom prst="rect">
                            <a:avLst/>
                          </a:prstGeom>
                          <a:ln>
                            <a:noFill/>
                          </a:ln>
                        </wps:spPr>
                        <wps:txbx>
                          <w:txbxContent>
                            <w:p w14:paraId="4584E58C"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424" name="Rectangle 3424"/>
                        <wps:cNvSpPr/>
                        <wps:spPr>
                          <a:xfrm rot="-5399999">
                            <a:off x="2116886" y="1337618"/>
                            <a:ext cx="414598" cy="164734"/>
                          </a:xfrm>
                          <a:prstGeom prst="rect">
                            <a:avLst/>
                          </a:prstGeom>
                          <a:ln>
                            <a:noFill/>
                          </a:ln>
                        </wps:spPr>
                        <wps:txbx>
                          <w:txbxContent>
                            <w:p w14:paraId="09F08E97" w14:textId="77777777" w:rsidR="007D2CAB" w:rsidRDefault="008A7849">
                              <w:pPr>
                                <w:spacing w:after="160" w:line="259" w:lineRule="auto"/>
                                <w:ind w:left="0" w:firstLine="0"/>
                                <w:jc w:val="left"/>
                              </w:pPr>
                              <w:proofErr w:type="spellStart"/>
                              <w:r>
                                <w:t>Dupl</w:t>
                              </w:r>
                              <w:proofErr w:type="spellEnd"/>
                              <w:r>
                                <w:t>.</w:t>
                              </w:r>
                            </w:p>
                          </w:txbxContent>
                        </wps:txbx>
                        <wps:bodyPr horzOverflow="overflow" vert="horz" lIns="0" tIns="0" rIns="0" bIns="0" rtlCol="0">
                          <a:noAutofit/>
                        </wps:bodyPr>
                      </wps:wsp>
                      <wps:wsp>
                        <wps:cNvPr id="3425" name="Rectangle 3425"/>
                        <wps:cNvSpPr/>
                        <wps:spPr>
                          <a:xfrm rot="-5399999">
                            <a:off x="2255085" y="1121140"/>
                            <a:ext cx="138199" cy="164733"/>
                          </a:xfrm>
                          <a:prstGeom prst="rect">
                            <a:avLst/>
                          </a:prstGeom>
                          <a:ln>
                            <a:noFill/>
                          </a:ln>
                        </wps:spPr>
                        <wps:txbx>
                          <w:txbxContent>
                            <w:p w14:paraId="0E926B40" w14:textId="77777777" w:rsidR="007D2CAB" w:rsidRDefault="008A7849">
                              <w:pPr>
                                <w:spacing w:after="160" w:line="259" w:lineRule="auto"/>
                                <w:ind w:left="0" w:firstLine="0"/>
                                <w:jc w:val="left"/>
                              </w:pPr>
                              <w:r>
                                <w:t>3.</w:t>
                              </w:r>
                            </w:p>
                          </w:txbxContent>
                        </wps:txbx>
                        <wps:bodyPr horzOverflow="overflow" vert="horz" lIns="0" tIns="0" rIns="0" bIns="0" rtlCol="0">
                          <a:noAutofit/>
                        </wps:bodyPr>
                      </wps:wsp>
                      <wps:wsp>
                        <wps:cNvPr id="3426" name="Rectangle 3426"/>
                        <wps:cNvSpPr/>
                        <wps:spPr>
                          <a:xfrm rot="-5399999">
                            <a:off x="2206438" y="933948"/>
                            <a:ext cx="235492" cy="164733"/>
                          </a:xfrm>
                          <a:prstGeom prst="rect">
                            <a:avLst/>
                          </a:prstGeom>
                          <a:ln>
                            <a:noFill/>
                          </a:ln>
                        </wps:spPr>
                        <wps:txbx>
                          <w:txbxContent>
                            <w:p w14:paraId="2390EF72" w14:textId="77777777" w:rsidR="007D2CAB" w:rsidRDefault="008A7849">
                              <w:pPr>
                                <w:spacing w:after="160" w:line="259" w:lineRule="auto"/>
                                <w:ind w:left="0" w:firstLine="0"/>
                                <w:jc w:val="left"/>
                              </w:pPr>
                              <w:r>
                                <w:t>DP</w:t>
                              </w:r>
                            </w:p>
                          </w:txbxContent>
                        </wps:txbx>
                        <wps:bodyPr horzOverflow="overflow" vert="horz" lIns="0" tIns="0" rIns="0" bIns="0" rtlCol="0">
                          <a:noAutofit/>
                        </wps:bodyPr>
                      </wps:wsp>
                      <wps:wsp>
                        <wps:cNvPr id="3427" name="Rectangle 3427"/>
                        <wps:cNvSpPr/>
                        <wps:spPr>
                          <a:xfrm rot="-5399999">
                            <a:off x="2369761" y="6115194"/>
                            <a:ext cx="604022" cy="164733"/>
                          </a:xfrm>
                          <a:prstGeom prst="rect">
                            <a:avLst/>
                          </a:prstGeom>
                          <a:ln>
                            <a:noFill/>
                          </a:ln>
                        </wps:spPr>
                        <wps:txbx>
                          <w:txbxContent>
                            <w:p w14:paraId="23505911" w14:textId="77777777" w:rsidR="007D2CAB" w:rsidRDefault="008A7849">
                              <w:pPr>
                                <w:spacing w:after="160" w:line="259" w:lineRule="auto"/>
                                <w:ind w:left="0" w:firstLine="0"/>
                                <w:jc w:val="left"/>
                              </w:pPr>
                              <w:r>
                                <w:t>PPGAN</w:t>
                              </w:r>
                            </w:p>
                          </w:txbxContent>
                        </wps:txbx>
                        <wps:bodyPr horzOverflow="overflow" vert="horz" lIns="0" tIns="0" rIns="0" bIns="0" rtlCol="0">
                          <a:noAutofit/>
                        </wps:bodyPr>
                      </wps:wsp>
                      <wps:wsp>
                        <wps:cNvPr id="3428" name="Rectangle 3428"/>
                        <wps:cNvSpPr/>
                        <wps:spPr>
                          <a:xfrm rot="-5399999">
                            <a:off x="2602671" y="5260246"/>
                            <a:ext cx="138199" cy="164733"/>
                          </a:xfrm>
                          <a:prstGeom prst="rect">
                            <a:avLst/>
                          </a:prstGeom>
                          <a:ln>
                            <a:noFill/>
                          </a:ln>
                        </wps:spPr>
                        <wps:txbx>
                          <w:txbxContent>
                            <w:p w14:paraId="265E9622"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29" name="Rectangle 3429"/>
                        <wps:cNvSpPr/>
                        <wps:spPr>
                          <a:xfrm rot="-5399999">
                            <a:off x="534289" y="3053318"/>
                            <a:ext cx="4274962" cy="164733"/>
                          </a:xfrm>
                          <a:prstGeom prst="rect">
                            <a:avLst/>
                          </a:prstGeom>
                          <a:ln>
                            <a:noFill/>
                          </a:ln>
                        </wps:spPr>
                        <wps:txbx>
                          <w:txbxContent>
                            <w:p w14:paraId="788FA497" w14:textId="77777777" w:rsidR="007D2CAB" w:rsidRDefault="008A7849">
                              <w:pPr>
                                <w:spacing w:after="160" w:line="259" w:lineRule="auto"/>
                                <w:ind w:left="0" w:firstLine="0"/>
                                <w:jc w:val="left"/>
                              </w:pPr>
                              <w:r>
                                <w:t>GSDP</w:t>
                              </w:r>
                            </w:p>
                          </w:txbxContent>
                        </wps:txbx>
                        <wps:bodyPr horzOverflow="overflow" vert="horz" lIns="0" tIns="0" rIns="0" bIns="0" rtlCol="0">
                          <a:noAutofit/>
                        </wps:bodyPr>
                      </wps:wsp>
                      <wps:wsp>
                        <wps:cNvPr id="3430" name="Rectangle 3430"/>
                        <wps:cNvSpPr/>
                        <wps:spPr>
                          <a:xfrm rot="-5399999">
                            <a:off x="2427620" y="5997540"/>
                            <a:ext cx="839329" cy="164733"/>
                          </a:xfrm>
                          <a:prstGeom prst="rect">
                            <a:avLst/>
                          </a:prstGeom>
                          <a:ln>
                            <a:noFill/>
                          </a:ln>
                        </wps:spPr>
                        <wps:txbx>
                          <w:txbxContent>
                            <w:p w14:paraId="530FC331" w14:textId="77777777" w:rsidR="007D2CAB" w:rsidRDefault="008A7849">
                              <w:pPr>
                                <w:spacing w:after="160" w:line="259" w:lineRule="auto"/>
                                <w:ind w:left="0" w:firstLine="0"/>
                                <w:jc w:val="left"/>
                              </w:pPr>
                              <w:proofErr w:type="spellStart"/>
                              <w:r>
                                <w:t>medBGAN</w:t>
                              </w:r>
                              <w:proofErr w:type="spellEnd"/>
                            </w:p>
                          </w:txbxContent>
                        </wps:txbx>
                        <wps:bodyPr horzOverflow="overflow" vert="horz" lIns="0" tIns="0" rIns="0" bIns="0" rtlCol="0">
                          <a:noAutofit/>
                        </wps:bodyPr>
                      </wps:wsp>
                      <wps:wsp>
                        <wps:cNvPr id="3431" name="Rectangle 3431"/>
                        <wps:cNvSpPr/>
                        <wps:spPr>
                          <a:xfrm rot="-5399999">
                            <a:off x="2778186" y="5260246"/>
                            <a:ext cx="138199" cy="164733"/>
                          </a:xfrm>
                          <a:prstGeom prst="rect">
                            <a:avLst/>
                          </a:prstGeom>
                          <a:ln>
                            <a:noFill/>
                          </a:ln>
                        </wps:spPr>
                        <wps:txbx>
                          <w:txbxContent>
                            <w:p w14:paraId="4C2BBE4E"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32" name="Rectangle 3432"/>
                        <wps:cNvSpPr/>
                        <wps:spPr>
                          <a:xfrm rot="-5399999">
                            <a:off x="2414353" y="4757866"/>
                            <a:ext cx="865864" cy="164734"/>
                          </a:xfrm>
                          <a:prstGeom prst="rect">
                            <a:avLst/>
                          </a:prstGeom>
                          <a:ln>
                            <a:noFill/>
                          </a:ln>
                        </wps:spPr>
                        <wps:txbx>
                          <w:txbxContent>
                            <w:p w14:paraId="730F4068" w14:textId="77777777" w:rsidR="007D2CAB" w:rsidRDefault="008A7849">
                              <w:pPr>
                                <w:spacing w:after="160" w:line="259" w:lineRule="auto"/>
                                <w:ind w:left="0" w:firstLine="0"/>
                                <w:jc w:val="left"/>
                              </w:pPr>
                              <w:proofErr w:type="spellStart"/>
                              <w:r>
                                <w:t>Assoc.Rul</w:t>
                              </w:r>
                              <w:proofErr w:type="spellEnd"/>
                              <w:r>
                                <w:t>.</w:t>
                              </w:r>
                            </w:p>
                          </w:txbxContent>
                        </wps:txbx>
                        <wps:bodyPr horzOverflow="overflow" vert="horz" lIns="0" tIns="0" rIns="0" bIns="0" rtlCol="0">
                          <a:noAutofit/>
                        </wps:bodyPr>
                      </wps:wsp>
                      <wps:wsp>
                        <wps:cNvPr id="3433" name="Rectangle 3433"/>
                        <wps:cNvSpPr/>
                        <wps:spPr>
                          <a:xfrm rot="-5399999">
                            <a:off x="2778185" y="4427725"/>
                            <a:ext cx="138199" cy="164733"/>
                          </a:xfrm>
                          <a:prstGeom prst="rect">
                            <a:avLst/>
                          </a:prstGeom>
                          <a:ln>
                            <a:noFill/>
                          </a:ln>
                        </wps:spPr>
                        <wps:txbx>
                          <w:txbxContent>
                            <w:p w14:paraId="07F543E0"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434" name="Rectangle 3434"/>
                        <wps:cNvSpPr/>
                        <wps:spPr>
                          <a:xfrm rot="-5399999">
                            <a:off x="2360915" y="3871909"/>
                            <a:ext cx="972739" cy="164733"/>
                          </a:xfrm>
                          <a:prstGeom prst="rect">
                            <a:avLst/>
                          </a:prstGeom>
                          <a:ln>
                            <a:noFill/>
                          </a:ln>
                        </wps:spPr>
                        <wps:txbx>
                          <w:txbxContent>
                            <w:p w14:paraId="2795B1F3" w14:textId="77777777" w:rsidR="007D2CAB" w:rsidRDefault="008A7849">
                              <w:pPr>
                                <w:spacing w:after="160" w:line="259" w:lineRule="auto"/>
                                <w:ind w:left="0" w:firstLine="0"/>
                                <w:jc w:val="left"/>
                              </w:pPr>
                              <w:r>
                                <w:t>CCSPredF1</w:t>
                              </w:r>
                            </w:p>
                          </w:txbxContent>
                        </wps:txbx>
                        <wps:bodyPr horzOverflow="overflow" vert="horz" lIns="0" tIns="0" rIns="0" bIns="0" rtlCol="0">
                          <a:noAutofit/>
                        </wps:bodyPr>
                      </wps:wsp>
                      <wps:wsp>
                        <wps:cNvPr id="3435" name="Rectangle 3435"/>
                        <wps:cNvSpPr/>
                        <wps:spPr>
                          <a:xfrm rot="-5399999">
                            <a:off x="2778186" y="3523159"/>
                            <a:ext cx="138199" cy="164733"/>
                          </a:xfrm>
                          <a:prstGeom prst="rect">
                            <a:avLst/>
                          </a:prstGeom>
                          <a:ln>
                            <a:noFill/>
                          </a:ln>
                        </wps:spPr>
                        <wps:txbx>
                          <w:txbxContent>
                            <w:p w14:paraId="6DBADD53" w14:textId="77777777" w:rsidR="007D2CAB" w:rsidRDefault="008A7849">
                              <w:pPr>
                                <w:spacing w:after="160" w:line="259" w:lineRule="auto"/>
                                <w:ind w:left="0" w:firstLine="0"/>
                                <w:jc w:val="left"/>
                              </w:pPr>
                              <w:r>
                                <w:t>3.</w:t>
                              </w:r>
                            </w:p>
                          </w:txbxContent>
                        </wps:txbx>
                        <wps:bodyPr horzOverflow="overflow" vert="horz" lIns="0" tIns="0" rIns="0" bIns="0" rtlCol="0">
                          <a:noAutofit/>
                        </wps:bodyPr>
                      </wps:wsp>
                      <wps:wsp>
                        <wps:cNvPr id="3436" name="Rectangle 3436"/>
                        <wps:cNvSpPr/>
                        <wps:spPr>
                          <a:xfrm rot="-5399999">
                            <a:off x="1936644" y="2543071"/>
                            <a:ext cx="1821281" cy="164733"/>
                          </a:xfrm>
                          <a:prstGeom prst="rect">
                            <a:avLst/>
                          </a:prstGeom>
                          <a:ln>
                            <a:noFill/>
                          </a:ln>
                        </wps:spPr>
                        <wps:txbx>
                          <w:txbxContent>
                            <w:p w14:paraId="398B0D39" w14:textId="77777777" w:rsidR="007D2CAB" w:rsidRDefault="008A7849">
                              <w:pPr>
                                <w:spacing w:after="160" w:line="259" w:lineRule="auto"/>
                                <w:ind w:left="0" w:firstLine="0"/>
                                <w:jc w:val="left"/>
                              </w:pPr>
                              <w:r>
                                <w:t>KS–</w:t>
                              </w:r>
                            </w:p>
                          </w:txbxContent>
                        </wps:txbx>
                        <wps:bodyPr horzOverflow="overflow" vert="horz" lIns="0" tIns="0" rIns="0" bIns="0" rtlCol="0">
                          <a:noAutofit/>
                        </wps:bodyPr>
                      </wps:wsp>
                      <wps:wsp>
                        <wps:cNvPr id="3437" name="Rectangle 3437"/>
                        <wps:cNvSpPr/>
                        <wps:spPr>
                          <a:xfrm rot="-5399999">
                            <a:off x="2577626" y="5972019"/>
                            <a:ext cx="890371" cy="164734"/>
                          </a:xfrm>
                          <a:prstGeom prst="rect">
                            <a:avLst/>
                          </a:prstGeom>
                          <a:ln>
                            <a:noFill/>
                          </a:ln>
                        </wps:spPr>
                        <wps:txbx>
                          <w:txbxContent>
                            <w:p w14:paraId="27E17CE8" w14:textId="77777777" w:rsidR="007D2CAB" w:rsidRDefault="008A7849">
                              <w:pPr>
                                <w:spacing w:after="160" w:line="259" w:lineRule="auto"/>
                                <w:ind w:left="0" w:firstLine="0"/>
                                <w:jc w:val="left"/>
                              </w:pPr>
                              <w:proofErr w:type="spellStart"/>
                              <w:r>
                                <w:t>medWGAN</w:t>
                              </w:r>
                              <w:proofErr w:type="spellEnd"/>
                            </w:p>
                          </w:txbxContent>
                        </wps:txbx>
                        <wps:bodyPr horzOverflow="overflow" vert="horz" lIns="0" tIns="0" rIns="0" bIns="0" rtlCol="0">
                          <a:noAutofit/>
                        </wps:bodyPr>
                      </wps:wsp>
                      <wps:wsp>
                        <wps:cNvPr id="3438" name="Rectangle 3438"/>
                        <wps:cNvSpPr/>
                        <wps:spPr>
                          <a:xfrm rot="-5399999">
                            <a:off x="2953712" y="5260246"/>
                            <a:ext cx="138199" cy="164733"/>
                          </a:xfrm>
                          <a:prstGeom prst="rect">
                            <a:avLst/>
                          </a:prstGeom>
                          <a:ln>
                            <a:noFill/>
                          </a:ln>
                        </wps:spPr>
                        <wps:txbx>
                          <w:txbxContent>
                            <w:p w14:paraId="544C53C7"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39" name="Rectangle 3439"/>
                        <wps:cNvSpPr/>
                        <wps:spPr>
                          <a:xfrm rot="-5399999">
                            <a:off x="2589880" y="4757867"/>
                            <a:ext cx="865864" cy="164734"/>
                          </a:xfrm>
                          <a:prstGeom prst="rect">
                            <a:avLst/>
                          </a:prstGeom>
                          <a:ln>
                            <a:noFill/>
                          </a:ln>
                        </wps:spPr>
                        <wps:txbx>
                          <w:txbxContent>
                            <w:p w14:paraId="448839F2" w14:textId="77777777" w:rsidR="007D2CAB" w:rsidRDefault="008A7849">
                              <w:pPr>
                                <w:spacing w:after="160" w:line="259" w:lineRule="auto"/>
                                <w:ind w:left="0" w:firstLine="0"/>
                                <w:jc w:val="left"/>
                              </w:pPr>
                              <w:proofErr w:type="spellStart"/>
                              <w:r>
                                <w:t>Assoc.Rul</w:t>
                              </w:r>
                              <w:proofErr w:type="spellEnd"/>
                              <w:r>
                                <w:t>.</w:t>
                              </w:r>
                            </w:p>
                          </w:txbxContent>
                        </wps:txbx>
                        <wps:bodyPr horzOverflow="overflow" vert="horz" lIns="0" tIns="0" rIns="0" bIns="0" rtlCol="0">
                          <a:noAutofit/>
                        </wps:bodyPr>
                      </wps:wsp>
                      <wps:wsp>
                        <wps:cNvPr id="3440" name="Rectangle 3440"/>
                        <wps:cNvSpPr/>
                        <wps:spPr>
                          <a:xfrm rot="-5399999">
                            <a:off x="2953711" y="4427725"/>
                            <a:ext cx="138199" cy="164733"/>
                          </a:xfrm>
                          <a:prstGeom prst="rect">
                            <a:avLst/>
                          </a:prstGeom>
                          <a:ln>
                            <a:noFill/>
                          </a:ln>
                        </wps:spPr>
                        <wps:txbx>
                          <w:txbxContent>
                            <w:p w14:paraId="30A64D46"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441" name="Rectangle 3441"/>
                        <wps:cNvSpPr/>
                        <wps:spPr>
                          <a:xfrm rot="-5399999">
                            <a:off x="2536442" y="3871909"/>
                            <a:ext cx="972739" cy="164733"/>
                          </a:xfrm>
                          <a:prstGeom prst="rect">
                            <a:avLst/>
                          </a:prstGeom>
                          <a:ln>
                            <a:noFill/>
                          </a:ln>
                        </wps:spPr>
                        <wps:txbx>
                          <w:txbxContent>
                            <w:p w14:paraId="55B65AF0" w14:textId="77777777" w:rsidR="007D2CAB" w:rsidRDefault="008A7849">
                              <w:pPr>
                                <w:spacing w:after="160" w:line="259" w:lineRule="auto"/>
                                <w:ind w:left="0" w:firstLine="0"/>
                                <w:jc w:val="left"/>
                              </w:pPr>
                              <w:r>
                                <w:t>CCSPredF1</w:t>
                              </w:r>
                            </w:p>
                          </w:txbxContent>
                        </wps:txbx>
                        <wps:bodyPr horzOverflow="overflow" vert="horz" lIns="0" tIns="0" rIns="0" bIns="0" rtlCol="0">
                          <a:noAutofit/>
                        </wps:bodyPr>
                      </wps:wsp>
                      <wps:wsp>
                        <wps:cNvPr id="3442" name="Rectangle 3442"/>
                        <wps:cNvSpPr/>
                        <wps:spPr>
                          <a:xfrm rot="-5399999">
                            <a:off x="2953712" y="3523159"/>
                            <a:ext cx="138199" cy="164733"/>
                          </a:xfrm>
                          <a:prstGeom prst="rect">
                            <a:avLst/>
                          </a:prstGeom>
                          <a:ln>
                            <a:noFill/>
                          </a:ln>
                        </wps:spPr>
                        <wps:txbx>
                          <w:txbxContent>
                            <w:p w14:paraId="4C60415F" w14:textId="77777777" w:rsidR="007D2CAB" w:rsidRDefault="008A7849">
                              <w:pPr>
                                <w:spacing w:after="160" w:line="259" w:lineRule="auto"/>
                                <w:ind w:left="0" w:firstLine="0"/>
                                <w:jc w:val="left"/>
                              </w:pPr>
                              <w:r>
                                <w:t>3.</w:t>
                              </w:r>
                            </w:p>
                          </w:txbxContent>
                        </wps:txbx>
                        <wps:bodyPr horzOverflow="overflow" vert="horz" lIns="0" tIns="0" rIns="0" bIns="0" rtlCol="0">
                          <a:noAutofit/>
                        </wps:bodyPr>
                      </wps:wsp>
                      <wps:wsp>
                        <wps:cNvPr id="3443" name="Rectangle 3443"/>
                        <wps:cNvSpPr/>
                        <wps:spPr>
                          <a:xfrm rot="-5399999">
                            <a:off x="2112171" y="2543072"/>
                            <a:ext cx="1821281" cy="164733"/>
                          </a:xfrm>
                          <a:prstGeom prst="rect">
                            <a:avLst/>
                          </a:prstGeom>
                          <a:ln>
                            <a:noFill/>
                          </a:ln>
                        </wps:spPr>
                        <wps:txbx>
                          <w:txbxContent>
                            <w:p w14:paraId="0043CFAE" w14:textId="77777777" w:rsidR="007D2CAB" w:rsidRDefault="008A7849">
                              <w:pPr>
                                <w:spacing w:after="160" w:line="259" w:lineRule="auto"/>
                                <w:ind w:left="0" w:firstLine="0"/>
                                <w:jc w:val="left"/>
                              </w:pPr>
                              <w:r>
                                <w:t>KS–</w:t>
                              </w:r>
                            </w:p>
                          </w:txbxContent>
                        </wps:txbx>
                        <wps:bodyPr horzOverflow="overflow" vert="horz" lIns="0" tIns="0" rIns="0" bIns="0" rtlCol="0">
                          <a:noAutofit/>
                        </wps:bodyPr>
                      </wps:wsp>
                      <wps:wsp>
                        <wps:cNvPr id="3444" name="Rectangle 3444"/>
                        <wps:cNvSpPr/>
                        <wps:spPr>
                          <a:xfrm rot="-5399999">
                            <a:off x="2783820" y="6002699"/>
                            <a:ext cx="829012" cy="164733"/>
                          </a:xfrm>
                          <a:prstGeom prst="rect">
                            <a:avLst/>
                          </a:prstGeom>
                          <a:ln>
                            <a:noFill/>
                          </a:ln>
                        </wps:spPr>
                        <wps:txbx>
                          <w:txbxContent>
                            <w:p w14:paraId="7132D547" w14:textId="77777777" w:rsidR="007D2CAB" w:rsidRDefault="008A7849">
                              <w:pPr>
                                <w:spacing w:after="160" w:line="259" w:lineRule="auto"/>
                                <w:ind w:left="0" w:firstLine="0"/>
                                <w:jc w:val="left"/>
                              </w:pPr>
                              <w:r>
                                <w:t>ADS-GAN</w:t>
                              </w:r>
                            </w:p>
                          </w:txbxContent>
                        </wps:txbx>
                        <wps:bodyPr horzOverflow="overflow" vert="horz" lIns="0" tIns="0" rIns="0" bIns="0" rtlCol="0">
                          <a:noAutofit/>
                        </wps:bodyPr>
                      </wps:wsp>
                      <wps:wsp>
                        <wps:cNvPr id="3445" name="Rectangle 3445"/>
                        <wps:cNvSpPr/>
                        <wps:spPr>
                          <a:xfrm rot="-5399999">
                            <a:off x="3129225" y="5260246"/>
                            <a:ext cx="138199" cy="164733"/>
                          </a:xfrm>
                          <a:prstGeom prst="rect">
                            <a:avLst/>
                          </a:prstGeom>
                          <a:ln>
                            <a:noFill/>
                          </a:ln>
                        </wps:spPr>
                        <wps:txbx>
                          <w:txbxContent>
                            <w:p w14:paraId="47F77E74"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46" name="Rectangle 3446"/>
                        <wps:cNvSpPr/>
                        <wps:spPr>
                          <a:xfrm rot="-5399999">
                            <a:off x="3157755" y="5150890"/>
                            <a:ext cx="101161" cy="136541"/>
                          </a:xfrm>
                          <a:prstGeom prst="rect">
                            <a:avLst/>
                          </a:prstGeom>
                          <a:ln>
                            <a:noFill/>
                          </a:ln>
                        </wps:spPr>
                        <wps:txbx>
                          <w:txbxContent>
                            <w:p w14:paraId="2CA3F33B" w14:textId="77777777" w:rsidR="007D2CAB" w:rsidRDefault="008A7849">
                              <w:pPr>
                                <w:spacing w:after="160" w:line="259" w:lineRule="auto"/>
                                <w:ind w:left="0" w:firstLine="0"/>
                                <w:jc w:val="left"/>
                              </w:pPr>
                              <w:r>
                                <w:rPr>
                                  <w:i/>
                                </w:rPr>
                                <w:t>χ</w:t>
                              </w:r>
                            </w:p>
                          </w:txbxContent>
                        </wps:txbx>
                        <wps:bodyPr horzOverflow="overflow" vert="horz" lIns="0" tIns="0" rIns="0" bIns="0" rtlCol="0">
                          <a:noAutofit/>
                        </wps:bodyPr>
                      </wps:wsp>
                      <wps:wsp>
                        <wps:cNvPr id="3447" name="Rectangle 3447"/>
                        <wps:cNvSpPr/>
                        <wps:spPr>
                          <a:xfrm rot="-5399999">
                            <a:off x="3117494" y="5088343"/>
                            <a:ext cx="67311" cy="120353"/>
                          </a:xfrm>
                          <a:prstGeom prst="rect">
                            <a:avLst/>
                          </a:prstGeom>
                          <a:ln>
                            <a:noFill/>
                          </a:ln>
                        </wps:spPr>
                        <wps:txbx>
                          <w:txbxContent>
                            <w:p w14:paraId="094661D2" w14:textId="77777777" w:rsidR="007D2CAB" w:rsidRDefault="008A7849">
                              <w:pPr>
                                <w:spacing w:after="160" w:line="259" w:lineRule="auto"/>
                                <w:ind w:left="0" w:firstLine="0"/>
                                <w:jc w:val="left"/>
                              </w:pPr>
                              <w:r>
                                <w:rPr>
                                  <w:sz w:val="16"/>
                                </w:rPr>
                                <w:t>2</w:t>
                              </w:r>
                            </w:p>
                          </w:txbxContent>
                        </wps:txbx>
                        <wps:bodyPr horzOverflow="overflow" vert="horz" lIns="0" tIns="0" rIns="0" bIns="0" rtlCol="0">
                          <a:noAutofit/>
                        </wps:bodyPr>
                      </wps:wsp>
                      <wps:wsp>
                        <wps:cNvPr id="3448" name="Rectangle 3448"/>
                        <wps:cNvSpPr/>
                        <wps:spPr>
                          <a:xfrm rot="-5399999">
                            <a:off x="3129225" y="4939141"/>
                            <a:ext cx="138199" cy="164733"/>
                          </a:xfrm>
                          <a:prstGeom prst="rect">
                            <a:avLst/>
                          </a:prstGeom>
                          <a:ln>
                            <a:noFill/>
                          </a:ln>
                        </wps:spPr>
                        <wps:txbx>
                          <w:txbxContent>
                            <w:p w14:paraId="241288EA"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449" name="Rectangle 3449"/>
                        <wps:cNvSpPr/>
                        <wps:spPr>
                          <a:xfrm rot="-5399999">
                            <a:off x="3044740" y="4716110"/>
                            <a:ext cx="307171" cy="164733"/>
                          </a:xfrm>
                          <a:prstGeom prst="rect">
                            <a:avLst/>
                          </a:prstGeom>
                          <a:ln>
                            <a:noFill/>
                          </a:ln>
                        </wps:spPr>
                        <wps:txbx>
                          <w:txbxContent>
                            <w:p w14:paraId="0D4C8E4A" w14:textId="77777777" w:rsidR="007D2CAB" w:rsidRDefault="008A7849">
                              <w:pPr>
                                <w:spacing w:after="160" w:line="259" w:lineRule="auto"/>
                                <w:ind w:left="0" w:firstLine="0"/>
                                <w:jc w:val="left"/>
                              </w:pPr>
                              <w:r>
                                <w:t>JSD</w:t>
                              </w:r>
                            </w:p>
                          </w:txbxContent>
                        </wps:txbx>
                        <wps:bodyPr horzOverflow="overflow" vert="horz" lIns="0" tIns="0" rIns="0" bIns="0" rtlCol="0">
                          <a:noAutofit/>
                        </wps:bodyPr>
                      </wps:wsp>
                      <wps:wsp>
                        <wps:cNvPr id="3450" name="Rectangle 3450"/>
                        <wps:cNvSpPr/>
                        <wps:spPr>
                          <a:xfrm rot="-5399999">
                            <a:off x="3129225" y="4535003"/>
                            <a:ext cx="138199" cy="164733"/>
                          </a:xfrm>
                          <a:prstGeom prst="rect">
                            <a:avLst/>
                          </a:prstGeom>
                          <a:ln>
                            <a:noFill/>
                          </a:ln>
                        </wps:spPr>
                        <wps:txbx>
                          <w:txbxContent>
                            <w:p w14:paraId="62C37A0F" w14:textId="77777777" w:rsidR="007D2CAB" w:rsidRDefault="008A7849">
                              <w:pPr>
                                <w:spacing w:after="160" w:line="259" w:lineRule="auto"/>
                                <w:ind w:left="0" w:firstLine="0"/>
                                <w:jc w:val="left"/>
                              </w:pPr>
                              <w:r>
                                <w:t>3.</w:t>
                              </w:r>
                            </w:p>
                          </w:txbxContent>
                        </wps:txbx>
                        <wps:bodyPr horzOverflow="overflow" vert="horz" lIns="0" tIns="0" rIns="0" bIns="0" rtlCol="0">
                          <a:noAutofit/>
                        </wps:bodyPr>
                      </wps:wsp>
                      <wps:wsp>
                        <wps:cNvPr id="3451" name="Rectangle 3451"/>
                        <wps:cNvSpPr/>
                        <wps:spPr>
                          <a:xfrm rot="-5399999">
                            <a:off x="3044832" y="4312063"/>
                            <a:ext cx="306987" cy="164734"/>
                          </a:xfrm>
                          <a:prstGeom prst="rect">
                            <a:avLst/>
                          </a:prstGeom>
                          <a:ln>
                            <a:noFill/>
                          </a:ln>
                        </wps:spPr>
                        <wps:txbx>
                          <w:txbxContent>
                            <w:p w14:paraId="10947F06" w14:textId="77777777" w:rsidR="007D2CAB" w:rsidRDefault="008A7849">
                              <w:pPr>
                                <w:spacing w:after="160" w:line="259" w:lineRule="auto"/>
                                <w:ind w:left="0" w:firstLine="0"/>
                                <w:jc w:val="left"/>
                              </w:pPr>
                              <w:r>
                                <w:t>WD</w:t>
                              </w:r>
                            </w:p>
                          </w:txbxContent>
                        </wps:txbx>
                        <wps:bodyPr horzOverflow="overflow" vert="horz" lIns="0" tIns="0" rIns="0" bIns="0" rtlCol="0">
                          <a:noAutofit/>
                        </wps:bodyPr>
                      </wps:wsp>
                      <wps:wsp>
                        <wps:cNvPr id="3452" name="Rectangle 3452"/>
                        <wps:cNvSpPr/>
                        <wps:spPr>
                          <a:xfrm rot="-5399999">
                            <a:off x="3129226" y="4131005"/>
                            <a:ext cx="138199" cy="164733"/>
                          </a:xfrm>
                          <a:prstGeom prst="rect">
                            <a:avLst/>
                          </a:prstGeom>
                          <a:ln>
                            <a:noFill/>
                          </a:ln>
                        </wps:spPr>
                        <wps:txbx>
                          <w:txbxContent>
                            <w:p w14:paraId="5A91DFCB" w14:textId="77777777" w:rsidR="007D2CAB" w:rsidRDefault="008A7849">
                              <w:pPr>
                                <w:spacing w:after="160" w:line="259" w:lineRule="auto"/>
                                <w:ind w:left="0" w:firstLine="0"/>
                                <w:jc w:val="left"/>
                              </w:pPr>
                              <w:r>
                                <w:t>4.</w:t>
                              </w:r>
                            </w:p>
                          </w:txbxContent>
                        </wps:txbx>
                        <wps:bodyPr horzOverflow="overflow" vert="horz" lIns="0" tIns="0" rIns="0" bIns="0" rtlCol="0">
                          <a:noAutofit/>
                        </wps:bodyPr>
                      </wps:wsp>
                      <wps:wsp>
                        <wps:cNvPr id="3453" name="Rectangle 3453"/>
                        <wps:cNvSpPr/>
                        <wps:spPr>
                          <a:xfrm rot="-5399999">
                            <a:off x="3014060" y="3877291"/>
                            <a:ext cx="368532" cy="164734"/>
                          </a:xfrm>
                          <a:prstGeom prst="rect">
                            <a:avLst/>
                          </a:prstGeom>
                          <a:ln>
                            <a:noFill/>
                          </a:ln>
                        </wps:spPr>
                        <wps:txbx>
                          <w:txbxContent>
                            <w:p w14:paraId="190768D8" w14:textId="77777777" w:rsidR="007D2CAB" w:rsidRDefault="008A7849">
                              <w:pPr>
                                <w:spacing w:after="160" w:line="259" w:lineRule="auto"/>
                                <w:ind w:left="0" w:firstLine="0"/>
                                <w:jc w:val="left"/>
                              </w:pPr>
                              <w:r>
                                <w:t>t-</w:t>
                              </w:r>
                              <w:proofErr w:type="spellStart"/>
                              <w:r>
                                <w:t>test</w:t>
                              </w:r>
                              <w:proofErr w:type="spellEnd"/>
                            </w:p>
                          </w:txbxContent>
                        </wps:txbx>
                        <wps:bodyPr horzOverflow="overflow" vert="horz" lIns="0" tIns="0" rIns="0" bIns="0" rtlCol="0">
                          <a:noAutofit/>
                        </wps:bodyPr>
                      </wps:wsp>
                      <wps:wsp>
                        <wps:cNvPr id="3454" name="Rectangle 3454"/>
                        <wps:cNvSpPr/>
                        <wps:spPr>
                          <a:xfrm rot="-5399999">
                            <a:off x="3129226" y="3680731"/>
                            <a:ext cx="138199" cy="164733"/>
                          </a:xfrm>
                          <a:prstGeom prst="rect">
                            <a:avLst/>
                          </a:prstGeom>
                          <a:ln>
                            <a:noFill/>
                          </a:ln>
                        </wps:spPr>
                        <wps:txbx>
                          <w:txbxContent>
                            <w:p w14:paraId="61B1CA74" w14:textId="77777777" w:rsidR="007D2CAB" w:rsidRDefault="008A7849">
                              <w:pPr>
                                <w:spacing w:after="160" w:line="259" w:lineRule="auto"/>
                                <w:ind w:left="0" w:firstLine="0"/>
                                <w:jc w:val="left"/>
                              </w:pPr>
                              <w:r>
                                <w:t>5.</w:t>
                              </w:r>
                            </w:p>
                          </w:txbxContent>
                        </wps:txbx>
                        <wps:bodyPr horzOverflow="overflow" vert="horz" lIns="0" tIns="0" rIns="0" bIns="0" rtlCol="0">
                          <a:noAutofit/>
                        </wps:bodyPr>
                      </wps:wsp>
                      <wps:wsp>
                        <wps:cNvPr id="3455" name="Rectangle 3455"/>
                        <wps:cNvSpPr/>
                        <wps:spPr>
                          <a:xfrm rot="-5399999">
                            <a:off x="2692701" y="3105659"/>
                            <a:ext cx="1011249" cy="164733"/>
                          </a:xfrm>
                          <a:prstGeom prst="rect">
                            <a:avLst/>
                          </a:prstGeom>
                          <a:ln>
                            <a:noFill/>
                          </a:ln>
                        </wps:spPr>
                        <wps:txbx>
                          <w:txbxContent>
                            <w:p w14:paraId="23B9DD88" w14:textId="77777777" w:rsidR="007D2CAB" w:rsidRDefault="008A7849">
                              <w:pPr>
                                <w:spacing w:after="160" w:line="259" w:lineRule="auto"/>
                                <w:ind w:left="0" w:firstLine="0"/>
                                <w:jc w:val="left"/>
                              </w:pPr>
                              <w:proofErr w:type="spellStart"/>
                              <w:r>
                                <w:t>PredAUROC</w:t>
                              </w:r>
                              <w:proofErr w:type="spellEnd"/>
                            </w:p>
                          </w:txbxContent>
                        </wps:txbx>
                        <wps:bodyPr horzOverflow="overflow" vert="horz" lIns="0" tIns="0" rIns="0" bIns="0" rtlCol="0">
                          <a:noAutofit/>
                        </wps:bodyPr>
                      </wps:wsp>
                      <wps:wsp>
                        <wps:cNvPr id="3456" name="Rectangle 3456"/>
                        <wps:cNvSpPr/>
                        <wps:spPr>
                          <a:xfrm rot="-5399999">
                            <a:off x="3301298" y="5225642"/>
                            <a:ext cx="138199" cy="164733"/>
                          </a:xfrm>
                          <a:prstGeom prst="rect">
                            <a:avLst/>
                          </a:prstGeom>
                          <a:ln>
                            <a:noFill/>
                          </a:ln>
                        </wps:spPr>
                        <wps:txbx>
                          <w:txbxContent>
                            <w:p w14:paraId="0A6194D3" w14:textId="77777777" w:rsidR="007D2CAB" w:rsidRDefault="008A7849">
                              <w:pPr>
                                <w:spacing w:after="160" w:line="259" w:lineRule="auto"/>
                                <w:ind w:left="0" w:firstLine="0"/>
                                <w:jc w:val="left"/>
                              </w:pPr>
                              <w:r>
                                <w:t>6.</w:t>
                              </w:r>
                            </w:p>
                          </w:txbxContent>
                        </wps:txbx>
                        <wps:bodyPr horzOverflow="overflow" vert="horz" lIns="0" tIns="0" rIns="0" bIns="0" rtlCol="0">
                          <a:noAutofit/>
                        </wps:bodyPr>
                      </wps:wsp>
                      <wps:wsp>
                        <wps:cNvPr id="3457" name="Rectangle 3457"/>
                        <wps:cNvSpPr/>
                        <wps:spPr>
                          <a:xfrm rot="-5399999">
                            <a:off x="2937557" y="4723355"/>
                            <a:ext cx="865680" cy="164733"/>
                          </a:xfrm>
                          <a:prstGeom prst="rect">
                            <a:avLst/>
                          </a:prstGeom>
                          <a:ln>
                            <a:noFill/>
                          </a:ln>
                        </wps:spPr>
                        <wps:txbx>
                          <w:txbxContent>
                            <w:p w14:paraId="2BF0B963" w14:textId="77777777" w:rsidR="007D2CAB" w:rsidRDefault="008A7849">
                              <w:pPr>
                                <w:spacing w:after="160" w:line="259" w:lineRule="auto"/>
                                <w:ind w:left="0" w:firstLine="0"/>
                                <w:jc w:val="left"/>
                              </w:pPr>
                              <w:proofErr w:type="spellStart"/>
                              <w:r>
                                <w:t>Corre.Mat</w:t>
                              </w:r>
                              <w:proofErr w:type="spellEnd"/>
                              <w:r>
                                <w:t>.</w:t>
                              </w:r>
                            </w:p>
                          </w:txbxContent>
                        </wps:txbx>
                        <wps:bodyPr horzOverflow="overflow" vert="horz" lIns="0" tIns="0" rIns="0" bIns="0" rtlCol="0">
                          <a:noAutofit/>
                        </wps:bodyPr>
                      </wps:wsp>
                      <wps:wsp>
                        <wps:cNvPr id="3458" name="Rectangle 3458"/>
                        <wps:cNvSpPr/>
                        <wps:spPr>
                          <a:xfrm rot="-5399999">
                            <a:off x="3080580" y="2035801"/>
                            <a:ext cx="235491" cy="164733"/>
                          </a:xfrm>
                          <a:prstGeom prst="rect">
                            <a:avLst/>
                          </a:prstGeom>
                          <a:ln>
                            <a:noFill/>
                          </a:ln>
                        </wps:spPr>
                        <wps:txbx>
                          <w:txbxContent>
                            <w:p w14:paraId="4AB17F39" w14:textId="77777777" w:rsidR="007D2CAB" w:rsidRDefault="008A7849">
                              <w:pPr>
                                <w:spacing w:after="160" w:line="259" w:lineRule="auto"/>
                                <w:ind w:left="0" w:firstLine="0"/>
                                <w:jc w:val="left"/>
                              </w:pPr>
                              <w:r>
                                <w:t>DP</w:t>
                              </w:r>
                            </w:p>
                          </w:txbxContent>
                        </wps:txbx>
                        <wps:bodyPr horzOverflow="overflow" vert="horz" lIns="0" tIns="0" rIns="0" bIns="0" rtlCol="0">
                          <a:noAutofit/>
                        </wps:bodyPr>
                      </wps:wsp>
                      <wps:wsp>
                        <wps:cNvPr id="3459" name="Rectangle 3459"/>
                        <wps:cNvSpPr/>
                        <wps:spPr>
                          <a:xfrm rot="-5399999">
                            <a:off x="3208152" y="6079445"/>
                            <a:ext cx="675518" cy="164734"/>
                          </a:xfrm>
                          <a:prstGeom prst="rect">
                            <a:avLst/>
                          </a:prstGeom>
                          <a:ln>
                            <a:noFill/>
                          </a:ln>
                        </wps:spPr>
                        <wps:txbx>
                          <w:txbxContent>
                            <w:p w14:paraId="0E7A6792" w14:textId="77777777" w:rsidR="007D2CAB" w:rsidRDefault="008A7849">
                              <w:pPr>
                                <w:spacing w:after="160" w:line="259" w:lineRule="auto"/>
                                <w:ind w:left="0" w:firstLine="0"/>
                                <w:jc w:val="left"/>
                              </w:pPr>
                              <w:proofErr w:type="spellStart"/>
                              <w:r>
                                <w:t>CorGAN</w:t>
                              </w:r>
                              <w:proofErr w:type="spellEnd"/>
                            </w:p>
                          </w:txbxContent>
                        </wps:txbx>
                        <wps:bodyPr horzOverflow="overflow" vert="horz" lIns="0" tIns="0" rIns="0" bIns="0" rtlCol="0">
                          <a:noAutofit/>
                        </wps:bodyPr>
                      </wps:wsp>
                      <wps:wsp>
                        <wps:cNvPr id="3460" name="Rectangle 3460"/>
                        <wps:cNvSpPr/>
                        <wps:spPr>
                          <a:xfrm rot="-5399999">
                            <a:off x="3476810" y="5260246"/>
                            <a:ext cx="138199" cy="164733"/>
                          </a:xfrm>
                          <a:prstGeom prst="rect">
                            <a:avLst/>
                          </a:prstGeom>
                          <a:ln>
                            <a:noFill/>
                          </a:ln>
                        </wps:spPr>
                        <wps:txbx>
                          <w:txbxContent>
                            <w:p w14:paraId="2F946831"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61" name="Rectangle 3461"/>
                        <wps:cNvSpPr/>
                        <wps:spPr>
                          <a:xfrm rot="-5399999">
                            <a:off x="3256707" y="4901595"/>
                            <a:ext cx="578410" cy="164734"/>
                          </a:xfrm>
                          <a:prstGeom prst="rect">
                            <a:avLst/>
                          </a:prstGeom>
                          <a:ln>
                            <a:noFill/>
                          </a:ln>
                        </wps:spPr>
                        <wps:txbx>
                          <w:txbxContent>
                            <w:p w14:paraId="7525D936" w14:textId="77777777" w:rsidR="007D2CAB" w:rsidRDefault="008A7849">
                              <w:pPr>
                                <w:spacing w:after="160" w:line="259" w:lineRule="auto"/>
                                <w:ind w:left="0" w:firstLine="0"/>
                                <w:jc w:val="left"/>
                              </w:pPr>
                              <w:r>
                                <w:t>PredF1</w:t>
                              </w:r>
                            </w:p>
                          </w:txbxContent>
                        </wps:txbx>
                        <wps:bodyPr horzOverflow="overflow" vert="horz" lIns="0" tIns="0" rIns="0" bIns="0" rtlCol="0">
                          <a:noAutofit/>
                        </wps:bodyPr>
                      </wps:wsp>
                      <wps:wsp>
                        <wps:cNvPr id="3462" name="Rectangle 3462"/>
                        <wps:cNvSpPr/>
                        <wps:spPr>
                          <a:xfrm rot="-5399999">
                            <a:off x="3476811" y="4652168"/>
                            <a:ext cx="138199" cy="164733"/>
                          </a:xfrm>
                          <a:prstGeom prst="rect">
                            <a:avLst/>
                          </a:prstGeom>
                          <a:ln>
                            <a:noFill/>
                          </a:ln>
                        </wps:spPr>
                        <wps:txbx>
                          <w:txbxContent>
                            <w:p w14:paraId="66E9BD80"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463" name="Rectangle 3463"/>
                        <wps:cNvSpPr/>
                        <wps:spPr>
                          <a:xfrm rot="-5399999">
                            <a:off x="1441415" y="2478225"/>
                            <a:ext cx="4208994" cy="164733"/>
                          </a:xfrm>
                          <a:prstGeom prst="rect">
                            <a:avLst/>
                          </a:prstGeom>
                          <a:ln>
                            <a:noFill/>
                          </a:ln>
                        </wps:spPr>
                        <wps:txbx>
                          <w:txbxContent>
                            <w:p w14:paraId="187102FA" w14:textId="77777777" w:rsidR="007D2CAB" w:rsidRDefault="008A7849">
                              <w:pPr>
                                <w:spacing w:after="160" w:line="259" w:lineRule="auto"/>
                                <w:ind w:left="0" w:firstLine="0"/>
                                <w:jc w:val="left"/>
                              </w:pPr>
                              <w:proofErr w:type="spellStart"/>
                              <w:r>
                                <w:t>Bern.Member.Inf</w:t>
                              </w:r>
                              <w:proofErr w:type="spellEnd"/>
                              <w:r>
                                <w:t>.</w:t>
                              </w:r>
                            </w:p>
                          </w:txbxContent>
                        </wps:txbx>
                        <wps:bodyPr horzOverflow="overflow" vert="horz" lIns="0" tIns="0" rIns="0" bIns="0" rtlCol="0">
                          <a:noAutofit/>
                        </wps:bodyPr>
                      </wps:wsp>
                      <wps:wsp>
                        <wps:cNvPr id="3464" name="Rectangle 3464"/>
                        <wps:cNvSpPr/>
                        <wps:spPr>
                          <a:xfrm rot="-5399999">
                            <a:off x="3460425" y="6156192"/>
                            <a:ext cx="522024" cy="164733"/>
                          </a:xfrm>
                          <a:prstGeom prst="rect">
                            <a:avLst/>
                          </a:prstGeom>
                          <a:ln>
                            <a:noFill/>
                          </a:ln>
                        </wps:spPr>
                        <wps:txbx>
                          <w:txbxContent>
                            <w:p w14:paraId="0F1D829E" w14:textId="77777777" w:rsidR="007D2CAB" w:rsidRDefault="008A7849">
                              <w:pPr>
                                <w:spacing w:after="160" w:line="259" w:lineRule="auto"/>
                                <w:ind w:left="0" w:firstLine="0"/>
                                <w:jc w:val="left"/>
                              </w:pPr>
                              <w:r>
                                <w:t>CGAN</w:t>
                              </w:r>
                            </w:p>
                          </w:txbxContent>
                        </wps:txbx>
                        <wps:bodyPr horzOverflow="overflow" vert="horz" lIns="0" tIns="0" rIns="0" bIns="0" rtlCol="0">
                          <a:noAutofit/>
                        </wps:bodyPr>
                      </wps:wsp>
                      <wps:wsp>
                        <wps:cNvPr id="3465" name="Rectangle 3465"/>
                        <wps:cNvSpPr/>
                        <wps:spPr>
                          <a:xfrm rot="-5399999">
                            <a:off x="3652338" y="5260246"/>
                            <a:ext cx="138199" cy="164733"/>
                          </a:xfrm>
                          <a:prstGeom prst="rect">
                            <a:avLst/>
                          </a:prstGeom>
                          <a:ln>
                            <a:noFill/>
                          </a:ln>
                        </wps:spPr>
                        <wps:txbx>
                          <w:txbxContent>
                            <w:p w14:paraId="0209BDB7"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66" name="Rectangle 3466"/>
                        <wps:cNvSpPr/>
                        <wps:spPr>
                          <a:xfrm rot="-5399999">
                            <a:off x="3429747" y="4899107"/>
                            <a:ext cx="583385" cy="164733"/>
                          </a:xfrm>
                          <a:prstGeom prst="rect">
                            <a:avLst/>
                          </a:prstGeom>
                          <a:ln>
                            <a:noFill/>
                          </a:ln>
                        </wps:spPr>
                        <wps:txbx>
                          <w:txbxContent>
                            <w:p w14:paraId="3BA12443" w14:textId="77777777" w:rsidR="007D2CAB" w:rsidRDefault="008A7849">
                              <w:pPr>
                                <w:spacing w:after="160" w:line="259" w:lineRule="auto"/>
                                <w:ind w:left="0" w:firstLine="0"/>
                                <w:jc w:val="left"/>
                              </w:pPr>
                              <w:proofErr w:type="spellStart"/>
                              <w:r>
                                <w:t>Pearson</w:t>
                              </w:r>
                              <w:proofErr w:type="spellEnd"/>
                            </w:p>
                          </w:txbxContent>
                        </wps:txbx>
                        <wps:bodyPr horzOverflow="overflow" vert="horz" lIns="0" tIns="0" rIns="0" bIns="0" rtlCol="0">
                          <a:noAutofit/>
                        </wps:bodyPr>
                      </wps:wsp>
                      <wps:wsp>
                        <wps:cNvPr id="3467" name="Rectangle 3467"/>
                        <wps:cNvSpPr/>
                        <wps:spPr>
                          <a:xfrm rot="-5399999">
                            <a:off x="3652339" y="4648429"/>
                            <a:ext cx="138199" cy="164733"/>
                          </a:xfrm>
                          <a:prstGeom prst="rect">
                            <a:avLst/>
                          </a:prstGeom>
                          <a:ln>
                            <a:noFill/>
                          </a:ln>
                        </wps:spPr>
                        <wps:txbx>
                          <w:txbxContent>
                            <w:p w14:paraId="7EEB1C25"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468" name="Rectangle 3468"/>
                        <wps:cNvSpPr/>
                        <wps:spPr>
                          <a:xfrm rot="-5399999">
                            <a:off x="3352999" y="4210543"/>
                            <a:ext cx="736878" cy="164733"/>
                          </a:xfrm>
                          <a:prstGeom prst="rect">
                            <a:avLst/>
                          </a:prstGeom>
                          <a:ln>
                            <a:noFill/>
                          </a:ln>
                        </wps:spPr>
                        <wps:txbx>
                          <w:txbxContent>
                            <w:p w14:paraId="4EE03117" w14:textId="77777777" w:rsidR="007D2CAB" w:rsidRDefault="008A7849">
                              <w:pPr>
                                <w:spacing w:after="160" w:line="259" w:lineRule="auto"/>
                                <w:ind w:left="0" w:firstLine="0"/>
                                <w:jc w:val="left"/>
                              </w:pPr>
                              <w:proofErr w:type="spellStart"/>
                              <w:r>
                                <w:t>Spearman</w:t>
                              </w:r>
                              <w:proofErr w:type="spellEnd"/>
                            </w:p>
                          </w:txbxContent>
                        </wps:txbx>
                        <wps:bodyPr horzOverflow="overflow" vert="horz" lIns="0" tIns="0" rIns="0" bIns="0" rtlCol="0">
                          <a:noAutofit/>
                        </wps:bodyPr>
                      </wps:wsp>
                      <wps:wsp>
                        <wps:cNvPr id="3469" name="Rectangle 3469"/>
                        <wps:cNvSpPr/>
                        <wps:spPr>
                          <a:xfrm rot="-5399999">
                            <a:off x="3652338" y="3921202"/>
                            <a:ext cx="138199" cy="164733"/>
                          </a:xfrm>
                          <a:prstGeom prst="rect">
                            <a:avLst/>
                          </a:prstGeom>
                          <a:ln>
                            <a:noFill/>
                          </a:ln>
                        </wps:spPr>
                        <wps:txbx>
                          <w:txbxContent>
                            <w:p w14:paraId="5AB25966" w14:textId="77777777" w:rsidR="007D2CAB" w:rsidRDefault="008A7849">
                              <w:pPr>
                                <w:spacing w:after="160" w:line="259" w:lineRule="auto"/>
                                <w:ind w:left="0" w:firstLine="0"/>
                                <w:jc w:val="left"/>
                              </w:pPr>
                              <w:r>
                                <w:t>3.</w:t>
                              </w:r>
                            </w:p>
                          </w:txbxContent>
                        </wps:txbx>
                        <wps:bodyPr horzOverflow="overflow" vert="horz" lIns="0" tIns="0" rIns="0" bIns="0" rtlCol="0">
                          <a:noAutofit/>
                        </wps:bodyPr>
                      </wps:wsp>
                      <wps:wsp>
                        <wps:cNvPr id="3470" name="Rectangle 3470"/>
                        <wps:cNvSpPr/>
                        <wps:spPr>
                          <a:xfrm rot="-5399999">
                            <a:off x="3432234" y="3562550"/>
                            <a:ext cx="578410" cy="164734"/>
                          </a:xfrm>
                          <a:prstGeom prst="rect">
                            <a:avLst/>
                          </a:prstGeom>
                          <a:ln>
                            <a:noFill/>
                          </a:ln>
                        </wps:spPr>
                        <wps:txbx>
                          <w:txbxContent>
                            <w:p w14:paraId="6A94F956" w14:textId="77777777" w:rsidR="007D2CAB" w:rsidRDefault="008A7849">
                              <w:pPr>
                                <w:spacing w:after="160" w:line="259" w:lineRule="auto"/>
                                <w:ind w:left="0" w:firstLine="0"/>
                                <w:jc w:val="left"/>
                              </w:pPr>
                              <w:r>
                                <w:t>PredF1</w:t>
                              </w:r>
                            </w:p>
                          </w:txbxContent>
                        </wps:txbx>
                        <wps:bodyPr horzOverflow="overflow" vert="horz" lIns="0" tIns="0" rIns="0" bIns="0" rtlCol="0">
                          <a:noAutofit/>
                        </wps:bodyPr>
                      </wps:wsp>
                      <wps:wsp>
                        <wps:cNvPr id="3471" name="Rectangle 3471"/>
                        <wps:cNvSpPr/>
                        <wps:spPr>
                          <a:xfrm rot="-5399999">
                            <a:off x="3690474" y="3386717"/>
                            <a:ext cx="51188" cy="173947"/>
                          </a:xfrm>
                          <a:prstGeom prst="rect">
                            <a:avLst/>
                          </a:prstGeom>
                          <a:ln>
                            <a:noFill/>
                          </a:ln>
                        </wps:spPr>
                        <wps:txbx>
                          <w:txbxContent>
                            <w:p w14:paraId="3894722C"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472" name="Rectangle 3472"/>
                        <wps:cNvSpPr/>
                        <wps:spPr>
                          <a:xfrm rot="-5399999">
                            <a:off x="3532013" y="3189114"/>
                            <a:ext cx="378850" cy="164733"/>
                          </a:xfrm>
                          <a:prstGeom prst="rect">
                            <a:avLst/>
                          </a:prstGeom>
                          <a:ln>
                            <a:noFill/>
                          </a:ln>
                        </wps:spPr>
                        <wps:txbx>
                          <w:txbxContent>
                            <w:p w14:paraId="6367259A" w14:textId="77777777" w:rsidR="007D2CAB" w:rsidRDefault="008A7849">
                              <w:pPr>
                                <w:spacing w:after="160" w:line="259" w:lineRule="auto"/>
                                <w:ind w:left="0" w:firstLine="0"/>
                                <w:jc w:val="left"/>
                              </w:pPr>
                              <w:r>
                                <w:t>AUC</w:t>
                              </w:r>
                            </w:p>
                          </w:txbxContent>
                        </wps:txbx>
                        <wps:bodyPr horzOverflow="overflow" vert="horz" lIns="0" tIns="0" rIns="0" bIns="0" rtlCol="0">
                          <a:noAutofit/>
                        </wps:bodyPr>
                      </wps:wsp>
                      <wps:wsp>
                        <wps:cNvPr id="3473" name="Rectangle 3473"/>
                        <wps:cNvSpPr/>
                        <wps:spPr>
                          <a:xfrm rot="-5399999">
                            <a:off x="3690475" y="3063490"/>
                            <a:ext cx="51189" cy="173947"/>
                          </a:xfrm>
                          <a:prstGeom prst="rect">
                            <a:avLst/>
                          </a:prstGeom>
                          <a:ln>
                            <a:noFill/>
                          </a:ln>
                        </wps:spPr>
                        <wps:txbx>
                          <w:txbxContent>
                            <w:p w14:paraId="1E36A2B4"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474" name="Rectangle 3474"/>
                        <wps:cNvSpPr/>
                        <wps:spPr>
                          <a:xfrm rot="-5399999">
                            <a:off x="3075680" y="2409553"/>
                            <a:ext cx="1291518" cy="164733"/>
                          </a:xfrm>
                          <a:prstGeom prst="rect">
                            <a:avLst/>
                          </a:prstGeom>
                          <a:ln>
                            <a:noFill/>
                          </a:ln>
                        </wps:spPr>
                        <wps:txbx>
                          <w:txbxContent>
                            <w:p w14:paraId="4D3F0F0A" w14:textId="77777777" w:rsidR="007D2CAB" w:rsidRDefault="008A7849">
                              <w:pPr>
                                <w:spacing w:after="160" w:line="259" w:lineRule="auto"/>
                                <w:ind w:left="0" w:firstLine="0"/>
                                <w:jc w:val="left"/>
                              </w:pPr>
                              <w:proofErr w:type="spellStart"/>
                              <w:r>
                                <w:t>Acc</w:t>
                              </w:r>
                              <w:proofErr w:type="spellEnd"/>
                              <w:r>
                                <w:t>–</w:t>
                              </w:r>
                            </w:p>
                          </w:txbxContent>
                        </wps:txbx>
                        <wps:bodyPr horzOverflow="overflow" vert="horz" lIns="0" tIns="0" rIns="0" bIns="0" rtlCol="0">
                          <a:noAutofit/>
                        </wps:bodyPr>
                      </wps:wsp>
                      <wps:wsp>
                        <wps:cNvPr id="3475" name="Rectangle 3475"/>
                        <wps:cNvSpPr/>
                        <wps:spPr>
                          <a:xfrm rot="-5399999">
                            <a:off x="3403857" y="5924110"/>
                            <a:ext cx="986190" cy="164734"/>
                          </a:xfrm>
                          <a:prstGeom prst="rect">
                            <a:avLst/>
                          </a:prstGeom>
                          <a:ln>
                            <a:noFill/>
                          </a:ln>
                        </wps:spPr>
                        <wps:txbx>
                          <w:txbxContent>
                            <w:p w14:paraId="74946179" w14:textId="77777777" w:rsidR="007D2CAB" w:rsidRDefault="008A7849">
                              <w:pPr>
                                <w:spacing w:after="160" w:line="259" w:lineRule="auto"/>
                                <w:ind w:left="0" w:firstLine="0"/>
                                <w:jc w:val="left"/>
                              </w:pPr>
                              <w:proofErr w:type="spellStart"/>
                              <w:r>
                                <w:t>DPAutoGAN</w:t>
                              </w:r>
                              <w:proofErr w:type="spellEnd"/>
                            </w:p>
                          </w:txbxContent>
                        </wps:txbx>
                        <wps:bodyPr horzOverflow="overflow" vert="horz" lIns="0" tIns="0" rIns="0" bIns="0" rtlCol="0">
                          <a:noAutofit/>
                        </wps:bodyPr>
                      </wps:wsp>
                      <wps:wsp>
                        <wps:cNvPr id="3476" name="Rectangle 3476"/>
                        <wps:cNvSpPr/>
                        <wps:spPr>
                          <a:xfrm rot="-5399999">
                            <a:off x="3827853" y="5260246"/>
                            <a:ext cx="138199" cy="164733"/>
                          </a:xfrm>
                          <a:prstGeom prst="rect">
                            <a:avLst/>
                          </a:prstGeom>
                          <a:ln>
                            <a:noFill/>
                          </a:ln>
                        </wps:spPr>
                        <wps:txbx>
                          <w:txbxContent>
                            <w:p w14:paraId="0677860F"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77" name="Rectangle 3477"/>
                        <wps:cNvSpPr/>
                        <wps:spPr>
                          <a:xfrm rot="-5399999">
                            <a:off x="3391329" y="4685174"/>
                            <a:ext cx="1011250" cy="164734"/>
                          </a:xfrm>
                          <a:prstGeom prst="rect">
                            <a:avLst/>
                          </a:prstGeom>
                          <a:ln>
                            <a:noFill/>
                          </a:ln>
                        </wps:spPr>
                        <wps:txbx>
                          <w:txbxContent>
                            <w:p w14:paraId="761955B2" w14:textId="77777777" w:rsidR="007D2CAB" w:rsidRDefault="008A7849">
                              <w:pPr>
                                <w:spacing w:after="160" w:line="259" w:lineRule="auto"/>
                                <w:ind w:left="0" w:firstLine="0"/>
                                <w:jc w:val="left"/>
                              </w:pPr>
                              <w:proofErr w:type="spellStart"/>
                              <w:r>
                                <w:t>PredAUROC</w:t>
                              </w:r>
                              <w:proofErr w:type="spellEnd"/>
                            </w:p>
                          </w:txbxContent>
                        </wps:txbx>
                        <wps:bodyPr horzOverflow="overflow" vert="horz" lIns="0" tIns="0" rIns="0" bIns="0" rtlCol="0">
                          <a:noAutofit/>
                        </wps:bodyPr>
                      </wps:wsp>
                      <wps:wsp>
                        <wps:cNvPr id="3478" name="Rectangle 3478"/>
                        <wps:cNvSpPr/>
                        <wps:spPr>
                          <a:xfrm rot="-5399999">
                            <a:off x="3865989" y="4400305"/>
                            <a:ext cx="51190" cy="173946"/>
                          </a:xfrm>
                          <a:prstGeom prst="rect">
                            <a:avLst/>
                          </a:prstGeom>
                          <a:ln>
                            <a:noFill/>
                          </a:ln>
                        </wps:spPr>
                        <wps:txbx>
                          <w:txbxContent>
                            <w:p w14:paraId="31043A97"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479" name="Rectangle 3479"/>
                        <wps:cNvSpPr/>
                        <wps:spPr>
                          <a:xfrm rot="-5399999">
                            <a:off x="3789434" y="4284609"/>
                            <a:ext cx="215038" cy="164733"/>
                          </a:xfrm>
                          <a:prstGeom prst="rect">
                            <a:avLst/>
                          </a:prstGeom>
                          <a:ln>
                            <a:noFill/>
                          </a:ln>
                        </wps:spPr>
                        <wps:txbx>
                          <w:txbxContent>
                            <w:p w14:paraId="1C92371B" w14:textId="77777777" w:rsidR="007D2CAB" w:rsidRDefault="008A7849">
                              <w:pPr>
                                <w:spacing w:after="160" w:line="259" w:lineRule="auto"/>
                                <w:ind w:left="0" w:firstLine="0"/>
                                <w:jc w:val="left"/>
                              </w:pPr>
                              <w:r>
                                <w:t>R2</w:t>
                              </w:r>
                            </w:p>
                          </w:txbxContent>
                        </wps:txbx>
                        <wps:bodyPr horzOverflow="overflow" vert="horz" lIns="0" tIns="0" rIns="0" bIns="0" rtlCol="0">
                          <a:noAutofit/>
                        </wps:bodyPr>
                      </wps:wsp>
                      <wps:wsp>
                        <wps:cNvPr id="3480" name="Rectangle 3480"/>
                        <wps:cNvSpPr/>
                        <wps:spPr>
                          <a:xfrm rot="-5399999">
                            <a:off x="3827853" y="4126709"/>
                            <a:ext cx="138199" cy="164733"/>
                          </a:xfrm>
                          <a:prstGeom prst="rect">
                            <a:avLst/>
                          </a:prstGeom>
                          <a:ln>
                            <a:noFill/>
                          </a:ln>
                        </wps:spPr>
                        <wps:txbx>
                          <w:txbxContent>
                            <w:p w14:paraId="58ACE025"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481" name="Rectangle 3481"/>
                        <wps:cNvSpPr/>
                        <wps:spPr>
                          <a:xfrm rot="-5399999">
                            <a:off x="2513211" y="2673520"/>
                            <a:ext cx="2767484" cy="164733"/>
                          </a:xfrm>
                          <a:prstGeom prst="rect">
                            <a:avLst/>
                          </a:prstGeom>
                          <a:ln>
                            <a:noFill/>
                          </a:ln>
                        </wps:spPr>
                        <wps:txbx>
                          <w:txbxContent>
                            <w:p w14:paraId="0ED17675" w14:textId="77777777" w:rsidR="007D2CAB" w:rsidRDefault="008A7849">
                              <w:pPr>
                                <w:spacing w:after="160" w:line="259" w:lineRule="auto"/>
                                <w:ind w:left="0" w:firstLine="0"/>
                                <w:jc w:val="left"/>
                              </w:pPr>
                              <w:proofErr w:type="spellStart"/>
                              <w:r>
                                <w:t>Bern.DP</w:t>
                              </w:r>
                              <w:proofErr w:type="spellEnd"/>
                            </w:p>
                          </w:txbxContent>
                        </wps:txbx>
                        <wps:bodyPr horzOverflow="overflow" vert="horz" lIns="0" tIns="0" rIns="0" bIns="0" rtlCol="0">
                          <a:noAutofit/>
                        </wps:bodyPr>
                      </wps:wsp>
                      <wps:wsp>
                        <wps:cNvPr id="3482" name="Rectangle 3482"/>
                        <wps:cNvSpPr/>
                        <wps:spPr>
                          <a:xfrm rot="-5399999">
                            <a:off x="3517090" y="5861830"/>
                            <a:ext cx="1110752" cy="164733"/>
                          </a:xfrm>
                          <a:prstGeom prst="rect">
                            <a:avLst/>
                          </a:prstGeom>
                          <a:ln>
                            <a:noFill/>
                          </a:ln>
                        </wps:spPr>
                        <wps:txbx>
                          <w:txbxContent>
                            <w:p w14:paraId="44D968F5" w14:textId="77777777" w:rsidR="007D2CAB" w:rsidRDefault="008A7849">
                              <w:pPr>
                                <w:spacing w:after="160" w:line="259" w:lineRule="auto"/>
                                <w:ind w:left="0" w:firstLine="0"/>
                                <w:jc w:val="left"/>
                              </w:pPr>
                              <w:proofErr w:type="spellStart"/>
                              <w:r>
                                <w:t>GANBoosting</w:t>
                              </w:r>
                              <w:proofErr w:type="spellEnd"/>
                            </w:p>
                          </w:txbxContent>
                        </wps:txbx>
                        <wps:bodyPr horzOverflow="overflow" vert="horz" lIns="0" tIns="0" rIns="0" bIns="0" rtlCol="0">
                          <a:noAutofit/>
                        </wps:bodyPr>
                      </wps:wsp>
                      <wps:wsp>
                        <wps:cNvPr id="3483" name="Rectangle 3483"/>
                        <wps:cNvSpPr/>
                        <wps:spPr>
                          <a:xfrm rot="-5399999">
                            <a:off x="4003367" y="5260247"/>
                            <a:ext cx="138199" cy="164733"/>
                          </a:xfrm>
                          <a:prstGeom prst="rect">
                            <a:avLst/>
                          </a:prstGeom>
                          <a:ln>
                            <a:noFill/>
                          </a:ln>
                        </wps:spPr>
                        <wps:txbx>
                          <w:txbxContent>
                            <w:p w14:paraId="7DFDFFAD"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84" name="Rectangle 3484"/>
                        <wps:cNvSpPr/>
                        <wps:spPr>
                          <a:xfrm rot="-5399999">
                            <a:off x="3775523" y="4893856"/>
                            <a:ext cx="593888" cy="164734"/>
                          </a:xfrm>
                          <a:prstGeom prst="rect">
                            <a:avLst/>
                          </a:prstGeom>
                          <a:ln>
                            <a:noFill/>
                          </a:ln>
                        </wps:spPr>
                        <wps:txbx>
                          <w:txbxContent>
                            <w:p w14:paraId="6F6AB2FD" w14:textId="77777777" w:rsidR="007D2CAB" w:rsidRDefault="008A7849">
                              <w:pPr>
                                <w:spacing w:after="160" w:line="259" w:lineRule="auto"/>
                                <w:ind w:left="0" w:firstLine="0"/>
                                <w:jc w:val="left"/>
                              </w:pPr>
                              <w:proofErr w:type="spellStart"/>
                              <w:r>
                                <w:t>pRMSE</w:t>
                              </w:r>
                              <w:proofErr w:type="spellEnd"/>
                            </w:p>
                          </w:txbxContent>
                        </wps:txbx>
                        <wps:bodyPr horzOverflow="overflow" vert="horz" lIns="0" tIns="0" rIns="0" bIns="0" rtlCol="0">
                          <a:noAutofit/>
                        </wps:bodyPr>
                      </wps:wsp>
                      <wps:wsp>
                        <wps:cNvPr id="3485" name="Rectangle 3485"/>
                        <wps:cNvSpPr/>
                        <wps:spPr>
                          <a:xfrm rot="-5399999">
                            <a:off x="4003367" y="4640532"/>
                            <a:ext cx="138199" cy="164733"/>
                          </a:xfrm>
                          <a:prstGeom prst="rect">
                            <a:avLst/>
                          </a:prstGeom>
                          <a:ln>
                            <a:noFill/>
                          </a:ln>
                        </wps:spPr>
                        <wps:txbx>
                          <w:txbxContent>
                            <w:p w14:paraId="16BBADE5"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486" name="Rectangle 3486"/>
                        <wps:cNvSpPr/>
                        <wps:spPr>
                          <a:xfrm rot="-5399999">
                            <a:off x="3566842" y="4065460"/>
                            <a:ext cx="1011250" cy="164734"/>
                          </a:xfrm>
                          <a:prstGeom prst="rect">
                            <a:avLst/>
                          </a:prstGeom>
                          <a:ln>
                            <a:noFill/>
                          </a:ln>
                        </wps:spPr>
                        <wps:txbx>
                          <w:txbxContent>
                            <w:p w14:paraId="72ACE65B" w14:textId="77777777" w:rsidR="007D2CAB" w:rsidRDefault="008A7849">
                              <w:pPr>
                                <w:spacing w:after="160" w:line="259" w:lineRule="auto"/>
                                <w:ind w:left="0" w:firstLine="0"/>
                                <w:jc w:val="left"/>
                              </w:pPr>
                              <w:proofErr w:type="spellStart"/>
                              <w:r>
                                <w:t>PredAUROC</w:t>
                              </w:r>
                              <w:proofErr w:type="spellEnd"/>
                            </w:p>
                          </w:txbxContent>
                        </wps:txbx>
                        <wps:bodyPr horzOverflow="overflow" vert="horz" lIns="0" tIns="0" rIns="0" bIns="0" rtlCol="0">
                          <a:noAutofit/>
                        </wps:bodyPr>
                      </wps:wsp>
                      <wps:wsp>
                        <wps:cNvPr id="3487" name="Rectangle 3487"/>
                        <wps:cNvSpPr/>
                        <wps:spPr>
                          <a:xfrm rot="-5399999">
                            <a:off x="4041503" y="3780597"/>
                            <a:ext cx="51188" cy="173946"/>
                          </a:xfrm>
                          <a:prstGeom prst="rect">
                            <a:avLst/>
                          </a:prstGeom>
                          <a:ln>
                            <a:noFill/>
                          </a:ln>
                        </wps:spPr>
                        <wps:txbx>
                          <w:txbxContent>
                            <w:p w14:paraId="319BA80E"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488" name="Rectangle 3488"/>
                        <wps:cNvSpPr/>
                        <wps:spPr>
                          <a:xfrm rot="-5399999">
                            <a:off x="3770363" y="3470315"/>
                            <a:ext cx="604206" cy="164732"/>
                          </a:xfrm>
                          <a:prstGeom prst="rect">
                            <a:avLst/>
                          </a:prstGeom>
                          <a:ln>
                            <a:noFill/>
                          </a:ln>
                        </wps:spPr>
                        <wps:txbx>
                          <w:txbxContent>
                            <w:p w14:paraId="59D5554A" w14:textId="77777777" w:rsidR="007D2CAB" w:rsidRDefault="008A7849">
                              <w:pPr>
                                <w:spacing w:after="160" w:line="259" w:lineRule="auto"/>
                                <w:ind w:left="0" w:firstLine="0"/>
                                <w:jc w:val="left"/>
                              </w:pPr>
                              <w:r>
                                <w:t>AUPRC</w:t>
                              </w:r>
                            </w:p>
                          </w:txbxContent>
                        </wps:txbx>
                        <wps:bodyPr horzOverflow="overflow" vert="horz" lIns="0" tIns="0" rIns="0" bIns="0" rtlCol="0">
                          <a:noAutofit/>
                        </wps:bodyPr>
                      </wps:wsp>
                      <wps:wsp>
                        <wps:cNvPr id="3489" name="Rectangle 3489"/>
                        <wps:cNvSpPr/>
                        <wps:spPr>
                          <a:xfrm rot="-5399999">
                            <a:off x="4041503" y="3287926"/>
                            <a:ext cx="51189" cy="173947"/>
                          </a:xfrm>
                          <a:prstGeom prst="rect">
                            <a:avLst/>
                          </a:prstGeom>
                          <a:ln>
                            <a:noFill/>
                          </a:ln>
                        </wps:spPr>
                        <wps:txbx>
                          <w:txbxContent>
                            <w:p w14:paraId="785602DA"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490" name="Rectangle 3490"/>
                        <wps:cNvSpPr/>
                        <wps:spPr>
                          <a:xfrm rot="-5399999">
                            <a:off x="3205773" y="2413067"/>
                            <a:ext cx="1733387" cy="164733"/>
                          </a:xfrm>
                          <a:prstGeom prst="rect">
                            <a:avLst/>
                          </a:prstGeom>
                          <a:ln>
                            <a:noFill/>
                          </a:ln>
                        </wps:spPr>
                        <wps:txbx>
                          <w:txbxContent>
                            <w:p w14:paraId="3AC64F6C" w14:textId="77777777" w:rsidR="007D2CAB" w:rsidRDefault="008A7849">
                              <w:pPr>
                                <w:spacing w:after="160" w:line="259" w:lineRule="auto"/>
                                <w:ind w:left="0" w:firstLine="0"/>
                                <w:jc w:val="left"/>
                              </w:pPr>
                              <w:proofErr w:type="spellStart"/>
                              <w:r>
                                <w:t>Acc.DP</w:t>
                              </w:r>
                              <w:proofErr w:type="spellEnd"/>
                            </w:p>
                          </w:txbxContent>
                        </wps:txbx>
                        <wps:bodyPr horzOverflow="overflow" vert="horz" lIns="0" tIns="0" rIns="0" bIns="0" rtlCol="0">
                          <a:noAutofit/>
                        </wps:bodyPr>
                      </wps:wsp>
                      <wps:wsp>
                        <wps:cNvPr id="3491" name="Rectangle 3491"/>
                        <wps:cNvSpPr/>
                        <wps:spPr>
                          <a:xfrm rot="-5399999">
                            <a:off x="3777091" y="5946316"/>
                            <a:ext cx="941781" cy="164733"/>
                          </a:xfrm>
                          <a:prstGeom prst="rect">
                            <a:avLst/>
                          </a:prstGeom>
                          <a:ln>
                            <a:noFill/>
                          </a:ln>
                        </wps:spPr>
                        <wps:txbx>
                          <w:txbxContent>
                            <w:p w14:paraId="43FE8ACE" w14:textId="77777777" w:rsidR="007D2CAB" w:rsidRDefault="008A7849">
                              <w:pPr>
                                <w:spacing w:after="160" w:line="259" w:lineRule="auto"/>
                                <w:ind w:left="0" w:firstLine="0"/>
                                <w:jc w:val="left"/>
                              </w:pPr>
                              <w:r>
                                <w:t>RDP-CGAN</w:t>
                              </w:r>
                            </w:p>
                          </w:txbxContent>
                        </wps:txbx>
                        <wps:bodyPr horzOverflow="overflow" vert="horz" lIns="0" tIns="0" rIns="0" bIns="0" rtlCol="0">
                          <a:noAutofit/>
                        </wps:bodyPr>
                      </wps:wsp>
                      <wps:wsp>
                        <wps:cNvPr id="3492" name="Rectangle 3492"/>
                        <wps:cNvSpPr/>
                        <wps:spPr>
                          <a:xfrm rot="-5399999">
                            <a:off x="4178881" y="5260247"/>
                            <a:ext cx="138199" cy="164733"/>
                          </a:xfrm>
                          <a:prstGeom prst="rect">
                            <a:avLst/>
                          </a:prstGeom>
                          <a:ln>
                            <a:noFill/>
                          </a:ln>
                        </wps:spPr>
                        <wps:txbx>
                          <w:txbxContent>
                            <w:p w14:paraId="3D4E426C"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93" name="Rectangle 3493"/>
                        <wps:cNvSpPr/>
                        <wps:spPr>
                          <a:xfrm rot="-5399999">
                            <a:off x="3958777" y="4901596"/>
                            <a:ext cx="578410" cy="164734"/>
                          </a:xfrm>
                          <a:prstGeom prst="rect">
                            <a:avLst/>
                          </a:prstGeom>
                          <a:ln>
                            <a:noFill/>
                          </a:ln>
                        </wps:spPr>
                        <wps:txbx>
                          <w:txbxContent>
                            <w:p w14:paraId="6CB8CF14" w14:textId="77777777" w:rsidR="007D2CAB" w:rsidRDefault="008A7849">
                              <w:pPr>
                                <w:spacing w:after="160" w:line="259" w:lineRule="auto"/>
                                <w:ind w:left="0" w:firstLine="0"/>
                                <w:jc w:val="left"/>
                              </w:pPr>
                              <w:r>
                                <w:t>PredF1</w:t>
                              </w:r>
                            </w:p>
                          </w:txbxContent>
                        </wps:txbx>
                        <wps:bodyPr horzOverflow="overflow" vert="horz" lIns="0" tIns="0" rIns="0" bIns="0" rtlCol="0">
                          <a:noAutofit/>
                        </wps:bodyPr>
                      </wps:wsp>
                      <wps:wsp>
                        <wps:cNvPr id="3494" name="Rectangle 3494"/>
                        <wps:cNvSpPr/>
                        <wps:spPr>
                          <a:xfrm rot="-5399999">
                            <a:off x="4217017" y="4725744"/>
                            <a:ext cx="51188" cy="173946"/>
                          </a:xfrm>
                          <a:prstGeom prst="rect">
                            <a:avLst/>
                          </a:prstGeom>
                          <a:ln>
                            <a:noFill/>
                          </a:ln>
                        </wps:spPr>
                        <wps:txbx>
                          <w:txbxContent>
                            <w:p w14:paraId="0C93CFEA"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495" name="Rectangle 3495"/>
                        <wps:cNvSpPr/>
                        <wps:spPr>
                          <a:xfrm rot="-5399999">
                            <a:off x="3934269" y="4403853"/>
                            <a:ext cx="627425" cy="164733"/>
                          </a:xfrm>
                          <a:prstGeom prst="rect">
                            <a:avLst/>
                          </a:prstGeom>
                          <a:ln>
                            <a:noFill/>
                          </a:ln>
                        </wps:spPr>
                        <wps:txbx>
                          <w:txbxContent>
                            <w:p w14:paraId="06C7DB50" w14:textId="77777777" w:rsidR="007D2CAB" w:rsidRDefault="008A7849">
                              <w:pPr>
                                <w:spacing w:after="160" w:line="259" w:lineRule="auto"/>
                                <w:ind w:left="0" w:firstLine="0"/>
                                <w:jc w:val="left"/>
                              </w:pPr>
                              <w:r>
                                <w:t>AUROC</w:t>
                              </w:r>
                            </w:p>
                          </w:txbxContent>
                        </wps:txbx>
                        <wps:bodyPr horzOverflow="overflow" vert="horz" lIns="0" tIns="0" rIns="0" bIns="0" rtlCol="0">
                          <a:noAutofit/>
                        </wps:bodyPr>
                      </wps:wsp>
                      <wps:wsp>
                        <wps:cNvPr id="3496" name="Rectangle 3496"/>
                        <wps:cNvSpPr/>
                        <wps:spPr>
                          <a:xfrm rot="-5399999">
                            <a:off x="4217018" y="4215624"/>
                            <a:ext cx="51188" cy="173946"/>
                          </a:xfrm>
                          <a:prstGeom prst="rect">
                            <a:avLst/>
                          </a:prstGeom>
                          <a:ln>
                            <a:noFill/>
                          </a:ln>
                        </wps:spPr>
                        <wps:txbx>
                          <w:txbxContent>
                            <w:p w14:paraId="624EFD3E"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497" name="Rectangle 3497"/>
                        <wps:cNvSpPr/>
                        <wps:spPr>
                          <a:xfrm rot="-5399999">
                            <a:off x="3945877" y="3905341"/>
                            <a:ext cx="604207" cy="164733"/>
                          </a:xfrm>
                          <a:prstGeom prst="rect">
                            <a:avLst/>
                          </a:prstGeom>
                          <a:ln>
                            <a:noFill/>
                          </a:ln>
                        </wps:spPr>
                        <wps:txbx>
                          <w:txbxContent>
                            <w:p w14:paraId="016AC205" w14:textId="77777777" w:rsidR="007D2CAB" w:rsidRDefault="008A7849">
                              <w:pPr>
                                <w:spacing w:after="160" w:line="259" w:lineRule="auto"/>
                                <w:ind w:left="0" w:firstLine="0"/>
                                <w:jc w:val="left"/>
                              </w:pPr>
                              <w:r>
                                <w:t>AUPRC</w:t>
                              </w:r>
                            </w:p>
                          </w:txbxContent>
                        </wps:txbx>
                        <wps:bodyPr horzOverflow="overflow" vert="horz" lIns="0" tIns="0" rIns="0" bIns="0" rtlCol="0">
                          <a:noAutofit/>
                        </wps:bodyPr>
                      </wps:wsp>
                      <wps:wsp>
                        <wps:cNvPr id="3498" name="Rectangle 3498"/>
                        <wps:cNvSpPr/>
                        <wps:spPr>
                          <a:xfrm rot="-5399999">
                            <a:off x="4178881" y="3649418"/>
                            <a:ext cx="138199" cy="164733"/>
                          </a:xfrm>
                          <a:prstGeom prst="rect">
                            <a:avLst/>
                          </a:prstGeom>
                          <a:ln>
                            <a:noFill/>
                          </a:ln>
                        </wps:spPr>
                        <wps:txbx>
                          <w:txbxContent>
                            <w:p w14:paraId="184A5CBE"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499" name="Rectangle 3499"/>
                        <wps:cNvSpPr/>
                        <wps:spPr>
                          <a:xfrm rot="-5399999">
                            <a:off x="3181635" y="2513626"/>
                            <a:ext cx="2132690" cy="164733"/>
                          </a:xfrm>
                          <a:prstGeom prst="rect">
                            <a:avLst/>
                          </a:prstGeom>
                          <a:ln>
                            <a:noFill/>
                          </a:ln>
                        </wps:spPr>
                        <wps:txbx>
                          <w:txbxContent>
                            <w:p w14:paraId="3543D1A2" w14:textId="77777777" w:rsidR="007D2CAB" w:rsidRDefault="008A7849">
                              <w:pPr>
                                <w:spacing w:after="160" w:line="259" w:lineRule="auto"/>
                                <w:ind w:left="0" w:firstLine="0"/>
                                <w:jc w:val="left"/>
                              </w:pPr>
                              <w:r>
                                <w:t>MMDDP</w:t>
                              </w:r>
                            </w:p>
                          </w:txbxContent>
                        </wps:txbx>
                        <wps:bodyPr horzOverflow="overflow" vert="horz" lIns="0" tIns="0" rIns="0" bIns="0" rtlCol="0">
                          <a:noAutofit/>
                        </wps:bodyPr>
                      </wps:wsp>
                      <wps:wsp>
                        <wps:cNvPr id="3500" name="Rectangle 3500"/>
                        <wps:cNvSpPr/>
                        <wps:spPr>
                          <a:xfrm rot="-5399999">
                            <a:off x="3927084" y="5920795"/>
                            <a:ext cx="992824" cy="164733"/>
                          </a:xfrm>
                          <a:prstGeom prst="rect">
                            <a:avLst/>
                          </a:prstGeom>
                          <a:ln>
                            <a:noFill/>
                          </a:ln>
                        </wps:spPr>
                        <wps:txbx>
                          <w:txbxContent>
                            <w:p w14:paraId="4CCD9286" w14:textId="77777777" w:rsidR="007D2CAB" w:rsidRDefault="008A7849">
                              <w:pPr>
                                <w:spacing w:after="160" w:line="259" w:lineRule="auto"/>
                                <w:ind w:left="0" w:firstLine="0"/>
                                <w:jc w:val="left"/>
                              </w:pPr>
                              <w:r>
                                <w:t>WCGAN-GP</w:t>
                              </w:r>
                            </w:p>
                          </w:txbxContent>
                        </wps:txbx>
                        <wps:bodyPr horzOverflow="overflow" vert="horz" lIns="0" tIns="0" rIns="0" bIns="0" rtlCol="0">
                          <a:noAutofit/>
                        </wps:bodyPr>
                      </wps:wsp>
                      <wps:wsp>
                        <wps:cNvPr id="3501" name="Rectangle 3501"/>
                        <wps:cNvSpPr/>
                        <wps:spPr>
                          <a:xfrm rot="-5399999">
                            <a:off x="4354396" y="5260247"/>
                            <a:ext cx="138199" cy="164733"/>
                          </a:xfrm>
                          <a:prstGeom prst="rect">
                            <a:avLst/>
                          </a:prstGeom>
                          <a:ln>
                            <a:noFill/>
                          </a:ln>
                        </wps:spPr>
                        <wps:txbx>
                          <w:txbxContent>
                            <w:p w14:paraId="5B35059F"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502" name="Rectangle 3502"/>
                        <wps:cNvSpPr/>
                        <wps:spPr>
                          <a:xfrm rot="-5399999">
                            <a:off x="3990657" y="4757962"/>
                            <a:ext cx="865679" cy="164733"/>
                          </a:xfrm>
                          <a:prstGeom prst="rect">
                            <a:avLst/>
                          </a:prstGeom>
                          <a:ln>
                            <a:noFill/>
                          </a:ln>
                        </wps:spPr>
                        <wps:txbx>
                          <w:txbxContent>
                            <w:p w14:paraId="69AF7AFD" w14:textId="77777777" w:rsidR="007D2CAB" w:rsidRDefault="008A7849">
                              <w:pPr>
                                <w:spacing w:after="160" w:line="259" w:lineRule="auto"/>
                                <w:ind w:left="0" w:firstLine="0"/>
                                <w:jc w:val="left"/>
                              </w:pPr>
                              <w:proofErr w:type="spellStart"/>
                              <w:r>
                                <w:t>Corre.Mat</w:t>
                              </w:r>
                              <w:proofErr w:type="spellEnd"/>
                              <w:r>
                                <w:t>.</w:t>
                              </w:r>
                            </w:p>
                          </w:txbxContent>
                        </wps:txbx>
                        <wps:bodyPr horzOverflow="overflow" vert="horz" lIns="0" tIns="0" rIns="0" bIns="0" rtlCol="0">
                          <a:noAutofit/>
                        </wps:bodyPr>
                      </wps:wsp>
                      <wps:wsp>
                        <wps:cNvPr id="3503" name="Rectangle 3503"/>
                        <wps:cNvSpPr/>
                        <wps:spPr>
                          <a:xfrm rot="-5399999">
                            <a:off x="4354395" y="4427866"/>
                            <a:ext cx="138199" cy="164733"/>
                          </a:xfrm>
                          <a:prstGeom prst="rect">
                            <a:avLst/>
                          </a:prstGeom>
                          <a:ln>
                            <a:noFill/>
                          </a:ln>
                        </wps:spPr>
                        <wps:txbx>
                          <w:txbxContent>
                            <w:p w14:paraId="16D4D0DA"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504" name="Rectangle 3504"/>
                        <wps:cNvSpPr/>
                        <wps:spPr>
                          <a:xfrm rot="-5399999">
                            <a:off x="4134290" y="4069214"/>
                            <a:ext cx="578410" cy="164733"/>
                          </a:xfrm>
                          <a:prstGeom prst="rect">
                            <a:avLst/>
                          </a:prstGeom>
                          <a:ln>
                            <a:noFill/>
                          </a:ln>
                        </wps:spPr>
                        <wps:txbx>
                          <w:txbxContent>
                            <w:p w14:paraId="71E98665" w14:textId="77777777" w:rsidR="007D2CAB" w:rsidRDefault="008A7849">
                              <w:pPr>
                                <w:spacing w:after="160" w:line="259" w:lineRule="auto"/>
                                <w:ind w:left="0" w:firstLine="0"/>
                                <w:jc w:val="left"/>
                              </w:pPr>
                              <w:r>
                                <w:t>PredF1</w:t>
                              </w:r>
                            </w:p>
                          </w:txbxContent>
                        </wps:txbx>
                        <wps:bodyPr horzOverflow="overflow" vert="horz" lIns="0" tIns="0" rIns="0" bIns="0" rtlCol="0">
                          <a:noAutofit/>
                        </wps:bodyPr>
                      </wps:wsp>
                      <wps:wsp>
                        <wps:cNvPr id="3505" name="Rectangle 3505"/>
                        <wps:cNvSpPr/>
                        <wps:spPr>
                          <a:xfrm rot="-5399999">
                            <a:off x="4354395" y="2084503"/>
                            <a:ext cx="138199" cy="164733"/>
                          </a:xfrm>
                          <a:prstGeom prst="rect">
                            <a:avLst/>
                          </a:prstGeom>
                          <a:ln>
                            <a:noFill/>
                          </a:ln>
                        </wps:spPr>
                        <wps:txbx>
                          <w:txbxContent>
                            <w:p w14:paraId="711B1133"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506" name="Rectangle 3506"/>
                        <wps:cNvSpPr/>
                        <wps:spPr>
                          <a:xfrm rot="-5399999">
                            <a:off x="4216196" y="1807758"/>
                            <a:ext cx="414598" cy="164733"/>
                          </a:xfrm>
                          <a:prstGeom prst="rect">
                            <a:avLst/>
                          </a:prstGeom>
                          <a:ln>
                            <a:noFill/>
                          </a:ln>
                        </wps:spPr>
                        <wps:txbx>
                          <w:txbxContent>
                            <w:p w14:paraId="76D15283" w14:textId="77777777" w:rsidR="007D2CAB" w:rsidRDefault="008A7849">
                              <w:pPr>
                                <w:spacing w:after="160" w:line="259" w:lineRule="auto"/>
                                <w:ind w:left="0" w:firstLine="0"/>
                                <w:jc w:val="left"/>
                              </w:pPr>
                              <w:proofErr w:type="spellStart"/>
                              <w:r>
                                <w:t>Dupl</w:t>
                              </w:r>
                              <w:proofErr w:type="spellEnd"/>
                              <w:r>
                                <w:t>.</w:t>
                              </w:r>
                            </w:p>
                          </w:txbxContent>
                        </wps:txbx>
                        <wps:bodyPr horzOverflow="overflow" vert="horz" lIns="0" tIns="0" rIns="0" bIns="0" rtlCol="0">
                          <a:noAutofit/>
                        </wps:bodyPr>
                      </wps:wsp>
                      <wps:wsp>
                        <wps:cNvPr id="3507" name="Rectangle 3507"/>
                        <wps:cNvSpPr/>
                        <wps:spPr>
                          <a:xfrm rot="-5399999">
                            <a:off x="4354395" y="1591281"/>
                            <a:ext cx="138199" cy="164733"/>
                          </a:xfrm>
                          <a:prstGeom prst="rect">
                            <a:avLst/>
                          </a:prstGeom>
                          <a:ln>
                            <a:noFill/>
                          </a:ln>
                        </wps:spPr>
                        <wps:txbx>
                          <w:txbxContent>
                            <w:p w14:paraId="50843445"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508" name="Rectangle 3508"/>
                        <wps:cNvSpPr/>
                        <wps:spPr>
                          <a:xfrm rot="-5399999">
                            <a:off x="4231583" y="1329922"/>
                            <a:ext cx="383825" cy="164734"/>
                          </a:xfrm>
                          <a:prstGeom prst="rect">
                            <a:avLst/>
                          </a:prstGeom>
                          <a:ln>
                            <a:noFill/>
                          </a:ln>
                        </wps:spPr>
                        <wps:txbx>
                          <w:txbxContent>
                            <w:p w14:paraId="0331AB58" w14:textId="77777777" w:rsidR="007D2CAB" w:rsidRDefault="008A7849">
                              <w:pPr>
                                <w:spacing w:after="160" w:line="259" w:lineRule="auto"/>
                                <w:ind w:left="0" w:firstLine="0"/>
                                <w:jc w:val="left"/>
                              </w:pPr>
                              <w:proofErr w:type="spellStart"/>
                              <w:r>
                                <w:t>Eucl</w:t>
                              </w:r>
                              <w:proofErr w:type="spellEnd"/>
                              <w:r>
                                <w:t>.</w:t>
                              </w:r>
                            </w:p>
                          </w:txbxContent>
                        </wps:txbx>
                        <wps:bodyPr horzOverflow="overflow" vert="horz" lIns="0" tIns="0" rIns="0" bIns="0" rtlCol="0">
                          <a:noAutofit/>
                        </wps:bodyPr>
                      </wps:wsp>
                      <wps:wsp>
                        <wps:cNvPr id="3509" name="Rectangle 3509"/>
                        <wps:cNvSpPr/>
                        <wps:spPr>
                          <a:xfrm rot="-5399999">
                            <a:off x="3983482" y="5801668"/>
                            <a:ext cx="1231079" cy="164733"/>
                          </a:xfrm>
                          <a:prstGeom prst="rect">
                            <a:avLst/>
                          </a:prstGeom>
                          <a:ln>
                            <a:noFill/>
                          </a:ln>
                        </wps:spPr>
                        <wps:txbx>
                          <w:txbxContent>
                            <w:p w14:paraId="0C9B2AEC" w14:textId="77777777" w:rsidR="007D2CAB" w:rsidRDefault="008A7849">
                              <w:pPr>
                                <w:spacing w:after="160" w:line="259" w:lineRule="auto"/>
                                <w:ind w:left="0" w:firstLine="0"/>
                                <w:jc w:val="left"/>
                              </w:pPr>
                              <w:r>
                                <w:t>SMOOTH-GAN</w:t>
                              </w:r>
                            </w:p>
                          </w:txbxContent>
                        </wps:txbx>
                        <wps:bodyPr horzOverflow="overflow" vert="horz" lIns="0" tIns="0" rIns="0" bIns="0" rtlCol="0">
                          <a:noAutofit/>
                        </wps:bodyPr>
                      </wps:wsp>
                      <wps:wsp>
                        <wps:cNvPr id="3510" name="Rectangle 3510"/>
                        <wps:cNvSpPr/>
                        <wps:spPr>
                          <a:xfrm rot="-5399999">
                            <a:off x="4529921" y="5260247"/>
                            <a:ext cx="138199" cy="164733"/>
                          </a:xfrm>
                          <a:prstGeom prst="rect">
                            <a:avLst/>
                          </a:prstGeom>
                          <a:ln>
                            <a:noFill/>
                          </a:ln>
                        </wps:spPr>
                        <wps:txbx>
                          <w:txbxContent>
                            <w:p w14:paraId="667A00B6"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511" name="Rectangle 3511"/>
                        <wps:cNvSpPr/>
                        <wps:spPr>
                          <a:xfrm rot="-5399999">
                            <a:off x="4220540" y="4812320"/>
                            <a:ext cx="756963" cy="164733"/>
                          </a:xfrm>
                          <a:prstGeom prst="rect">
                            <a:avLst/>
                          </a:prstGeom>
                          <a:ln>
                            <a:noFill/>
                          </a:ln>
                        </wps:spPr>
                        <wps:txbx>
                          <w:txbxContent>
                            <w:p w14:paraId="78C941E6" w14:textId="77777777" w:rsidR="007D2CAB" w:rsidRDefault="008A7849">
                              <w:pPr>
                                <w:spacing w:after="160" w:line="259" w:lineRule="auto"/>
                                <w:ind w:left="0" w:firstLine="0"/>
                                <w:jc w:val="left"/>
                              </w:pPr>
                              <w:r>
                                <w:t>DWMAE</w:t>
                              </w:r>
                            </w:p>
                          </w:txbxContent>
                        </wps:txbx>
                        <wps:bodyPr horzOverflow="overflow" vert="horz" lIns="0" tIns="0" rIns="0" bIns="0" rtlCol="0">
                          <a:noAutofit/>
                        </wps:bodyPr>
                      </wps:wsp>
                      <wps:wsp>
                        <wps:cNvPr id="3512" name="Rectangle 3512"/>
                        <wps:cNvSpPr/>
                        <wps:spPr>
                          <a:xfrm rot="-5399999">
                            <a:off x="4529921" y="4517919"/>
                            <a:ext cx="138199" cy="164733"/>
                          </a:xfrm>
                          <a:prstGeom prst="rect">
                            <a:avLst/>
                          </a:prstGeom>
                          <a:ln>
                            <a:noFill/>
                          </a:ln>
                        </wps:spPr>
                        <wps:txbx>
                          <w:txbxContent>
                            <w:p w14:paraId="72C254D2"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513" name="Rectangle 3513"/>
                        <wps:cNvSpPr/>
                        <wps:spPr>
                          <a:xfrm rot="-5399999">
                            <a:off x="4307329" y="4156781"/>
                            <a:ext cx="583385" cy="164733"/>
                          </a:xfrm>
                          <a:prstGeom prst="rect">
                            <a:avLst/>
                          </a:prstGeom>
                          <a:ln>
                            <a:noFill/>
                          </a:ln>
                        </wps:spPr>
                        <wps:txbx>
                          <w:txbxContent>
                            <w:p w14:paraId="53029BB2" w14:textId="77777777" w:rsidR="007D2CAB" w:rsidRDefault="008A7849">
                              <w:pPr>
                                <w:spacing w:after="160" w:line="259" w:lineRule="auto"/>
                                <w:ind w:left="0" w:firstLine="0"/>
                                <w:jc w:val="left"/>
                              </w:pPr>
                              <w:proofErr w:type="spellStart"/>
                              <w:r>
                                <w:t>Pearson</w:t>
                              </w:r>
                              <w:proofErr w:type="spellEnd"/>
                            </w:p>
                          </w:txbxContent>
                        </wps:txbx>
                        <wps:bodyPr horzOverflow="overflow" vert="horz" lIns="0" tIns="0" rIns="0" bIns="0" rtlCol="0">
                          <a:noAutofit/>
                        </wps:bodyPr>
                      </wps:wsp>
                      <wps:wsp>
                        <wps:cNvPr id="3514" name="Rectangle 3514"/>
                        <wps:cNvSpPr/>
                        <wps:spPr>
                          <a:xfrm rot="-5399999">
                            <a:off x="4529922" y="3906102"/>
                            <a:ext cx="138199" cy="164733"/>
                          </a:xfrm>
                          <a:prstGeom prst="rect">
                            <a:avLst/>
                          </a:prstGeom>
                          <a:ln>
                            <a:noFill/>
                          </a:ln>
                        </wps:spPr>
                        <wps:txbx>
                          <w:txbxContent>
                            <w:p w14:paraId="141FAFF2" w14:textId="77777777" w:rsidR="007D2CAB" w:rsidRDefault="008A7849">
                              <w:pPr>
                                <w:spacing w:after="160" w:line="259" w:lineRule="auto"/>
                                <w:ind w:left="0" w:firstLine="0"/>
                                <w:jc w:val="left"/>
                              </w:pPr>
                              <w:r>
                                <w:t>3.</w:t>
                              </w:r>
                            </w:p>
                          </w:txbxContent>
                        </wps:txbx>
                        <wps:bodyPr horzOverflow="overflow" vert="horz" lIns="0" tIns="0" rIns="0" bIns="0" rtlCol="0">
                          <a:noAutofit/>
                        </wps:bodyPr>
                      </wps:wsp>
                      <wps:wsp>
                        <wps:cNvPr id="3515" name="Rectangle 3515"/>
                        <wps:cNvSpPr/>
                        <wps:spPr>
                          <a:xfrm rot="-5399999">
                            <a:off x="4093396" y="3331030"/>
                            <a:ext cx="1011250" cy="164733"/>
                          </a:xfrm>
                          <a:prstGeom prst="rect">
                            <a:avLst/>
                          </a:prstGeom>
                          <a:ln>
                            <a:noFill/>
                          </a:ln>
                        </wps:spPr>
                        <wps:txbx>
                          <w:txbxContent>
                            <w:p w14:paraId="0277D1F2" w14:textId="77777777" w:rsidR="007D2CAB" w:rsidRDefault="008A7849">
                              <w:pPr>
                                <w:spacing w:after="160" w:line="259" w:lineRule="auto"/>
                                <w:ind w:left="0" w:firstLine="0"/>
                                <w:jc w:val="left"/>
                              </w:pPr>
                              <w:proofErr w:type="spellStart"/>
                              <w:r>
                                <w:t>PredAUROC</w:t>
                              </w:r>
                              <w:proofErr w:type="spellEnd"/>
                            </w:p>
                          </w:txbxContent>
                        </wps:txbx>
                        <wps:bodyPr horzOverflow="overflow" vert="horz" lIns="0" tIns="0" rIns="0" bIns="0" rtlCol="0">
                          <a:noAutofit/>
                        </wps:bodyPr>
                      </wps:wsp>
                      <wps:wsp>
                        <wps:cNvPr id="3516" name="Rectangle 3516"/>
                        <wps:cNvSpPr/>
                        <wps:spPr>
                          <a:xfrm rot="-5399999">
                            <a:off x="4568059" y="3046168"/>
                            <a:ext cx="51189" cy="173947"/>
                          </a:xfrm>
                          <a:prstGeom prst="rect">
                            <a:avLst/>
                          </a:prstGeom>
                          <a:ln>
                            <a:noFill/>
                          </a:ln>
                        </wps:spPr>
                        <wps:txbx>
                          <w:txbxContent>
                            <w:p w14:paraId="12A25C84"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517" name="Rectangle 3517"/>
                        <wps:cNvSpPr/>
                        <wps:spPr>
                          <a:xfrm rot="-5399999">
                            <a:off x="3964779" y="2403748"/>
                            <a:ext cx="1268484" cy="164733"/>
                          </a:xfrm>
                          <a:prstGeom prst="rect">
                            <a:avLst/>
                          </a:prstGeom>
                          <a:ln>
                            <a:noFill/>
                          </a:ln>
                        </wps:spPr>
                        <wps:txbx>
                          <w:txbxContent>
                            <w:p w14:paraId="6F131048" w14:textId="77777777" w:rsidR="007D2CAB" w:rsidRDefault="008A7849">
                              <w:pPr>
                                <w:spacing w:after="160" w:line="259" w:lineRule="auto"/>
                                <w:ind w:left="0" w:firstLine="0"/>
                                <w:jc w:val="left"/>
                              </w:pPr>
                              <w:r>
                                <w:t>AUPRC–</w:t>
                              </w:r>
                            </w:p>
                          </w:txbxContent>
                        </wps:txbx>
                        <wps:bodyPr horzOverflow="overflow" vert="horz" lIns="0" tIns="0" rIns="0" bIns="0" rtlCol="0">
                          <a:noAutofit/>
                        </wps:bodyPr>
                      </wps:wsp>
                      <wps:wsp>
                        <wps:cNvPr id="3518" name="Shape 3518"/>
                        <wps:cNvSpPr/>
                        <wps:spPr>
                          <a:xfrm>
                            <a:off x="4665769" y="0"/>
                            <a:ext cx="0" cy="6575489"/>
                          </a:xfrm>
                          <a:custGeom>
                            <a:avLst/>
                            <a:gdLst/>
                            <a:ahLst/>
                            <a:cxnLst/>
                            <a:rect l="0" t="0" r="0" b="0"/>
                            <a:pathLst>
                              <a:path h="6575489">
                                <a:moveTo>
                                  <a:pt x="0" y="6575489"/>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3680" style="width:367.383pt;height:517.755pt;mso-position-horizontal-relative:char;mso-position-vertical-relative:line" coordsize="46657,65754">
                <v:rect id="Rectangle 3324" style="position:absolute;width:30066;height:1647;left:-14209;top:19369;rotation:270;" filled="f" stroked="f">
                  <v:textbox inset="0,0,0,0" style="layout-flow:vertical;mso-layout-flow-alt:bottom-to-top">
                    <w:txbxContent>
                      <w:p>
                        <w:pPr>
                          <w:spacing w:before="0" w:after="160" w:line="259" w:lineRule="auto"/>
                          <w:ind w:left="0" w:right="0" w:firstLine="0"/>
                          <w:jc w:val="left"/>
                        </w:pPr>
                        <w:r>
                          <w:rPr/>
                          <w:t xml:space="preserve">Table3.2:Metricsutilisedforevaluation</w:t>
                        </w:r>
                      </w:p>
                    </w:txbxContent>
                  </v:textbox>
                </v:rect>
                <v:shape id="Shape 3325" style="position:absolute;width:0;height:65754;left:2746;top:0;" coordsize="0,6575489" path="m0,6575489l0,0">
                  <v:stroke weight="0pt" endcap="flat" joinstyle="miter" miterlimit="10" on="true" color="#000000"/>
                  <v:fill on="false" color="#000000" opacity="0"/>
                </v:shape>
                <v:rect id="Rectangle 3326" style="position:absolute;width:62215;height:1647;left:-27223;top:33064;rotation:270;" filled="f" stroked="f">
                  <v:textbox inset="0,0,0,0" style="layout-flow:vertical;mso-layout-flow-alt:bottom-to-top">
                    <w:txbxContent>
                      <w:p>
                        <w:pPr>
                          <w:spacing w:before="0" w:after="160" w:line="259" w:lineRule="auto"/>
                          <w:ind w:left="0" w:right="0" w:firstLine="0"/>
                          <w:jc w:val="left"/>
                        </w:pPr>
                        <w:r>
                          <w:rPr/>
                          <w:t xml:space="preserve">AcronymUtilityPrivacy</w:t>
                        </w:r>
                      </w:p>
                    </w:txbxContent>
                  </v:textbox>
                </v:rect>
                <v:shape id="Shape 3327" style="position:absolute;width:0;height:65754;left:4551;top:0;" coordsize="0,6575489" path="m0,6575489l0,0">
                  <v:stroke weight="0pt" endcap="flat" joinstyle="miter" miterlimit="10" on="true" color="#000000"/>
                  <v:fill on="false" color="#000000" opacity="0"/>
                </v:shape>
                <v:rect id="Rectangle 3328" style="position:absolute;width:7164;height:1647;left:2108;top:60589;rotation:270;" filled="f" stroked="f">
                  <v:textbox inset="0,0,0,0" style="layout-flow:vertical;mso-layout-flow-alt:bottom-to-top">
                    <w:txbxContent>
                      <w:p>
                        <w:pPr>
                          <w:spacing w:before="0" w:after="160" w:line="259" w:lineRule="auto"/>
                          <w:ind w:left="0" w:right="0" w:firstLine="0"/>
                          <w:jc w:val="left"/>
                        </w:pPr>
                        <w:r>
                          <w:rPr/>
                          <w:t xml:space="preserve">medGAN</w:t>
                        </w:r>
                      </w:p>
                    </w:txbxContent>
                  </v:textbox>
                </v:rect>
                <v:rect id="Rectangle 3329" style="position:absolute;width:1381;height:1647;left:4999;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330" style="position:absolute;width:4042;height:1647;left:3668;top:49886;rotation:270;" filled="f" stroked="f">
                  <v:textbox inset="0,0,0,0" style="layout-flow:vertical;mso-layout-flow-alt:bottom-to-top">
                    <w:txbxContent>
                      <w:p>
                        <w:pPr>
                          <w:spacing w:before="0" w:after="160" w:line="259" w:lineRule="auto"/>
                          <w:ind w:left="0" w:right="0" w:firstLine="0"/>
                          <w:jc w:val="left"/>
                        </w:pPr>
                        <w:r>
                          <w:rPr/>
                          <w:t xml:space="preserve">Bern.</w:t>
                        </w:r>
                      </w:p>
                    </w:txbxContent>
                  </v:textbox>
                </v:rect>
                <v:rect id="Rectangle 3331" style="position:absolute;width:1381;height:1647;left:4999;top:47747;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332" style="position:absolute;width:5784;height:1647;left:2798;top:44161;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333" style="position:absolute;width:1381;height:1647;left:4999;top:20845;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334" style="position:absolute;width:8789;height:1647;left:1295;top:15755;rotation:270;" filled="f" stroked="f">
                  <v:textbox inset="0,0,0,0" style="layout-flow:vertical;mso-layout-flow-alt:bottom-to-top">
                    <w:txbxContent>
                      <w:p>
                        <w:pPr>
                          <w:spacing w:before="0" w:after="160" w:line="259" w:lineRule="auto"/>
                          <w:ind w:left="0" w:right="0" w:firstLine="0"/>
                          <w:jc w:val="left"/>
                        </w:pPr>
                        <w:r>
                          <w:rPr/>
                          <w:t xml:space="preserve">Attrib.disc.</w:t>
                        </w:r>
                      </w:p>
                    </w:txbxContent>
                  </v:textbox>
                </v:rect>
                <v:rect id="Rectangle 3335" style="position:absolute;width:1381;height:1647;left:4999;top:12421;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336" style="position:absolute;width:8277;height:1647;left:1551;top:7588;rotation:270;" filled="f" stroked="f">
                  <v:textbox inset="0,0,0,0" style="layout-flow:vertical;mso-layout-flow-alt:bottom-to-top">
                    <w:txbxContent>
                      <w:p>
                        <w:pPr>
                          <w:spacing w:before="0" w:after="160" w:line="259" w:lineRule="auto"/>
                          <w:ind w:left="0" w:right="0" w:firstLine="0"/>
                          <w:jc w:val="left"/>
                        </w:pPr>
                        <w:r>
                          <w:rPr/>
                          <w:t xml:space="preserve">Memb.inf.</w:t>
                        </w:r>
                      </w:p>
                    </w:txbxContent>
                  </v:textbox>
                </v:rect>
                <v:rect id="Rectangle 3337" style="position:absolute;width:1381;height:1647;left:4999;top:4382;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338" style="position:absolute;width:3991;height:1647;left:3694;top:1692;rotation:270;" filled="f" stroked="f">
                  <v:textbox inset="0,0,0,0" style="layout-flow:vertical;mso-layout-flow-alt:bottom-to-top">
                    <w:txbxContent>
                      <w:p>
                        <w:pPr>
                          <w:spacing w:before="0" w:after="160" w:line="259" w:lineRule="auto"/>
                          <w:ind w:left="0" w:right="0" w:firstLine="0"/>
                          <w:jc w:val="left"/>
                        </w:pPr>
                        <w:r>
                          <w:rPr/>
                          <w:t xml:space="preserve">KNN</w:t>
                        </w:r>
                      </w:p>
                    </w:txbxContent>
                  </v:textbox>
                </v:rect>
                <v:rect id="Rectangle 3339" style="position:absolute;width:6860;height:1647;left:4015;top:60741;rotation:270;" filled="f" stroked="f">
                  <v:textbox inset="0,0,0,0" style="layout-flow:vertical;mso-layout-flow-alt:bottom-to-top">
                    <w:txbxContent>
                      <w:p>
                        <w:pPr>
                          <w:spacing w:before="0" w:after="160" w:line="259" w:lineRule="auto"/>
                          <w:ind w:left="0" w:right="0" w:firstLine="0"/>
                          <w:jc w:val="left"/>
                        </w:pPr>
                        <w:r>
                          <w:rPr/>
                          <w:t xml:space="preserve">POSTER</w:t>
                        </w:r>
                      </w:p>
                    </w:txbxContent>
                  </v:textbox>
                </v:rect>
                <v:rect id="Rectangle 3340" style="position:absolute;width:1381;height:1647;left:6754;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341" style="position:absolute;width:7265;height:1647;left:3812;top:48275;rotation:270;" filled="f" stroked="f">
                  <v:textbox inset="0,0,0,0" style="layout-flow:vertical;mso-layout-flow-alt:bottom-to-top">
                    <w:txbxContent>
                      <w:p>
                        <w:pPr>
                          <w:spacing w:before="0" w:after="160" w:line="259" w:lineRule="auto"/>
                          <w:ind w:left="0" w:right="0" w:firstLine="0"/>
                          <w:jc w:val="left"/>
                        </w:pPr>
                        <w:r>
                          <w:rPr/>
                          <w:t xml:space="preserve">PredAcc.</w:t>
                        </w:r>
                      </w:p>
                    </w:txbxContent>
                  </v:textbox>
                </v:rect>
                <v:rect id="Rectangle 3342" style="position:absolute;width:1381;height:1647;left:6754;top:45324;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343" style="position:absolute;width:8656;height:1647;left:3116;top:40301;rotation:270;" filled="f" stroked="f">
                  <v:textbox inset="0,0,0,0" style="layout-flow:vertical;mso-layout-flow-alt:bottom-to-top">
                    <w:txbxContent>
                      <w:p>
                        <w:pPr>
                          <w:spacing w:before="0" w:after="160" w:line="259" w:lineRule="auto"/>
                          <w:ind w:left="0" w:right="0" w:firstLine="0"/>
                          <w:jc w:val="left"/>
                        </w:pPr>
                        <w:r>
                          <w:rPr/>
                          <w:t xml:space="preserve">Corre.Mat.</w:t>
                        </w:r>
                      </w:p>
                    </w:txbxContent>
                  </v:textbox>
                </v:rect>
                <v:rect id="Rectangle 3344" style="position:absolute;width:1381;height:1647;left:6754;top:37000;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345" style="position:absolute;width:21999;height:1647;left:-3554;top:25306;rotation:270;" filled="f" stroked="f">
                  <v:textbox inset="0,0,0,0" style="layout-flow:vertical;mso-layout-flow-alt:bottom-to-top">
                    <w:txbxContent>
                      <w:p>
                        <w:pPr>
                          <w:spacing w:before="0" w:after="160" w:line="259" w:lineRule="auto"/>
                          <w:ind w:left="0" w:right="0" w:firstLine="0"/>
                          <w:jc w:val="left"/>
                        </w:pPr>
                        <w:r>
                          <w:rPr/>
                          <w:t xml:space="preserve">BDDP</w:t>
                        </w:r>
                      </w:p>
                    </w:txbxContent>
                  </v:textbox>
                </v:rect>
                <v:rect id="Rectangle 3346" style="position:absolute;width:8186;height:1647;left:5107;top:60078;rotation:270;" filled="f" stroked="f">
                  <v:textbox inset="0,0,0,0" style="layout-flow:vertical;mso-layout-flow-alt:bottom-to-top">
                    <w:txbxContent>
                      <w:p>
                        <w:pPr>
                          <w:spacing w:before="0" w:after="160" w:line="259" w:lineRule="auto"/>
                          <w:ind w:left="0" w:right="0" w:firstLine="0"/>
                          <w:jc w:val="left"/>
                        </w:pPr>
                        <w:r>
                          <w:rPr/>
                          <w:t xml:space="preserve">table-GAN</w:t>
                        </w:r>
                      </w:p>
                    </w:txbxContent>
                  </v:textbox>
                </v:rect>
                <v:rect id="Rectangle 3347" style="position:absolute;width:1381;height:1647;left:8509;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348" style="position:absolute;width:9581;height:1647;left:4409;top:47117;rotation:270;" filled="f" stroked="f">
                  <v:textbox inset="0,0,0,0" style="layout-flow:vertical;mso-layout-flow-alt:bottom-to-top">
                    <w:txbxContent>
                      <w:p>
                        <w:pPr>
                          <w:spacing w:before="0" w:after="160" w:line="259" w:lineRule="auto"/>
                          <w:ind w:left="0" w:right="0" w:firstLine="0"/>
                          <w:jc w:val="left"/>
                        </w:pPr>
                        <w:r>
                          <w:rPr/>
                          <w:t xml:space="preserve">Cumul.Dist.</w:t>
                        </w:r>
                      </w:p>
                    </w:txbxContent>
                  </v:textbox>
                </v:rect>
                <v:rect id="Rectangle 3349" style="position:absolute;width:1381;height:1647;left:8509;top:43583;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350" style="position:absolute;width:5784;height:1647;left:6308;top:39996;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351" style="position:absolute;width:511;height:1739;left:8890;top:38238;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352" style="position:absolute;width:3993;height:1647;left:7203;top:36159;rotation:270;" filled="f" stroked="f">
                  <v:textbox inset="0,0,0,0" style="layout-flow:vertical;mso-layout-flow-alt:bottom-to-top">
                    <w:txbxContent>
                      <w:p>
                        <w:pPr>
                          <w:spacing w:before="0" w:after="160" w:line="259" w:lineRule="auto"/>
                          <w:ind w:left="0" w:right="0" w:firstLine="0"/>
                          <w:jc w:val="left"/>
                        </w:pPr>
                        <w:r>
                          <w:rPr/>
                          <w:t xml:space="preserve">MRE</w:t>
                        </w:r>
                      </w:p>
                    </w:txbxContent>
                  </v:textbox>
                </v:rect>
                <v:rect id="Rectangle 3353" style="position:absolute;width:1381;height:1647;left:8509;top:20844;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354" style="position:absolute;width:3838;height:1647;left:7281;top:18230;rotation:270;" filled="f" stroked="f">
                  <v:textbox inset="0,0,0,0" style="layout-flow:vertical;mso-layout-flow-alt:bottom-to-top">
                    <w:txbxContent>
                      <w:p>
                        <w:pPr>
                          <w:spacing w:before="0" w:after="160" w:line="259" w:lineRule="auto"/>
                          <w:ind w:left="0" w:right="0" w:firstLine="0"/>
                          <w:jc w:val="left"/>
                        </w:pPr>
                        <w:r>
                          <w:rPr/>
                          <w:t xml:space="preserve">Eucl.</w:t>
                        </w:r>
                      </w:p>
                    </w:txbxContent>
                  </v:textbox>
                </v:rect>
                <v:rect id="Rectangle 3355" style="position:absolute;width:1381;height:1647;left:8509;top:16143;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356" style="position:absolute;width:9681;height:1647;left:4359;top:10608;rotation:270;" filled="f" stroked="f">
                  <v:textbox inset="0,0,0,0" style="layout-flow:vertical;mso-layout-flow-alt:bottom-to-top">
                    <w:txbxContent>
                      <w:p>
                        <w:pPr>
                          <w:spacing w:before="0" w:after="160" w:line="259" w:lineRule="auto"/>
                          <w:ind w:left="0" w:right="0" w:firstLine="0"/>
                          <w:jc w:val="left"/>
                        </w:pPr>
                        <w:r>
                          <w:rPr/>
                          <w:t xml:space="preserve">Member.inf.</w:t>
                        </w:r>
                      </w:p>
                    </w:txbxContent>
                  </v:textbox>
                </v:rect>
                <v:rect id="Rectangle 3357" style="position:absolute;width:6447;height:1647;left:7731;top:60948;rotation:270;" filled="f" stroked="f">
                  <v:textbox inset="0,0,0,0" style="layout-flow:vertical;mso-layout-flow-alt:bottom-to-top">
                    <w:txbxContent>
                      <w:p>
                        <w:pPr>
                          <w:spacing w:before="0" w:after="160" w:line="259" w:lineRule="auto"/>
                          <w:ind w:left="0" w:right="0" w:firstLine="0"/>
                          <w:jc w:val="left"/>
                        </w:pPr>
                        <w:r>
                          <w:rPr/>
                          <w:t xml:space="preserve">dp-GAN</w:t>
                        </w:r>
                      </w:p>
                    </w:txbxContent>
                  </v:textbox>
                </v:rect>
                <v:rect id="Rectangle 3358" style="position:absolute;width:1381;height:1647;left:10264;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359" style="position:absolute;width:7626;height:1647;left:7142;top:48094;rotation:270;" filled="f" stroked="f">
                  <v:textbox inset="0,0,0,0" style="layout-flow:vertical;mso-layout-flow-alt:bottom-to-top">
                    <w:txbxContent>
                      <w:p>
                        <w:pPr>
                          <w:spacing w:before="0" w:after="160" w:line="259" w:lineRule="auto"/>
                          <w:ind w:left="0" w:right="0" w:firstLine="0"/>
                          <w:jc w:val="left"/>
                        </w:pPr>
                        <w:r>
                          <w:rPr/>
                          <w:t xml:space="preserve">PredAUC</w:t>
                        </w:r>
                      </w:p>
                    </w:txbxContent>
                  </v:textbox>
                </v:rect>
                <v:rect id="Rectangle 3360" style="position:absolute;width:1381;height:1647;left:10264;top:45136;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361" style="position:absolute;width:32819;height:1647;left:-5454;top:28031;rotation:270;" filled="f" stroked="f">
                  <v:textbox inset="0,0,0,0" style="layout-flow:vertical;mso-layout-flow-alt:bottom-to-top">
                    <w:txbxContent>
                      <w:p>
                        <w:pPr>
                          <w:spacing w:before="0" w:after="160" w:line="259" w:lineRule="auto"/>
                          <w:ind w:left="0" w:right="0" w:firstLine="0"/>
                          <w:jc w:val="left"/>
                        </w:pPr>
                        <w:r>
                          <w:rPr/>
                          <w:t xml:space="preserve">Bern.DP</w:t>
                        </w:r>
                      </w:p>
                    </w:txbxContent>
                  </v:textbox>
                </v:rect>
                <v:rect id="Rectangle 3362" style="position:absolute;width:10029;height:1647;left:7696;top:59157;rotation:270;" filled="f" stroked="f">
                  <v:textbox inset="0,0,0,0" style="layout-flow:vertical;mso-layout-flow-alt:bottom-to-top">
                    <w:txbxContent>
                      <w:p>
                        <w:pPr>
                          <w:spacing w:before="0" w:after="160" w:line="259" w:lineRule="auto"/>
                          <w:ind w:left="0" w:right="0" w:firstLine="0"/>
                          <w:jc w:val="left"/>
                        </w:pPr>
                        <w:r>
                          <w:rPr/>
                          <w:t xml:space="preserve">mc-medGAN</w:t>
                        </w:r>
                      </w:p>
                    </w:txbxContent>
                  </v:textbox>
                </v:rect>
                <v:rect id="Rectangle 3363" style="position:absolute;width:1381;height:1647;left:12019;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364" style="position:absolute;width:5784;height:1647;left:9818;top:49015;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365" style="position:absolute;width:511;height:1739;left:12401;top:47257;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366" style="position:absolute;width:3788;height:1647;left:10816;top:45281;rotation:270;" filled="f" stroked="f">
                  <v:textbox inset="0,0,0,0" style="layout-flow:vertical;mso-layout-flow-alt:bottom-to-top">
                    <w:txbxContent>
                      <w:p>
                        <w:pPr>
                          <w:spacing w:before="0" w:after="160" w:line="259" w:lineRule="auto"/>
                          <w:ind w:left="0" w:right="0" w:firstLine="0"/>
                          <w:jc w:val="left"/>
                        </w:pPr>
                        <w:r>
                          <w:rPr/>
                          <w:t xml:space="preserve">AUC</w:t>
                        </w:r>
                      </w:p>
                    </w:txbxContent>
                  </v:textbox>
                </v:rect>
                <v:rect id="Rectangle 3367" style="position:absolute;width:1381;height:1647;left:12019;top:43289;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368" style="position:absolute;width:4042;height:1647;left:10689;top:40573;rotation:270;" filled="f" stroked="f">
                  <v:textbox inset="0,0,0,0" style="layout-flow:vertical;mso-layout-flow-alt:bottom-to-top">
                    <w:txbxContent>
                      <w:p>
                        <w:pPr>
                          <w:spacing w:before="0" w:after="160" w:line="259" w:lineRule="auto"/>
                          <w:ind w:left="0" w:right="0" w:firstLine="0"/>
                          <w:jc w:val="left"/>
                        </w:pPr>
                        <w:r>
                          <w:rPr/>
                          <w:t xml:space="preserve">Bern.</w:t>
                        </w:r>
                      </w:p>
                    </w:txbxContent>
                  </v:textbox>
                </v:rect>
                <v:rect id="Rectangle 3369" style="position:absolute;width:1381;height:1647;left:12019;top:38435;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370" style="position:absolute;width:5170;height:1647;left:10125;top:35155;rotation:270;" filled="f" stroked="f">
                  <v:textbox inset="0,0,0,0" style="layout-flow:vertical;mso-layout-flow-alt:bottom-to-top">
                    <w:txbxContent>
                      <w:p>
                        <w:pPr>
                          <w:spacing w:before="0" w:after="160" w:line="259" w:lineRule="auto"/>
                          <w:ind w:left="0" w:right="0" w:firstLine="0"/>
                          <w:jc w:val="left"/>
                        </w:pPr>
                        <w:r>
                          <w:rPr/>
                          <w:t xml:space="preserve">MEF1</w:t>
                        </w:r>
                      </w:p>
                    </w:txbxContent>
                  </v:textbox>
                </v:rect>
                <v:rect id="Rectangle 3371" style="position:absolute;width:511;height:1739;left:12401;top:33551;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372" style="position:absolute;width:16793;height:1647;left:4313;top:25072;rotation:270;" filled="f" stroked="f">
                  <v:textbox inset="0,0,0,0" style="layout-flow:vertical;mso-layout-flow-alt:bottom-to-top">
                    <w:txbxContent>
                      <w:p>
                        <w:pPr>
                          <w:spacing w:before="0" w:after="160" w:line="259" w:lineRule="auto"/>
                          <w:ind w:left="0" w:right="0" w:firstLine="0"/>
                          <w:jc w:val="left"/>
                        </w:pPr>
                        <w:r>
                          <w:rPr/>
                          <w:t xml:space="preserve">Acc–</w:t>
                        </w:r>
                      </w:p>
                    </w:txbxContent>
                  </v:textbox>
                </v:rect>
                <v:rect id="Rectangle 3373" style="position:absolute;width:5117;height:1647;left:11907;top:61613;rotation:270;" filled="f" stroked="f">
                  <v:textbox inset="0,0,0,0" style="layout-flow:vertical;mso-layout-flow-alt:bottom-to-top">
                    <w:txbxContent>
                      <w:p>
                        <w:pPr>
                          <w:spacing w:before="0" w:after="160" w:line="259" w:lineRule="auto"/>
                          <w:ind w:left="0" w:right="0" w:firstLine="0"/>
                          <w:jc w:val="left"/>
                        </w:pPr>
                        <w:r>
                          <w:rPr/>
                          <w:t xml:space="preserve">TGAN</w:t>
                        </w:r>
                      </w:p>
                    </w:txbxContent>
                  </v:textbox>
                </v:rect>
                <v:rect id="Rectangle 3374" style="position:absolute;width:1381;height:1647;left:13775;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375" style="position:absolute;width:3991;height:1647;left:12470;top:49912;rotation:270;" filled="f" stroked="f">
                  <v:textbox inset="0,0,0,0" style="layout-flow:vertical;mso-layout-flow-alt:bottom-to-top">
                    <w:txbxContent>
                      <w:p>
                        <w:pPr>
                          <w:spacing w:before="0" w:after="160" w:line="259" w:lineRule="auto"/>
                          <w:ind w:left="0" w:right="0" w:firstLine="0"/>
                          <w:jc w:val="left"/>
                        </w:pPr>
                        <w:r>
                          <w:rPr/>
                          <w:t xml:space="preserve">KNN</w:t>
                        </w:r>
                      </w:p>
                    </w:txbxContent>
                  </v:textbox>
                </v:rect>
                <v:rect id="Rectangle 3376" style="position:absolute;width:1381;height:1647;left:13775;top:47869;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377" style="position:absolute;width:3582;height:1647;left:12674;top:45384;rotation:270;" filled="f" stroked="f">
                  <v:textbox inset="0,0,0,0" style="layout-flow:vertical;mso-layout-flow-alt:bottom-to-top">
                    <w:txbxContent>
                      <w:p>
                        <w:pPr>
                          <w:spacing w:before="0" w:after="160" w:line="259" w:lineRule="auto"/>
                          <w:ind w:left="0" w:right="0" w:firstLine="0"/>
                          <w:jc w:val="left"/>
                        </w:pPr>
                        <w:r>
                          <w:rPr/>
                          <w:t xml:space="preserve">NMI</w:t>
                        </w:r>
                      </w:p>
                    </w:txbxContent>
                  </v:textbox>
                </v:rect>
                <v:rect id="Rectangle 3378" style="position:absolute;width:1381;height:1647;left:13775;top:43444;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379" style="position:absolute;width:29136;height:1647;left:-102;top:28182;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380" style="position:absolute;width:8837;height:1647;left:11802;top:59753;rotation:270;" filled="f" stroked="f">
                  <v:textbox inset="0,0,0,0" style="layout-flow:vertical;mso-layout-flow-alt:bottom-to-top">
                    <w:txbxContent>
                      <w:p>
                        <w:pPr>
                          <w:spacing w:before="0" w:after="160" w:line="259" w:lineRule="auto"/>
                          <w:ind w:left="0" w:right="0" w:firstLine="0"/>
                          <w:jc w:val="left"/>
                        </w:pPr>
                        <w:r>
                          <w:rPr/>
                          <w:t xml:space="preserve">PATE-GAN</w:t>
                        </w:r>
                      </w:p>
                    </w:txbxContent>
                  </v:textbox>
                </v:rect>
                <v:rect id="Rectangle 3381" style="position:absolute;width:1381;height:1647;left:15530;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382" style="position:absolute;width:7626;height:1647;left:12407;top:48094;rotation:270;" filled="f" stroked="f">
                  <v:textbox inset="0,0,0,0" style="layout-flow:vertical;mso-layout-flow-alt:bottom-to-top">
                    <w:txbxContent>
                      <w:p>
                        <w:pPr>
                          <w:spacing w:before="0" w:after="160" w:line="259" w:lineRule="auto"/>
                          <w:ind w:left="0" w:right="0" w:firstLine="0"/>
                          <w:jc w:val="left"/>
                        </w:pPr>
                        <w:r>
                          <w:rPr/>
                          <w:t xml:space="preserve">PredAUC</w:t>
                        </w:r>
                      </w:p>
                    </w:txbxContent>
                  </v:textbox>
                </v:rect>
                <v:rect id="Rectangle 3383" style="position:absolute;width:511;height:1739;left:15911;top:45871;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384" style="position:absolute;width:34614;height:1647;left:-1085;top:28483;rotation:270;" filled="f" stroked="f">
                  <v:textbox inset="0,0,0,0" style="layout-flow:vertical;mso-layout-flow-alt:bottom-to-top">
                    <w:txbxContent>
                      <w:p>
                        <w:pPr>
                          <w:spacing w:before="0" w:after="160" w:line="259" w:lineRule="auto"/>
                          <w:ind w:left="0" w:right="0" w:firstLine="0"/>
                          <w:jc w:val="left"/>
                        </w:pPr>
                        <w:r>
                          <w:rPr/>
                          <w:t xml:space="preserve">AUPRCDP</w:t>
                        </w:r>
                      </w:p>
                    </w:txbxContent>
                  </v:textbox>
                </v:rect>
                <v:rect id="Rectangle 3385" style="position:absolute;width:10783;height:1647;left:12584;top:58780;rotation:270;" filled="f" stroked="f">
                  <v:textbox inset="0,0,0,0" style="layout-flow:vertical;mso-layout-flow-alt:bottom-to-top">
                    <w:txbxContent>
                      <w:p>
                        <w:pPr>
                          <w:spacing w:before="0" w:after="160" w:line="259" w:lineRule="auto"/>
                          <w:ind w:left="0" w:right="0" w:firstLine="0"/>
                          <w:jc w:val="left"/>
                        </w:pPr>
                        <w:r>
                          <w:rPr/>
                          <w:t xml:space="preserve">SPRINT-GAN</w:t>
                        </w:r>
                      </w:p>
                    </w:txbxContent>
                  </v:textbox>
                </v:rect>
                <v:rect id="Rectangle 3386" style="position:absolute;width:1381;height:1647;left:17285;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387" style="position:absolute;width:7626;height:1647;left:14162;top:48094;rotation:270;" filled="f" stroked="f">
                  <v:textbox inset="0,0,0,0" style="layout-flow:vertical;mso-layout-flow-alt:bottom-to-top">
                    <w:txbxContent>
                      <w:p>
                        <w:pPr>
                          <w:spacing w:before="0" w:after="160" w:line="259" w:lineRule="auto"/>
                          <w:ind w:left="0" w:right="0" w:firstLine="0"/>
                          <w:jc w:val="left"/>
                        </w:pPr>
                        <w:r>
                          <w:rPr/>
                          <w:t xml:space="preserve">PredAUC</w:t>
                        </w:r>
                      </w:p>
                    </w:txbxContent>
                  </v:textbox>
                </v:rect>
                <v:rect id="Rectangle 3388" style="position:absolute;width:1381;height:1647;left:17285;top:45136;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389" style="position:absolute;width:32819;height:1647;left:1566;top:28031;rotation:270;" filled="f" stroked="f">
                  <v:textbox inset="0,0,0,0" style="layout-flow:vertical;mso-layout-flow-alt:bottom-to-top">
                    <w:txbxContent>
                      <w:p>
                        <w:pPr>
                          <w:spacing w:before="0" w:after="160" w:line="259" w:lineRule="auto"/>
                          <w:ind w:left="0" w:right="0" w:firstLine="0"/>
                          <w:jc w:val="left"/>
                        </w:pPr>
                        <w:r>
                          <w:rPr/>
                          <w:t xml:space="preserve">Corre.Mat.DP</w:t>
                        </w:r>
                      </w:p>
                    </w:txbxContent>
                  </v:textbox>
                </v:rect>
                <v:rect id="Rectangle 3390" style="position:absolute;width:8800;height:1647;left:15331;top:59771;rotation:270;" filled="f" stroked="f">
                  <v:textbox inset="0,0,0,0" style="layout-flow:vertical;mso-layout-flow-alt:bottom-to-top">
                    <w:txbxContent>
                      <w:p>
                        <w:pPr>
                          <w:spacing w:before="0" w:after="160" w:line="259" w:lineRule="auto"/>
                          <w:ind w:left="0" w:right="0" w:firstLine="0"/>
                          <w:jc w:val="left"/>
                        </w:pPr>
                        <w:r>
                          <w:rPr/>
                          <w:t xml:space="preserve">GAN-based</w:t>
                        </w:r>
                      </w:p>
                    </w:txbxContent>
                  </v:textbox>
                </v:rect>
                <v:rect id="Rectangle 3391" style="position:absolute;width:1381;height:1647;left:19040;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392" style="position:absolute;width:7265;height:1647;left:16098;top:48275;rotation:270;" filled="f" stroked="f">
                  <v:textbox inset="0,0,0,0" style="layout-flow:vertical;mso-layout-flow-alt:bottom-to-top">
                    <w:txbxContent>
                      <w:p>
                        <w:pPr>
                          <w:spacing w:before="0" w:after="160" w:line="259" w:lineRule="auto"/>
                          <w:ind w:left="0" w:right="0" w:firstLine="0"/>
                          <w:jc w:val="left"/>
                        </w:pPr>
                        <w:r>
                          <w:rPr/>
                          <w:t xml:space="preserve">PredAcc.</w:t>
                        </w:r>
                      </w:p>
                    </w:txbxContent>
                  </v:textbox>
                </v:rect>
                <v:rect id="Rectangle 3393" style="position:absolute;width:1381;height:1647;left:19040;top:45324;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394" style="position:absolute;width:8656;height:1647;left:15403;top:40301;rotation:270;" filled="f" stroked="f">
                  <v:textbox inset="0,0,0,0" style="layout-flow:vertical;mso-layout-flow-alt:bottom-to-top">
                    <w:txbxContent>
                      <w:p>
                        <w:pPr>
                          <w:spacing w:before="0" w:after="160" w:line="259" w:lineRule="auto"/>
                          <w:ind w:left="0" w:right="0" w:firstLine="0"/>
                          <w:jc w:val="left"/>
                        </w:pPr>
                        <w:r>
                          <w:rPr/>
                          <w:t xml:space="preserve">Corre.Mat.</w:t>
                        </w:r>
                      </w:p>
                    </w:txbxContent>
                  </v:textbox>
                </v:rect>
                <v:rect id="Rectangle 3395" style="position:absolute;width:1381;height:1647;left:19040;top:20845;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396" style="position:absolute;width:6764;height:1647;left:16349;top:16768;rotation:270;" filled="f" stroked="f">
                  <v:textbox inset="0,0,0,0" style="layout-flow:vertical;mso-layout-flow-alt:bottom-to-top">
                    <w:txbxContent>
                      <w:p>
                        <w:pPr>
                          <w:spacing w:before="0" w:after="160" w:line="259" w:lineRule="auto"/>
                          <w:ind w:left="0" w:right="0" w:firstLine="0"/>
                          <w:jc w:val="left"/>
                        </w:pPr>
                        <w:r>
                          <w:rPr/>
                          <w:t xml:space="preserve">Hit.Rate</w:t>
                        </w:r>
                      </w:p>
                    </w:txbxContent>
                  </v:textbox>
                </v:rect>
                <v:rect id="Rectangle 3397" style="position:absolute;width:1381;height:1647;left:19040;top:14027;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398" style="position:absolute;width:8188;height:1647;left:15637;top:9238;rotation:270;" filled="f" stroked="f">
                  <v:textbox inset="0,0,0,0" style="layout-flow:vertical;mso-layout-flow-alt:bottom-to-top">
                    <w:txbxContent>
                      <w:p>
                        <w:pPr>
                          <w:spacing w:before="0" w:after="160" w:line="259" w:lineRule="auto"/>
                          <w:ind w:left="0" w:right="0" w:firstLine="0"/>
                          <w:jc w:val="left"/>
                        </w:pPr>
                        <w:r>
                          <w:rPr/>
                          <w:t xml:space="preserve">R.Linkage</w:t>
                        </w:r>
                      </w:p>
                    </w:txbxContent>
                  </v:textbox>
                </v:rect>
                <v:rect id="Rectangle 3399" style="position:absolute;width:1381;height:1647;left:19040;top:6138;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400" style="position:absolute;width:3838;height:1647;left:17812;top:3524;rotation:270;" filled="f" stroked="f">
                  <v:textbox inset="0,0,0,0" style="layout-flow:vertical;mso-layout-flow-alt:bottom-to-top">
                    <w:txbxContent>
                      <w:p>
                        <w:pPr>
                          <w:spacing w:before="0" w:after="160" w:line="259" w:lineRule="auto"/>
                          <w:ind w:left="0" w:right="0" w:firstLine="0"/>
                          <w:jc w:val="left"/>
                        </w:pPr>
                        <w:r>
                          <w:rPr/>
                          <w:t xml:space="preserve">Eucl.</w:t>
                        </w:r>
                      </w:p>
                    </w:txbxContent>
                  </v:textbox>
                </v:rect>
                <v:rect id="Rectangle 3401" style="position:absolute;width:6346;height:1647;left:18313;top:60998;rotation:270;" filled="f" stroked="f">
                  <v:textbox inset="0,0,0,0" style="layout-flow:vertical;mso-layout-flow-alt:bottom-to-top">
                    <w:txbxContent>
                      <w:p>
                        <w:pPr>
                          <w:spacing w:before="0" w:after="160" w:line="259" w:lineRule="auto"/>
                          <w:ind w:left="0" w:right="0" w:firstLine="0"/>
                          <w:jc w:val="left"/>
                        </w:pPr>
                        <w:r>
                          <w:rPr/>
                          <w:t xml:space="preserve">CTGAN</w:t>
                        </w:r>
                      </w:p>
                    </w:txbxContent>
                  </v:textbox>
                </v:rect>
                <v:rect id="Rectangle 3402" style="position:absolute;width:1381;height:1647;left:20795;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03" style="position:absolute;width:5784;height:1647;left:18594;top:49015;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404" style="position:absolute;width:511;height:1739;left:21177;top:47257;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405" style="position:absolute;width:2150;height:1647;left:20411;top:46100;rotation:270;" filled="f" stroked="f">
                  <v:textbox inset="0,0,0,0" style="layout-flow:vertical;mso-layout-flow-alt:bottom-to-top">
                    <w:txbxContent>
                      <w:p>
                        <w:pPr>
                          <w:spacing w:before="0" w:after="160" w:line="259" w:lineRule="auto"/>
                          <w:ind w:left="0" w:right="0" w:firstLine="0"/>
                          <w:jc w:val="left"/>
                        </w:pPr>
                        <w:r>
                          <w:rPr/>
                          <w:t xml:space="preserve">R2</w:t>
                        </w:r>
                      </w:p>
                    </w:txbxContent>
                  </v:textbox>
                </v:rect>
                <v:rect id="Rectangle 3406" style="position:absolute;width:511;height:1739;left:21177;top:45256;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407" style="position:absolute;width:32362;height:1647;left:5305;top:28993;rotation:270;" filled="f" stroked="f">
                  <v:textbox inset="0,0,0,0" style="layout-flow:vertical;mso-layout-flow-alt:bottom-to-top">
                    <w:txbxContent>
                      <w:p>
                        <w:pPr>
                          <w:spacing w:before="0" w:after="160" w:line="259" w:lineRule="auto"/>
                          <w:ind w:left="0" w:right="0" w:firstLine="0"/>
                          <w:jc w:val="left"/>
                        </w:pPr>
                        <w:r>
                          <w:rPr/>
                          <w:t xml:space="preserve">Acc.–</w:t>
                        </w:r>
                      </w:p>
                    </w:txbxContent>
                  </v:textbox>
                </v:rect>
                <v:rect id="Rectangle 3408" style="position:absolute;width:8699;height:1647;left:18892;top:59822;rotation:270;" filled="f" stroked="f">
                  <v:textbox inset="0,0,0,0" style="layout-flow:vertical;mso-layout-flow-alt:bottom-to-top">
                    <w:txbxContent>
                      <w:p>
                        <w:pPr>
                          <w:spacing w:before="0" w:after="160" w:line="259" w:lineRule="auto"/>
                          <w:ind w:left="0" w:right="0" w:firstLine="0"/>
                          <w:jc w:val="left"/>
                        </w:pPr>
                        <w:r>
                          <w:rPr/>
                          <w:t xml:space="preserve">WGAN-DP</w:t>
                        </w:r>
                      </w:p>
                    </w:txbxContent>
                  </v:textbox>
                </v:rect>
                <v:rect id="Rectangle 3409" style="position:absolute;width:1381;height:1647;left:22550;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10" style="position:absolute;width:8656;height:1647;left:18913;top:47579;rotation:270;" filled="f" stroked="f">
                  <v:textbox inset="0,0,0,0" style="layout-flow:vertical;mso-layout-flow-alt:bottom-to-top">
                    <w:txbxContent>
                      <w:p>
                        <w:pPr>
                          <w:spacing w:before="0" w:after="160" w:line="259" w:lineRule="auto"/>
                          <w:ind w:left="0" w:right="0" w:firstLine="0"/>
                          <w:jc w:val="left"/>
                        </w:pPr>
                        <w:r>
                          <w:rPr/>
                          <w:t xml:space="preserve">Corre.Mat.</w:t>
                        </w:r>
                      </w:p>
                    </w:txbxContent>
                  </v:textbox>
                </v:rect>
                <v:rect id="Rectangle 3411" style="position:absolute;width:1381;height:1647;left:22550;top:44278;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412" style="position:absolute;width:3583;height:1647;left:21449;top:41792;rotation:270;" filled="f" stroked="f">
                  <v:textbox inset="0,0,0,0" style="layout-flow:vertical;mso-layout-flow-alt:bottom-to-top">
                    <w:txbxContent>
                      <w:p>
                        <w:pPr>
                          <w:spacing w:before="0" w:after="160" w:line="259" w:lineRule="auto"/>
                          <w:ind w:left="0" w:right="0" w:firstLine="0"/>
                          <w:jc w:val="left"/>
                        </w:pPr>
                        <w:r>
                          <w:rPr/>
                          <w:t xml:space="preserve">PCA</w:t>
                        </w:r>
                      </w:p>
                    </w:txbxContent>
                  </v:textbox>
                </v:rect>
                <v:rect id="Rectangle 3413" style="position:absolute;width:1381;height:1647;left:22550;top:39852;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414" style="position:absolute;width:11312;height:1647;left:17585;top:33501;rotation:270;" filled="f" stroked="f">
                  <v:textbox inset="0,0,0,0" style="layout-flow:vertical;mso-layout-flow-alt:bottom-to-top">
                    <w:txbxContent>
                      <w:p>
                        <w:pPr>
                          <w:spacing w:before="0" w:after="160" w:line="259" w:lineRule="auto"/>
                          <w:ind w:left="0" w:right="0" w:firstLine="0"/>
                          <w:jc w:val="left"/>
                        </w:pPr>
                        <w:r>
                          <w:rPr/>
                          <w:t xml:space="preserve">PearsonRMSE</w:t>
                        </w:r>
                      </w:p>
                    </w:txbxContent>
                  </v:textbox>
                </v:rect>
                <v:rect id="Rectangle 3415" style="position:absolute;width:1381;height:1647;left:24271;top:52256;rotation:270;" filled="f" stroked="f">
                  <v:textbox inset="0,0,0,0" style="layout-flow:vertical;mso-layout-flow-alt:bottom-to-top">
                    <w:txbxContent>
                      <w:p>
                        <w:pPr>
                          <w:spacing w:before="0" w:after="160" w:line="259" w:lineRule="auto"/>
                          <w:ind w:left="0" w:right="0" w:firstLine="0"/>
                          <w:jc w:val="left"/>
                        </w:pPr>
                        <w:r>
                          <w:rPr/>
                          <w:t xml:space="preserve">4.</w:t>
                        </w:r>
                      </w:p>
                    </w:txbxContent>
                  </v:textbox>
                </v:rect>
                <v:rect id="Rectangle 3416" style="position:absolute;width:5784;height:1647;left:22070;top:48669;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417" style="position:absolute;width:511;height:1739;left:24652;top:46911;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418" style="position:absolute;width:5017;height:1647;left:22453;top:44320;rotation:270;" filled="f" stroked="f">
                  <v:textbox inset="0,0,0,0" style="layout-flow:vertical;mso-layout-flow-alt:bottom-to-top">
                    <w:txbxContent>
                      <w:p>
                        <w:pPr>
                          <w:spacing w:before="0" w:after="160" w:line="259" w:lineRule="auto"/>
                          <w:ind w:left="0" w:right="0" w:firstLine="0"/>
                          <w:jc w:val="left"/>
                        </w:pPr>
                        <w:r>
                          <w:rPr/>
                          <w:t xml:space="preserve">RMSE</w:t>
                        </w:r>
                      </w:p>
                    </w:txbxContent>
                  </v:textbox>
                </v:rect>
                <v:rect id="Rectangle 3419" style="position:absolute;width:511;height:1739;left:24652;top:42754;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142428" style="position:absolute;width:9826;height:1647;left:16931;top:3464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142429" style="position:absolute;width:9826;height:1647;left:20049;top:37759;rotation:270;" filled="f" stroked="f">
                  <v:textbox inset="0,0,0,0" style="layout-flow:vertical;mso-layout-flow-alt:bottom-to-top">
                    <w:txbxContent>
                      <w:p>
                        <w:pPr>
                          <w:spacing w:before="0" w:after="160" w:line="259" w:lineRule="auto"/>
                          <w:ind w:left="0" w:right="0" w:firstLine="0"/>
                          <w:jc w:val="left"/>
                        </w:pPr>
                        <w:r>
                          <w:rPr/>
                          <w:t xml:space="preserve">MAPE(F</w:t>
                        </w:r>
                      </w:p>
                    </w:txbxContent>
                  </v:textbox>
                </v:rect>
                <v:rect id="Rectangle 142427" style="position:absolute;width:9826;height:1647;left:23166;top:40876;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21" style="position:absolute;width:1381;height:1647;left:22550;top:20844;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22" style="position:absolute;width:3838;height:1647;left:21322;top:18230;rotation:270;" filled="f" stroked="f">
                  <v:textbox inset="0,0,0,0" style="layout-flow:vertical;mso-layout-flow-alt:bottom-to-top">
                    <w:txbxContent>
                      <w:p>
                        <w:pPr>
                          <w:spacing w:before="0" w:after="160" w:line="259" w:lineRule="auto"/>
                          <w:ind w:left="0" w:right="0" w:firstLine="0"/>
                          <w:jc w:val="left"/>
                        </w:pPr>
                        <w:r>
                          <w:rPr/>
                          <w:t xml:space="preserve">Eucl.</w:t>
                        </w:r>
                      </w:p>
                    </w:txbxContent>
                  </v:textbox>
                </v:rect>
                <v:rect id="Rectangle 3423" style="position:absolute;width:1381;height:1647;left:22550;top:16143;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424" style="position:absolute;width:4145;height:1647;left:21168;top:13376;rotation:270;" filled="f" stroked="f">
                  <v:textbox inset="0,0,0,0" style="layout-flow:vertical;mso-layout-flow-alt:bottom-to-top">
                    <w:txbxContent>
                      <w:p>
                        <w:pPr>
                          <w:spacing w:before="0" w:after="160" w:line="259" w:lineRule="auto"/>
                          <w:ind w:left="0" w:right="0" w:firstLine="0"/>
                          <w:jc w:val="left"/>
                        </w:pPr>
                        <w:r>
                          <w:rPr/>
                          <w:t xml:space="preserve">Dupl.</w:t>
                        </w:r>
                      </w:p>
                    </w:txbxContent>
                  </v:textbox>
                </v:rect>
                <v:rect id="Rectangle 3425" style="position:absolute;width:1381;height:1647;left:22550;top:11211;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426" style="position:absolute;width:2354;height:1647;left:22064;top:9339;rotation:270;" filled="f" stroked="f">
                  <v:textbox inset="0,0,0,0" style="layout-flow:vertical;mso-layout-flow-alt:bottom-to-top">
                    <w:txbxContent>
                      <w:p>
                        <w:pPr>
                          <w:spacing w:before="0" w:after="160" w:line="259" w:lineRule="auto"/>
                          <w:ind w:left="0" w:right="0" w:firstLine="0"/>
                          <w:jc w:val="left"/>
                        </w:pPr>
                        <w:r>
                          <w:rPr/>
                          <w:t xml:space="preserve">DP</w:t>
                        </w:r>
                      </w:p>
                    </w:txbxContent>
                  </v:textbox>
                </v:rect>
                <v:rect id="Rectangle 3427" style="position:absolute;width:6040;height:1647;left:23697;top:61151;rotation:270;" filled="f" stroked="f">
                  <v:textbox inset="0,0,0,0" style="layout-flow:vertical;mso-layout-flow-alt:bottom-to-top">
                    <w:txbxContent>
                      <w:p>
                        <w:pPr>
                          <w:spacing w:before="0" w:after="160" w:line="259" w:lineRule="auto"/>
                          <w:ind w:left="0" w:right="0" w:firstLine="0"/>
                          <w:jc w:val="left"/>
                        </w:pPr>
                        <w:r>
                          <w:rPr/>
                          <w:t xml:space="preserve">PPGAN</w:t>
                        </w:r>
                      </w:p>
                    </w:txbxContent>
                  </v:textbox>
                </v:rect>
                <v:rect id="Rectangle 3428" style="position:absolute;width:1381;height:1647;left:26026;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29" style="position:absolute;width:42749;height:1647;left:5342;top:30533;rotation:270;" filled="f" stroked="f">
                  <v:textbox inset="0,0,0,0" style="layout-flow:vertical;mso-layout-flow-alt:bottom-to-top">
                    <w:txbxContent>
                      <w:p>
                        <w:pPr>
                          <w:spacing w:before="0" w:after="160" w:line="259" w:lineRule="auto"/>
                          <w:ind w:left="0" w:right="0" w:firstLine="0"/>
                          <w:jc w:val="left"/>
                        </w:pPr>
                        <w:r>
                          <w:rPr/>
                          <w:t xml:space="preserve">GSDP</w:t>
                        </w:r>
                      </w:p>
                    </w:txbxContent>
                  </v:textbox>
                </v:rect>
                <v:rect id="Rectangle 3430" style="position:absolute;width:8393;height:1647;left:24276;top:59975;rotation:270;" filled="f" stroked="f">
                  <v:textbox inset="0,0,0,0" style="layout-flow:vertical;mso-layout-flow-alt:bottom-to-top">
                    <w:txbxContent>
                      <w:p>
                        <w:pPr>
                          <w:spacing w:before="0" w:after="160" w:line="259" w:lineRule="auto"/>
                          <w:ind w:left="0" w:right="0" w:firstLine="0"/>
                          <w:jc w:val="left"/>
                        </w:pPr>
                        <w:r>
                          <w:rPr/>
                          <w:t xml:space="preserve">medBGAN</w:t>
                        </w:r>
                      </w:p>
                    </w:txbxContent>
                  </v:textbox>
                </v:rect>
                <v:rect id="Rectangle 3431" style="position:absolute;width:1381;height:1647;left:27781;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32" style="position:absolute;width:8658;height:1647;left:24143;top:47578;rotation:270;" filled="f" stroked="f">
                  <v:textbox inset="0,0,0,0" style="layout-flow:vertical;mso-layout-flow-alt:bottom-to-top">
                    <w:txbxContent>
                      <w:p>
                        <w:pPr>
                          <w:spacing w:before="0" w:after="160" w:line="259" w:lineRule="auto"/>
                          <w:ind w:left="0" w:right="0" w:firstLine="0"/>
                          <w:jc w:val="left"/>
                        </w:pPr>
                        <w:r>
                          <w:rPr/>
                          <w:t xml:space="preserve">Assoc.Rul.</w:t>
                        </w:r>
                      </w:p>
                    </w:txbxContent>
                  </v:textbox>
                </v:rect>
                <v:rect id="Rectangle 3433" style="position:absolute;width:1381;height:1647;left:27781;top:44277;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434" style="position:absolute;width:9727;height:1647;left:23609;top:38719;rotation:270;" filled="f" stroked="f">
                  <v:textbox inset="0,0,0,0" style="layout-flow:vertical;mso-layout-flow-alt:bottom-to-top">
                    <w:txbxContent>
                      <w:p>
                        <w:pPr>
                          <w:spacing w:before="0" w:after="160" w:line="259" w:lineRule="auto"/>
                          <w:ind w:left="0" w:right="0" w:firstLine="0"/>
                          <w:jc w:val="left"/>
                        </w:pPr>
                        <w:r>
                          <w:rPr/>
                          <w:t xml:space="preserve">CCSPredF1</w:t>
                        </w:r>
                      </w:p>
                    </w:txbxContent>
                  </v:textbox>
                </v:rect>
                <v:rect id="Rectangle 3435" style="position:absolute;width:1381;height:1647;left:27781;top:35231;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436" style="position:absolute;width:18212;height:1647;left:19366;top:25430;rotation:270;" filled="f" stroked="f">
                  <v:textbox inset="0,0,0,0" style="layout-flow:vertical;mso-layout-flow-alt:bottom-to-top">
                    <w:txbxContent>
                      <w:p>
                        <w:pPr>
                          <w:spacing w:before="0" w:after="160" w:line="259" w:lineRule="auto"/>
                          <w:ind w:left="0" w:right="0" w:firstLine="0"/>
                          <w:jc w:val="left"/>
                        </w:pPr>
                        <w:r>
                          <w:rPr/>
                          <w:t xml:space="preserve">KS–</w:t>
                        </w:r>
                      </w:p>
                    </w:txbxContent>
                  </v:textbox>
                </v:rect>
                <v:rect id="Rectangle 3437" style="position:absolute;width:8903;height:1647;left:25776;top:59720;rotation:270;" filled="f" stroked="f">
                  <v:textbox inset="0,0,0,0" style="layout-flow:vertical;mso-layout-flow-alt:bottom-to-top">
                    <w:txbxContent>
                      <w:p>
                        <w:pPr>
                          <w:spacing w:before="0" w:after="160" w:line="259" w:lineRule="auto"/>
                          <w:ind w:left="0" w:right="0" w:firstLine="0"/>
                          <w:jc w:val="left"/>
                        </w:pPr>
                        <w:r>
                          <w:rPr/>
                          <w:t xml:space="preserve">medWGAN</w:t>
                        </w:r>
                      </w:p>
                    </w:txbxContent>
                  </v:textbox>
                </v:rect>
                <v:rect id="Rectangle 3438" style="position:absolute;width:1381;height:1647;left:29537;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39" style="position:absolute;width:8658;height:1647;left:25898;top:47578;rotation:270;" filled="f" stroked="f">
                  <v:textbox inset="0,0,0,0" style="layout-flow:vertical;mso-layout-flow-alt:bottom-to-top">
                    <w:txbxContent>
                      <w:p>
                        <w:pPr>
                          <w:spacing w:before="0" w:after="160" w:line="259" w:lineRule="auto"/>
                          <w:ind w:left="0" w:right="0" w:firstLine="0"/>
                          <w:jc w:val="left"/>
                        </w:pPr>
                        <w:r>
                          <w:rPr/>
                          <w:t xml:space="preserve">Assoc.Rul.</w:t>
                        </w:r>
                      </w:p>
                    </w:txbxContent>
                  </v:textbox>
                </v:rect>
                <v:rect id="Rectangle 3440" style="position:absolute;width:1381;height:1647;left:29537;top:44277;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441" style="position:absolute;width:9727;height:1647;left:25364;top:38719;rotation:270;" filled="f" stroked="f">
                  <v:textbox inset="0,0,0,0" style="layout-flow:vertical;mso-layout-flow-alt:bottom-to-top">
                    <w:txbxContent>
                      <w:p>
                        <w:pPr>
                          <w:spacing w:before="0" w:after="160" w:line="259" w:lineRule="auto"/>
                          <w:ind w:left="0" w:right="0" w:firstLine="0"/>
                          <w:jc w:val="left"/>
                        </w:pPr>
                        <w:r>
                          <w:rPr/>
                          <w:t xml:space="preserve">CCSPredF1</w:t>
                        </w:r>
                      </w:p>
                    </w:txbxContent>
                  </v:textbox>
                </v:rect>
                <v:rect id="Rectangle 3442" style="position:absolute;width:1381;height:1647;left:29537;top:35231;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443" style="position:absolute;width:18212;height:1647;left:21121;top:25430;rotation:270;" filled="f" stroked="f">
                  <v:textbox inset="0,0,0,0" style="layout-flow:vertical;mso-layout-flow-alt:bottom-to-top">
                    <w:txbxContent>
                      <w:p>
                        <w:pPr>
                          <w:spacing w:before="0" w:after="160" w:line="259" w:lineRule="auto"/>
                          <w:ind w:left="0" w:right="0" w:firstLine="0"/>
                          <w:jc w:val="left"/>
                        </w:pPr>
                        <w:r>
                          <w:rPr/>
                          <w:t xml:space="preserve">KS–</w:t>
                        </w:r>
                      </w:p>
                    </w:txbxContent>
                  </v:textbox>
                </v:rect>
                <v:rect id="Rectangle 3444" style="position:absolute;width:8290;height:1647;left:27838;top:60026;rotation:270;" filled="f" stroked="f">
                  <v:textbox inset="0,0,0,0" style="layout-flow:vertical;mso-layout-flow-alt:bottom-to-top">
                    <w:txbxContent>
                      <w:p>
                        <w:pPr>
                          <w:spacing w:before="0" w:after="160" w:line="259" w:lineRule="auto"/>
                          <w:ind w:left="0" w:right="0" w:firstLine="0"/>
                          <w:jc w:val="left"/>
                        </w:pPr>
                        <w:r>
                          <w:rPr/>
                          <w:t xml:space="preserve">ADS-GAN</w:t>
                        </w:r>
                      </w:p>
                    </w:txbxContent>
                  </v:textbox>
                </v:rect>
                <v:rect id="Rectangle 3445" style="position:absolute;width:1381;height:1647;left:31292;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46" style="position:absolute;width:1011;height:1365;left:31577;top:51508;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i w:val="1"/>
                          </w:rPr>
                          <w:t xml:space="preserve">χ</w:t>
                        </w:r>
                      </w:p>
                    </w:txbxContent>
                  </v:textbox>
                </v:rect>
                <v:rect id="Rectangle 3447" style="position:absolute;width:673;height:1203;left:31174;top:50883;rotation:270;" filled="f" stroked="f">
                  <v:textbox inset="0,0,0,0" style="layout-flow:vertical;mso-layout-flow-alt:bottom-to-top">
                    <w:txbxContent>
                      <w:p>
                        <w:pPr>
                          <w:spacing w:before="0" w:after="160" w:line="259" w:lineRule="auto"/>
                          <w:ind w:left="0" w:right="0" w:firstLine="0"/>
                          <w:jc w:val="left"/>
                        </w:pPr>
                        <w:r>
                          <w:rPr>
                            <w:sz w:val="16"/>
                          </w:rPr>
                          <w:t xml:space="preserve">2</w:t>
                        </w:r>
                      </w:p>
                    </w:txbxContent>
                  </v:textbox>
                </v:rect>
                <v:rect id="Rectangle 3448" style="position:absolute;width:1381;height:1647;left:31292;top:49391;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449" style="position:absolute;width:3071;height:1647;left:30447;top:47161;rotation:270;" filled="f" stroked="f">
                  <v:textbox inset="0,0,0,0" style="layout-flow:vertical;mso-layout-flow-alt:bottom-to-top">
                    <w:txbxContent>
                      <w:p>
                        <w:pPr>
                          <w:spacing w:before="0" w:after="160" w:line="259" w:lineRule="auto"/>
                          <w:ind w:left="0" w:right="0" w:firstLine="0"/>
                          <w:jc w:val="left"/>
                        </w:pPr>
                        <w:r>
                          <w:rPr/>
                          <w:t xml:space="preserve">JSD</w:t>
                        </w:r>
                      </w:p>
                    </w:txbxContent>
                  </v:textbox>
                </v:rect>
                <v:rect id="Rectangle 3450" style="position:absolute;width:1381;height:1647;left:31292;top:45350;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451" style="position:absolute;width:3069;height:1647;left:30448;top:43120;rotation:270;" filled="f" stroked="f">
                  <v:textbox inset="0,0,0,0" style="layout-flow:vertical;mso-layout-flow-alt:bottom-to-top">
                    <w:txbxContent>
                      <w:p>
                        <w:pPr>
                          <w:spacing w:before="0" w:after="160" w:line="259" w:lineRule="auto"/>
                          <w:ind w:left="0" w:right="0" w:firstLine="0"/>
                          <w:jc w:val="left"/>
                        </w:pPr>
                        <w:r>
                          <w:rPr/>
                          <w:t xml:space="preserve">WD</w:t>
                        </w:r>
                      </w:p>
                    </w:txbxContent>
                  </v:textbox>
                </v:rect>
                <v:rect id="Rectangle 3452" style="position:absolute;width:1381;height:1647;left:31292;top:41310;rotation:270;" filled="f" stroked="f">
                  <v:textbox inset="0,0,0,0" style="layout-flow:vertical;mso-layout-flow-alt:bottom-to-top">
                    <w:txbxContent>
                      <w:p>
                        <w:pPr>
                          <w:spacing w:before="0" w:after="160" w:line="259" w:lineRule="auto"/>
                          <w:ind w:left="0" w:right="0" w:firstLine="0"/>
                          <w:jc w:val="left"/>
                        </w:pPr>
                        <w:r>
                          <w:rPr/>
                          <w:t xml:space="preserve">4.</w:t>
                        </w:r>
                      </w:p>
                    </w:txbxContent>
                  </v:textbox>
                </v:rect>
                <v:rect id="Rectangle 3453" style="position:absolute;width:3685;height:1647;left:30140;top:38772;rotation:270;" filled="f" stroked="f">
                  <v:textbox inset="0,0,0,0" style="layout-flow:vertical;mso-layout-flow-alt:bottom-to-top">
                    <w:txbxContent>
                      <w:p>
                        <w:pPr>
                          <w:spacing w:before="0" w:after="160" w:line="259" w:lineRule="auto"/>
                          <w:ind w:left="0" w:right="0" w:firstLine="0"/>
                          <w:jc w:val="left"/>
                        </w:pPr>
                        <w:r>
                          <w:rPr/>
                          <w:t xml:space="preserve">t-test</w:t>
                        </w:r>
                      </w:p>
                    </w:txbxContent>
                  </v:textbox>
                </v:rect>
                <v:rect id="Rectangle 3454" style="position:absolute;width:1381;height:1647;left:31292;top:36807;rotation:270;" filled="f" stroked="f">
                  <v:textbox inset="0,0,0,0" style="layout-flow:vertical;mso-layout-flow-alt:bottom-to-top">
                    <w:txbxContent>
                      <w:p>
                        <w:pPr>
                          <w:spacing w:before="0" w:after="160" w:line="259" w:lineRule="auto"/>
                          <w:ind w:left="0" w:right="0" w:firstLine="0"/>
                          <w:jc w:val="left"/>
                        </w:pPr>
                        <w:r>
                          <w:rPr/>
                          <w:t xml:space="preserve">5.</w:t>
                        </w:r>
                      </w:p>
                    </w:txbxContent>
                  </v:textbox>
                </v:rect>
                <v:rect id="Rectangle 3455" style="position:absolute;width:10112;height:1647;left:26927;top:31056;rotation:270;" filled="f" stroked="f">
                  <v:textbox inset="0,0,0,0" style="layout-flow:vertical;mso-layout-flow-alt:bottom-to-top">
                    <w:txbxContent>
                      <w:p>
                        <w:pPr>
                          <w:spacing w:before="0" w:after="160" w:line="259" w:lineRule="auto"/>
                          <w:ind w:left="0" w:right="0" w:firstLine="0"/>
                          <w:jc w:val="left"/>
                        </w:pPr>
                        <w:r>
                          <w:rPr/>
                          <w:t xml:space="preserve">PredAUROC</w:t>
                        </w:r>
                      </w:p>
                    </w:txbxContent>
                  </v:textbox>
                </v:rect>
                <v:rect id="Rectangle 3456" style="position:absolute;width:1381;height:1647;left:33012;top:52256;rotation:270;" filled="f" stroked="f">
                  <v:textbox inset="0,0,0,0" style="layout-flow:vertical;mso-layout-flow-alt:bottom-to-top">
                    <w:txbxContent>
                      <w:p>
                        <w:pPr>
                          <w:spacing w:before="0" w:after="160" w:line="259" w:lineRule="auto"/>
                          <w:ind w:left="0" w:right="0" w:firstLine="0"/>
                          <w:jc w:val="left"/>
                        </w:pPr>
                        <w:r>
                          <w:rPr/>
                          <w:t xml:space="preserve">6.</w:t>
                        </w:r>
                      </w:p>
                    </w:txbxContent>
                  </v:textbox>
                </v:rect>
                <v:rect id="Rectangle 3457" style="position:absolute;width:8656;height:1647;left:29375;top:47233;rotation:270;" filled="f" stroked="f">
                  <v:textbox inset="0,0,0,0" style="layout-flow:vertical;mso-layout-flow-alt:bottom-to-top">
                    <w:txbxContent>
                      <w:p>
                        <w:pPr>
                          <w:spacing w:before="0" w:after="160" w:line="259" w:lineRule="auto"/>
                          <w:ind w:left="0" w:right="0" w:firstLine="0"/>
                          <w:jc w:val="left"/>
                        </w:pPr>
                        <w:r>
                          <w:rPr/>
                          <w:t xml:space="preserve">Corre.Mat.</w:t>
                        </w:r>
                      </w:p>
                    </w:txbxContent>
                  </v:textbox>
                </v:rect>
                <v:rect id="Rectangle 3458" style="position:absolute;width:2354;height:1647;left:30805;top:20358;rotation:270;" filled="f" stroked="f">
                  <v:textbox inset="0,0,0,0" style="layout-flow:vertical;mso-layout-flow-alt:bottom-to-top">
                    <w:txbxContent>
                      <w:p>
                        <w:pPr>
                          <w:spacing w:before="0" w:after="160" w:line="259" w:lineRule="auto"/>
                          <w:ind w:left="0" w:right="0" w:firstLine="0"/>
                          <w:jc w:val="left"/>
                        </w:pPr>
                        <w:r>
                          <w:rPr/>
                          <w:t xml:space="preserve">DP</w:t>
                        </w:r>
                      </w:p>
                    </w:txbxContent>
                  </v:textbox>
                </v:rect>
                <v:rect id="Rectangle 3459" style="position:absolute;width:6755;height:1647;left:32081;top:60794;rotation:270;" filled="f" stroked="f">
                  <v:textbox inset="0,0,0,0" style="layout-flow:vertical;mso-layout-flow-alt:bottom-to-top">
                    <w:txbxContent>
                      <w:p>
                        <w:pPr>
                          <w:spacing w:before="0" w:after="160" w:line="259" w:lineRule="auto"/>
                          <w:ind w:left="0" w:right="0" w:firstLine="0"/>
                          <w:jc w:val="left"/>
                        </w:pPr>
                        <w:r>
                          <w:rPr/>
                          <w:t xml:space="preserve">CorGAN</w:t>
                        </w:r>
                      </w:p>
                    </w:txbxContent>
                  </v:textbox>
                </v:rect>
                <v:rect id="Rectangle 3460" style="position:absolute;width:1381;height:1647;left:34768;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61" style="position:absolute;width:5784;height:1647;left:32567;top:49015;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462" style="position:absolute;width:1381;height:1647;left:34768;top:46521;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463" style="position:absolute;width:42089;height:1647;left:14414;top:24782;rotation:270;" filled="f" stroked="f">
                  <v:textbox inset="0,0,0,0" style="layout-flow:vertical;mso-layout-flow-alt:bottom-to-top">
                    <w:txbxContent>
                      <w:p>
                        <w:pPr>
                          <w:spacing w:before="0" w:after="160" w:line="259" w:lineRule="auto"/>
                          <w:ind w:left="0" w:right="0" w:firstLine="0"/>
                          <w:jc w:val="left"/>
                        </w:pPr>
                        <w:r>
                          <w:rPr/>
                          <w:t xml:space="preserve">Bern.Member.Inf.</w:t>
                        </w:r>
                      </w:p>
                    </w:txbxContent>
                  </v:textbox>
                </v:rect>
                <v:rect id="Rectangle 3464" style="position:absolute;width:5220;height:1647;left:34604;top:61561;rotation:270;" filled="f" stroked="f">
                  <v:textbox inset="0,0,0,0" style="layout-flow:vertical;mso-layout-flow-alt:bottom-to-top">
                    <w:txbxContent>
                      <w:p>
                        <w:pPr>
                          <w:spacing w:before="0" w:after="160" w:line="259" w:lineRule="auto"/>
                          <w:ind w:left="0" w:right="0" w:firstLine="0"/>
                          <w:jc w:val="left"/>
                        </w:pPr>
                        <w:r>
                          <w:rPr/>
                          <w:t xml:space="preserve">CGAN</w:t>
                        </w:r>
                      </w:p>
                    </w:txbxContent>
                  </v:textbox>
                </v:rect>
                <v:rect id="Rectangle 3465" style="position:absolute;width:1381;height:1647;left:36523;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66" style="position:absolute;width:5833;height:1647;left:34297;top:48991;rotation:270;" filled="f" stroked="f">
                  <v:textbox inset="0,0,0,0" style="layout-flow:vertical;mso-layout-flow-alt:bottom-to-top">
                    <w:txbxContent>
                      <w:p>
                        <w:pPr>
                          <w:spacing w:before="0" w:after="160" w:line="259" w:lineRule="auto"/>
                          <w:ind w:left="0" w:right="0" w:firstLine="0"/>
                          <w:jc w:val="left"/>
                        </w:pPr>
                        <w:r>
                          <w:rPr/>
                          <w:t xml:space="preserve">Pearson</w:t>
                        </w:r>
                      </w:p>
                    </w:txbxContent>
                  </v:textbox>
                </v:rect>
                <v:rect id="Rectangle 3467" style="position:absolute;width:1381;height:1647;left:36523;top:46484;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468" style="position:absolute;width:7368;height:1647;left:33529;top:42105;rotation:270;" filled="f" stroked="f">
                  <v:textbox inset="0,0,0,0" style="layout-flow:vertical;mso-layout-flow-alt:bottom-to-top">
                    <w:txbxContent>
                      <w:p>
                        <w:pPr>
                          <w:spacing w:before="0" w:after="160" w:line="259" w:lineRule="auto"/>
                          <w:ind w:left="0" w:right="0" w:firstLine="0"/>
                          <w:jc w:val="left"/>
                        </w:pPr>
                        <w:r>
                          <w:rPr/>
                          <w:t xml:space="preserve">Spearman</w:t>
                        </w:r>
                      </w:p>
                    </w:txbxContent>
                  </v:textbox>
                </v:rect>
                <v:rect id="Rectangle 3469" style="position:absolute;width:1381;height:1647;left:36523;top:39212;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470" style="position:absolute;width:5784;height:1647;left:34322;top:35625;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471" style="position:absolute;width:511;height:1739;left:36904;top:33867;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472" style="position:absolute;width:3788;height:1647;left:35320;top:31891;rotation:270;" filled="f" stroked="f">
                  <v:textbox inset="0,0,0,0" style="layout-flow:vertical;mso-layout-flow-alt:bottom-to-top">
                    <w:txbxContent>
                      <w:p>
                        <w:pPr>
                          <w:spacing w:before="0" w:after="160" w:line="259" w:lineRule="auto"/>
                          <w:ind w:left="0" w:right="0" w:firstLine="0"/>
                          <w:jc w:val="left"/>
                        </w:pPr>
                        <w:r>
                          <w:rPr/>
                          <w:t xml:space="preserve">AUC</w:t>
                        </w:r>
                      </w:p>
                    </w:txbxContent>
                  </v:textbox>
                </v:rect>
                <v:rect id="Rectangle 3473" style="position:absolute;width:511;height:1739;left:36904;top:30634;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474" style="position:absolute;width:12915;height:1647;left:30756;top:24095;rotation:270;" filled="f" stroked="f">
                  <v:textbox inset="0,0,0,0" style="layout-flow:vertical;mso-layout-flow-alt:bottom-to-top">
                    <w:txbxContent>
                      <w:p>
                        <w:pPr>
                          <w:spacing w:before="0" w:after="160" w:line="259" w:lineRule="auto"/>
                          <w:ind w:left="0" w:right="0" w:firstLine="0"/>
                          <w:jc w:val="left"/>
                        </w:pPr>
                        <w:r>
                          <w:rPr/>
                          <w:t xml:space="preserve">Acc–</w:t>
                        </w:r>
                      </w:p>
                    </w:txbxContent>
                  </v:textbox>
                </v:rect>
                <v:rect id="Rectangle 3475" style="position:absolute;width:9861;height:1647;left:34038;top:59241;rotation:270;" filled="f" stroked="f">
                  <v:textbox inset="0,0,0,0" style="layout-flow:vertical;mso-layout-flow-alt:bottom-to-top">
                    <w:txbxContent>
                      <w:p>
                        <w:pPr>
                          <w:spacing w:before="0" w:after="160" w:line="259" w:lineRule="auto"/>
                          <w:ind w:left="0" w:right="0" w:firstLine="0"/>
                          <w:jc w:val="left"/>
                        </w:pPr>
                        <w:r>
                          <w:rPr/>
                          <w:t xml:space="preserve">DPAutoGAN</w:t>
                        </w:r>
                      </w:p>
                    </w:txbxContent>
                  </v:textbox>
                </v:rect>
                <v:rect id="Rectangle 3476" style="position:absolute;width:1381;height:1647;left:38278;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77" style="position:absolute;width:10112;height:1647;left:33913;top:46851;rotation:270;" filled="f" stroked="f">
                  <v:textbox inset="0,0,0,0" style="layout-flow:vertical;mso-layout-flow-alt:bottom-to-top">
                    <w:txbxContent>
                      <w:p>
                        <w:pPr>
                          <w:spacing w:before="0" w:after="160" w:line="259" w:lineRule="auto"/>
                          <w:ind w:left="0" w:right="0" w:firstLine="0"/>
                          <w:jc w:val="left"/>
                        </w:pPr>
                        <w:r>
                          <w:rPr/>
                          <w:t xml:space="preserve">PredAUROC</w:t>
                        </w:r>
                      </w:p>
                    </w:txbxContent>
                  </v:textbox>
                </v:rect>
                <v:rect id="Rectangle 3478" style="position:absolute;width:511;height:1739;left:38659;top:44003;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479" style="position:absolute;width:2150;height:1647;left:37894;top:42846;rotation:270;" filled="f" stroked="f">
                  <v:textbox inset="0,0,0,0" style="layout-flow:vertical;mso-layout-flow-alt:bottom-to-top">
                    <w:txbxContent>
                      <w:p>
                        <w:pPr>
                          <w:spacing w:before="0" w:after="160" w:line="259" w:lineRule="auto"/>
                          <w:ind w:left="0" w:right="0" w:firstLine="0"/>
                          <w:jc w:val="left"/>
                        </w:pPr>
                        <w:r>
                          <w:rPr/>
                          <w:t xml:space="preserve">R2</w:t>
                        </w:r>
                      </w:p>
                    </w:txbxContent>
                  </v:textbox>
                </v:rect>
                <v:rect id="Rectangle 3480" style="position:absolute;width:1381;height:1647;left:38278;top:41267;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481" style="position:absolute;width:27674;height:1647;left:25132;top:26735;rotation:270;" filled="f" stroked="f">
                  <v:textbox inset="0,0,0,0" style="layout-flow:vertical;mso-layout-flow-alt:bottom-to-top">
                    <w:txbxContent>
                      <w:p>
                        <w:pPr>
                          <w:spacing w:before="0" w:after="160" w:line="259" w:lineRule="auto"/>
                          <w:ind w:left="0" w:right="0" w:firstLine="0"/>
                          <w:jc w:val="left"/>
                        </w:pPr>
                        <w:r>
                          <w:rPr/>
                          <w:t xml:space="preserve">Bern.DP</w:t>
                        </w:r>
                      </w:p>
                    </w:txbxContent>
                  </v:textbox>
                </v:rect>
                <v:rect id="Rectangle 3482" style="position:absolute;width:11107;height:1647;left:35170;top:58618;rotation:270;" filled="f" stroked="f">
                  <v:textbox inset="0,0,0,0" style="layout-flow:vertical;mso-layout-flow-alt:bottom-to-top">
                    <w:txbxContent>
                      <w:p>
                        <w:pPr>
                          <w:spacing w:before="0" w:after="160" w:line="259" w:lineRule="auto"/>
                          <w:ind w:left="0" w:right="0" w:firstLine="0"/>
                          <w:jc w:val="left"/>
                        </w:pPr>
                        <w:r>
                          <w:rPr/>
                          <w:t xml:space="preserve">GANBoosting</w:t>
                        </w:r>
                      </w:p>
                    </w:txbxContent>
                  </v:textbox>
                </v:rect>
                <v:rect id="Rectangle 3483" style="position:absolute;width:1381;height:1647;left:40033;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84" style="position:absolute;width:5938;height:1647;left:37755;top:48938;rotation:270;" filled="f" stroked="f">
                  <v:textbox inset="0,0,0,0" style="layout-flow:vertical;mso-layout-flow-alt:bottom-to-top">
                    <w:txbxContent>
                      <w:p>
                        <w:pPr>
                          <w:spacing w:before="0" w:after="160" w:line="259" w:lineRule="auto"/>
                          <w:ind w:left="0" w:right="0" w:firstLine="0"/>
                          <w:jc w:val="left"/>
                        </w:pPr>
                        <w:r>
                          <w:rPr/>
                          <w:t xml:space="preserve">pRMSE</w:t>
                        </w:r>
                      </w:p>
                    </w:txbxContent>
                  </v:textbox>
                </v:rect>
                <v:rect id="Rectangle 3485" style="position:absolute;width:1381;height:1647;left:40033;top:46405;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486" style="position:absolute;width:10112;height:1647;left:35668;top:40654;rotation:270;" filled="f" stroked="f">
                  <v:textbox inset="0,0,0,0" style="layout-flow:vertical;mso-layout-flow-alt:bottom-to-top">
                    <w:txbxContent>
                      <w:p>
                        <w:pPr>
                          <w:spacing w:before="0" w:after="160" w:line="259" w:lineRule="auto"/>
                          <w:ind w:left="0" w:right="0" w:firstLine="0"/>
                          <w:jc w:val="left"/>
                        </w:pPr>
                        <w:r>
                          <w:rPr/>
                          <w:t xml:space="preserve">PredAUROC</w:t>
                        </w:r>
                      </w:p>
                    </w:txbxContent>
                  </v:textbox>
                </v:rect>
                <v:rect id="Rectangle 3487" style="position:absolute;width:511;height:1739;left:40415;top:37805;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488" style="position:absolute;width:6042;height:1647;left:37703;top:34703;rotation:270;" filled="f" stroked="f">
                  <v:textbox inset="0,0,0,0" style="layout-flow:vertical;mso-layout-flow-alt:bottom-to-top">
                    <w:txbxContent>
                      <w:p>
                        <w:pPr>
                          <w:spacing w:before="0" w:after="160" w:line="259" w:lineRule="auto"/>
                          <w:ind w:left="0" w:right="0" w:firstLine="0"/>
                          <w:jc w:val="left"/>
                        </w:pPr>
                        <w:r>
                          <w:rPr/>
                          <w:t xml:space="preserve">AUPRC</w:t>
                        </w:r>
                      </w:p>
                    </w:txbxContent>
                  </v:textbox>
                </v:rect>
                <v:rect id="Rectangle 3489" style="position:absolute;width:511;height:1739;left:40415;top:32879;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490" style="position:absolute;width:17333;height:1647;left:32057;top:24130;rotation:270;" filled="f" stroked="f">
                  <v:textbox inset="0,0,0,0" style="layout-flow:vertical;mso-layout-flow-alt:bottom-to-top">
                    <w:txbxContent>
                      <w:p>
                        <w:pPr>
                          <w:spacing w:before="0" w:after="160" w:line="259" w:lineRule="auto"/>
                          <w:ind w:left="0" w:right="0" w:firstLine="0"/>
                          <w:jc w:val="left"/>
                        </w:pPr>
                        <w:r>
                          <w:rPr/>
                          <w:t xml:space="preserve">Acc.DP</w:t>
                        </w:r>
                      </w:p>
                    </w:txbxContent>
                  </v:textbox>
                </v:rect>
                <v:rect id="Rectangle 3491" style="position:absolute;width:9417;height:1647;left:37770;top:59463;rotation:270;" filled="f" stroked="f">
                  <v:textbox inset="0,0,0,0" style="layout-flow:vertical;mso-layout-flow-alt:bottom-to-top">
                    <w:txbxContent>
                      <w:p>
                        <w:pPr>
                          <w:spacing w:before="0" w:after="160" w:line="259" w:lineRule="auto"/>
                          <w:ind w:left="0" w:right="0" w:firstLine="0"/>
                          <w:jc w:val="left"/>
                        </w:pPr>
                        <w:r>
                          <w:rPr/>
                          <w:t xml:space="preserve">RDP-CGAN</w:t>
                        </w:r>
                      </w:p>
                    </w:txbxContent>
                  </v:textbox>
                </v:rect>
                <v:rect id="Rectangle 3492" style="position:absolute;width:1381;height:1647;left:41788;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93" style="position:absolute;width:5784;height:1647;left:39587;top:49015;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494" style="position:absolute;width:511;height:1739;left:42170;top:47257;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495" style="position:absolute;width:6274;height:1647;left:39342;top:44038;rotation:270;" filled="f" stroked="f">
                  <v:textbox inset="0,0,0,0" style="layout-flow:vertical;mso-layout-flow-alt:bottom-to-top">
                    <w:txbxContent>
                      <w:p>
                        <w:pPr>
                          <w:spacing w:before="0" w:after="160" w:line="259" w:lineRule="auto"/>
                          <w:ind w:left="0" w:right="0" w:firstLine="0"/>
                          <w:jc w:val="left"/>
                        </w:pPr>
                        <w:r>
                          <w:rPr/>
                          <w:t xml:space="preserve">AUROC</w:t>
                        </w:r>
                      </w:p>
                    </w:txbxContent>
                  </v:textbox>
                </v:rect>
                <v:rect id="Rectangle 3496" style="position:absolute;width:511;height:1739;left:42170;top:42156;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497" style="position:absolute;width:6042;height:1647;left:39458;top:39053;rotation:270;" filled="f" stroked="f">
                  <v:textbox inset="0,0,0,0" style="layout-flow:vertical;mso-layout-flow-alt:bottom-to-top">
                    <w:txbxContent>
                      <w:p>
                        <w:pPr>
                          <w:spacing w:before="0" w:after="160" w:line="259" w:lineRule="auto"/>
                          <w:ind w:left="0" w:right="0" w:firstLine="0"/>
                          <w:jc w:val="left"/>
                        </w:pPr>
                        <w:r>
                          <w:rPr/>
                          <w:t xml:space="preserve">AUPRC</w:t>
                        </w:r>
                      </w:p>
                    </w:txbxContent>
                  </v:textbox>
                </v:rect>
                <v:rect id="Rectangle 3498" style="position:absolute;width:1381;height:1647;left:41788;top:36494;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499" style="position:absolute;width:21326;height:1647;left:31816;top:25136;rotation:270;" filled="f" stroked="f">
                  <v:textbox inset="0,0,0,0" style="layout-flow:vertical;mso-layout-flow-alt:bottom-to-top">
                    <w:txbxContent>
                      <w:p>
                        <w:pPr>
                          <w:spacing w:before="0" w:after="160" w:line="259" w:lineRule="auto"/>
                          <w:ind w:left="0" w:right="0" w:firstLine="0"/>
                          <w:jc w:val="left"/>
                        </w:pPr>
                        <w:r>
                          <w:rPr/>
                          <w:t xml:space="preserve">MMDDP</w:t>
                        </w:r>
                      </w:p>
                    </w:txbxContent>
                  </v:textbox>
                </v:rect>
                <v:rect id="Rectangle 3500" style="position:absolute;width:9928;height:1647;left:39270;top:59207;rotation:270;" filled="f" stroked="f">
                  <v:textbox inset="0,0,0,0" style="layout-flow:vertical;mso-layout-flow-alt:bottom-to-top">
                    <w:txbxContent>
                      <w:p>
                        <w:pPr>
                          <w:spacing w:before="0" w:after="160" w:line="259" w:lineRule="auto"/>
                          <w:ind w:left="0" w:right="0" w:firstLine="0"/>
                          <w:jc w:val="left"/>
                        </w:pPr>
                        <w:r>
                          <w:rPr/>
                          <w:t xml:space="preserve">WCGAN-GP</w:t>
                        </w:r>
                      </w:p>
                    </w:txbxContent>
                  </v:textbox>
                </v:rect>
                <v:rect id="Rectangle 3501" style="position:absolute;width:1381;height:1647;left:43543;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502" style="position:absolute;width:8656;height:1647;left:39906;top:47579;rotation:270;" filled="f" stroked="f">
                  <v:textbox inset="0,0,0,0" style="layout-flow:vertical;mso-layout-flow-alt:bottom-to-top">
                    <w:txbxContent>
                      <w:p>
                        <w:pPr>
                          <w:spacing w:before="0" w:after="160" w:line="259" w:lineRule="auto"/>
                          <w:ind w:left="0" w:right="0" w:firstLine="0"/>
                          <w:jc w:val="left"/>
                        </w:pPr>
                        <w:r>
                          <w:rPr/>
                          <w:t xml:space="preserve">Corre.Mat.</w:t>
                        </w:r>
                      </w:p>
                    </w:txbxContent>
                  </v:textbox>
                </v:rect>
                <v:rect id="Rectangle 3503" style="position:absolute;width:1381;height:1647;left:43543;top:44278;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504" style="position:absolute;width:5784;height:1647;left:41342;top:40692;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505" style="position:absolute;width:1381;height:1647;left:43543;top:20845;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506" style="position:absolute;width:4145;height:1647;left:42161;top:18077;rotation:270;" filled="f" stroked="f">
                  <v:textbox inset="0,0,0,0" style="layout-flow:vertical;mso-layout-flow-alt:bottom-to-top">
                    <w:txbxContent>
                      <w:p>
                        <w:pPr>
                          <w:spacing w:before="0" w:after="160" w:line="259" w:lineRule="auto"/>
                          <w:ind w:left="0" w:right="0" w:firstLine="0"/>
                          <w:jc w:val="left"/>
                        </w:pPr>
                        <w:r>
                          <w:rPr/>
                          <w:t xml:space="preserve">Dupl.</w:t>
                        </w:r>
                      </w:p>
                    </w:txbxContent>
                  </v:textbox>
                </v:rect>
                <v:rect id="Rectangle 3507" style="position:absolute;width:1381;height:1647;left:43543;top:15912;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508" style="position:absolute;width:3838;height:1647;left:42315;top:13299;rotation:270;" filled="f" stroked="f">
                  <v:textbox inset="0,0,0,0" style="layout-flow:vertical;mso-layout-flow-alt:bottom-to-top">
                    <w:txbxContent>
                      <w:p>
                        <w:pPr>
                          <w:spacing w:before="0" w:after="160" w:line="259" w:lineRule="auto"/>
                          <w:ind w:left="0" w:right="0" w:firstLine="0"/>
                          <w:jc w:val="left"/>
                        </w:pPr>
                        <w:r>
                          <w:rPr/>
                          <w:t xml:space="preserve">Eucl.</w:t>
                        </w:r>
                      </w:p>
                    </w:txbxContent>
                  </v:textbox>
                </v:rect>
                <v:rect id="Rectangle 3509" style="position:absolute;width:12310;height:1647;left:39834;top:58016;rotation:270;" filled="f" stroked="f">
                  <v:textbox inset="0,0,0,0" style="layout-flow:vertical;mso-layout-flow-alt:bottom-to-top">
                    <w:txbxContent>
                      <w:p>
                        <w:pPr>
                          <w:spacing w:before="0" w:after="160" w:line="259" w:lineRule="auto"/>
                          <w:ind w:left="0" w:right="0" w:firstLine="0"/>
                          <w:jc w:val="left"/>
                        </w:pPr>
                        <w:r>
                          <w:rPr/>
                          <w:t xml:space="preserve">SMOOTH-GAN</w:t>
                        </w:r>
                      </w:p>
                    </w:txbxContent>
                  </v:textbox>
                </v:rect>
                <v:rect id="Rectangle 3510" style="position:absolute;width:1381;height:1647;left:45299;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511" style="position:absolute;width:7569;height:1647;left:42205;top:48123;rotation:270;" filled="f" stroked="f">
                  <v:textbox inset="0,0,0,0" style="layout-flow:vertical;mso-layout-flow-alt:bottom-to-top">
                    <w:txbxContent>
                      <w:p>
                        <w:pPr>
                          <w:spacing w:before="0" w:after="160" w:line="259" w:lineRule="auto"/>
                          <w:ind w:left="0" w:right="0" w:firstLine="0"/>
                          <w:jc w:val="left"/>
                        </w:pPr>
                        <w:r>
                          <w:rPr/>
                          <w:t xml:space="preserve">DWMAE</w:t>
                        </w:r>
                      </w:p>
                    </w:txbxContent>
                  </v:textbox>
                </v:rect>
                <v:rect id="Rectangle 3512" style="position:absolute;width:1381;height:1647;left:45299;top:45179;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513" style="position:absolute;width:5833;height:1647;left:43073;top:41567;rotation:270;" filled="f" stroked="f">
                  <v:textbox inset="0,0,0,0" style="layout-flow:vertical;mso-layout-flow-alt:bottom-to-top">
                    <w:txbxContent>
                      <w:p>
                        <w:pPr>
                          <w:spacing w:before="0" w:after="160" w:line="259" w:lineRule="auto"/>
                          <w:ind w:left="0" w:right="0" w:firstLine="0"/>
                          <w:jc w:val="left"/>
                        </w:pPr>
                        <w:r>
                          <w:rPr/>
                          <w:t xml:space="preserve">Pearson</w:t>
                        </w:r>
                      </w:p>
                    </w:txbxContent>
                  </v:textbox>
                </v:rect>
                <v:rect id="Rectangle 3514" style="position:absolute;width:1381;height:1647;left:45299;top:39061;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515" style="position:absolute;width:10112;height:1647;left:40933;top:33310;rotation:270;" filled="f" stroked="f">
                  <v:textbox inset="0,0,0,0" style="layout-flow:vertical;mso-layout-flow-alt:bottom-to-top">
                    <w:txbxContent>
                      <w:p>
                        <w:pPr>
                          <w:spacing w:before="0" w:after="160" w:line="259" w:lineRule="auto"/>
                          <w:ind w:left="0" w:right="0" w:firstLine="0"/>
                          <w:jc w:val="left"/>
                        </w:pPr>
                        <w:r>
                          <w:rPr/>
                          <w:t xml:space="preserve">PredAUROC</w:t>
                        </w:r>
                      </w:p>
                    </w:txbxContent>
                  </v:textbox>
                </v:rect>
                <v:rect id="Rectangle 3516" style="position:absolute;width:511;height:1739;left:45680;top:30461;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517" style="position:absolute;width:12684;height:1647;left:39647;top:24037;rotation:270;" filled="f" stroked="f">
                  <v:textbox inset="0,0,0,0" style="layout-flow:vertical;mso-layout-flow-alt:bottom-to-top">
                    <w:txbxContent>
                      <w:p>
                        <w:pPr>
                          <w:spacing w:before="0" w:after="160" w:line="259" w:lineRule="auto"/>
                          <w:ind w:left="0" w:right="0" w:firstLine="0"/>
                          <w:jc w:val="left"/>
                        </w:pPr>
                        <w:r>
                          <w:rPr/>
                          <w:t xml:space="preserve">AUPRC–</w:t>
                        </w:r>
                      </w:p>
                    </w:txbxContent>
                  </v:textbox>
                </v:rect>
                <v:shape id="Shape 3518" style="position:absolute;width:0;height:65754;left:46657;top:0;" coordsize="0,6575489" path="m0,6575489l0,0">
                  <v:stroke weight="0pt" endcap="flat" joinstyle="miter" miterlimit="10" on="true" color="#000000"/>
                  <v:fill on="false" color="#000000" opacity="0"/>
                </v:shape>
              </v:group>
            </w:pict>
          </mc:Fallback>
        </mc:AlternateContent>
      </w:r>
    </w:p>
    <w:p w14:paraId="29D7CE85" w14:textId="77777777" w:rsidR="007D2CAB" w:rsidRPr="00C50CD3" w:rsidRDefault="008A7849">
      <w:pPr>
        <w:ind w:left="-15" w:right="14" w:firstLine="339"/>
        <w:rPr>
          <w:lang w:val="en-GB"/>
        </w:rPr>
      </w:pPr>
      <w:r w:rsidRPr="00C50CD3">
        <w:rPr>
          <w:lang w:val="en-GB"/>
        </w:rPr>
        <w:t>Regarding privacy, 15 papers assessed it or included some kind of mechanism to improve data protection. The most common was including Differential Privacy (DP) in the generation process. Other mechanisms for measuring privacy loss were Membership Inference (Member. Inf.), Attributes Disclosure (Attrib. Disc.), Euclidean distance (</w:t>
      </w:r>
      <w:proofErr w:type="spellStart"/>
      <w:r w:rsidRPr="00C50CD3">
        <w:rPr>
          <w:lang w:val="en-GB"/>
        </w:rPr>
        <w:t>Eucl</w:t>
      </w:r>
      <w:proofErr w:type="spellEnd"/>
      <w:r w:rsidRPr="00C50CD3">
        <w:rPr>
          <w:lang w:val="en-GB"/>
        </w:rPr>
        <w:t>.), record-linkage (R. Linkage) and Nearest Neighbours (KNN). As for utility, all papers assessed it. There were 3 major areas of utility assessment: Dimension-wise (DW) probability, cross-testing, and distance metrics. The most basic one was dimension-wise probability, which is important for making sanity checks for the generated data, comparing the distributions of each column between real and synthetic. In this category, we can find Bernoulli (Bern.), cumulative distributions (</w:t>
      </w:r>
      <w:proofErr w:type="spellStart"/>
      <w:r w:rsidRPr="00C50CD3">
        <w:rPr>
          <w:lang w:val="en-GB"/>
        </w:rPr>
        <w:t>Cumul</w:t>
      </w:r>
      <w:proofErr w:type="spellEnd"/>
      <w:r w:rsidRPr="00C50CD3">
        <w:rPr>
          <w:lang w:val="en-GB"/>
        </w:rPr>
        <w:t xml:space="preserve">. Dist.), Pearson </w:t>
      </w:r>
      <w:r w:rsidRPr="00C50CD3">
        <w:rPr>
          <w:lang w:val="en-GB"/>
        </w:rPr>
        <w:lastRenderedPageBreak/>
        <w:t>correlation (Pearson) and Spearman correlation (Spearman), correlation coefficients (CCS), chi-squared test (</w:t>
      </w:r>
      <w:r w:rsidRPr="00C50CD3">
        <w:rPr>
          <w:i/>
          <w:lang w:val="en-GB"/>
        </w:rPr>
        <w:t>χ</w:t>
      </w:r>
      <w:r w:rsidRPr="00C50CD3">
        <w:rPr>
          <w:vertAlign w:val="superscript"/>
          <w:lang w:val="en-GB"/>
        </w:rPr>
        <w:t>2</w:t>
      </w:r>
      <w:r w:rsidRPr="00C50CD3">
        <w:rPr>
          <w:lang w:val="en-GB"/>
        </w:rPr>
        <w:t xml:space="preserve">), </w:t>
      </w:r>
      <w:r w:rsidRPr="00C50CD3">
        <w:rPr>
          <w:i/>
          <w:lang w:val="en-GB"/>
        </w:rPr>
        <w:t xml:space="preserve">Kolmogorov-Smirnov </w:t>
      </w:r>
      <w:r w:rsidRPr="00C50CD3">
        <w:rPr>
          <w:lang w:val="en-GB"/>
        </w:rPr>
        <w:t>(KS) or Correlation Matrices (</w:t>
      </w:r>
      <w:proofErr w:type="spellStart"/>
      <w:r w:rsidRPr="00C50CD3">
        <w:rPr>
          <w:lang w:val="en-GB"/>
        </w:rPr>
        <w:t>Corre</w:t>
      </w:r>
      <w:proofErr w:type="spellEnd"/>
      <w:r w:rsidRPr="00C50CD3">
        <w:rPr>
          <w:lang w:val="en-GB"/>
        </w:rPr>
        <w:t xml:space="preserve">. Mat.). Cross-testing was about training machine-learning algorithms with both datasets </w:t>
      </w:r>
      <w:proofErr w:type="gramStart"/>
      <w:r w:rsidRPr="00C50CD3">
        <w:rPr>
          <w:lang w:val="en-GB"/>
        </w:rPr>
        <w:t>in order to</w:t>
      </w:r>
      <w:proofErr w:type="gramEnd"/>
      <w:r w:rsidRPr="00C50CD3">
        <w:rPr>
          <w:lang w:val="en-GB"/>
        </w:rPr>
        <w:t xml:space="preserve"> compare the results. The key factor is generating a synthetic dataset based on the training set and then training models on the original training set and the generated dataset. Then the models are compared regarding their predictive capability on the (real) test set. This was a way of assessing if the generator models were capturing inter-variable relationships. The authors applied different metrics from AUC, F1, Area Under the Precision Recall Curve (AUPRC), Accuracy (Acc.) to Mean Relative Error (MRE). Finally, there was also the application of distance metrics, for measuring the difference between column distribution in both datasets. </w:t>
      </w:r>
      <w:r w:rsidRPr="00C50CD3">
        <w:rPr>
          <w:i/>
          <w:lang w:val="en-GB"/>
        </w:rPr>
        <w:t>Jensen-Shannon Divergence</w:t>
      </w:r>
      <w:r w:rsidRPr="00C50CD3">
        <w:rPr>
          <w:lang w:val="en-GB"/>
        </w:rPr>
        <w:t>, Wasserstein Distance (WD), Bhattacharyya Distance (BD) or Generate Scores (GS) that was a metric implemented by the authors of [</w:t>
      </w:r>
      <w:r w:rsidRPr="00C50CD3">
        <w:rPr>
          <w:color w:val="8087B5"/>
          <w:lang w:val="en-GB"/>
        </w:rPr>
        <w:t>79</w:t>
      </w:r>
      <w:r w:rsidRPr="00C50CD3">
        <w:rPr>
          <w:lang w:val="en-GB"/>
        </w:rPr>
        <w:t xml:space="preserve">] that creates a metric based on the sum of the mean of </w:t>
      </w:r>
      <w:proofErr w:type="spellStart"/>
      <w:r w:rsidRPr="00C50CD3">
        <w:rPr>
          <w:i/>
          <w:lang w:val="en-GB"/>
        </w:rPr>
        <w:t>kullblack-leibler</w:t>
      </w:r>
      <w:proofErr w:type="spellEnd"/>
      <w:r w:rsidRPr="00C50CD3">
        <w:rPr>
          <w:i/>
          <w:lang w:val="en-GB"/>
        </w:rPr>
        <w:t xml:space="preserve"> </w:t>
      </w:r>
      <w:r w:rsidRPr="00C50CD3">
        <w:rPr>
          <w:lang w:val="en-GB"/>
        </w:rPr>
        <w:t>distance of all columns. Other less used methods were Principal Component Analysis (PCA), propensity score mean squared error ratio (</w:t>
      </w:r>
      <w:proofErr w:type="spellStart"/>
      <w:r w:rsidRPr="00C50CD3">
        <w:rPr>
          <w:lang w:val="en-GB"/>
        </w:rPr>
        <w:t>pMSE</w:t>
      </w:r>
      <w:proofErr w:type="spellEnd"/>
      <w:r w:rsidRPr="00C50CD3">
        <w:rPr>
          <w:lang w:val="en-GB"/>
        </w:rPr>
        <w:t xml:space="preserve">). NMI (Normalised Mutual Information), which is the ability to capture correlations between columns by computing the pairwise mutual information and MMD (Maximum Mean Discrepancy), which is </w:t>
      </w:r>
      <w:proofErr w:type="gramStart"/>
      <w:r w:rsidRPr="00C50CD3">
        <w:rPr>
          <w:lang w:val="en-GB"/>
        </w:rPr>
        <w:t>similar to</w:t>
      </w:r>
      <w:proofErr w:type="gramEnd"/>
      <w:r w:rsidRPr="00C50CD3">
        <w:rPr>
          <w:lang w:val="en-GB"/>
        </w:rPr>
        <w:t xml:space="preserve"> distance metrics were also used. Regarding datasets utilized, the most used was MIMIC-III [</w:t>
      </w:r>
      <w:r w:rsidRPr="00C50CD3">
        <w:rPr>
          <w:color w:val="8087B5"/>
          <w:lang w:val="en-GB"/>
        </w:rPr>
        <w:t>95</w:t>
      </w:r>
      <w:r w:rsidRPr="00C50CD3">
        <w:rPr>
          <w:lang w:val="en-GB"/>
        </w:rPr>
        <w:t xml:space="preserve">] (9 times). The papers used 27 different datasets, being 16 healthcare-related and 11 non-healthcare related. Finally, regarding clinical evaluation, only two papers assessed it, as it is possible to see in table </w:t>
      </w:r>
      <w:r w:rsidRPr="00C50CD3">
        <w:rPr>
          <w:color w:val="8087B5"/>
          <w:lang w:val="en-GB"/>
        </w:rPr>
        <w:t>3.1</w:t>
      </w:r>
      <w:r w:rsidRPr="00C50CD3">
        <w:rPr>
          <w:lang w:val="en-GB"/>
        </w:rPr>
        <w:t xml:space="preserve">. Both had a group of clinicians assessing a sample of both real and synthetic information and evaluating from 0 to 10, where 10 is the most realistic. One major point preventing a larger comparison is that despite some papers using the same dataset and same methodologies, the presented values are different, making it difficult for a clear comparison of results. One example is a dimension-wise prediction with F1 score for MIMIC-III. </w:t>
      </w:r>
      <w:proofErr w:type="spellStart"/>
      <w:r w:rsidRPr="00C50CD3">
        <w:rPr>
          <w:lang w:val="en-GB"/>
        </w:rPr>
        <w:t>CorGAN</w:t>
      </w:r>
      <w:proofErr w:type="spellEnd"/>
      <w:r w:rsidRPr="00C50CD3">
        <w:rPr>
          <w:lang w:val="en-GB"/>
        </w:rPr>
        <w:t xml:space="preserve"> presents the mean difference between the two classifications (real on real and synthetic on synthetic), while </w:t>
      </w:r>
      <w:proofErr w:type="spellStart"/>
      <w:r w:rsidRPr="00C50CD3">
        <w:rPr>
          <w:lang w:val="en-GB"/>
        </w:rPr>
        <w:t>medBGAN</w:t>
      </w:r>
      <w:proofErr w:type="spellEnd"/>
      <w:r w:rsidRPr="00C50CD3">
        <w:rPr>
          <w:lang w:val="en-GB"/>
        </w:rPr>
        <w:t xml:space="preserve"> presents the correlation coefficients of the two, and </w:t>
      </w:r>
      <w:proofErr w:type="spellStart"/>
      <w:r w:rsidRPr="00C50CD3">
        <w:rPr>
          <w:lang w:val="en-GB"/>
        </w:rPr>
        <w:t>medGAN</w:t>
      </w:r>
      <w:proofErr w:type="spellEnd"/>
      <w:r w:rsidRPr="00C50CD3">
        <w:rPr>
          <w:lang w:val="en-GB"/>
        </w:rPr>
        <w:t xml:space="preserve"> only presents the visual comparisons. Regarding code availability, 16 papers had the code publicly available in some form. As of January 2021, papers pointed in table </w:t>
      </w:r>
      <w:r w:rsidRPr="00C50CD3">
        <w:rPr>
          <w:color w:val="8087B5"/>
          <w:lang w:val="en-GB"/>
        </w:rPr>
        <w:t xml:space="preserve">3.1 </w:t>
      </w:r>
      <w:r w:rsidRPr="00C50CD3">
        <w:rPr>
          <w:lang w:val="en-GB"/>
        </w:rPr>
        <w:t>have public code.</w:t>
      </w:r>
    </w:p>
    <w:p w14:paraId="571A9C6E" w14:textId="77777777" w:rsidR="007D2CAB" w:rsidRPr="00C50CD3" w:rsidRDefault="008A7849">
      <w:pPr>
        <w:tabs>
          <w:tab w:val="center" w:pos="1778"/>
        </w:tabs>
        <w:spacing w:after="160" w:line="265" w:lineRule="auto"/>
        <w:ind w:left="-15" w:firstLine="0"/>
        <w:jc w:val="left"/>
        <w:rPr>
          <w:lang w:val="en-GB"/>
        </w:rPr>
      </w:pPr>
      <w:r w:rsidRPr="00C50CD3">
        <w:rPr>
          <w:sz w:val="24"/>
          <w:lang w:val="en-GB"/>
        </w:rPr>
        <w:t>3.1.5</w:t>
      </w:r>
      <w:r w:rsidRPr="00C50CD3">
        <w:rPr>
          <w:sz w:val="24"/>
          <w:lang w:val="en-GB"/>
        </w:rPr>
        <w:tab/>
        <w:t>Implications for future research</w:t>
      </w:r>
    </w:p>
    <w:p w14:paraId="32F0192E" w14:textId="77777777" w:rsidR="007D2CAB" w:rsidRPr="00C50CD3" w:rsidRDefault="008A7849">
      <w:pPr>
        <w:ind w:left="-5" w:right="14"/>
        <w:rPr>
          <w:lang w:val="en-GB"/>
        </w:rPr>
      </w:pPr>
      <w:r w:rsidRPr="00C50CD3">
        <w:rPr>
          <w:lang w:val="en-GB"/>
        </w:rPr>
        <w:t xml:space="preserve">From the work done in this paper, </w:t>
      </w:r>
      <w:proofErr w:type="gramStart"/>
      <w:r w:rsidRPr="00C50CD3">
        <w:rPr>
          <w:lang w:val="en-GB"/>
        </w:rPr>
        <w:t>it is clear that synthetic</w:t>
      </w:r>
      <w:proofErr w:type="gramEnd"/>
      <w:r w:rsidRPr="00C50CD3">
        <w:rPr>
          <w:lang w:val="en-GB"/>
        </w:rPr>
        <w:t xml:space="preserve"> data generation is a growing field. The increasing number of papers through the years as the growing quality in the mechanisms of generating data and assessing its quality is clear proof. It also became apparent that privacy and utility in synthetic data represent a delicate balance. The very same definition of differential privacy represents it. The compromise between privacy and utility is real and should be </w:t>
      </w:r>
      <w:proofErr w:type="gramStart"/>
      <w:r w:rsidRPr="00C50CD3">
        <w:rPr>
          <w:lang w:val="en-GB"/>
        </w:rPr>
        <w:t>taken into account</w:t>
      </w:r>
      <w:proofErr w:type="gramEnd"/>
      <w:r w:rsidRPr="00C50CD3">
        <w:rPr>
          <w:lang w:val="en-GB"/>
        </w:rPr>
        <w:t xml:space="preserve"> when creating privacy-demanding datasets. Creating statistically good tabular datasets is already possible, but that task becomes increasingly difficult if privacy concerns are added. However, privacy is also a complex subject, and the context of the setting is important for privacy assessment, which explains the different approaches for evaluating privacy protection of synthetic data. From this review, we believe that a proper evaluation of synthetic data </w:t>
      </w:r>
      <w:r w:rsidRPr="00C50CD3">
        <w:rPr>
          <w:lang w:val="en-GB"/>
        </w:rPr>
        <w:lastRenderedPageBreak/>
        <w:t>generators in the healthcare setting with privacy concerns should at least include utility and privacy evaluations. For utility, we believe that evaluating column-wise is a nice first check but insufficient alone. For table-wise, since there is no fundamental metric for assessing the inter-column correlations between mixed-type variables, cross-testing is the best next thing. Distance metrics are nice to have and seem to have the potential for creating a table-wise metric [</w:t>
      </w:r>
      <w:r w:rsidRPr="00C50CD3">
        <w:rPr>
          <w:color w:val="8087B5"/>
          <w:lang w:val="en-GB"/>
        </w:rPr>
        <w:t>96</w:t>
      </w:r>
      <w:r w:rsidRPr="00C50CD3">
        <w:rPr>
          <w:lang w:val="en-GB"/>
        </w:rPr>
        <w:t xml:space="preserve">], so presenting them is important. Second, for privacy evaluation, we believe that Differential Privacy </w:t>
      </w:r>
      <w:proofErr w:type="gramStart"/>
      <w:r w:rsidRPr="00C50CD3">
        <w:rPr>
          <w:lang w:val="en-GB"/>
        </w:rPr>
        <w:t>in itself is</w:t>
      </w:r>
      <w:proofErr w:type="gramEnd"/>
      <w:r w:rsidRPr="00C50CD3">
        <w:rPr>
          <w:lang w:val="en-GB"/>
        </w:rPr>
        <w:t xml:space="preserve"> not a guarantee of protection for real patients. More research and depth should be employed when presenting results for such generators; record-linkage and attribute disclosure can provide extra guarantees. Thirdly, a clinical evaluation should be done as well to understand if the synthetic patients are a reality in the clinical setting. Since the correlations could be correct but clinically (or biologically) they might not make sense. Finally, in the scope of this paper, only GANs were assessed, but there are more mechanisms for generating data, and could be interesting to assess how all of them perform on the same datasets. There are other methods for handling the mixed data types that regularly appear in clinical settings, like Variational Autoencoders (VAEs) Gaussian</w:t>
      </w:r>
    </w:p>
    <w:p w14:paraId="4002BECC" w14:textId="77777777" w:rsidR="007D2CAB" w:rsidRPr="00C50CD3" w:rsidRDefault="008A7849">
      <w:pPr>
        <w:spacing w:after="403"/>
        <w:ind w:left="-5" w:right="14"/>
        <w:rPr>
          <w:lang w:val="en-GB"/>
        </w:rPr>
      </w:pPr>
      <w:r w:rsidRPr="00C50CD3">
        <w:rPr>
          <w:lang w:val="en-GB"/>
        </w:rPr>
        <w:t>Mixtures, BN, and imputation mechanisms, making them excellent candidates for this assessment.</w:t>
      </w:r>
    </w:p>
    <w:p w14:paraId="445E5DB8" w14:textId="77777777" w:rsidR="007D2CAB" w:rsidRPr="00C50CD3" w:rsidRDefault="008A7849">
      <w:pPr>
        <w:tabs>
          <w:tab w:val="center" w:pos="722"/>
        </w:tabs>
        <w:spacing w:after="160" w:line="265" w:lineRule="auto"/>
        <w:ind w:left="-15" w:firstLine="0"/>
        <w:jc w:val="left"/>
        <w:rPr>
          <w:lang w:val="en-GB"/>
        </w:rPr>
      </w:pPr>
      <w:r w:rsidRPr="00C50CD3">
        <w:rPr>
          <w:sz w:val="24"/>
          <w:lang w:val="en-GB"/>
        </w:rPr>
        <w:t>3.1.6</w:t>
      </w:r>
      <w:r w:rsidRPr="00C50CD3">
        <w:rPr>
          <w:sz w:val="24"/>
          <w:lang w:val="en-GB"/>
        </w:rPr>
        <w:tab/>
        <w:t>Conclusion</w:t>
      </w:r>
    </w:p>
    <w:p w14:paraId="733E2BDD" w14:textId="77777777" w:rsidR="007D2CAB" w:rsidRPr="00C50CD3" w:rsidRDefault="008A7849">
      <w:pPr>
        <w:spacing w:after="521"/>
        <w:ind w:left="-5" w:right="14"/>
        <w:rPr>
          <w:lang w:val="en-GB"/>
        </w:rPr>
      </w:pPr>
      <w:r w:rsidRPr="00C50CD3">
        <w:rPr>
          <w:lang w:val="en-GB"/>
        </w:rPr>
        <w:t xml:space="preserve">In this paper, we had the opportunity to survey the current framework for generating tabular data using GANs and which ones were already tested in the healthcare setting. We summarised the utility and privacy metrics employed, and the datasets used to measure them. We analysed the code availability and made suggestions for further work on </w:t>
      </w:r>
      <w:proofErr w:type="spellStart"/>
      <w:r w:rsidRPr="00C50CD3">
        <w:rPr>
          <w:lang w:val="en-GB"/>
        </w:rPr>
        <w:t>cataloging</w:t>
      </w:r>
      <w:proofErr w:type="spellEnd"/>
      <w:r w:rsidRPr="00C50CD3">
        <w:rPr>
          <w:lang w:val="en-GB"/>
        </w:rPr>
        <w:t>, comparing, and assessing synthetic health data generators. A survey with a global benchmark of methodologies, despite being arduous, could yield great results for the community and take the aim of this paper further.</w:t>
      </w:r>
    </w:p>
    <w:p w14:paraId="3325BD30" w14:textId="77777777" w:rsidR="007D2CAB" w:rsidRPr="00C50CD3" w:rsidRDefault="008A7849">
      <w:pPr>
        <w:tabs>
          <w:tab w:val="center" w:pos="2938"/>
        </w:tabs>
        <w:spacing w:after="180" w:line="259" w:lineRule="auto"/>
        <w:ind w:left="-15" w:firstLine="0"/>
        <w:jc w:val="left"/>
        <w:rPr>
          <w:lang w:val="en-GB"/>
        </w:rPr>
      </w:pPr>
      <w:r w:rsidRPr="00C50CD3">
        <w:rPr>
          <w:sz w:val="29"/>
          <w:lang w:val="en-GB"/>
        </w:rPr>
        <w:t>3.2</w:t>
      </w:r>
      <w:r w:rsidRPr="00C50CD3">
        <w:rPr>
          <w:sz w:val="29"/>
          <w:lang w:val="en-GB"/>
        </w:rPr>
        <w:tab/>
        <w:t>How Can We Compare Two Tabular Datasets?</w:t>
      </w:r>
    </w:p>
    <w:p w14:paraId="49D7B6AD" w14:textId="77777777" w:rsidR="007D2CAB" w:rsidRPr="00C50CD3" w:rsidRDefault="008A7849">
      <w:pPr>
        <w:ind w:left="-5" w:right="14"/>
        <w:rPr>
          <w:lang w:val="en-GB"/>
        </w:rPr>
      </w:pPr>
      <w:r w:rsidRPr="00C50CD3">
        <w:rPr>
          <w:lang w:val="en-GB"/>
        </w:rPr>
        <w:t xml:space="preserve">This section is based on the paper entitled "Dataset Comparison Tool: Utility and Privacy". This work followed the work on section </w:t>
      </w:r>
      <w:r w:rsidRPr="00C50CD3">
        <w:rPr>
          <w:color w:val="8087B5"/>
          <w:lang w:val="en-GB"/>
        </w:rPr>
        <w:t>3.1</w:t>
      </w:r>
      <w:r w:rsidRPr="00C50CD3">
        <w:rPr>
          <w:lang w:val="en-GB"/>
        </w:rPr>
        <w:t xml:space="preserve">, where we compiled ways of assessing the utility of </w:t>
      </w:r>
      <w:proofErr w:type="spellStart"/>
      <w:r w:rsidRPr="00C50CD3">
        <w:rPr>
          <w:lang w:val="en-GB"/>
        </w:rPr>
        <w:t>syn</w:t>
      </w:r>
      <w:proofErr w:type="spellEnd"/>
      <w:r w:rsidRPr="00C50CD3">
        <w:rPr>
          <w:lang w:val="en-GB"/>
        </w:rPr>
        <w:t>-</w:t>
      </w:r>
    </w:p>
    <w:p w14:paraId="7387D553" w14:textId="77777777" w:rsidR="007D2CAB" w:rsidRPr="00C50CD3" w:rsidRDefault="007D2CAB">
      <w:pPr>
        <w:rPr>
          <w:lang w:val="en-GB"/>
        </w:rPr>
        <w:sectPr w:rsidR="007D2CAB" w:rsidRPr="00C50CD3" w:rsidSect="000F5DBB">
          <w:headerReference w:type="even" r:id="rId42"/>
          <w:headerReference w:type="default" r:id="rId43"/>
          <w:footerReference w:type="even" r:id="rId44"/>
          <w:footerReference w:type="default" r:id="rId45"/>
          <w:headerReference w:type="first" r:id="rId46"/>
          <w:footerReference w:type="first" r:id="rId47"/>
          <w:pgSz w:w="11906" w:h="16838"/>
          <w:pgMar w:top="1941" w:right="1417" w:bottom="1077" w:left="1984" w:header="720" w:footer="720" w:gutter="0"/>
          <w:cols w:space="720"/>
          <w:titlePg/>
        </w:sectPr>
      </w:pPr>
    </w:p>
    <w:p w14:paraId="3D0FC01F" w14:textId="77777777" w:rsidR="007D2CAB" w:rsidRPr="00C50CD3" w:rsidRDefault="008A7849">
      <w:pPr>
        <w:spacing w:after="511" w:line="265" w:lineRule="auto"/>
        <w:ind w:left="-5"/>
        <w:jc w:val="left"/>
        <w:rPr>
          <w:lang w:val="en-GB"/>
        </w:rPr>
      </w:pPr>
      <w:r w:rsidRPr="00C50CD3">
        <w:rPr>
          <w:i/>
          <w:lang w:val="en-GB"/>
        </w:rPr>
        <w:lastRenderedPageBreak/>
        <w:t>3.2 How Can We Compare Two Tabular Datasets?</w:t>
      </w:r>
    </w:p>
    <w:p w14:paraId="204A3F8D" w14:textId="77777777" w:rsidR="007D2CAB" w:rsidRPr="00C50CD3" w:rsidRDefault="008A7849">
      <w:pPr>
        <w:spacing w:after="340"/>
        <w:ind w:left="-5" w:right="14"/>
        <w:rPr>
          <w:lang w:val="en-GB"/>
        </w:rPr>
      </w:pPr>
      <w:r w:rsidRPr="00C50CD3">
        <w:rPr>
          <w:lang w:val="en-GB"/>
        </w:rPr>
        <w:t xml:space="preserve">thetic data. We understood that the mechanisms were far from </w:t>
      </w:r>
      <w:proofErr w:type="gramStart"/>
      <w:r w:rsidRPr="00C50CD3">
        <w:rPr>
          <w:lang w:val="en-GB"/>
        </w:rPr>
        <w:t>consensual</w:t>
      </w:r>
      <w:proofErr w:type="gramEnd"/>
      <w:r w:rsidRPr="00C50CD3">
        <w:rPr>
          <w:lang w:val="en-GB"/>
        </w:rPr>
        <w:t xml:space="preserve"> and a tool could be of use to merge all of this into a single file and report about data. Our purpose was to facilitate health data owners and legal responsible to understand how similar and protective a dataset was regarding the original one.</w:t>
      </w:r>
    </w:p>
    <w:p w14:paraId="5B74D957" w14:textId="77777777" w:rsidR="007D2CAB" w:rsidRPr="00C50CD3" w:rsidRDefault="008A7849">
      <w:pPr>
        <w:tabs>
          <w:tab w:val="center" w:pos="806"/>
          <w:tab w:val="center" w:pos="1933"/>
        </w:tabs>
        <w:spacing w:after="160" w:line="265" w:lineRule="auto"/>
        <w:ind w:left="-15" w:firstLine="0"/>
        <w:jc w:val="left"/>
        <w:rPr>
          <w:lang w:val="en-GB"/>
        </w:rPr>
      </w:pPr>
      <w:r w:rsidRPr="00C50CD3">
        <w:rPr>
          <w:lang w:val="en-GB"/>
        </w:rPr>
        <w:tab/>
      </w:r>
      <w:r w:rsidRPr="00C50CD3">
        <w:rPr>
          <w:sz w:val="24"/>
          <w:lang w:val="en-GB"/>
        </w:rPr>
        <w:t>3.2.1</w:t>
      </w:r>
      <w:r w:rsidRPr="00C50CD3">
        <w:rPr>
          <w:sz w:val="24"/>
          <w:lang w:val="en-GB"/>
        </w:rPr>
        <w:tab/>
        <w:t>Introduction</w:t>
      </w:r>
    </w:p>
    <w:p w14:paraId="2CC2C5A2" w14:textId="77777777" w:rsidR="007D2CAB" w:rsidRPr="00C50CD3" w:rsidRDefault="008A7849">
      <w:pPr>
        <w:ind w:left="-5" w:right="14"/>
        <w:rPr>
          <w:lang w:val="en-GB"/>
        </w:rPr>
      </w:pPr>
      <w:r w:rsidRPr="00C50CD3">
        <w:rPr>
          <w:lang w:val="en-GB"/>
        </w:rPr>
        <w:t>Synthetic data can be defined as data that has no connection with a real-world phenomenon or event. It did not originate from a process in the real world, but rather a synthetic one. The idea is that synthetic data can have similar properties with real data, without needing to have an independent process for its generation. Synthetic data has been used over the years for several usages, but in healthcare is still not very used. However, this scenario seems to be changing. It can be used for several use cases namely [</w:t>
      </w:r>
      <w:r w:rsidRPr="00C50CD3">
        <w:rPr>
          <w:color w:val="8087B5"/>
          <w:lang w:val="en-GB"/>
        </w:rPr>
        <w:t>97</w:t>
      </w:r>
      <w:r w:rsidRPr="00C50CD3">
        <w:rPr>
          <w:lang w:val="en-GB"/>
        </w:rPr>
        <w:t xml:space="preserve">]; </w:t>
      </w:r>
      <w:proofErr w:type="spellStart"/>
      <w:r w:rsidRPr="00C50CD3">
        <w:rPr>
          <w:lang w:val="en-GB"/>
        </w:rPr>
        <w:t>i</w:t>
      </w:r>
      <w:proofErr w:type="spellEnd"/>
      <w:r w:rsidRPr="00C50CD3">
        <w:rPr>
          <w:lang w:val="en-GB"/>
        </w:rPr>
        <w:t>) Software testing, ii) educational purposes, iii) ML, iv) regulatory, v) retention, vi) secondary and vii) enhanced privacy.</w:t>
      </w:r>
    </w:p>
    <w:p w14:paraId="4724A853" w14:textId="77777777" w:rsidR="007D2CAB" w:rsidRPr="00C50CD3" w:rsidRDefault="008A7849">
      <w:pPr>
        <w:ind w:left="-15" w:right="14" w:firstLine="339"/>
        <w:rPr>
          <w:lang w:val="en-GB"/>
        </w:rPr>
      </w:pPr>
      <w:r w:rsidRPr="00C50CD3">
        <w:rPr>
          <w:lang w:val="en-GB"/>
        </w:rPr>
        <w:t>Software testing relates to using synthetic data to create use cases for software testing. This can be used for the development or pre-production stages for example. Often the data needed is not available on-demand and a synthetic generator of reliable data could be useful. Educational purposes relate to, at least, two different scenarios. One is for onboarding of employees [</w:t>
      </w:r>
      <w:r w:rsidRPr="00C50CD3">
        <w:rPr>
          <w:color w:val="8087B5"/>
          <w:lang w:val="en-GB"/>
        </w:rPr>
        <w:t>97</w:t>
      </w:r>
      <w:r w:rsidRPr="00C50CD3">
        <w:rPr>
          <w:lang w:val="en-GB"/>
        </w:rPr>
        <w:t>], the other is related to healthcare students for using health information systems and creating mechanisms for providing reliable data on-demand. ML is one of the areas where synthetic data has more widespread usage, where data augmentation through data synthesis is already common. It can be used for class imbalance, sample-size boosting, or machine-learning algorithm testing. Regulatory purposes could be important as well, with the rise of AI as medical device systems and synthetic data could be used to properly evaluate these systems under controlled environments. Retention can be an important case for synthetic data as well, since personal data must not be kept more than it would be necessary. Synthetic data generators can be of use, where the original data can be deleted and a generator kept for further usage, given that the privacy mechanisms are properly employed. Secondary uses relate to using synthetic data to share data with academia or industry. Simulacrum [</w:t>
      </w:r>
      <w:r w:rsidRPr="00C50CD3">
        <w:rPr>
          <w:color w:val="8087B5"/>
          <w:lang w:val="en-GB"/>
        </w:rPr>
        <w:t>98</w:t>
      </w:r>
      <w:r w:rsidRPr="00C50CD3">
        <w:rPr>
          <w:lang w:val="en-GB"/>
        </w:rPr>
        <w:t xml:space="preserve">] is a nice example of how the NHS uses these mechanisms to help scientists get a better grasp of data before having to fill in documentation to query the real data. The same occurs for </w:t>
      </w:r>
      <w:proofErr w:type="spellStart"/>
      <w:r w:rsidRPr="00C50CD3">
        <w:rPr>
          <w:lang w:val="en-GB"/>
        </w:rPr>
        <w:t>Integraal</w:t>
      </w:r>
      <w:proofErr w:type="spellEnd"/>
      <w:r w:rsidRPr="00C50CD3">
        <w:rPr>
          <w:lang w:val="en-GB"/>
        </w:rPr>
        <w:t xml:space="preserve"> </w:t>
      </w:r>
      <w:proofErr w:type="spellStart"/>
      <w:r w:rsidRPr="00C50CD3">
        <w:rPr>
          <w:lang w:val="en-GB"/>
        </w:rPr>
        <w:t>Kankercentrum</w:t>
      </w:r>
      <w:proofErr w:type="spellEnd"/>
      <w:r w:rsidRPr="00C50CD3">
        <w:rPr>
          <w:lang w:val="en-GB"/>
        </w:rPr>
        <w:t xml:space="preserve"> Nederland (IKNL), which has a synthetic version of the cancer registry for scientific purposes [</w:t>
      </w:r>
      <w:r w:rsidRPr="00C50CD3">
        <w:rPr>
          <w:color w:val="8087B5"/>
          <w:lang w:val="en-GB"/>
        </w:rPr>
        <w:t>99</w:t>
      </w:r>
      <w:r w:rsidRPr="00C50CD3">
        <w:rPr>
          <w:lang w:val="en-GB"/>
        </w:rPr>
        <w:t>] and the Healthcare Products Regulatory Agency (MHRA) that uses synthetic data as well for its CPRD real-word evidence [</w:t>
      </w:r>
      <w:r w:rsidRPr="00C50CD3">
        <w:rPr>
          <w:color w:val="8087B5"/>
          <w:lang w:val="en-GB"/>
        </w:rPr>
        <w:t>100</w:t>
      </w:r>
      <w:r w:rsidRPr="00C50CD3">
        <w:rPr>
          <w:lang w:val="en-GB"/>
        </w:rPr>
        <w:t>].</w:t>
      </w:r>
    </w:p>
    <w:p w14:paraId="645A5523" w14:textId="77777777" w:rsidR="007D2CAB" w:rsidRPr="00C50CD3" w:rsidRDefault="008A7849">
      <w:pPr>
        <w:ind w:left="-15" w:right="14" w:firstLine="339"/>
        <w:rPr>
          <w:lang w:val="en-GB"/>
        </w:rPr>
      </w:pPr>
      <w:r w:rsidRPr="00C50CD3">
        <w:rPr>
          <w:lang w:val="en-GB"/>
        </w:rPr>
        <w:t>Finally, an aspect that is underlying all these applications is the promise that synthetic data can be used to improve privacy. Even though specially tweaked data generators can be used to create more privacy-aware datasets, it will be inherently always at the cost of some utility [</w:t>
      </w:r>
      <w:r w:rsidRPr="00C50CD3">
        <w:rPr>
          <w:color w:val="8087B5"/>
          <w:lang w:val="en-GB"/>
        </w:rPr>
        <w:t>54</w:t>
      </w:r>
      <w:r w:rsidRPr="00C50CD3">
        <w:rPr>
          <w:lang w:val="en-GB"/>
        </w:rPr>
        <w:t xml:space="preserve">]. So, even though synthetic data is not the silver bullet as primarily thought, synthetic data generation can be undeniably used to help create more private data for all the use cases seen above at the cost of its utility. As for </w:t>
      </w:r>
      <w:r w:rsidRPr="00C50CD3">
        <w:rPr>
          <w:lang w:val="en-GB"/>
        </w:rPr>
        <w:lastRenderedPageBreak/>
        <w:t>proper methods of evaluating security and utility, there are, for now, open research questions. At the present time, it is still complicated to properly assess the utility of the generated data. We have qualitative and quantitative methods. Qualitative methods are related to plots, and quantitative are related to some value that defines an evaluation metric. These quantitative metrics can be applied to equal columns from each data set, pair of columns from each dataset or applied over the whole dataset. As for privacy metrics, the metrics rely on duplicates. Full duplicates or membership inference related.</w:t>
      </w:r>
    </w:p>
    <w:p w14:paraId="78810983" w14:textId="77777777" w:rsidR="007D2CAB" w:rsidRPr="00C50CD3" w:rsidRDefault="008A7849">
      <w:pPr>
        <w:spacing w:after="340"/>
        <w:ind w:left="-15" w:right="14" w:firstLine="339"/>
        <w:rPr>
          <w:lang w:val="en-GB"/>
        </w:rPr>
      </w:pPr>
      <w:proofErr w:type="gramStart"/>
      <w:r w:rsidRPr="00C50CD3">
        <w:rPr>
          <w:lang w:val="en-GB"/>
        </w:rPr>
        <w:t>So</w:t>
      </w:r>
      <w:proofErr w:type="gramEnd"/>
      <w:r w:rsidRPr="00C50CD3">
        <w:rPr>
          <w:lang w:val="en-GB"/>
        </w:rPr>
        <w:t xml:space="preserve"> in this paper, we developed a data pipeline for data analysis in order to create a report for providing several metrics for data utility and privacy.</w:t>
      </w:r>
    </w:p>
    <w:p w14:paraId="0956D2B7" w14:textId="77777777" w:rsidR="007D2CAB" w:rsidRPr="00C50CD3" w:rsidRDefault="008A7849">
      <w:pPr>
        <w:tabs>
          <w:tab w:val="center" w:pos="1162"/>
        </w:tabs>
        <w:spacing w:after="160" w:line="265" w:lineRule="auto"/>
        <w:ind w:left="-15" w:firstLine="0"/>
        <w:jc w:val="left"/>
        <w:rPr>
          <w:lang w:val="en-GB"/>
        </w:rPr>
      </w:pPr>
      <w:r w:rsidRPr="00C50CD3">
        <w:rPr>
          <w:sz w:val="24"/>
          <w:lang w:val="en-GB"/>
        </w:rPr>
        <w:t>3.2.2</w:t>
      </w:r>
      <w:r w:rsidRPr="00C50CD3">
        <w:rPr>
          <w:sz w:val="24"/>
          <w:lang w:val="en-GB"/>
        </w:rPr>
        <w:tab/>
        <w:t>Methods</w:t>
      </w:r>
    </w:p>
    <w:p w14:paraId="62DE6E27" w14:textId="77777777" w:rsidR="007D2CAB" w:rsidRPr="00C50CD3" w:rsidRDefault="008A7849">
      <w:pPr>
        <w:ind w:left="-5" w:right="14"/>
        <w:rPr>
          <w:lang w:val="en-GB"/>
        </w:rPr>
      </w:pPr>
      <w:r w:rsidRPr="00C50CD3">
        <w:rPr>
          <w:lang w:val="en-GB"/>
        </w:rPr>
        <w:t xml:space="preserve">The pipeline relies on Python and latex for creating the document. It relies also on several packages that implemented methods for evaluating data, namely </w:t>
      </w:r>
      <w:proofErr w:type="spellStart"/>
      <w:r w:rsidRPr="00C50CD3">
        <w:rPr>
          <w:lang w:val="en-GB"/>
        </w:rPr>
        <w:t>scipy</w:t>
      </w:r>
      <w:proofErr w:type="spellEnd"/>
      <w:r w:rsidRPr="00C50CD3">
        <w:rPr>
          <w:lang w:val="en-GB"/>
        </w:rPr>
        <w:t xml:space="preserve"> [</w:t>
      </w:r>
      <w:r w:rsidRPr="00C50CD3">
        <w:rPr>
          <w:color w:val="8087B5"/>
          <w:lang w:val="en-GB"/>
        </w:rPr>
        <w:t>101</w:t>
      </w:r>
      <w:r w:rsidRPr="00C50CD3">
        <w:rPr>
          <w:lang w:val="en-GB"/>
        </w:rPr>
        <w:t xml:space="preserve">], </w:t>
      </w:r>
      <w:proofErr w:type="spellStart"/>
      <w:r w:rsidRPr="00C50CD3">
        <w:rPr>
          <w:lang w:val="en-GB"/>
        </w:rPr>
        <w:t>sdmetrics</w:t>
      </w:r>
      <w:proofErr w:type="spellEnd"/>
      <w:r w:rsidRPr="00C50CD3">
        <w:rPr>
          <w:lang w:val="en-GB"/>
        </w:rPr>
        <w:t xml:space="preserve"> [</w:t>
      </w:r>
      <w:r w:rsidRPr="00C50CD3">
        <w:rPr>
          <w:color w:val="8087B5"/>
          <w:lang w:val="en-GB"/>
        </w:rPr>
        <w:t>102</w:t>
      </w:r>
      <w:r w:rsidRPr="00C50CD3">
        <w:rPr>
          <w:lang w:val="en-GB"/>
        </w:rPr>
        <w:t xml:space="preserve">] and </w:t>
      </w:r>
      <w:proofErr w:type="spellStart"/>
      <w:r w:rsidRPr="00C50CD3">
        <w:rPr>
          <w:i/>
          <w:lang w:val="en-GB"/>
        </w:rPr>
        <w:t>scikitlearn</w:t>
      </w:r>
      <w:proofErr w:type="spellEnd"/>
      <w:r w:rsidRPr="00C50CD3">
        <w:rPr>
          <w:i/>
          <w:lang w:val="en-GB"/>
        </w:rPr>
        <w:t xml:space="preserve"> </w:t>
      </w:r>
      <w:r w:rsidRPr="00C50CD3">
        <w:rPr>
          <w:lang w:val="en-GB"/>
        </w:rPr>
        <w:t>[</w:t>
      </w:r>
      <w:r w:rsidRPr="00C50CD3">
        <w:rPr>
          <w:color w:val="8087B5"/>
          <w:lang w:val="en-GB"/>
        </w:rPr>
        <w:t>103</w:t>
      </w:r>
      <w:r w:rsidRPr="00C50CD3">
        <w:rPr>
          <w:lang w:val="en-GB"/>
        </w:rPr>
        <w:t xml:space="preserve">] and </w:t>
      </w:r>
      <w:proofErr w:type="spellStart"/>
      <w:r w:rsidRPr="00C50CD3">
        <w:rPr>
          <w:i/>
          <w:lang w:val="en-GB"/>
        </w:rPr>
        <w:t>mlxtend</w:t>
      </w:r>
      <w:proofErr w:type="spellEnd"/>
      <w:r w:rsidRPr="00C50CD3">
        <w:rPr>
          <w:i/>
          <w:lang w:val="en-GB"/>
        </w:rPr>
        <w:t xml:space="preserve"> </w:t>
      </w:r>
      <w:r w:rsidRPr="00C50CD3">
        <w:rPr>
          <w:lang w:val="en-GB"/>
        </w:rPr>
        <w:t>[</w:t>
      </w:r>
      <w:r w:rsidRPr="00C50CD3">
        <w:rPr>
          <w:color w:val="8087B5"/>
          <w:lang w:val="en-GB"/>
        </w:rPr>
        <w:t>104</w:t>
      </w:r>
      <w:r w:rsidRPr="00C50CD3">
        <w:rPr>
          <w:lang w:val="en-GB"/>
        </w:rPr>
        <w:t xml:space="preserve">]. Its basis is related to uploading 2 datasets, and a report in pdf is produced. Being that is based on programmatic code, it can be easily converted into Application Programming Interface (API). The report has a section for dataset description, columns removed due to high-null, and a brief variable overview. Then a null comparison is done by column and dataset. Following this is the utility subsection. </w:t>
      </w:r>
      <w:proofErr w:type="gramStart"/>
      <w:r w:rsidRPr="00C50CD3">
        <w:rPr>
          <w:lang w:val="en-GB"/>
        </w:rPr>
        <w:t>Firstly</w:t>
      </w:r>
      <w:proofErr w:type="gramEnd"/>
      <w:r w:rsidRPr="00C50CD3">
        <w:rPr>
          <w:lang w:val="en-GB"/>
        </w:rPr>
        <w:t xml:space="preserve"> by visual methodologies: heat maps for the correlation, bar plots for categorical, density plots for continuous, and a pair plot for an overview. As for the quantitative utility evaluation, we divided it column-wise, </w:t>
      </w:r>
      <w:proofErr w:type="gramStart"/>
      <w:r w:rsidRPr="00C50CD3">
        <w:rPr>
          <w:lang w:val="en-GB"/>
        </w:rPr>
        <w:t>pair-wise</w:t>
      </w:r>
      <w:proofErr w:type="gramEnd"/>
      <w:r w:rsidRPr="00C50CD3">
        <w:rPr>
          <w:lang w:val="en-GB"/>
        </w:rPr>
        <w:t xml:space="preserve">, and table-wise. The first comprehends the KS test for continuous and </w:t>
      </w:r>
      <w:r w:rsidRPr="00C50CD3">
        <w:rPr>
          <w:i/>
          <w:lang w:val="en-GB"/>
        </w:rPr>
        <w:t>χ</w:t>
      </w:r>
      <w:r w:rsidRPr="00C50CD3">
        <w:rPr>
          <w:vertAlign w:val="superscript"/>
          <w:lang w:val="en-GB"/>
        </w:rPr>
        <w:t xml:space="preserve">2 </w:t>
      </w:r>
      <w:r w:rsidRPr="00C50CD3">
        <w:rPr>
          <w:lang w:val="en-GB"/>
        </w:rPr>
        <w:t xml:space="preserve">test for categorical variables. Distance metrics were also applied to categorical columns. First, they are transformed into distributions and then distance metrics are applied. The results </w:t>
      </w:r>
      <w:proofErr w:type="gramStart"/>
      <w:r w:rsidRPr="00C50CD3">
        <w:rPr>
          <w:lang w:val="en-GB"/>
        </w:rPr>
        <w:t>is</w:t>
      </w:r>
      <w:proofErr w:type="gramEnd"/>
      <w:r w:rsidRPr="00C50CD3">
        <w:rPr>
          <w:lang w:val="en-GB"/>
        </w:rPr>
        <w:t xml:space="preserve"> a descriptive overview of the distance metrics, having minimum value, average, max value, and standard deviation. The distance metrics selected were JSD, </w:t>
      </w:r>
      <w:r w:rsidRPr="00C50CD3">
        <w:rPr>
          <w:i/>
          <w:lang w:val="en-GB"/>
        </w:rPr>
        <w:t>Wasserstein distance</w:t>
      </w:r>
      <w:r w:rsidRPr="00C50CD3">
        <w:rPr>
          <w:lang w:val="en-GB"/>
        </w:rPr>
        <w:t xml:space="preserve">, </w:t>
      </w:r>
      <w:proofErr w:type="spellStart"/>
      <w:r w:rsidRPr="00C50CD3">
        <w:rPr>
          <w:i/>
          <w:lang w:val="en-GB"/>
        </w:rPr>
        <w:t>Kullback</w:t>
      </w:r>
      <w:proofErr w:type="spellEnd"/>
      <w:r w:rsidRPr="00C50CD3">
        <w:rPr>
          <w:i/>
          <w:lang w:val="en-GB"/>
        </w:rPr>
        <w:t>–</w:t>
      </w:r>
      <w:proofErr w:type="spellStart"/>
      <w:r w:rsidRPr="00C50CD3">
        <w:rPr>
          <w:i/>
          <w:lang w:val="en-GB"/>
        </w:rPr>
        <w:t>Leibler</w:t>
      </w:r>
      <w:proofErr w:type="spellEnd"/>
      <w:r w:rsidRPr="00C50CD3">
        <w:rPr>
          <w:i/>
          <w:lang w:val="en-GB"/>
        </w:rPr>
        <w:t xml:space="preserve"> divergence</w:t>
      </w:r>
      <w:r w:rsidRPr="00C50CD3">
        <w:rPr>
          <w:lang w:val="en-GB"/>
        </w:rPr>
        <w:t xml:space="preserve">, and entropy. As for pair-wise metrics, we used a discrete and continuous </w:t>
      </w:r>
      <w:proofErr w:type="spellStart"/>
      <w:r w:rsidRPr="00C50CD3">
        <w:rPr>
          <w:i/>
          <w:lang w:val="en-GB"/>
        </w:rPr>
        <w:t>Kullblack-Leibler</w:t>
      </w:r>
      <w:proofErr w:type="spellEnd"/>
      <w:r w:rsidRPr="00C50CD3">
        <w:rPr>
          <w:i/>
          <w:lang w:val="en-GB"/>
        </w:rPr>
        <w:t xml:space="preserve"> divergence</w:t>
      </w:r>
      <w:r w:rsidRPr="00C50CD3">
        <w:rPr>
          <w:lang w:val="en-GB"/>
        </w:rPr>
        <w:t xml:space="preserve">. In this, two pairs of continuous columns are compared using </w:t>
      </w:r>
      <w:proofErr w:type="spellStart"/>
      <w:r w:rsidRPr="00C50CD3">
        <w:rPr>
          <w:i/>
          <w:lang w:val="en-GB"/>
        </w:rPr>
        <w:t>Kullback</w:t>
      </w:r>
      <w:proofErr w:type="spellEnd"/>
      <w:r w:rsidRPr="00C50CD3">
        <w:rPr>
          <w:i/>
          <w:lang w:val="en-GB"/>
        </w:rPr>
        <w:t>–</w:t>
      </w:r>
      <w:proofErr w:type="spellStart"/>
      <w:r w:rsidRPr="00C50CD3">
        <w:rPr>
          <w:i/>
          <w:lang w:val="en-GB"/>
        </w:rPr>
        <w:t>Leibler</w:t>
      </w:r>
      <w:proofErr w:type="spellEnd"/>
      <w:r w:rsidRPr="00C50CD3">
        <w:rPr>
          <w:i/>
          <w:lang w:val="en-GB"/>
        </w:rPr>
        <w:t xml:space="preserve"> divergence</w:t>
      </w:r>
      <w:r w:rsidRPr="00C50CD3">
        <w:rPr>
          <w:lang w:val="en-GB"/>
        </w:rPr>
        <w:t xml:space="preserve">. For this, they are put into bins for further application. The same is applied to categorical columns without binning. As for </w:t>
      </w:r>
      <w:proofErr w:type="spellStart"/>
      <w:r w:rsidRPr="00C50CD3">
        <w:rPr>
          <w:lang w:val="en-GB"/>
        </w:rPr>
        <w:t>tablewise</w:t>
      </w:r>
      <w:proofErr w:type="spellEnd"/>
      <w:r w:rsidRPr="00C50CD3">
        <w:rPr>
          <w:lang w:val="en-GB"/>
        </w:rPr>
        <w:t xml:space="preserve"> metrics, first, we used likelihood metrics. We fitted several Gaussian Mixture models or BN models to the real data and then calculated the likelihood of the synthetic data belonging to the same distribution. The metrics are likelihood for the Gaussian mixture and Bayesian models and log-likelihood for the Bayesian model as well.</w:t>
      </w:r>
    </w:p>
    <w:p w14:paraId="0A34A670" w14:textId="77777777" w:rsidR="007D2CAB" w:rsidRPr="00C50CD3" w:rsidRDefault="008A7849">
      <w:pPr>
        <w:ind w:left="-15" w:right="14" w:firstLine="339"/>
        <w:rPr>
          <w:lang w:val="en-GB"/>
        </w:rPr>
      </w:pPr>
      <w:r w:rsidRPr="00C50CD3">
        <w:rPr>
          <w:lang w:val="en-GB"/>
        </w:rPr>
        <w:t xml:space="preserve">Then we used machine-learning models (linear regression and decision trees) to assess how similar models behave on both datasets. First, we tested on the same dataset </w:t>
      </w:r>
      <w:proofErr w:type="gramStart"/>
      <w:r w:rsidRPr="00C50CD3">
        <w:rPr>
          <w:lang w:val="en-GB"/>
        </w:rPr>
        <w:t>in order to</w:t>
      </w:r>
      <w:proofErr w:type="gramEnd"/>
      <w:r w:rsidRPr="00C50CD3">
        <w:rPr>
          <w:lang w:val="en-GB"/>
        </w:rPr>
        <w:t xml:space="preserve"> compare evaluation metrics. Then we cross-tested, meaning that the training set was drawn from one dataset and the test set was drawn from the second dataset. Finally, data privacy constraints duplicate evaluation, duplicate existence by removal of a single column and a record linkage approach. With the record linkage, we define a record linkage blocking ("age" in the example) and then try to match rows from the synthetic dataset to the real, with varying known attributes. Then matrix, </w:t>
      </w:r>
      <w:proofErr w:type="spellStart"/>
      <w:r w:rsidRPr="00C50CD3">
        <w:rPr>
          <w:lang w:val="en-GB"/>
        </w:rPr>
        <w:t>euclidean</w:t>
      </w:r>
      <w:proofErr w:type="spellEnd"/>
      <w:r w:rsidRPr="00C50CD3">
        <w:rPr>
          <w:lang w:val="en-GB"/>
        </w:rPr>
        <w:t xml:space="preserve"> and cosine distance was also calculated. Even though it is used for privacy evaluation, by definition, we could also use it for utility </w:t>
      </w:r>
      <w:r w:rsidRPr="00C50CD3">
        <w:rPr>
          <w:lang w:val="en-GB"/>
        </w:rPr>
        <w:lastRenderedPageBreak/>
        <w:t xml:space="preserve">assessment. For proper assessment, the continuous and categorical variables should be indicated at the start of the code. The metrics are listed in the table </w:t>
      </w:r>
      <w:r w:rsidRPr="00C50CD3">
        <w:rPr>
          <w:color w:val="8087B5"/>
          <w:lang w:val="en-GB"/>
        </w:rPr>
        <w:t>3.3</w:t>
      </w:r>
      <w:r w:rsidRPr="00C50CD3">
        <w:rPr>
          <w:lang w:val="en-GB"/>
        </w:rPr>
        <w:t>.</w:t>
      </w:r>
    </w:p>
    <w:p w14:paraId="20E1C91E" w14:textId="77777777" w:rsidR="007D2CAB" w:rsidRPr="00C50CD3" w:rsidRDefault="008A7849">
      <w:pPr>
        <w:spacing w:after="0" w:line="265" w:lineRule="auto"/>
        <w:ind w:left="3009" w:hanging="3024"/>
        <w:jc w:val="left"/>
        <w:rPr>
          <w:lang w:val="en-GB"/>
        </w:rPr>
      </w:pPr>
      <w:r w:rsidRPr="00C50CD3">
        <w:rPr>
          <w:i/>
          <w:lang w:val="en-GB"/>
        </w:rPr>
        <w:t xml:space="preserve">3.2 How Can We Compare Two Tabular Datasets? </w:t>
      </w:r>
      <w:r w:rsidRPr="00C50CD3">
        <w:rPr>
          <w:lang w:val="en-GB"/>
        </w:rPr>
        <w:t>Table 3.3: Metrics Assessed</w:t>
      </w:r>
    </w:p>
    <w:tbl>
      <w:tblPr>
        <w:tblStyle w:val="TableGrid"/>
        <w:tblW w:w="5984" w:type="dxa"/>
        <w:tblInd w:w="1260" w:type="dxa"/>
        <w:tblCellMar>
          <w:top w:w="38" w:type="dxa"/>
        </w:tblCellMar>
        <w:tblLook w:val="04A0" w:firstRow="1" w:lastRow="0" w:firstColumn="1" w:lastColumn="0" w:noHBand="0" w:noVBand="1"/>
      </w:tblPr>
      <w:tblGrid>
        <w:gridCol w:w="2767"/>
        <w:gridCol w:w="1982"/>
        <w:gridCol w:w="1235"/>
      </w:tblGrid>
      <w:tr w:rsidR="007D2CAB" w:rsidRPr="00C50CD3" w14:paraId="3E7579D2" w14:textId="77777777">
        <w:trPr>
          <w:trHeight w:val="384"/>
        </w:trPr>
        <w:tc>
          <w:tcPr>
            <w:tcW w:w="2774" w:type="dxa"/>
            <w:tcBorders>
              <w:top w:val="single" w:sz="7" w:space="0" w:color="000000"/>
              <w:left w:val="nil"/>
              <w:bottom w:val="single" w:sz="4" w:space="0" w:color="000000"/>
              <w:right w:val="nil"/>
            </w:tcBorders>
          </w:tcPr>
          <w:p w14:paraId="10ED40BE" w14:textId="77777777" w:rsidR="007D2CAB" w:rsidRPr="00C50CD3" w:rsidRDefault="008A7849">
            <w:pPr>
              <w:spacing w:after="0" w:line="259" w:lineRule="auto"/>
              <w:ind w:left="0" w:firstLine="0"/>
              <w:jc w:val="left"/>
              <w:rPr>
                <w:lang w:val="en-GB"/>
              </w:rPr>
            </w:pPr>
            <w:r w:rsidRPr="00C50CD3">
              <w:rPr>
                <w:lang w:val="en-GB"/>
              </w:rPr>
              <w:t>Metric</w:t>
            </w:r>
          </w:p>
        </w:tc>
        <w:tc>
          <w:tcPr>
            <w:tcW w:w="1988" w:type="dxa"/>
            <w:tcBorders>
              <w:top w:val="single" w:sz="7" w:space="0" w:color="000000"/>
              <w:left w:val="nil"/>
              <w:bottom w:val="single" w:sz="4" w:space="0" w:color="000000"/>
              <w:right w:val="nil"/>
            </w:tcBorders>
          </w:tcPr>
          <w:p w14:paraId="78D97F61" w14:textId="77777777" w:rsidR="007D2CAB" w:rsidRPr="00C50CD3" w:rsidRDefault="008A7849">
            <w:pPr>
              <w:spacing w:after="0" w:line="259" w:lineRule="auto"/>
              <w:ind w:left="0" w:firstLine="0"/>
              <w:jc w:val="left"/>
              <w:rPr>
                <w:lang w:val="en-GB"/>
              </w:rPr>
            </w:pPr>
            <w:r w:rsidRPr="00C50CD3">
              <w:rPr>
                <w:lang w:val="en-GB"/>
              </w:rPr>
              <w:t>Method</w:t>
            </w:r>
          </w:p>
        </w:tc>
        <w:tc>
          <w:tcPr>
            <w:tcW w:w="1222" w:type="dxa"/>
            <w:tcBorders>
              <w:top w:val="single" w:sz="7" w:space="0" w:color="000000"/>
              <w:left w:val="nil"/>
              <w:bottom w:val="single" w:sz="4" w:space="0" w:color="000000"/>
              <w:right w:val="nil"/>
            </w:tcBorders>
          </w:tcPr>
          <w:p w14:paraId="4AF89B95" w14:textId="77777777" w:rsidR="007D2CAB" w:rsidRPr="00C50CD3" w:rsidRDefault="008A7849">
            <w:pPr>
              <w:spacing w:after="0" w:line="259" w:lineRule="auto"/>
              <w:ind w:left="0" w:firstLine="0"/>
              <w:jc w:val="left"/>
              <w:rPr>
                <w:lang w:val="en-GB"/>
              </w:rPr>
            </w:pPr>
            <w:r w:rsidRPr="00C50CD3">
              <w:rPr>
                <w:lang w:val="en-GB"/>
              </w:rPr>
              <w:t>Context</w:t>
            </w:r>
          </w:p>
        </w:tc>
      </w:tr>
      <w:tr w:rsidR="007D2CAB" w:rsidRPr="00C50CD3" w14:paraId="2823C7AC" w14:textId="77777777">
        <w:trPr>
          <w:trHeight w:val="341"/>
        </w:trPr>
        <w:tc>
          <w:tcPr>
            <w:tcW w:w="2774" w:type="dxa"/>
            <w:tcBorders>
              <w:top w:val="single" w:sz="4" w:space="0" w:color="000000"/>
              <w:left w:val="nil"/>
              <w:bottom w:val="nil"/>
              <w:right w:val="nil"/>
            </w:tcBorders>
          </w:tcPr>
          <w:p w14:paraId="3BCF4D33" w14:textId="77777777" w:rsidR="007D2CAB" w:rsidRPr="00C50CD3" w:rsidRDefault="008A7849">
            <w:pPr>
              <w:spacing w:after="0" w:line="259" w:lineRule="auto"/>
              <w:ind w:left="0" w:firstLine="0"/>
              <w:jc w:val="left"/>
              <w:rPr>
                <w:lang w:val="en-GB"/>
              </w:rPr>
            </w:pPr>
            <w:r w:rsidRPr="00C50CD3">
              <w:rPr>
                <w:lang w:val="en-GB"/>
              </w:rPr>
              <w:t>Bar Plot</w:t>
            </w:r>
          </w:p>
        </w:tc>
        <w:tc>
          <w:tcPr>
            <w:tcW w:w="1988" w:type="dxa"/>
            <w:tcBorders>
              <w:top w:val="single" w:sz="4" w:space="0" w:color="000000"/>
              <w:left w:val="nil"/>
              <w:bottom w:val="nil"/>
              <w:right w:val="nil"/>
            </w:tcBorders>
          </w:tcPr>
          <w:p w14:paraId="1AD16430" w14:textId="77777777" w:rsidR="007D2CAB" w:rsidRPr="00C50CD3" w:rsidRDefault="008A7849">
            <w:pPr>
              <w:spacing w:after="0" w:line="259" w:lineRule="auto"/>
              <w:ind w:left="0" w:firstLine="0"/>
              <w:jc w:val="left"/>
              <w:rPr>
                <w:lang w:val="en-GB"/>
              </w:rPr>
            </w:pPr>
            <w:r w:rsidRPr="00C50CD3">
              <w:rPr>
                <w:lang w:val="en-GB"/>
              </w:rPr>
              <w:t>visual</w:t>
            </w:r>
          </w:p>
        </w:tc>
        <w:tc>
          <w:tcPr>
            <w:tcW w:w="1222" w:type="dxa"/>
            <w:tcBorders>
              <w:top w:val="single" w:sz="4" w:space="0" w:color="000000"/>
              <w:left w:val="nil"/>
              <w:bottom w:val="nil"/>
              <w:right w:val="nil"/>
            </w:tcBorders>
          </w:tcPr>
          <w:p w14:paraId="6DFD43ED" w14:textId="77777777" w:rsidR="007D2CAB" w:rsidRPr="00C50CD3" w:rsidRDefault="008A7849">
            <w:pPr>
              <w:spacing w:after="0" w:line="259" w:lineRule="auto"/>
              <w:ind w:left="0" w:firstLine="0"/>
              <w:jc w:val="left"/>
              <w:rPr>
                <w:lang w:val="en-GB"/>
              </w:rPr>
            </w:pPr>
            <w:r w:rsidRPr="00C50CD3">
              <w:rPr>
                <w:lang w:val="en-GB"/>
              </w:rPr>
              <w:t>utility</w:t>
            </w:r>
          </w:p>
        </w:tc>
      </w:tr>
      <w:tr w:rsidR="007D2CAB" w:rsidRPr="00C50CD3" w14:paraId="55A63916" w14:textId="77777777">
        <w:trPr>
          <w:trHeight w:val="271"/>
        </w:trPr>
        <w:tc>
          <w:tcPr>
            <w:tcW w:w="2774" w:type="dxa"/>
            <w:tcBorders>
              <w:top w:val="nil"/>
              <w:left w:val="nil"/>
              <w:bottom w:val="nil"/>
              <w:right w:val="nil"/>
            </w:tcBorders>
          </w:tcPr>
          <w:p w14:paraId="7FAFCC99" w14:textId="77777777" w:rsidR="007D2CAB" w:rsidRPr="00C50CD3" w:rsidRDefault="008A7849">
            <w:pPr>
              <w:spacing w:after="0" w:line="259" w:lineRule="auto"/>
              <w:ind w:left="0" w:firstLine="0"/>
              <w:jc w:val="left"/>
              <w:rPr>
                <w:lang w:val="en-GB"/>
              </w:rPr>
            </w:pPr>
            <w:r w:rsidRPr="00C50CD3">
              <w:rPr>
                <w:lang w:val="en-GB"/>
              </w:rPr>
              <w:t>KDE Plot</w:t>
            </w:r>
          </w:p>
        </w:tc>
        <w:tc>
          <w:tcPr>
            <w:tcW w:w="1988" w:type="dxa"/>
            <w:tcBorders>
              <w:top w:val="nil"/>
              <w:left w:val="nil"/>
              <w:bottom w:val="nil"/>
              <w:right w:val="nil"/>
            </w:tcBorders>
          </w:tcPr>
          <w:p w14:paraId="164915DA" w14:textId="77777777" w:rsidR="007D2CAB" w:rsidRPr="00C50CD3" w:rsidRDefault="008A7849">
            <w:pPr>
              <w:spacing w:after="0" w:line="259" w:lineRule="auto"/>
              <w:ind w:left="0" w:firstLine="0"/>
              <w:jc w:val="left"/>
              <w:rPr>
                <w:lang w:val="en-GB"/>
              </w:rPr>
            </w:pPr>
            <w:r w:rsidRPr="00C50CD3">
              <w:rPr>
                <w:lang w:val="en-GB"/>
              </w:rPr>
              <w:t>visual</w:t>
            </w:r>
          </w:p>
        </w:tc>
        <w:tc>
          <w:tcPr>
            <w:tcW w:w="1222" w:type="dxa"/>
            <w:tcBorders>
              <w:top w:val="nil"/>
              <w:left w:val="nil"/>
              <w:bottom w:val="nil"/>
              <w:right w:val="nil"/>
            </w:tcBorders>
          </w:tcPr>
          <w:p w14:paraId="0CD800E0" w14:textId="77777777" w:rsidR="007D2CAB" w:rsidRPr="00C50CD3" w:rsidRDefault="008A7849">
            <w:pPr>
              <w:spacing w:after="0" w:line="259" w:lineRule="auto"/>
              <w:ind w:left="0" w:firstLine="0"/>
              <w:jc w:val="left"/>
              <w:rPr>
                <w:lang w:val="en-GB"/>
              </w:rPr>
            </w:pPr>
            <w:r w:rsidRPr="00C50CD3">
              <w:rPr>
                <w:lang w:val="en-GB"/>
              </w:rPr>
              <w:t>utility</w:t>
            </w:r>
          </w:p>
        </w:tc>
      </w:tr>
      <w:tr w:rsidR="007D2CAB" w:rsidRPr="00C50CD3" w14:paraId="5A6225BE" w14:textId="77777777">
        <w:trPr>
          <w:trHeight w:val="271"/>
        </w:trPr>
        <w:tc>
          <w:tcPr>
            <w:tcW w:w="2774" w:type="dxa"/>
            <w:tcBorders>
              <w:top w:val="nil"/>
              <w:left w:val="nil"/>
              <w:bottom w:val="nil"/>
              <w:right w:val="nil"/>
            </w:tcBorders>
          </w:tcPr>
          <w:p w14:paraId="64E8E52B" w14:textId="77777777" w:rsidR="007D2CAB" w:rsidRPr="00C50CD3" w:rsidRDefault="008A7849">
            <w:pPr>
              <w:spacing w:after="0" w:line="259" w:lineRule="auto"/>
              <w:ind w:left="0" w:firstLine="0"/>
              <w:jc w:val="left"/>
              <w:rPr>
                <w:lang w:val="en-GB"/>
              </w:rPr>
            </w:pPr>
            <w:r w:rsidRPr="00C50CD3">
              <w:rPr>
                <w:lang w:val="en-GB"/>
              </w:rPr>
              <w:t>Heat-map</w:t>
            </w:r>
          </w:p>
        </w:tc>
        <w:tc>
          <w:tcPr>
            <w:tcW w:w="1988" w:type="dxa"/>
            <w:tcBorders>
              <w:top w:val="nil"/>
              <w:left w:val="nil"/>
              <w:bottom w:val="nil"/>
              <w:right w:val="nil"/>
            </w:tcBorders>
          </w:tcPr>
          <w:p w14:paraId="55AC9D34" w14:textId="77777777" w:rsidR="007D2CAB" w:rsidRPr="00C50CD3" w:rsidRDefault="008A7849">
            <w:pPr>
              <w:spacing w:after="0" w:line="259" w:lineRule="auto"/>
              <w:ind w:left="0" w:firstLine="0"/>
              <w:jc w:val="left"/>
              <w:rPr>
                <w:lang w:val="en-GB"/>
              </w:rPr>
            </w:pPr>
            <w:r w:rsidRPr="00C50CD3">
              <w:rPr>
                <w:lang w:val="en-GB"/>
              </w:rPr>
              <w:t>visual</w:t>
            </w:r>
          </w:p>
        </w:tc>
        <w:tc>
          <w:tcPr>
            <w:tcW w:w="1222" w:type="dxa"/>
            <w:tcBorders>
              <w:top w:val="nil"/>
              <w:left w:val="nil"/>
              <w:bottom w:val="nil"/>
              <w:right w:val="nil"/>
            </w:tcBorders>
          </w:tcPr>
          <w:p w14:paraId="5A17B406" w14:textId="77777777" w:rsidR="007D2CAB" w:rsidRPr="00C50CD3" w:rsidRDefault="008A7849">
            <w:pPr>
              <w:spacing w:after="0" w:line="259" w:lineRule="auto"/>
              <w:ind w:left="0" w:firstLine="0"/>
              <w:jc w:val="left"/>
              <w:rPr>
                <w:lang w:val="en-GB"/>
              </w:rPr>
            </w:pPr>
            <w:r w:rsidRPr="00C50CD3">
              <w:rPr>
                <w:lang w:val="en-GB"/>
              </w:rPr>
              <w:t>utility</w:t>
            </w:r>
          </w:p>
        </w:tc>
      </w:tr>
      <w:tr w:rsidR="007D2CAB" w:rsidRPr="00C50CD3" w14:paraId="7A852A44" w14:textId="77777777">
        <w:trPr>
          <w:trHeight w:val="271"/>
        </w:trPr>
        <w:tc>
          <w:tcPr>
            <w:tcW w:w="2774" w:type="dxa"/>
            <w:tcBorders>
              <w:top w:val="nil"/>
              <w:left w:val="nil"/>
              <w:bottom w:val="nil"/>
              <w:right w:val="nil"/>
            </w:tcBorders>
          </w:tcPr>
          <w:p w14:paraId="024EC285" w14:textId="77777777" w:rsidR="007D2CAB" w:rsidRPr="00C50CD3" w:rsidRDefault="008A7849">
            <w:pPr>
              <w:spacing w:after="0" w:line="259" w:lineRule="auto"/>
              <w:ind w:left="0" w:firstLine="0"/>
              <w:jc w:val="left"/>
              <w:rPr>
                <w:lang w:val="en-GB"/>
              </w:rPr>
            </w:pPr>
            <w:r w:rsidRPr="00C50CD3">
              <w:rPr>
                <w:lang w:val="en-GB"/>
              </w:rPr>
              <w:t>Pair-plot</w:t>
            </w:r>
          </w:p>
        </w:tc>
        <w:tc>
          <w:tcPr>
            <w:tcW w:w="1988" w:type="dxa"/>
            <w:tcBorders>
              <w:top w:val="nil"/>
              <w:left w:val="nil"/>
              <w:bottom w:val="nil"/>
              <w:right w:val="nil"/>
            </w:tcBorders>
          </w:tcPr>
          <w:p w14:paraId="22890949" w14:textId="77777777" w:rsidR="007D2CAB" w:rsidRPr="00C50CD3" w:rsidRDefault="008A7849">
            <w:pPr>
              <w:spacing w:after="0" w:line="259" w:lineRule="auto"/>
              <w:ind w:left="0" w:firstLine="0"/>
              <w:jc w:val="left"/>
              <w:rPr>
                <w:lang w:val="en-GB"/>
              </w:rPr>
            </w:pPr>
            <w:r w:rsidRPr="00C50CD3">
              <w:rPr>
                <w:lang w:val="en-GB"/>
              </w:rPr>
              <w:t>visual</w:t>
            </w:r>
          </w:p>
        </w:tc>
        <w:tc>
          <w:tcPr>
            <w:tcW w:w="1222" w:type="dxa"/>
            <w:tcBorders>
              <w:top w:val="nil"/>
              <w:left w:val="nil"/>
              <w:bottom w:val="nil"/>
              <w:right w:val="nil"/>
            </w:tcBorders>
          </w:tcPr>
          <w:p w14:paraId="7E360C5C" w14:textId="77777777" w:rsidR="007D2CAB" w:rsidRPr="00C50CD3" w:rsidRDefault="008A7849">
            <w:pPr>
              <w:spacing w:after="0" w:line="259" w:lineRule="auto"/>
              <w:ind w:left="0" w:firstLine="0"/>
              <w:jc w:val="left"/>
              <w:rPr>
                <w:lang w:val="en-GB"/>
              </w:rPr>
            </w:pPr>
            <w:r w:rsidRPr="00C50CD3">
              <w:rPr>
                <w:lang w:val="en-GB"/>
              </w:rPr>
              <w:t>utility</w:t>
            </w:r>
          </w:p>
        </w:tc>
      </w:tr>
      <w:tr w:rsidR="007D2CAB" w:rsidRPr="00C50CD3" w14:paraId="49B2494B" w14:textId="77777777">
        <w:trPr>
          <w:trHeight w:val="271"/>
        </w:trPr>
        <w:tc>
          <w:tcPr>
            <w:tcW w:w="2774" w:type="dxa"/>
            <w:tcBorders>
              <w:top w:val="nil"/>
              <w:left w:val="nil"/>
              <w:bottom w:val="nil"/>
              <w:right w:val="nil"/>
            </w:tcBorders>
          </w:tcPr>
          <w:p w14:paraId="61B374DA" w14:textId="77777777" w:rsidR="007D2CAB" w:rsidRPr="00C50CD3" w:rsidRDefault="008A7849">
            <w:pPr>
              <w:spacing w:after="0" w:line="259" w:lineRule="auto"/>
              <w:ind w:left="0" w:firstLine="0"/>
              <w:jc w:val="left"/>
              <w:rPr>
                <w:lang w:val="en-GB"/>
              </w:rPr>
            </w:pPr>
            <w:r w:rsidRPr="00C50CD3">
              <w:rPr>
                <w:lang w:val="en-GB"/>
              </w:rPr>
              <w:t>KS test</w:t>
            </w:r>
          </w:p>
        </w:tc>
        <w:tc>
          <w:tcPr>
            <w:tcW w:w="1988" w:type="dxa"/>
            <w:tcBorders>
              <w:top w:val="nil"/>
              <w:left w:val="nil"/>
              <w:bottom w:val="nil"/>
              <w:right w:val="nil"/>
            </w:tcBorders>
          </w:tcPr>
          <w:p w14:paraId="3C96BCAB" w14:textId="77777777" w:rsidR="007D2CAB" w:rsidRPr="00C50CD3" w:rsidRDefault="008A7849">
            <w:pPr>
              <w:spacing w:after="0" w:line="259" w:lineRule="auto"/>
              <w:ind w:left="0" w:firstLine="0"/>
              <w:jc w:val="left"/>
              <w:rPr>
                <w:lang w:val="en-GB"/>
              </w:rPr>
            </w:pPr>
            <w:r w:rsidRPr="00C50CD3">
              <w:rPr>
                <w:lang w:val="en-GB"/>
              </w:rPr>
              <w:t>column-quantitative</w:t>
            </w:r>
          </w:p>
        </w:tc>
        <w:tc>
          <w:tcPr>
            <w:tcW w:w="1222" w:type="dxa"/>
            <w:tcBorders>
              <w:top w:val="nil"/>
              <w:left w:val="nil"/>
              <w:bottom w:val="nil"/>
              <w:right w:val="nil"/>
            </w:tcBorders>
          </w:tcPr>
          <w:p w14:paraId="7DD0AE0E" w14:textId="77777777" w:rsidR="007D2CAB" w:rsidRPr="00C50CD3" w:rsidRDefault="008A7849">
            <w:pPr>
              <w:spacing w:after="0" w:line="259" w:lineRule="auto"/>
              <w:ind w:left="0" w:firstLine="0"/>
              <w:jc w:val="left"/>
              <w:rPr>
                <w:lang w:val="en-GB"/>
              </w:rPr>
            </w:pPr>
            <w:r w:rsidRPr="00C50CD3">
              <w:rPr>
                <w:lang w:val="en-GB"/>
              </w:rPr>
              <w:t>utility</w:t>
            </w:r>
          </w:p>
        </w:tc>
      </w:tr>
      <w:tr w:rsidR="007D2CAB" w:rsidRPr="00C50CD3" w14:paraId="7816D2DE" w14:textId="77777777">
        <w:trPr>
          <w:trHeight w:val="271"/>
        </w:trPr>
        <w:tc>
          <w:tcPr>
            <w:tcW w:w="2774" w:type="dxa"/>
            <w:tcBorders>
              <w:top w:val="nil"/>
              <w:left w:val="nil"/>
              <w:bottom w:val="nil"/>
              <w:right w:val="nil"/>
            </w:tcBorders>
          </w:tcPr>
          <w:p w14:paraId="57B2A5F9" w14:textId="77777777" w:rsidR="007D2CAB" w:rsidRPr="00C50CD3" w:rsidRDefault="008A7849">
            <w:pPr>
              <w:spacing w:after="0" w:line="259" w:lineRule="auto"/>
              <w:ind w:left="0" w:firstLine="0"/>
              <w:jc w:val="left"/>
              <w:rPr>
                <w:lang w:val="en-GB"/>
              </w:rPr>
            </w:pPr>
            <w:proofErr w:type="spellStart"/>
            <w:r w:rsidRPr="00C50CD3">
              <w:rPr>
                <w:lang w:val="en-GB"/>
              </w:rPr>
              <w:t>ChiSquared</w:t>
            </w:r>
            <w:proofErr w:type="spellEnd"/>
            <w:r w:rsidRPr="00C50CD3">
              <w:rPr>
                <w:lang w:val="en-GB"/>
              </w:rPr>
              <w:t xml:space="preserve"> Test</w:t>
            </w:r>
          </w:p>
        </w:tc>
        <w:tc>
          <w:tcPr>
            <w:tcW w:w="1988" w:type="dxa"/>
            <w:tcBorders>
              <w:top w:val="nil"/>
              <w:left w:val="nil"/>
              <w:bottom w:val="nil"/>
              <w:right w:val="nil"/>
            </w:tcBorders>
          </w:tcPr>
          <w:p w14:paraId="7B963897" w14:textId="77777777" w:rsidR="007D2CAB" w:rsidRPr="00C50CD3" w:rsidRDefault="008A7849">
            <w:pPr>
              <w:spacing w:after="0" w:line="259" w:lineRule="auto"/>
              <w:ind w:left="0" w:firstLine="0"/>
              <w:jc w:val="left"/>
              <w:rPr>
                <w:lang w:val="en-GB"/>
              </w:rPr>
            </w:pPr>
            <w:r w:rsidRPr="00C50CD3">
              <w:rPr>
                <w:lang w:val="en-GB"/>
              </w:rPr>
              <w:t>column-quantitative</w:t>
            </w:r>
          </w:p>
        </w:tc>
        <w:tc>
          <w:tcPr>
            <w:tcW w:w="1222" w:type="dxa"/>
            <w:tcBorders>
              <w:top w:val="nil"/>
              <w:left w:val="nil"/>
              <w:bottom w:val="nil"/>
              <w:right w:val="nil"/>
            </w:tcBorders>
          </w:tcPr>
          <w:p w14:paraId="4D05F1B7" w14:textId="77777777" w:rsidR="007D2CAB" w:rsidRPr="00C50CD3" w:rsidRDefault="008A7849">
            <w:pPr>
              <w:spacing w:after="0" w:line="259" w:lineRule="auto"/>
              <w:ind w:left="0" w:firstLine="0"/>
              <w:jc w:val="left"/>
              <w:rPr>
                <w:lang w:val="en-GB"/>
              </w:rPr>
            </w:pPr>
            <w:r w:rsidRPr="00C50CD3">
              <w:rPr>
                <w:lang w:val="en-GB"/>
              </w:rPr>
              <w:t>utility</w:t>
            </w:r>
          </w:p>
        </w:tc>
      </w:tr>
      <w:tr w:rsidR="007D2CAB" w:rsidRPr="00C50CD3" w14:paraId="7577C66D" w14:textId="77777777">
        <w:trPr>
          <w:trHeight w:val="271"/>
        </w:trPr>
        <w:tc>
          <w:tcPr>
            <w:tcW w:w="2774" w:type="dxa"/>
            <w:tcBorders>
              <w:top w:val="nil"/>
              <w:left w:val="nil"/>
              <w:bottom w:val="nil"/>
              <w:right w:val="nil"/>
            </w:tcBorders>
          </w:tcPr>
          <w:p w14:paraId="1EA4833D" w14:textId="77777777" w:rsidR="007D2CAB" w:rsidRPr="00C50CD3" w:rsidRDefault="008A7849">
            <w:pPr>
              <w:spacing w:after="0" w:line="259" w:lineRule="auto"/>
              <w:ind w:left="0" w:firstLine="0"/>
              <w:jc w:val="left"/>
              <w:rPr>
                <w:lang w:val="en-GB"/>
              </w:rPr>
            </w:pPr>
            <w:proofErr w:type="spellStart"/>
            <w:r w:rsidRPr="00C50CD3">
              <w:rPr>
                <w:lang w:val="en-GB"/>
              </w:rPr>
              <w:t>Kullback</w:t>
            </w:r>
            <w:proofErr w:type="spellEnd"/>
            <w:r w:rsidRPr="00C50CD3">
              <w:rPr>
                <w:lang w:val="en-GB"/>
              </w:rPr>
              <w:t>–</w:t>
            </w:r>
            <w:proofErr w:type="spellStart"/>
            <w:r w:rsidRPr="00C50CD3">
              <w:rPr>
                <w:lang w:val="en-GB"/>
              </w:rPr>
              <w:t>Leibler</w:t>
            </w:r>
            <w:proofErr w:type="spellEnd"/>
            <w:r w:rsidRPr="00C50CD3">
              <w:rPr>
                <w:lang w:val="en-GB"/>
              </w:rPr>
              <w:t xml:space="preserve"> divergence</w:t>
            </w:r>
          </w:p>
        </w:tc>
        <w:tc>
          <w:tcPr>
            <w:tcW w:w="1988" w:type="dxa"/>
            <w:tcBorders>
              <w:top w:val="nil"/>
              <w:left w:val="nil"/>
              <w:bottom w:val="nil"/>
              <w:right w:val="nil"/>
            </w:tcBorders>
          </w:tcPr>
          <w:p w14:paraId="284B86EA" w14:textId="77777777" w:rsidR="007D2CAB" w:rsidRPr="00C50CD3" w:rsidRDefault="008A7849">
            <w:pPr>
              <w:spacing w:after="0" w:line="259" w:lineRule="auto"/>
              <w:ind w:left="0" w:firstLine="0"/>
              <w:jc w:val="left"/>
              <w:rPr>
                <w:lang w:val="en-GB"/>
              </w:rPr>
            </w:pPr>
            <w:r w:rsidRPr="00C50CD3">
              <w:rPr>
                <w:lang w:val="en-GB"/>
              </w:rPr>
              <w:t>column-quantitative</w:t>
            </w:r>
          </w:p>
        </w:tc>
        <w:tc>
          <w:tcPr>
            <w:tcW w:w="1222" w:type="dxa"/>
            <w:tcBorders>
              <w:top w:val="nil"/>
              <w:left w:val="nil"/>
              <w:bottom w:val="nil"/>
              <w:right w:val="nil"/>
            </w:tcBorders>
          </w:tcPr>
          <w:p w14:paraId="74838AFB" w14:textId="77777777" w:rsidR="007D2CAB" w:rsidRPr="00C50CD3" w:rsidRDefault="008A7849">
            <w:pPr>
              <w:spacing w:after="0" w:line="259" w:lineRule="auto"/>
              <w:ind w:left="0" w:firstLine="0"/>
              <w:jc w:val="left"/>
              <w:rPr>
                <w:lang w:val="en-GB"/>
              </w:rPr>
            </w:pPr>
            <w:r w:rsidRPr="00C50CD3">
              <w:rPr>
                <w:lang w:val="en-GB"/>
              </w:rPr>
              <w:t>utility</w:t>
            </w:r>
          </w:p>
        </w:tc>
      </w:tr>
      <w:tr w:rsidR="007D2CAB" w:rsidRPr="00C50CD3" w14:paraId="7B9A324C" w14:textId="77777777">
        <w:trPr>
          <w:trHeight w:val="271"/>
        </w:trPr>
        <w:tc>
          <w:tcPr>
            <w:tcW w:w="2774" w:type="dxa"/>
            <w:tcBorders>
              <w:top w:val="nil"/>
              <w:left w:val="nil"/>
              <w:bottom w:val="nil"/>
              <w:right w:val="nil"/>
            </w:tcBorders>
          </w:tcPr>
          <w:p w14:paraId="0F043E8F" w14:textId="77777777" w:rsidR="007D2CAB" w:rsidRPr="00C50CD3" w:rsidRDefault="008A7849">
            <w:pPr>
              <w:spacing w:after="0" w:line="259" w:lineRule="auto"/>
              <w:ind w:left="0" w:firstLine="0"/>
              <w:jc w:val="left"/>
              <w:rPr>
                <w:lang w:val="en-GB"/>
              </w:rPr>
            </w:pPr>
            <w:r w:rsidRPr="00C50CD3">
              <w:rPr>
                <w:lang w:val="en-GB"/>
              </w:rPr>
              <w:t>Jensen-Shannon Divergence</w:t>
            </w:r>
          </w:p>
        </w:tc>
        <w:tc>
          <w:tcPr>
            <w:tcW w:w="1988" w:type="dxa"/>
            <w:tcBorders>
              <w:top w:val="nil"/>
              <w:left w:val="nil"/>
              <w:bottom w:val="nil"/>
              <w:right w:val="nil"/>
            </w:tcBorders>
          </w:tcPr>
          <w:p w14:paraId="30E0AA46" w14:textId="77777777" w:rsidR="007D2CAB" w:rsidRPr="00C50CD3" w:rsidRDefault="008A7849">
            <w:pPr>
              <w:spacing w:after="0" w:line="259" w:lineRule="auto"/>
              <w:ind w:left="0" w:firstLine="0"/>
              <w:jc w:val="left"/>
              <w:rPr>
                <w:lang w:val="en-GB"/>
              </w:rPr>
            </w:pPr>
            <w:r w:rsidRPr="00C50CD3">
              <w:rPr>
                <w:lang w:val="en-GB"/>
              </w:rPr>
              <w:t>column-quantitative</w:t>
            </w:r>
          </w:p>
        </w:tc>
        <w:tc>
          <w:tcPr>
            <w:tcW w:w="1222" w:type="dxa"/>
            <w:tcBorders>
              <w:top w:val="nil"/>
              <w:left w:val="nil"/>
              <w:bottom w:val="nil"/>
              <w:right w:val="nil"/>
            </w:tcBorders>
          </w:tcPr>
          <w:p w14:paraId="35F10D5B" w14:textId="77777777" w:rsidR="007D2CAB" w:rsidRPr="00C50CD3" w:rsidRDefault="008A7849">
            <w:pPr>
              <w:spacing w:after="0" w:line="259" w:lineRule="auto"/>
              <w:ind w:left="0" w:firstLine="0"/>
              <w:jc w:val="left"/>
              <w:rPr>
                <w:lang w:val="en-GB"/>
              </w:rPr>
            </w:pPr>
            <w:r w:rsidRPr="00C50CD3">
              <w:rPr>
                <w:lang w:val="en-GB"/>
              </w:rPr>
              <w:t>utility</w:t>
            </w:r>
          </w:p>
        </w:tc>
      </w:tr>
      <w:tr w:rsidR="007D2CAB" w:rsidRPr="00C50CD3" w14:paraId="168177C3" w14:textId="77777777">
        <w:trPr>
          <w:trHeight w:val="271"/>
        </w:trPr>
        <w:tc>
          <w:tcPr>
            <w:tcW w:w="2774" w:type="dxa"/>
            <w:tcBorders>
              <w:top w:val="nil"/>
              <w:left w:val="nil"/>
              <w:bottom w:val="nil"/>
              <w:right w:val="nil"/>
            </w:tcBorders>
          </w:tcPr>
          <w:p w14:paraId="6588906F" w14:textId="77777777" w:rsidR="007D2CAB" w:rsidRPr="00C50CD3" w:rsidRDefault="008A7849">
            <w:pPr>
              <w:spacing w:after="0" w:line="259" w:lineRule="auto"/>
              <w:ind w:left="0" w:firstLine="0"/>
              <w:jc w:val="left"/>
              <w:rPr>
                <w:lang w:val="en-GB"/>
              </w:rPr>
            </w:pPr>
            <w:r w:rsidRPr="00C50CD3">
              <w:rPr>
                <w:lang w:val="en-GB"/>
              </w:rPr>
              <w:t>Wasserstein distance</w:t>
            </w:r>
          </w:p>
        </w:tc>
        <w:tc>
          <w:tcPr>
            <w:tcW w:w="1988" w:type="dxa"/>
            <w:tcBorders>
              <w:top w:val="nil"/>
              <w:left w:val="nil"/>
              <w:bottom w:val="nil"/>
              <w:right w:val="nil"/>
            </w:tcBorders>
          </w:tcPr>
          <w:p w14:paraId="4319D1B5" w14:textId="77777777" w:rsidR="007D2CAB" w:rsidRPr="00C50CD3" w:rsidRDefault="008A7849">
            <w:pPr>
              <w:spacing w:after="0" w:line="259" w:lineRule="auto"/>
              <w:ind w:left="0" w:firstLine="0"/>
              <w:jc w:val="left"/>
              <w:rPr>
                <w:lang w:val="en-GB"/>
              </w:rPr>
            </w:pPr>
            <w:r w:rsidRPr="00C50CD3">
              <w:rPr>
                <w:lang w:val="en-GB"/>
              </w:rPr>
              <w:t>column-quantitative</w:t>
            </w:r>
          </w:p>
        </w:tc>
        <w:tc>
          <w:tcPr>
            <w:tcW w:w="1222" w:type="dxa"/>
            <w:tcBorders>
              <w:top w:val="nil"/>
              <w:left w:val="nil"/>
              <w:bottom w:val="nil"/>
              <w:right w:val="nil"/>
            </w:tcBorders>
          </w:tcPr>
          <w:p w14:paraId="508EEF5C" w14:textId="77777777" w:rsidR="007D2CAB" w:rsidRPr="00C50CD3" w:rsidRDefault="008A7849">
            <w:pPr>
              <w:spacing w:after="0" w:line="259" w:lineRule="auto"/>
              <w:ind w:left="0" w:firstLine="0"/>
              <w:jc w:val="left"/>
              <w:rPr>
                <w:lang w:val="en-GB"/>
              </w:rPr>
            </w:pPr>
            <w:r w:rsidRPr="00C50CD3">
              <w:rPr>
                <w:lang w:val="en-GB"/>
              </w:rPr>
              <w:t>utility</w:t>
            </w:r>
          </w:p>
        </w:tc>
      </w:tr>
      <w:tr w:rsidR="007D2CAB" w:rsidRPr="00C50CD3" w14:paraId="4D0E83A6" w14:textId="77777777">
        <w:trPr>
          <w:trHeight w:val="271"/>
        </w:trPr>
        <w:tc>
          <w:tcPr>
            <w:tcW w:w="2774" w:type="dxa"/>
            <w:tcBorders>
              <w:top w:val="nil"/>
              <w:left w:val="nil"/>
              <w:bottom w:val="nil"/>
              <w:right w:val="nil"/>
            </w:tcBorders>
          </w:tcPr>
          <w:p w14:paraId="7FDC376C" w14:textId="77777777" w:rsidR="007D2CAB" w:rsidRPr="00C50CD3" w:rsidRDefault="008A7849">
            <w:pPr>
              <w:spacing w:after="0" w:line="259" w:lineRule="auto"/>
              <w:ind w:left="0" w:firstLine="0"/>
              <w:jc w:val="left"/>
              <w:rPr>
                <w:lang w:val="en-GB"/>
              </w:rPr>
            </w:pPr>
            <w:r w:rsidRPr="00C50CD3">
              <w:rPr>
                <w:lang w:val="en-GB"/>
              </w:rPr>
              <w:t>Entropy</w:t>
            </w:r>
          </w:p>
        </w:tc>
        <w:tc>
          <w:tcPr>
            <w:tcW w:w="1988" w:type="dxa"/>
            <w:tcBorders>
              <w:top w:val="nil"/>
              <w:left w:val="nil"/>
              <w:bottom w:val="nil"/>
              <w:right w:val="nil"/>
            </w:tcBorders>
          </w:tcPr>
          <w:p w14:paraId="3E47244B" w14:textId="77777777" w:rsidR="007D2CAB" w:rsidRPr="00C50CD3" w:rsidRDefault="008A7849">
            <w:pPr>
              <w:spacing w:after="0" w:line="259" w:lineRule="auto"/>
              <w:ind w:left="0" w:firstLine="0"/>
              <w:jc w:val="left"/>
              <w:rPr>
                <w:lang w:val="en-GB"/>
              </w:rPr>
            </w:pPr>
            <w:r w:rsidRPr="00C50CD3">
              <w:rPr>
                <w:lang w:val="en-GB"/>
              </w:rPr>
              <w:t>column-quantitative</w:t>
            </w:r>
          </w:p>
        </w:tc>
        <w:tc>
          <w:tcPr>
            <w:tcW w:w="1222" w:type="dxa"/>
            <w:tcBorders>
              <w:top w:val="nil"/>
              <w:left w:val="nil"/>
              <w:bottom w:val="nil"/>
              <w:right w:val="nil"/>
            </w:tcBorders>
          </w:tcPr>
          <w:p w14:paraId="4A48270A" w14:textId="77777777" w:rsidR="007D2CAB" w:rsidRPr="00C50CD3" w:rsidRDefault="008A7849">
            <w:pPr>
              <w:spacing w:after="0" w:line="259" w:lineRule="auto"/>
              <w:ind w:left="0" w:firstLine="0"/>
              <w:jc w:val="left"/>
              <w:rPr>
                <w:lang w:val="en-GB"/>
              </w:rPr>
            </w:pPr>
            <w:r w:rsidRPr="00C50CD3">
              <w:rPr>
                <w:lang w:val="en-GB"/>
              </w:rPr>
              <w:t>utility</w:t>
            </w:r>
          </w:p>
        </w:tc>
      </w:tr>
      <w:tr w:rsidR="007D2CAB" w:rsidRPr="00C50CD3" w14:paraId="3B31E36D" w14:textId="77777777">
        <w:trPr>
          <w:trHeight w:val="271"/>
        </w:trPr>
        <w:tc>
          <w:tcPr>
            <w:tcW w:w="2774" w:type="dxa"/>
            <w:tcBorders>
              <w:top w:val="nil"/>
              <w:left w:val="nil"/>
              <w:bottom w:val="nil"/>
              <w:right w:val="nil"/>
            </w:tcBorders>
          </w:tcPr>
          <w:p w14:paraId="40DD490D" w14:textId="77777777" w:rsidR="007D2CAB" w:rsidRPr="00C50CD3" w:rsidRDefault="008A7849">
            <w:pPr>
              <w:spacing w:after="0" w:line="259" w:lineRule="auto"/>
              <w:ind w:left="0" w:firstLine="0"/>
              <w:jc w:val="left"/>
              <w:rPr>
                <w:lang w:val="en-GB"/>
              </w:rPr>
            </w:pPr>
            <w:proofErr w:type="spellStart"/>
            <w:r w:rsidRPr="00C50CD3">
              <w:rPr>
                <w:lang w:val="en-GB"/>
              </w:rPr>
              <w:t>DiscKLD</w:t>
            </w:r>
            <w:proofErr w:type="spellEnd"/>
          </w:p>
        </w:tc>
        <w:tc>
          <w:tcPr>
            <w:tcW w:w="1988" w:type="dxa"/>
            <w:tcBorders>
              <w:top w:val="nil"/>
              <w:left w:val="nil"/>
              <w:bottom w:val="nil"/>
              <w:right w:val="nil"/>
            </w:tcBorders>
          </w:tcPr>
          <w:p w14:paraId="04485816" w14:textId="77777777" w:rsidR="007D2CAB" w:rsidRPr="00C50CD3" w:rsidRDefault="008A7849">
            <w:pPr>
              <w:spacing w:after="0" w:line="259" w:lineRule="auto"/>
              <w:ind w:left="0" w:firstLine="0"/>
              <w:jc w:val="left"/>
              <w:rPr>
                <w:lang w:val="en-GB"/>
              </w:rPr>
            </w:pPr>
            <w:r w:rsidRPr="00C50CD3">
              <w:rPr>
                <w:lang w:val="en-GB"/>
              </w:rPr>
              <w:t>table-quantitative</w:t>
            </w:r>
          </w:p>
        </w:tc>
        <w:tc>
          <w:tcPr>
            <w:tcW w:w="1222" w:type="dxa"/>
            <w:tcBorders>
              <w:top w:val="nil"/>
              <w:left w:val="nil"/>
              <w:bottom w:val="nil"/>
              <w:right w:val="nil"/>
            </w:tcBorders>
          </w:tcPr>
          <w:p w14:paraId="6667E7BB" w14:textId="77777777" w:rsidR="007D2CAB" w:rsidRPr="00C50CD3" w:rsidRDefault="008A7849">
            <w:pPr>
              <w:spacing w:after="0" w:line="259" w:lineRule="auto"/>
              <w:ind w:left="0" w:firstLine="0"/>
              <w:jc w:val="left"/>
              <w:rPr>
                <w:lang w:val="en-GB"/>
              </w:rPr>
            </w:pPr>
            <w:r w:rsidRPr="00C50CD3">
              <w:rPr>
                <w:lang w:val="en-GB"/>
              </w:rPr>
              <w:t>utility</w:t>
            </w:r>
          </w:p>
        </w:tc>
      </w:tr>
      <w:tr w:rsidR="007D2CAB" w:rsidRPr="00C50CD3" w14:paraId="4D054CD2" w14:textId="77777777">
        <w:trPr>
          <w:trHeight w:val="271"/>
        </w:trPr>
        <w:tc>
          <w:tcPr>
            <w:tcW w:w="2774" w:type="dxa"/>
            <w:tcBorders>
              <w:top w:val="nil"/>
              <w:left w:val="nil"/>
              <w:bottom w:val="nil"/>
              <w:right w:val="nil"/>
            </w:tcBorders>
          </w:tcPr>
          <w:p w14:paraId="03EE950F" w14:textId="77777777" w:rsidR="007D2CAB" w:rsidRPr="00C50CD3" w:rsidRDefault="008A7849">
            <w:pPr>
              <w:spacing w:after="0" w:line="259" w:lineRule="auto"/>
              <w:ind w:left="0" w:firstLine="0"/>
              <w:jc w:val="left"/>
              <w:rPr>
                <w:lang w:val="en-GB"/>
              </w:rPr>
            </w:pPr>
            <w:proofErr w:type="spellStart"/>
            <w:r w:rsidRPr="00C50CD3">
              <w:rPr>
                <w:lang w:val="en-GB"/>
              </w:rPr>
              <w:t>ContinuousKLD</w:t>
            </w:r>
            <w:proofErr w:type="spellEnd"/>
          </w:p>
        </w:tc>
        <w:tc>
          <w:tcPr>
            <w:tcW w:w="1988" w:type="dxa"/>
            <w:tcBorders>
              <w:top w:val="nil"/>
              <w:left w:val="nil"/>
              <w:bottom w:val="nil"/>
              <w:right w:val="nil"/>
            </w:tcBorders>
          </w:tcPr>
          <w:p w14:paraId="72D9065C" w14:textId="77777777" w:rsidR="007D2CAB" w:rsidRPr="00C50CD3" w:rsidRDefault="008A7849">
            <w:pPr>
              <w:spacing w:after="0" w:line="259" w:lineRule="auto"/>
              <w:ind w:left="0" w:firstLine="0"/>
              <w:jc w:val="left"/>
              <w:rPr>
                <w:lang w:val="en-GB"/>
              </w:rPr>
            </w:pPr>
            <w:r w:rsidRPr="00C50CD3">
              <w:rPr>
                <w:lang w:val="en-GB"/>
              </w:rPr>
              <w:t>table-quantitative</w:t>
            </w:r>
          </w:p>
        </w:tc>
        <w:tc>
          <w:tcPr>
            <w:tcW w:w="1222" w:type="dxa"/>
            <w:tcBorders>
              <w:top w:val="nil"/>
              <w:left w:val="nil"/>
              <w:bottom w:val="nil"/>
              <w:right w:val="nil"/>
            </w:tcBorders>
          </w:tcPr>
          <w:p w14:paraId="0AD5F42E" w14:textId="77777777" w:rsidR="007D2CAB" w:rsidRPr="00C50CD3" w:rsidRDefault="008A7849">
            <w:pPr>
              <w:spacing w:after="0" w:line="259" w:lineRule="auto"/>
              <w:ind w:left="0" w:firstLine="0"/>
              <w:jc w:val="left"/>
              <w:rPr>
                <w:lang w:val="en-GB"/>
              </w:rPr>
            </w:pPr>
            <w:r w:rsidRPr="00C50CD3">
              <w:rPr>
                <w:lang w:val="en-GB"/>
              </w:rPr>
              <w:t>utility</w:t>
            </w:r>
          </w:p>
        </w:tc>
      </w:tr>
      <w:tr w:rsidR="007D2CAB" w:rsidRPr="00C50CD3" w14:paraId="7A4C85CD" w14:textId="77777777">
        <w:trPr>
          <w:trHeight w:val="271"/>
        </w:trPr>
        <w:tc>
          <w:tcPr>
            <w:tcW w:w="2774" w:type="dxa"/>
            <w:tcBorders>
              <w:top w:val="nil"/>
              <w:left w:val="nil"/>
              <w:bottom w:val="nil"/>
              <w:right w:val="nil"/>
            </w:tcBorders>
          </w:tcPr>
          <w:p w14:paraId="5F60F266" w14:textId="77777777" w:rsidR="007D2CAB" w:rsidRPr="00C50CD3" w:rsidRDefault="008A7849">
            <w:pPr>
              <w:spacing w:after="0" w:line="259" w:lineRule="auto"/>
              <w:ind w:left="0" w:firstLine="0"/>
              <w:jc w:val="left"/>
              <w:rPr>
                <w:lang w:val="en-GB"/>
              </w:rPr>
            </w:pPr>
            <w:proofErr w:type="spellStart"/>
            <w:r w:rsidRPr="00C50CD3">
              <w:rPr>
                <w:lang w:val="en-GB"/>
              </w:rPr>
              <w:t>BNLikelihood</w:t>
            </w:r>
            <w:proofErr w:type="spellEnd"/>
          </w:p>
        </w:tc>
        <w:tc>
          <w:tcPr>
            <w:tcW w:w="1988" w:type="dxa"/>
            <w:tcBorders>
              <w:top w:val="nil"/>
              <w:left w:val="nil"/>
              <w:bottom w:val="nil"/>
              <w:right w:val="nil"/>
            </w:tcBorders>
          </w:tcPr>
          <w:p w14:paraId="2540124A" w14:textId="77777777" w:rsidR="007D2CAB" w:rsidRPr="00C50CD3" w:rsidRDefault="008A7849">
            <w:pPr>
              <w:spacing w:after="0" w:line="259" w:lineRule="auto"/>
              <w:ind w:left="0" w:firstLine="0"/>
              <w:jc w:val="left"/>
              <w:rPr>
                <w:lang w:val="en-GB"/>
              </w:rPr>
            </w:pPr>
            <w:r w:rsidRPr="00C50CD3">
              <w:rPr>
                <w:lang w:val="en-GB"/>
              </w:rPr>
              <w:t>table-quantitative</w:t>
            </w:r>
          </w:p>
        </w:tc>
        <w:tc>
          <w:tcPr>
            <w:tcW w:w="1222" w:type="dxa"/>
            <w:tcBorders>
              <w:top w:val="nil"/>
              <w:left w:val="nil"/>
              <w:bottom w:val="nil"/>
              <w:right w:val="nil"/>
            </w:tcBorders>
          </w:tcPr>
          <w:p w14:paraId="260A758E" w14:textId="77777777" w:rsidR="007D2CAB" w:rsidRPr="00C50CD3" w:rsidRDefault="008A7849">
            <w:pPr>
              <w:spacing w:after="0" w:line="259" w:lineRule="auto"/>
              <w:ind w:left="0" w:firstLine="0"/>
              <w:jc w:val="left"/>
              <w:rPr>
                <w:lang w:val="en-GB"/>
              </w:rPr>
            </w:pPr>
            <w:r w:rsidRPr="00C50CD3">
              <w:rPr>
                <w:lang w:val="en-GB"/>
              </w:rPr>
              <w:t>utility</w:t>
            </w:r>
          </w:p>
        </w:tc>
      </w:tr>
      <w:tr w:rsidR="007D2CAB" w:rsidRPr="00C50CD3" w14:paraId="265D65BB" w14:textId="77777777">
        <w:trPr>
          <w:trHeight w:val="271"/>
        </w:trPr>
        <w:tc>
          <w:tcPr>
            <w:tcW w:w="2774" w:type="dxa"/>
            <w:tcBorders>
              <w:top w:val="nil"/>
              <w:left w:val="nil"/>
              <w:bottom w:val="nil"/>
              <w:right w:val="nil"/>
            </w:tcBorders>
          </w:tcPr>
          <w:p w14:paraId="64B5F2AC" w14:textId="77777777" w:rsidR="007D2CAB" w:rsidRPr="00C50CD3" w:rsidRDefault="008A7849">
            <w:pPr>
              <w:spacing w:after="0" w:line="259" w:lineRule="auto"/>
              <w:ind w:left="0" w:firstLine="0"/>
              <w:jc w:val="left"/>
              <w:rPr>
                <w:lang w:val="en-GB"/>
              </w:rPr>
            </w:pPr>
            <w:proofErr w:type="spellStart"/>
            <w:r w:rsidRPr="00C50CD3">
              <w:rPr>
                <w:lang w:val="en-GB"/>
              </w:rPr>
              <w:t>BNLogLikelihood</w:t>
            </w:r>
            <w:proofErr w:type="spellEnd"/>
          </w:p>
        </w:tc>
        <w:tc>
          <w:tcPr>
            <w:tcW w:w="1988" w:type="dxa"/>
            <w:tcBorders>
              <w:top w:val="nil"/>
              <w:left w:val="nil"/>
              <w:bottom w:val="nil"/>
              <w:right w:val="nil"/>
            </w:tcBorders>
          </w:tcPr>
          <w:p w14:paraId="332B8B39" w14:textId="77777777" w:rsidR="007D2CAB" w:rsidRPr="00C50CD3" w:rsidRDefault="008A7849">
            <w:pPr>
              <w:spacing w:after="0" w:line="259" w:lineRule="auto"/>
              <w:ind w:left="0" w:firstLine="0"/>
              <w:jc w:val="left"/>
              <w:rPr>
                <w:lang w:val="en-GB"/>
              </w:rPr>
            </w:pPr>
            <w:r w:rsidRPr="00C50CD3">
              <w:rPr>
                <w:lang w:val="en-GB"/>
              </w:rPr>
              <w:t>table-quantitative</w:t>
            </w:r>
          </w:p>
        </w:tc>
        <w:tc>
          <w:tcPr>
            <w:tcW w:w="1222" w:type="dxa"/>
            <w:tcBorders>
              <w:top w:val="nil"/>
              <w:left w:val="nil"/>
              <w:bottom w:val="nil"/>
              <w:right w:val="nil"/>
            </w:tcBorders>
          </w:tcPr>
          <w:p w14:paraId="2888E246" w14:textId="77777777" w:rsidR="007D2CAB" w:rsidRPr="00C50CD3" w:rsidRDefault="008A7849">
            <w:pPr>
              <w:spacing w:after="0" w:line="259" w:lineRule="auto"/>
              <w:ind w:left="0" w:firstLine="0"/>
              <w:jc w:val="left"/>
              <w:rPr>
                <w:lang w:val="en-GB"/>
              </w:rPr>
            </w:pPr>
            <w:r w:rsidRPr="00C50CD3">
              <w:rPr>
                <w:lang w:val="en-GB"/>
              </w:rPr>
              <w:t>utility</w:t>
            </w:r>
          </w:p>
        </w:tc>
      </w:tr>
      <w:tr w:rsidR="007D2CAB" w:rsidRPr="00C50CD3" w14:paraId="518EFC34" w14:textId="77777777">
        <w:trPr>
          <w:trHeight w:val="271"/>
        </w:trPr>
        <w:tc>
          <w:tcPr>
            <w:tcW w:w="2774" w:type="dxa"/>
            <w:tcBorders>
              <w:top w:val="nil"/>
              <w:left w:val="nil"/>
              <w:bottom w:val="nil"/>
              <w:right w:val="nil"/>
            </w:tcBorders>
          </w:tcPr>
          <w:p w14:paraId="681489A7" w14:textId="77777777" w:rsidR="007D2CAB" w:rsidRPr="00C50CD3" w:rsidRDefault="008A7849">
            <w:pPr>
              <w:spacing w:after="0" w:line="259" w:lineRule="auto"/>
              <w:ind w:left="0" w:firstLine="0"/>
              <w:jc w:val="left"/>
              <w:rPr>
                <w:lang w:val="en-GB"/>
              </w:rPr>
            </w:pPr>
            <w:proofErr w:type="spellStart"/>
            <w:r w:rsidRPr="00C50CD3">
              <w:rPr>
                <w:lang w:val="en-GB"/>
              </w:rPr>
              <w:t>GMLogLikelihood</w:t>
            </w:r>
            <w:proofErr w:type="spellEnd"/>
          </w:p>
        </w:tc>
        <w:tc>
          <w:tcPr>
            <w:tcW w:w="1988" w:type="dxa"/>
            <w:tcBorders>
              <w:top w:val="nil"/>
              <w:left w:val="nil"/>
              <w:bottom w:val="nil"/>
              <w:right w:val="nil"/>
            </w:tcBorders>
          </w:tcPr>
          <w:p w14:paraId="76F1B9E2" w14:textId="77777777" w:rsidR="007D2CAB" w:rsidRPr="00C50CD3" w:rsidRDefault="008A7849">
            <w:pPr>
              <w:spacing w:after="0" w:line="259" w:lineRule="auto"/>
              <w:ind w:left="0" w:firstLine="0"/>
              <w:jc w:val="left"/>
              <w:rPr>
                <w:lang w:val="en-GB"/>
              </w:rPr>
            </w:pPr>
            <w:r w:rsidRPr="00C50CD3">
              <w:rPr>
                <w:lang w:val="en-GB"/>
              </w:rPr>
              <w:t>table-quantitative</w:t>
            </w:r>
          </w:p>
        </w:tc>
        <w:tc>
          <w:tcPr>
            <w:tcW w:w="1222" w:type="dxa"/>
            <w:tcBorders>
              <w:top w:val="nil"/>
              <w:left w:val="nil"/>
              <w:bottom w:val="nil"/>
              <w:right w:val="nil"/>
            </w:tcBorders>
          </w:tcPr>
          <w:p w14:paraId="32751AB9" w14:textId="77777777" w:rsidR="007D2CAB" w:rsidRPr="00C50CD3" w:rsidRDefault="008A7849">
            <w:pPr>
              <w:spacing w:after="0" w:line="259" w:lineRule="auto"/>
              <w:ind w:left="0" w:firstLine="0"/>
              <w:jc w:val="left"/>
              <w:rPr>
                <w:lang w:val="en-GB"/>
              </w:rPr>
            </w:pPr>
            <w:r w:rsidRPr="00C50CD3">
              <w:rPr>
                <w:lang w:val="en-GB"/>
              </w:rPr>
              <w:t>utility</w:t>
            </w:r>
          </w:p>
        </w:tc>
      </w:tr>
      <w:tr w:rsidR="007D2CAB" w:rsidRPr="00C50CD3" w14:paraId="7A7EDBD2" w14:textId="77777777">
        <w:trPr>
          <w:trHeight w:val="271"/>
        </w:trPr>
        <w:tc>
          <w:tcPr>
            <w:tcW w:w="2774" w:type="dxa"/>
            <w:tcBorders>
              <w:top w:val="nil"/>
              <w:left w:val="nil"/>
              <w:bottom w:val="nil"/>
              <w:right w:val="nil"/>
            </w:tcBorders>
          </w:tcPr>
          <w:p w14:paraId="756E3E4A" w14:textId="77777777" w:rsidR="007D2CAB" w:rsidRPr="00C50CD3" w:rsidRDefault="008A7849">
            <w:pPr>
              <w:spacing w:after="0" w:line="259" w:lineRule="auto"/>
              <w:ind w:left="0" w:firstLine="0"/>
              <w:jc w:val="left"/>
              <w:rPr>
                <w:lang w:val="en-GB"/>
              </w:rPr>
            </w:pPr>
            <w:r w:rsidRPr="00C50CD3">
              <w:rPr>
                <w:lang w:val="en-GB"/>
              </w:rPr>
              <w:t>Same dataset ratio</w:t>
            </w:r>
          </w:p>
        </w:tc>
        <w:tc>
          <w:tcPr>
            <w:tcW w:w="1988" w:type="dxa"/>
            <w:tcBorders>
              <w:top w:val="nil"/>
              <w:left w:val="nil"/>
              <w:bottom w:val="nil"/>
              <w:right w:val="nil"/>
            </w:tcBorders>
          </w:tcPr>
          <w:p w14:paraId="21589033" w14:textId="77777777" w:rsidR="007D2CAB" w:rsidRPr="00C50CD3" w:rsidRDefault="008A7849">
            <w:pPr>
              <w:spacing w:after="0" w:line="259" w:lineRule="auto"/>
              <w:ind w:left="0" w:firstLine="0"/>
              <w:jc w:val="left"/>
              <w:rPr>
                <w:lang w:val="en-GB"/>
              </w:rPr>
            </w:pPr>
            <w:r w:rsidRPr="00C50CD3">
              <w:rPr>
                <w:lang w:val="en-GB"/>
              </w:rPr>
              <w:t>table-quantitative</w:t>
            </w:r>
          </w:p>
        </w:tc>
        <w:tc>
          <w:tcPr>
            <w:tcW w:w="1222" w:type="dxa"/>
            <w:tcBorders>
              <w:top w:val="nil"/>
              <w:left w:val="nil"/>
              <w:bottom w:val="nil"/>
              <w:right w:val="nil"/>
            </w:tcBorders>
          </w:tcPr>
          <w:p w14:paraId="5DA0BCFB" w14:textId="77777777" w:rsidR="007D2CAB" w:rsidRPr="00C50CD3" w:rsidRDefault="008A7849">
            <w:pPr>
              <w:spacing w:after="0" w:line="259" w:lineRule="auto"/>
              <w:ind w:left="0" w:firstLine="0"/>
              <w:jc w:val="left"/>
              <w:rPr>
                <w:lang w:val="en-GB"/>
              </w:rPr>
            </w:pPr>
            <w:r w:rsidRPr="00C50CD3">
              <w:rPr>
                <w:lang w:val="en-GB"/>
              </w:rPr>
              <w:t>utility</w:t>
            </w:r>
          </w:p>
        </w:tc>
      </w:tr>
      <w:tr w:rsidR="007D2CAB" w:rsidRPr="00C50CD3" w14:paraId="1648B17F" w14:textId="77777777">
        <w:trPr>
          <w:trHeight w:val="271"/>
        </w:trPr>
        <w:tc>
          <w:tcPr>
            <w:tcW w:w="2774" w:type="dxa"/>
            <w:tcBorders>
              <w:top w:val="nil"/>
              <w:left w:val="nil"/>
              <w:bottom w:val="nil"/>
              <w:right w:val="nil"/>
            </w:tcBorders>
          </w:tcPr>
          <w:p w14:paraId="6FC4040B" w14:textId="77777777" w:rsidR="007D2CAB" w:rsidRPr="00C50CD3" w:rsidRDefault="008A7849">
            <w:pPr>
              <w:spacing w:after="0" w:line="259" w:lineRule="auto"/>
              <w:ind w:left="0" w:firstLine="0"/>
              <w:jc w:val="left"/>
              <w:rPr>
                <w:lang w:val="en-GB"/>
              </w:rPr>
            </w:pPr>
            <w:r w:rsidRPr="00C50CD3">
              <w:rPr>
                <w:lang w:val="en-GB"/>
              </w:rPr>
              <w:t>Support rules</w:t>
            </w:r>
          </w:p>
        </w:tc>
        <w:tc>
          <w:tcPr>
            <w:tcW w:w="1988" w:type="dxa"/>
            <w:tcBorders>
              <w:top w:val="nil"/>
              <w:left w:val="nil"/>
              <w:bottom w:val="nil"/>
              <w:right w:val="nil"/>
            </w:tcBorders>
          </w:tcPr>
          <w:p w14:paraId="4DDC0478" w14:textId="77777777" w:rsidR="007D2CAB" w:rsidRPr="00C50CD3" w:rsidRDefault="008A7849">
            <w:pPr>
              <w:spacing w:after="0" w:line="259" w:lineRule="auto"/>
              <w:ind w:left="0" w:firstLine="0"/>
              <w:jc w:val="left"/>
              <w:rPr>
                <w:lang w:val="en-GB"/>
              </w:rPr>
            </w:pPr>
            <w:r w:rsidRPr="00C50CD3">
              <w:rPr>
                <w:lang w:val="en-GB"/>
              </w:rPr>
              <w:t>table-quantitative</w:t>
            </w:r>
          </w:p>
        </w:tc>
        <w:tc>
          <w:tcPr>
            <w:tcW w:w="1222" w:type="dxa"/>
            <w:tcBorders>
              <w:top w:val="nil"/>
              <w:left w:val="nil"/>
              <w:bottom w:val="nil"/>
              <w:right w:val="nil"/>
            </w:tcBorders>
          </w:tcPr>
          <w:p w14:paraId="0CA44DC8" w14:textId="77777777" w:rsidR="007D2CAB" w:rsidRPr="00C50CD3" w:rsidRDefault="008A7849">
            <w:pPr>
              <w:spacing w:after="0" w:line="259" w:lineRule="auto"/>
              <w:ind w:left="0" w:firstLine="0"/>
              <w:jc w:val="left"/>
              <w:rPr>
                <w:lang w:val="en-GB"/>
              </w:rPr>
            </w:pPr>
            <w:r w:rsidRPr="00C50CD3">
              <w:rPr>
                <w:lang w:val="en-GB"/>
              </w:rPr>
              <w:t>utility</w:t>
            </w:r>
          </w:p>
        </w:tc>
      </w:tr>
      <w:tr w:rsidR="007D2CAB" w:rsidRPr="00C50CD3" w14:paraId="36FE9D57" w14:textId="77777777">
        <w:trPr>
          <w:trHeight w:val="271"/>
        </w:trPr>
        <w:tc>
          <w:tcPr>
            <w:tcW w:w="2774" w:type="dxa"/>
            <w:tcBorders>
              <w:top w:val="nil"/>
              <w:left w:val="nil"/>
              <w:bottom w:val="nil"/>
              <w:right w:val="nil"/>
            </w:tcBorders>
          </w:tcPr>
          <w:p w14:paraId="7DCE25AE" w14:textId="77777777" w:rsidR="007D2CAB" w:rsidRPr="00C50CD3" w:rsidRDefault="008A7849">
            <w:pPr>
              <w:spacing w:after="0" w:line="259" w:lineRule="auto"/>
              <w:ind w:left="0" w:firstLine="0"/>
              <w:jc w:val="left"/>
              <w:rPr>
                <w:lang w:val="en-GB"/>
              </w:rPr>
            </w:pPr>
            <w:r w:rsidRPr="00C50CD3">
              <w:rPr>
                <w:lang w:val="en-GB"/>
              </w:rPr>
              <w:t>Different dataset validation</w:t>
            </w:r>
          </w:p>
        </w:tc>
        <w:tc>
          <w:tcPr>
            <w:tcW w:w="1988" w:type="dxa"/>
            <w:tcBorders>
              <w:top w:val="nil"/>
              <w:left w:val="nil"/>
              <w:bottom w:val="nil"/>
              <w:right w:val="nil"/>
            </w:tcBorders>
          </w:tcPr>
          <w:p w14:paraId="68888E87" w14:textId="77777777" w:rsidR="007D2CAB" w:rsidRPr="00C50CD3" w:rsidRDefault="008A7849">
            <w:pPr>
              <w:spacing w:after="0" w:line="259" w:lineRule="auto"/>
              <w:ind w:left="0" w:firstLine="0"/>
              <w:jc w:val="left"/>
              <w:rPr>
                <w:lang w:val="en-GB"/>
              </w:rPr>
            </w:pPr>
            <w:r w:rsidRPr="00C50CD3">
              <w:rPr>
                <w:lang w:val="en-GB"/>
              </w:rPr>
              <w:t>table-quantitative</w:t>
            </w:r>
          </w:p>
        </w:tc>
        <w:tc>
          <w:tcPr>
            <w:tcW w:w="1222" w:type="dxa"/>
            <w:tcBorders>
              <w:top w:val="nil"/>
              <w:left w:val="nil"/>
              <w:bottom w:val="nil"/>
              <w:right w:val="nil"/>
            </w:tcBorders>
          </w:tcPr>
          <w:p w14:paraId="59D0B6B8" w14:textId="77777777" w:rsidR="007D2CAB" w:rsidRPr="00C50CD3" w:rsidRDefault="008A7849">
            <w:pPr>
              <w:spacing w:after="0" w:line="259" w:lineRule="auto"/>
              <w:ind w:left="0" w:firstLine="0"/>
              <w:jc w:val="left"/>
              <w:rPr>
                <w:lang w:val="en-GB"/>
              </w:rPr>
            </w:pPr>
            <w:r w:rsidRPr="00C50CD3">
              <w:rPr>
                <w:lang w:val="en-GB"/>
              </w:rPr>
              <w:t>utility</w:t>
            </w:r>
          </w:p>
        </w:tc>
      </w:tr>
      <w:tr w:rsidR="007D2CAB" w:rsidRPr="00C50CD3" w14:paraId="77C16B72" w14:textId="77777777">
        <w:trPr>
          <w:trHeight w:val="271"/>
        </w:trPr>
        <w:tc>
          <w:tcPr>
            <w:tcW w:w="2774" w:type="dxa"/>
            <w:tcBorders>
              <w:top w:val="nil"/>
              <w:left w:val="nil"/>
              <w:bottom w:val="nil"/>
              <w:right w:val="nil"/>
            </w:tcBorders>
          </w:tcPr>
          <w:p w14:paraId="60E6ED0B" w14:textId="77777777" w:rsidR="007D2CAB" w:rsidRPr="00C50CD3" w:rsidRDefault="008A7849">
            <w:pPr>
              <w:spacing w:after="0" w:line="259" w:lineRule="auto"/>
              <w:ind w:left="0" w:firstLine="0"/>
              <w:jc w:val="left"/>
              <w:rPr>
                <w:lang w:val="en-GB"/>
              </w:rPr>
            </w:pPr>
            <w:r w:rsidRPr="00C50CD3">
              <w:rPr>
                <w:lang w:val="en-GB"/>
              </w:rPr>
              <w:t>Duplicates</w:t>
            </w:r>
          </w:p>
        </w:tc>
        <w:tc>
          <w:tcPr>
            <w:tcW w:w="1988" w:type="dxa"/>
            <w:tcBorders>
              <w:top w:val="nil"/>
              <w:left w:val="nil"/>
              <w:bottom w:val="nil"/>
              <w:right w:val="nil"/>
            </w:tcBorders>
          </w:tcPr>
          <w:p w14:paraId="1620A20E" w14:textId="77777777" w:rsidR="007D2CAB" w:rsidRPr="00C50CD3" w:rsidRDefault="008A7849">
            <w:pPr>
              <w:spacing w:after="0" w:line="259" w:lineRule="auto"/>
              <w:ind w:left="0" w:firstLine="0"/>
              <w:jc w:val="left"/>
              <w:rPr>
                <w:lang w:val="en-GB"/>
              </w:rPr>
            </w:pPr>
            <w:r w:rsidRPr="00C50CD3">
              <w:rPr>
                <w:lang w:val="en-GB"/>
              </w:rPr>
              <w:t>quantitative</w:t>
            </w:r>
          </w:p>
        </w:tc>
        <w:tc>
          <w:tcPr>
            <w:tcW w:w="1222" w:type="dxa"/>
            <w:tcBorders>
              <w:top w:val="nil"/>
              <w:left w:val="nil"/>
              <w:bottom w:val="nil"/>
              <w:right w:val="nil"/>
            </w:tcBorders>
          </w:tcPr>
          <w:p w14:paraId="7CF5AB81" w14:textId="77777777" w:rsidR="007D2CAB" w:rsidRPr="00C50CD3" w:rsidRDefault="008A7849">
            <w:pPr>
              <w:spacing w:after="0" w:line="259" w:lineRule="auto"/>
              <w:ind w:left="0" w:firstLine="0"/>
              <w:jc w:val="left"/>
              <w:rPr>
                <w:lang w:val="en-GB"/>
              </w:rPr>
            </w:pPr>
            <w:r w:rsidRPr="00C50CD3">
              <w:rPr>
                <w:lang w:val="en-GB"/>
              </w:rPr>
              <w:t>privacy</w:t>
            </w:r>
          </w:p>
        </w:tc>
      </w:tr>
      <w:tr w:rsidR="007D2CAB" w:rsidRPr="00C50CD3" w14:paraId="519C9208" w14:textId="77777777">
        <w:trPr>
          <w:trHeight w:val="271"/>
        </w:trPr>
        <w:tc>
          <w:tcPr>
            <w:tcW w:w="2774" w:type="dxa"/>
            <w:tcBorders>
              <w:top w:val="nil"/>
              <w:left w:val="nil"/>
              <w:bottom w:val="nil"/>
              <w:right w:val="nil"/>
            </w:tcBorders>
          </w:tcPr>
          <w:p w14:paraId="5243F0B8" w14:textId="77777777" w:rsidR="007D2CAB" w:rsidRPr="00C50CD3" w:rsidRDefault="008A7849">
            <w:pPr>
              <w:spacing w:after="0" w:line="259" w:lineRule="auto"/>
              <w:ind w:left="0" w:firstLine="0"/>
              <w:jc w:val="left"/>
              <w:rPr>
                <w:lang w:val="en-GB"/>
              </w:rPr>
            </w:pPr>
            <w:r w:rsidRPr="00C50CD3">
              <w:rPr>
                <w:lang w:val="en-GB"/>
              </w:rPr>
              <w:t>Duplicate minus 1</w:t>
            </w:r>
          </w:p>
        </w:tc>
        <w:tc>
          <w:tcPr>
            <w:tcW w:w="1988" w:type="dxa"/>
            <w:tcBorders>
              <w:top w:val="nil"/>
              <w:left w:val="nil"/>
              <w:bottom w:val="nil"/>
              <w:right w:val="nil"/>
            </w:tcBorders>
          </w:tcPr>
          <w:p w14:paraId="1376A9E0" w14:textId="77777777" w:rsidR="007D2CAB" w:rsidRPr="00C50CD3" w:rsidRDefault="008A7849">
            <w:pPr>
              <w:spacing w:after="0" w:line="259" w:lineRule="auto"/>
              <w:ind w:left="0" w:firstLine="0"/>
              <w:jc w:val="left"/>
              <w:rPr>
                <w:lang w:val="en-GB"/>
              </w:rPr>
            </w:pPr>
            <w:r w:rsidRPr="00C50CD3">
              <w:rPr>
                <w:lang w:val="en-GB"/>
              </w:rPr>
              <w:t>quantitative</w:t>
            </w:r>
          </w:p>
        </w:tc>
        <w:tc>
          <w:tcPr>
            <w:tcW w:w="1222" w:type="dxa"/>
            <w:tcBorders>
              <w:top w:val="nil"/>
              <w:left w:val="nil"/>
              <w:bottom w:val="nil"/>
              <w:right w:val="nil"/>
            </w:tcBorders>
          </w:tcPr>
          <w:p w14:paraId="4A5FA07C" w14:textId="77777777" w:rsidR="007D2CAB" w:rsidRPr="00C50CD3" w:rsidRDefault="008A7849">
            <w:pPr>
              <w:spacing w:after="0" w:line="259" w:lineRule="auto"/>
              <w:ind w:left="0" w:firstLine="0"/>
              <w:jc w:val="left"/>
              <w:rPr>
                <w:lang w:val="en-GB"/>
              </w:rPr>
            </w:pPr>
            <w:r w:rsidRPr="00C50CD3">
              <w:rPr>
                <w:lang w:val="en-GB"/>
              </w:rPr>
              <w:t>privacy</w:t>
            </w:r>
          </w:p>
        </w:tc>
      </w:tr>
      <w:tr w:rsidR="007D2CAB" w:rsidRPr="00C50CD3" w14:paraId="6AE88063" w14:textId="77777777">
        <w:trPr>
          <w:trHeight w:val="271"/>
        </w:trPr>
        <w:tc>
          <w:tcPr>
            <w:tcW w:w="2774" w:type="dxa"/>
            <w:tcBorders>
              <w:top w:val="nil"/>
              <w:left w:val="nil"/>
              <w:bottom w:val="nil"/>
              <w:right w:val="nil"/>
            </w:tcBorders>
          </w:tcPr>
          <w:p w14:paraId="7E9B26B4" w14:textId="77777777" w:rsidR="007D2CAB" w:rsidRPr="00C50CD3" w:rsidRDefault="008A7849">
            <w:pPr>
              <w:spacing w:after="0" w:line="259" w:lineRule="auto"/>
              <w:ind w:left="0" w:firstLine="0"/>
              <w:jc w:val="left"/>
              <w:rPr>
                <w:lang w:val="en-GB"/>
              </w:rPr>
            </w:pPr>
            <w:r w:rsidRPr="00C50CD3">
              <w:rPr>
                <w:lang w:val="en-GB"/>
              </w:rPr>
              <w:t>Record Linkage</w:t>
            </w:r>
          </w:p>
        </w:tc>
        <w:tc>
          <w:tcPr>
            <w:tcW w:w="1988" w:type="dxa"/>
            <w:tcBorders>
              <w:top w:val="nil"/>
              <w:left w:val="nil"/>
              <w:bottom w:val="nil"/>
              <w:right w:val="nil"/>
            </w:tcBorders>
          </w:tcPr>
          <w:p w14:paraId="2128B384" w14:textId="77777777" w:rsidR="007D2CAB" w:rsidRPr="00C50CD3" w:rsidRDefault="008A7849">
            <w:pPr>
              <w:spacing w:after="0" w:line="259" w:lineRule="auto"/>
              <w:ind w:left="0" w:firstLine="0"/>
              <w:jc w:val="left"/>
              <w:rPr>
                <w:lang w:val="en-GB"/>
              </w:rPr>
            </w:pPr>
            <w:r w:rsidRPr="00C50CD3">
              <w:rPr>
                <w:lang w:val="en-GB"/>
              </w:rPr>
              <w:t>quantitative</w:t>
            </w:r>
          </w:p>
        </w:tc>
        <w:tc>
          <w:tcPr>
            <w:tcW w:w="1222" w:type="dxa"/>
            <w:tcBorders>
              <w:top w:val="nil"/>
              <w:left w:val="nil"/>
              <w:bottom w:val="nil"/>
              <w:right w:val="nil"/>
            </w:tcBorders>
          </w:tcPr>
          <w:p w14:paraId="317B86A0" w14:textId="77777777" w:rsidR="007D2CAB" w:rsidRPr="00C50CD3" w:rsidRDefault="008A7849">
            <w:pPr>
              <w:spacing w:after="0" w:line="259" w:lineRule="auto"/>
              <w:ind w:left="0" w:firstLine="0"/>
              <w:jc w:val="left"/>
              <w:rPr>
                <w:lang w:val="en-GB"/>
              </w:rPr>
            </w:pPr>
            <w:r w:rsidRPr="00C50CD3">
              <w:rPr>
                <w:lang w:val="en-GB"/>
              </w:rPr>
              <w:t>privacy</w:t>
            </w:r>
          </w:p>
        </w:tc>
      </w:tr>
      <w:tr w:rsidR="007D2CAB" w:rsidRPr="00C50CD3" w14:paraId="39E8695D" w14:textId="77777777">
        <w:trPr>
          <w:trHeight w:val="271"/>
        </w:trPr>
        <w:tc>
          <w:tcPr>
            <w:tcW w:w="2774" w:type="dxa"/>
            <w:tcBorders>
              <w:top w:val="nil"/>
              <w:left w:val="nil"/>
              <w:bottom w:val="nil"/>
              <w:right w:val="nil"/>
            </w:tcBorders>
          </w:tcPr>
          <w:p w14:paraId="7492551E" w14:textId="77777777" w:rsidR="007D2CAB" w:rsidRPr="00C50CD3" w:rsidRDefault="008A7849">
            <w:pPr>
              <w:spacing w:after="0" w:line="259" w:lineRule="auto"/>
              <w:ind w:left="0" w:firstLine="0"/>
              <w:jc w:val="left"/>
              <w:rPr>
                <w:lang w:val="en-GB"/>
              </w:rPr>
            </w:pPr>
            <w:r w:rsidRPr="00C50CD3">
              <w:rPr>
                <w:lang w:val="en-GB"/>
              </w:rPr>
              <w:t>Matrix distance</w:t>
            </w:r>
          </w:p>
        </w:tc>
        <w:tc>
          <w:tcPr>
            <w:tcW w:w="1988" w:type="dxa"/>
            <w:tcBorders>
              <w:top w:val="nil"/>
              <w:left w:val="nil"/>
              <w:bottom w:val="nil"/>
              <w:right w:val="nil"/>
            </w:tcBorders>
          </w:tcPr>
          <w:p w14:paraId="2CD8432E" w14:textId="77777777" w:rsidR="007D2CAB" w:rsidRPr="00C50CD3" w:rsidRDefault="008A7849">
            <w:pPr>
              <w:spacing w:after="0" w:line="259" w:lineRule="auto"/>
              <w:ind w:left="0" w:firstLine="0"/>
              <w:jc w:val="left"/>
              <w:rPr>
                <w:lang w:val="en-GB"/>
              </w:rPr>
            </w:pPr>
            <w:r w:rsidRPr="00C50CD3">
              <w:rPr>
                <w:lang w:val="en-GB"/>
              </w:rPr>
              <w:t>quantitative</w:t>
            </w:r>
          </w:p>
        </w:tc>
        <w:tc>
          <w:tcPr>
            <w:tcW w:w="1222" w:type="dxa"/>
            <w:tcBorders>
              <w:top w:val="nil"/>
              <w:left w:val="nil"/>
              <w:bottom w:val="nil"/>
              <w:right w:val="nil"/>
            </w:tcBorders>
          </w:tcPr>
          <w:p w14:paraId="7F96091C" w14:textId="77777777" w:rsidR="007D2CAB" w:rsidRPr="00C50CD3" w:rsidRDefault="008A7849">
            <w:pPr>
              <w:spacing w:after="0" w:line="259" w:lineRule="auto"/>
              <w:ind w:left="0" w:firstLine="0"/>
              <w:rPr>
                <w:lang w:val="en-GB"/>
              </w:rPr>
            </w:pPr>
            <w:r w:rsidRPr="00C50CD3">
              <w:rPr>
                <w:lang w:val="en-GB"/>
              </w:rPr>
              <w:t>privacy/utility</w:t>
            </w:r>
          </w:p>
        </w:tc>
      </w:tr>
      <w:tr w:rsidR="007D2CAB" w:rsidRPr="00C50CD3" w14:paraId="33A81212" w14:textId="77777777">
        <w:trPr>
          <w:trHeight w:val="271"/>
        </w:trPr>
        <w:tc>
          <w:tcPr>
            <w:tcW w:w="2774" w:type="dxa"/>
            <w:tcBorders>
              <w:top w:val="nil"/>
              <w:left w:val="nil"/>
              <w:bottom w:val="nil"/>
              <w:right w:val="nil"/>
            </w:tcBorders>
          </w:tcPr>
          <w:p w14:paraId="241EE7BC" w14:textId="77777777" w:rsidR="007D2CAB" w:rsidRPr="00C50CD3" w:rsidRDefault="008A7849">
            <w:pPr>
              <w:spacing w:after="0" w:line="259" w:lineRule="auto"/>
              <w:ind w:left="0" w:firstLine="0"/>
              <w:jc w:val="left"/>
              <w:rPr>
                <w:lang w:val="en-GB"/>
              </w:rPr>
            </w:pPr>
            <w:r w:rsidRPr="00C50CD3">
              <w:rPr>
                <w:lang w:val="en-GB"/>
              </w:rPr>
              <w:t>Cosine distance</w:t>
            </w:r>
          </w:p>
        </w:tc>
        <w:tc>
          <w:tcPr>
            <w:tcW w:w="1988" w:type="dxa"/>
            <w:tcBorders>
              <w:top w:val="nil"/>
              <w:left w:val="nil"/>
              <w:bottom w:val="nil"/>
              <w:right w:val="nil"/>
            </w:tcBorders>
          </w:tcPr>
          <w:p w14:paraId="50ACCDB2" w14:textId="77777777" w:rsidR="007D2CAB" w:rsidRPr="00C50CD3" w:rsidRDefault="008A7849">
            <w:pPr>
              <w:spacing w:after="0" w:line="259" w:lineRule="auto"/>
              <w:ind w:left="0" w:firstLine="0"/>
              <w:jc w:val="left"/>
              <w:rPr>
                <w:lang w:val="en-GB"/>
              </w:rPr>
            </w:pPr>
            <w:r w:rsidRPr="00C50CD3">
              <w:rPr>
                <w:lang w:val="en-GB"/>
              </w:rPr>
              <w:t>quantitative</w:t>
            </w:r>
          </w:p>
        </w:tc>
        <w:tc>
          <w:tcPr>
            <w:tcW w:w="1222" w:type="dxa"/>
            <w:tcBorders>
              <w:top w:val="nil"/>
              <w:left w:val="nil"/>
              <w:bottom w:val="nil"/>
              <w:right w:val="nil"/>
            </w:tcBorders>
          </w:tcPr>
          <w:p w14:paraId="105BFA90" w14:textId="77777777" w:rsidR="007D2CAB" w:rsidRPr="00C50CD3" w:rsidRDefault="008A7849">
            <w:pPr>
              <w:spacing w:after="0" w:line="259" w:lineRule="auto"/>
              <w:ind w:left="0" w:firstLine="0"/>
              <w:rPr>
                <w:lang w:val="en-GB"/>
              </w:rPr>
            </w:pPr>
            <w:r w:rsidRPr="00C50CD3">
              <w:rPr>
                <w:lang w:val="en-GB"/>
              </w:rPr>
              <w:t>privacy/utility</w:t>
            </w:r>
          </w:p>
        </w:tc>
      </w:tr>
      <w:tr w:rsidR="007D2CAB" w:rsidRPr="00C50CD3" w14:paraId="527AFB9B" w14:textId="77777777">
        <w:trPr>
          <w:trHeight w:val="313"/>
        </w:trPr>
        <w:tc>
          <w:tcPr>
            <w:tcW w:w="2774" w:type="dxa"/>
            <w:tcBorders>
              <w:top w:val="nil"/>
              <w:left w:val="nil"/>
              <w:bottom w:val="single" w:sz="7" w:space="0" w:color="000000"/>
              <w:right w:val="nil"/>
            </w:tcBorders>
          </w:tcPr>
          <w:p w14:paraId="51CA1960" w14:textId="77777777" w:rsidR="007D2CAB" w:rsidRPr="00C50CD3" w:rsidRDefault="008A7849">
            <w:pPr>
              <w:spacing w:after="0" w:line="259" w:lineRule="auto"/>
              <w:ind w:left="0" w:firstLine="0"/>
              <w:jc w:val="left"/>
              <w:rPr>
                <w:lang w:val="en-GB"/>
              </w:rPr>
            </w:pPr>
            <w:r w:rsidRPr="00C50CD3">
              <w:rPr>
                <w:lang w:val="en-GB"/>
              </w:rPr>
              <w:t>Euclidean distance</w:t>
            </w:r>
          </w:p>
        </w:tc>
        <w:tc>
          <w:tcPr>
            <w:tcW w:w="1988" w:type="dxa"/>
            <w:tcBorders>
              <w:top w:val="nil"/>
              <w:left w:val="nil"/>
              <w:bottom w:val="single" w:sz="7" w:space="0" w:color="000000"/>
              <w:right w:val="nil"/>
            </w:tcBorders>
          </w:tcPr>
          <w:p w14:paraId="513C53BD" w14:textId="77777777" w:rsidR="007D2CAB" w:rsidRPr="00C50CD3" w:rsidRDefault="008A7849">
            <w:pPr>
              <w:spacing w:after="0" w:line="259" w:lineRule="auto"/>
              <w:ind w:left="0" w:firstLine="0"/>
              <w:jc w:val="left"/>
              <w:rPr>
                <w:lang w:val="en-GB"/>
              </w:rPr>
            </w:pPr>
            <w:r w:rsidRPr="00C50CD3">
              <w:rPr>
                <w:lang w:val="en-GB"/>
              </w:rPr>
              <w:t>quantitative</w:t>
            </w:r>
          </w:p>
        </w:tc>
        <w:tc>
          <w:tcPr>
            <w:tcW w:w="1222" w:type="dxa"/>
            <w:tcBorders>
              <w:top w:val="nil"/>
              <w:left w:val="nil"/>
              <w:bottom w:val="single" w:sz="7" w:space="0" w:color="000000"/>
              <w:right w:val="nil"/>
            </w:tcBorders>
          </w:tcPr>
          <w:p w14:paraId="126547AA" w14:textId="77777777" w:rsidR="007D2CAB" w:rsidRPr="00C50CD3" w:rsidRDefault="008A7849">
            <w:pPr>
              <w:spacing w:after="0" w:line="259" w:lineRule="auto"/>
              <w:ind w:left="0" w:firstLine="0"/>
              <w:rPr>
                <w:lang w:val="en-GB"/>
              </w:rPr>
            </w:pPr>
            <w:r w:rsidRPr="00C50CD3">
              <w:rPr>
                <w:lang w:val="en-GB"/>
              </w:rPr>
              <w:t>privacy/utility</w:t>
            </w:r>
          </w:p>
        </w:tc>
      </w:tr>
    </w:tbl>
    <w:p w14:paraId="531341A6" w14:textId="77777777" w:rsidR="007D2CAB" w:rsidRPr="00C50CD3" w:rsidRDefault="008A7849">
      <w:pPr>
        <w:spacing w:after="241" w:line="259" w:lineRule="auto"/>
        <w:ind w:left="0" w:firstLine="0"/>
        <w:jc w:val="left"/>
        <w:rPr>
          <w:lang w:val="en-GB"/>
        </w:rPr>
      </w:pPr>
      <w:r w:rsidRPr="00C50CD3">
        <w:rPr>
          <w:lang w:val="en-GB"/>
        </w:rPr>
        <w:drawing>
          <wp:inline distT="0" distB="0" distL="0" distR="0" wp14:anchorId="5FB997AC" wp14:editId="6DFC9013">
            <wp:extent cx="5399962" cy="2263350"/>
            <wp:effectExtent l="0" t="0" r="0" b="0"/>
            <wp:docPr id="3851" name="Picture 3851"/>
            <wp:cNvGraphicFramePr/>
            <a:graphic xmlns:a="http://schemas.openxmlformats.org/drawingml/2006/main">
              <a:graphicData uri="http://schemas.openxmlformats.org/drawingml/2006/picture">
                <pic:pic xmlns:pic="http://schemas.openxmlformats.org/drawingml/2006/picture">
                  <pic:nvPicPr>
                    <pic:cNvPr id="3851" name="Picture 3851"/>
                    <pic:cNvPicPr/>
                  </pic:nvPicPr>
                  <pic:blipFill>
                    <a:blip r:embed="rId48"/>
                    <a:stretch>
                      <a:fillRect/>
                    </a:stretch>
                  </pic:blipFill>
                  <pic:spPr>
                    <a:xfrm>
                      <a:off x="0" y="0"/>
                      <a:ext cx="5399962" cy="2263350"/>
                    </a:xfrm>
                    <a:prstGeom prst="rect">
                      <a:avLst/>
                    </a:prstGeom>
                  </pic:spPr>
                </pic:pic>
              </a:graphicData>
            </a:graphic>
          </wp:inline>
        </w:drawing>
      </w:r>
    </w:p>
    <w:p w14:paraId="24CA5D11" w14:textId="77777777" w:rsidR="007D2CAB" w:rsidRPr="00C50CD3" w:rsidRDefault="008A7849">
      <w:pPr>
        <w:spacing w:after="563" w:line="261" w:lineRule="auto"/>
        <w:jc w:val="center"/>
        <w:rPr>
          <w:lang w:val="en-GB"/>
        </w:rPr>
      </w:pPr>
      <w:r w:rsidRPr="00C50CD3">
        <w:rPr>
          <w:lang w:val="en-GB"/>
        </w:rPr>
        <w:t xml:space="preserve">Figure 3.3: Continuous Variables </w:t>
      </w:r>
      <w:proofErr w:type="gramStart"/>
      <w:r w:rsidRPr="00C50CD3">
        <w:rPr>
          <w:lang w:val="en-GB"/>
        </w:rPr>
        <w:t>plotted</w:t>
      </w:r>
      <w:proofErr w:type="gramEnd"/>
    </w:p>
    <w:p w14:paraId="02610DE7" w14:textId="77777777" w:rsidR="007D2CAB" w:rsidRPr="00C50CD3" w:rsidRDefault="008A7849">
      <w:pPr>
        <w:tabs>
          <w:tab w:val="center" w:pos="1089"/>
        </w:tabs>
        <w:spacing w:after="259" w:line="265" w:lineRule="auto"/>
        <w:ind w:left="-15" w:firstLine="0"/>
        <w:jc w:val="left"/>
        <w:rPr>
          <w:lang w:val="en-GB"/>
        </w:rPr>
      </w:pPr>
      <w:r w:rsidRPr="00C50CD3">
        <w:rPr>
          <w:sz w:val="24"/>
          <w:lang w:val="en-GB"/>
        </w:rPr>
        <w:lastRenderedPageBreak/>
        <w:t>3.2.3</w:t>
      </w:r>
      <w:r w:rsidRPr="00C50CD3">
        <w:rPr>
          <w:sz w:val="24"/>
          <w:lang w:val="en-GB"/>
        </w:rPr>
        <w:tab/>
        <w:t>Results</w:t>
      </w:r>
    </w:p>
    <w:p w14:paraId="605EF749" w14:textId="77777777" w:rsidR="007D2CAB" w:rsidRPr="00C50CD3" w:rsidRDefault="008A7849">
      <w:pPr>
        <w:ind w:left="-5" w:right="14"/>
        <w:rPr>
          <w:lang w:val="en-GB"/>
        </w:rPr>
      </w:pPr>
      <w:r w:rsidRPr="00C50CD3">
        <w:rPr>
          <w:lang w:val="en-GB"/>
        </w:rPr>
        <w:t>A trial example of comparing data is available for data in the UC Irvine Machine Learning Repository (UCI) repository, namely the heart disease dataset [</w:t>
      </w:r>
      <w:r w:rsidRPr="00C50CD3">
        <w:rPr>
          <w:color w:val="8087B5"/>
          <w:lang w:val="en-GB"/>
        </w:rPr>
        <w:t>105</w:t>
      </w:r>
      <w:r w:rsidRPr="00C50CD3">
        <w:rPr>
          <w:lang w:val="en-GB"/>
        </w:rPr>
        <w:t>]. The synthetic data was created by using the synthpop package [</w:t>
      </w:r>
      <w:r w:rsidRPr="00C50CD3">
        <w:rPr>
          <w:color w:val="8087B5"/>
          <w:lang w:val="en-GB"/>
        </w:rPr>
        <w:t>106</w:t>
      </w:r>
      <w:r w:rsidRPr="00C50CD3">
        <w:rPr>
          <w:lang w:val="en-GB"/>
        </w:rPr>
        <w:t xml:space="preserve">]. The variables evaluated are listed in table below. The code can be seen in </w:t>
      </w:r>
      <w:hyperlink r:id="rId49">
        <w:r w:rsidRPr="00C50CD3">
          <w:rPr>
            <w:color w:val="0000FF"/>
            <w:lang w:val="en-GB"/>
          </w:rPr>
          <w:t>https://github.com/joofio/dataset-comparasion-report</w:t>
        </w:r>
      </w:hyperlink>
      <w:hyperlink r:id="rId50">
        <w:r w:rsidRPr="00C50CD3">
          <w:rPr>
            <w:lang w:val="en-GB"/>
          </w:rPr>
          <w:t>.</w:t>
        </w:r>
      </w:hyperlink>
      <w:r w:rsidRPr="00C50CD3">
        <w:rPr>
          <w:lang w:val="en-GB"/>
        </w:rPr>
        <w:t xml:space="preserve"> As an example, the image for visual analysis for categorical (figure </w:t>
      </w:r>
      <w:r w:rsidRPr="00C50CD3">
        <w:rPr>
          <w:color w:val="8087B5"/>
          <w:lang w:val="en-GB"/>
        </w:rPr>
        <w:t>3.2</w:t>
      </w:r>
      <w:r w:rsidRPr="00C50CD3">
        <w:rPr>
          <w:lang w:val="en-GB"/>
        </w:rPr>
        <w:t xml:space="preserve">) and continuous variables (figure </w:t>
      </w:r>
      <w:r w:rsidRPr="00C50CD3">
        <w:rPr>
          <w:color w:val="8087B5"/>
          <w:lang w:val="en-GB"/>
        </w:rPr>
        <w:t>3.3</w:t>
      </w:r>
      <w:r w:rsidRPr="00C50CD3">
        <w:rPr>
          <w:lang w:val="en-GB"/>
        </w:rPr>
        <w:t>).</w:t>
      </w:r>
    </w:p>
    <w:p w14:paraId="36419758" w14:textId="77777777" w:rsidR="007D2CAB" w:rsidRPr="00C50CD3" w:rsidRDefault="008A7849">
      <w:pPr>
        <w:spacing w:after="241" w:line="259" w:lineRule="auto"/>
        <w:ind w:left="940" w:firstLine="0"/>
        <w:jc w:val="left"/>
        <w:rPr>
          <w:lang w:val="en-GB"/>
        </w:rPr>
      </w:pPr>
      <w:r w:rsidRPr="00C50CD3">
        <w:rPr>
          <w:lang w:val="en-GB"/>
        </w:rPr>
        <w:drawing>
          <wp:inline distT="0" distB="0" distL="0" distR="0" wp14:anchorId="0D302D01" wp14:editId="0C3B3BD5">
            <wp:extent cx="4206240" cy="3154680"/>
            <wp:effectExtent l="0" t="0" r="0" b="0"/>
            <wp:docPr id="3871" name="Picture 3871"/>
            <wp:cNvGraphicFramePr/>
            <a:graphic xmlns:a="http://schemas.openxmlformats.org/drawingml/2006/main">
              <a:graphicData uri="http://schemas.openxmlformats.org/drawingml/2006/picture">
                <pic:pic xmlns:pic="http://schemas.openxmlformats.org/drawingml/2006/picture">
                  <pic:nvPicPr>
                    <pic:cNvPr id="3871" name="Picture 3871"/>
                    <pic:cNvPicPr/>
                  </pic:nvPicPr>
                  <pic:blipFill>
                    <a:blip r:embed="rId51"/>
                    <a:stretch>
                      <a:fillRect/>
                    </a:stretch>
                  </pic:blipFill>
                  <pic:spPr>
                    <a:xfrm>
                      <a:off x="0" y="0"/>
                      <a:ext cx="4206240" cy="3154680"/>
                    </a:xfrm>
                    <a:prstGeom prst="rect">
                      <a:avLst/>
                    </a:prstGeom>
                  </pic:spPr>
                </pic:pic>
              </a:graphicData>
            </a:graphic>
          </wp:inline>
        </w:drawing>
      </w:r>
    </w:p>
    <w:p w14:paraId="0D57E410" w14:textId="77777777" w:rsidR="007D2CAB" w:rsidRPr="00C50CD3" w:rsidRDefault="008A7849">
      <w:pPr>
        <w:spacing w:after="3" w:line="261" w:lineRule="auto"/>
        <w:jc w:val="center"/>
        <w:rPr>
          <w:lang w:val="en-GB"/>
        </w:rPr>
      </w:pPr>
      <w:r w:rsidRPr="00C50CD3">
        <w:rPr>
          <w:lang w:val="en-GB"/>
        </w:rPr>
        <w:t xml:space="preserve">Figure 3.2: Categorical Variables </w:t>
      </w:r>
      <w:proofErr w:type="gramStart"/>
      <w:r w:rsidRPr="00C50CD3">
        <w:rPr>
          <w:lang w:val="en-GB"/>
        </w:rPr>
        <w:t>plotted</w:t>
      </w:r>
      <w:proofErr w:type="gramEnd"/>
    </w:p>
    <w:p w14:paraId="7FD4EC29" w14:textId="77777777" w:rsidR="007D2CAB" w:rsidRPr="00C50CD3" w:rsidRDefault="007D2CAB">
      <w:pPr>
        <w:rPr>
          <w:lang w:val="en-GB"/>
        </w:rPr>
        <w:sectPr w:rsidR="007D2CAB" w:rsidRPr="00C50CD3" w:rsidSect="000F5DBB">
          <w:headerReference w:type="even" r:id="rId52"/>
          <w:headerReference w:type="default" r:id="rId53"/>
          <w:footerReference w:type="even" r:id="rId54"/>
          <w:footerReference w:type="default" r:id="rId55"/>
          <w:headerReference w:type="first" r:id="rId56"/>
          <w:footerReference w:type="first" r:id="rId57"/>
          <w:pgSz w:w="11906" w:h="16838"/>
          <w:pgMar w:top="1213" w:right="1417" w:bottom="1675" w:left="1417" w:header="1213" w:footer="720" w:gutter="0"/>
          <w:cols w:space="720"/>
        </w:sectPr>
      </w:pPr>
    </w:p>
    <w:p w14:paraId="2674E37F" w14:textId="77777777" w:rsidR="007D2CAB" w:rsidRPr="00C50CD3" w:rsidRDefault="008A7849">
      <w:pPr>
        <w:tabs>
          <w:tab w:val="center" w:pos="1986"/>
        </w:tabs>
        <w:spacing w:after="208" w:line="265" w:lineRule="auto"/>
        <w:ind w:left="-15" w:firstLine="0"/>
        <w:jc w:val="left"/>
        <w:rPr>
          <w:lang w:val="en-GB"/>
        </w:rPr>
      </w:pPr>
      <w:r w:rsidRPr="00C50CD3">
        <w:rPr>
          <w:sz w:val="24"/>
          <w:lang w:val="en-GB"/>
        </w:rPr>
        <w:lastRenderedPageBreak/>
        <w:t>3.2.4</w:t>
      </w:r>
      <w:r w:rsidRPr="00C50CD3">
        <w:rPr>
          <w:sz w:val="24"/>
          <w:lang w:val="en-GB"/>
        </w:rPr>
        <w:tab/>
        <w:t>Discussion &amp; Conclusion</w:t>
      </w:r>
    </w:p>
    <w:p w14:paraId="6D4849B0" w14:textId="77777777" w:rsidR="007D2CAB" w:rsidRPr="00C50CD3" w:rsidRDefault="008A7849">
      <w:pPr>
        <w:ind w:left="-5" w:right="14"/>
        <w:rPr>
          <w:lang w:val="en-GB"/>
        </w:rPr>
      </w:pPr>
      <w:r w:rsidRPr="00C50CD3">
        <w:rPr>
          <w:lang w:val="en-GB"/>
        </w:rPr>
        <w:t xml:space="preserve">The data possible to create to evaluate similarities between two datasets is important not only for synthetic vs real datasets. For </w:t>
      </w:r>
      <w:proofErr w:type="gramStart"/>
      <w:r w:rsidRPr="00C50CD3">
        <w:rPr>
          <w:lang w:val="en-GB"/>
        </w:rPr>
        <w:t>example</w:t>
      </w:r>
      <w:proofErr w:type="gramEnd"/>
      <w:r w:rsidRPr="00C50CD3">
        <w:rPr>
          <w:lang w:val="en-GB"/>
        </w:rPr>
        <w:t xml:space="preserve"> in distributed learning, where different silos exist, with similar or even equal features, a method for evaluating the similarities can be useful for understanding how the populations are similar between them, trying to shed light on the most similarities among them, or different in order to understand the differences in the silos or data acquisition inside them. Furthermore, the differences can be assessed on a more granular level. The column-wise similarities can be different from the inter-column similarities and </w:t>
      </w:r>
      <w:proofErr w:type="gramStart"/>
      <w:r w:rsidRPr="00C50CD3">
        <w:rPr>
          <w:lang w:val="en-GB"/>
        </w:rPr>
        <w:t>this in itself, can</w:t>
      </w:r>
      <w:proofErr w:type="gramEnd"/>
      <w:r w:rsidRPr="00C50CD3">
        <w:rPr>
          <w:lang w:val="en-GB"/>
        </w:rPr>
        <w:t xml:space="preserve"> be a metric of interest regarding the quality of the synthetic data and its generator.</w:t>
      </w:r>
    </w:p>
    <w:p w14:paraId="093FDAE1" w14:textId="77777777" w:rsidR="007D2CAB" w:rsidRPr="00C50CD3" w:rsidRDefault="008A7849">
      <w:pPr>
        <w:spacing w:after="613"/>
        <w:ind w:left="-15" w:right="14" w:firstLine="339"/>
        <w:rPr>
          <w:lang w:val="en-GB"/>
        </w:rPr>
      </w:pPr>
      <w:r w:rsidRPr="00C50CD3">
        <w:rPr>
          <w:lang w:val="en-GB"/>
        </w:rPr>
        <w:t xml:space="preserve">With this work, we hope to help institutions and academics get access to a benchmark of the datasets provided </w:t>
      </w:r>
      <w:proofErr w:type="gramStart"/>
      <w:r w:rsidRPr="00C50CD3">
        <w:rPr>
          <w:lang w:val="en-GB"/>
        </w:rPr>
        <w:t>in order to</w:t>
      </w:r>
      <w:proofErr w:type="gramEnd"/>
      <w:r w:rsidRPr="00C50CD3">
        <w:rPr>
          <w:lang w:val="en-GB"/>
        </w:rPr>
        <w:t xml:space="preserve"> leverage synthetic data in the healthcare space. Finally, we hope this work helps other researchers reach an evaluation metric that could be a unique and clear response to the question of how similar two datasets are.</w:t>
      </w:r>
    </w:p>
    <w:p w14:paraId="71BC9977" w14:textId="77777777" w:rsidR="007D2CAB" w:rsidRPr="00C50CD3" w:rsidRDefault="008A7849">
      <w:pPr>
        <w:tabs>
          <w:tab w:val="center" w:pos="4458"/>
        </w:tabs>
        <w:spacing w:after="228" w:line="259" w:lineRule="auto"/>
        <w:ind w:left="-15" w:firstLine="0"/>
        <w:jc w:val="left"/>
        <w:rPr>
          <w:lang w:val="en-GB"/>
        </w:rPr>
      </w:pPr>
      <w:r w:rsidRPr="00C50CD3">
        <w:rPr>
          <w:sz w:val="29"/>
          <w:lang w:val="en-GB"/>
        </w:rPr>
        <w:t>3.3</w:t>
      </w:r>
      <w:r w:rsidRPr="00C50CD3">
        <w:rPr>
          <w:sz w:val="29"/>
          <w:lang w:val="en-GB"/>
        </w:rPr>
        <w:tab/>
        <w:t>Can We Use Machine Learning Feature to Compare Datasets?</w:t>
      </w:r>
    </w:p>
    <w:p w14:paraId="6B585F1E" w14:textId="77777777" w:rsidR="007D2CAB" w:rsidRPr="00C50CD3" w:rsidRDefault="008A7849">
      <w:pPr>
        <w:spacing w:after="485"/>
        <w:ind w:left="-5" w:right="14"/>
        <w:rPr>
          <w:lang w:val="en-GB"/>
        </w:rPr>
      </w:pPr>
      <w:r w:rsidRPr="00C50CD3">
        <w:rPr>
          <w:lang w:val="en-GB"/>
        </w:rPr>
        <w:t xml:space="preserve">This section is based on the paper entitled "Using Machine Learning Models’ feature importance to assess dataset similarity". The reasoning behind this paper was the results of section </w:t>
      </w:r>
      <w:r w:rsidRPr="00C50CD3">
        <w:rPr>
          <w:color w:val="8087B5"/>
          <w:lang w:val="en-GB"/>
        </w:rPr>
        <w:t>3.1</w:t>
      </w:r>
      <w:r w:rsidRPr="00C50CD3">
        <w:rPr>
          <w:lang w:val="en-GB"/>
        </w:rPr>
        <w:t>, where we felt that evaluation metrics for synthetic data could be improved. Better yet, we felt that the comparison of two datasets (that shared the same columns) could be done in a more robust way. Being that the current gold-standard was cross-validation which was not bound to any number range and the significance of the result could not be easily interpretable. We used the feature importance of several ML models to compare datasets and concluded that it was a valid alternative to the traditional metrics.</w:t>
      </w:r>
    </w:p>
    <w:p w14:paraId="3845E986" w14:textId="77777777" w:rsidR="007D2CAB" w:rsidRPr="00C50CD3" w:rsidRDefault="008A7849">
      <w:pPr>
        <w:tabs>
          <w:tab w:val="center" w:pos="1366"/>
        </w:tabs>
        <w:spacing w:after="208" w:line="265" w:lineRule="auto"/>
        <w:ind w:left="-15" w:firstLine="0"/>
        <w:jc w:val="left"/>
        <w:rPr>
          <w:lang w:val="en-GB"/>
        </w:rPr>
      </w:pPr>
      <w:r w:rsidRPr="00C50CD3">
        <w:rPr>
          <w:sz w:val="24"/>
          <w:lang w:val="en-GB"/>
        </w:rPr>
        <w:t>3.3.1</w:t>
      </w:r>
      <w:r w:rsidRPr="00C50CD3">
        <w:rPr>
          <w:sz w:val="24"/>
          <w:lang w:val="en-GB"/>
        </w:rPr>
        <w:tab/>
        <w:t>Introduction</w:t>
      </w:r>
    </w:p>
    <w:p w14:paraId="6D1C9B9C" w14:textId="77777777" w:rsidR="007D2CAB" w:rsidRPr="00C50CD3" w:rsidRDefault="008A7849">
      <w:pPr>
        <w:ind w:left="-5" w:right="14"/>
        <w:rPr>
          <w:lang w:val="en-GB"/>
        </w:rPr>
      </w:pPr>
      <w:r w:rsidRPr="00C50CD3">
        <w:rPr>
          <w:lang w:val="en-GB"/>
        </w:rPr>
        <w:t>In recent years, the use of AI and ML algorithms has gained increasing prominence in healthcare research and practice. One of the key requirements for the successful application of these methods is access to large, high-quality datasets. However, in many cases, the availability of such datasets can be limited due to issues around data privacy, security, and ethical concerns [</w:t>
      </w:r>
      <w:r w:rsidRPr="00C50CD3">
        <w:rPr>
          <w:color w:val="8087B5"/>
          <w:lang w:val="en-GB"/>
        </w:rPr>
        <w:t>107</w:t>
      </w:r>
      <w:r w:rsidRPr="00C50CD3">
        <w:rPr>
          <w:lang w:val="en-GB"/>
        </w:rPr>
        <w:t>]. To address this challenge, synthetic data has emerged as a promising solution. Synthetic data refers to artificially generated data that closely mimic the statistical properties and patterns of real-world data [</w:t>
      </w:r>
      <w:r w:rsidRPr="00C50CD3">
        <w:rPr>
          <w:color w:val="8087B5"/>
          <w:lang w:val="en-GB"/>
        </w:rPr>
        <w:t>108</w:t>
      </w:r>
      <w:r w:rsidRPr="00C50CD3">
        <w:rPr>
          <w:lang w:val="en-GB"/>
        </w:rPr>
        <w:t>].</w:t>
      </w:r>
    </w:p>
    <w:p w14:paraId="7D8A9905" w14:textId="77777777" w:rsidR="007D2CAB" w:rsidRPr="00C50CD3" w:rsidRDefault="008A7849">
      <w:pPr>
        <w:ind w:left="-15" w:right="14" w:firstLine="339"/>
        <w:rPr>
          <w:lang w:val="en-GB"/>
        </w:rPr>
      </w:pPr>
      <w:r w:rsidRPr="00C50CD3">
        <w:rPr>
          <w:lang w:val="en-GB"/>
        </w:rPr>
        <w:t>Synthetic data has the potential to overcome many of the limitations associated with real-world data, such as the lack of sufficient data volume, noise, and privacy concerns. Even though there are still doubts if the privacy part is the silver bullet sometimes referred to [</w:t>
      </w:r>
      <w:r w:rsidRPr="00C50CD3">
        <w:rPr>
          <w:color w:val="8087B5"/>
          <w:lang w:val="en-GB"/>
        </w:rPr>
        <w:t>109</w:t>
      </w:r>
      <w:r w:rsidRPr="00C50CD3">
        <w:rPr>
          <w:lang w:val="en-GB"/>
        </w:rPr>
        <w:t xml:space="preserve">], the </w:t>
      </w:r>
      <w:proofErr w:type="spellStart"/>
      <w:r w:rsidRPr="00C50CD3">
        <w:rPr>
          <w:lang w:val="en-GB"/>
        </w:rPr>
        <w:lastRenderedPageBreak/>
        <w:t>upsampling</w:t>
      </w:r>
      <w:proofErr w:type="spellEnd"/>
      <w:r w:rsidRPr="00C50CD3">
        <w:rPr>
          <w:lang w:val="en-GB"/>
        </w:rPr>
        <w:t xml:space="preserve"> part is a standard use for years now. However, the quality of synthetic data generated by various techniques can vary significantly, and it is essential to assess the quality of synthetic data before its usage. In healthcare, the assessment of synthetic data is crucial to ensure that it can provide valid insights and inform decision-making processes.</w:t>
      </w:r>
    </w:p>
    <w:p w14:paraId="491D3D7E" w14:textId="77777777" w:rsidR="007D2CAB" w:rsidRPr="00C50CD3" w:rsidRDefault="008A7849">
      <w:pPr>
        <w:spacing w:after="339"/>
        <w:ind w:left="-15" w:right="14" w:firstLine="339"/>
        <w:rPr>
          <w:lang w:val="en-GB"/>
        </w:rPr>
      </w:pPr>
      <w:r w:rsidRPr="00C50CD3">
        <w:rPr>
          <w:lang w:val="en-GB"/>
        </w:rPr>
        <w:t>The assessment of synthetic data in healthcare is essential for its successful use in various applications, such as developing predictive models, testing algorithms, and conducting clinical trials. The use of synthetic data can significantly enhance the efficiency and effectiveness of healthcare research and practice. However, it is crucial to ensure that the synthetic data used in these applications are of high quality and validated to provide reliable and valid insights. The evaluation of synthetic data quality involves comparing its statistical properties and patterns with those of the original data. We can assess how similar columns are to each other through several statistical tests, and then we can infer some inter-column properties with methods like cross-validation, where two datasets are split into train tests and cross-tested and then the ratio between the evaluation result of both datasets is used as a metric [</w:t>
      </w:r>
      <w:r w:rsidRPr="00C50CD3">
        <w:rPr>
          <w:color w:val="8087B5"/>
          <w:lang w:val="en-GB"/>
        </w:rPr>
        <w:t>108</w:t>
      </w:r>
      <w:r w:rsidRPr="00C50CD3">
        <w:rPr>
          <w:lang w:val="en-GB"/>
        </w:rPr>
        <w:t xml:space="preserve">, </w:t>
      </w:r>
      <w:r w:rsidRPr="00C50CD3">
        <w:rPr>
          <w:color w:val="8087B5"/>
          <w:lang w:val="en-GB"/>
        </w:rPr>
        <w:t>110</w:t>
      </w:r>
      <w:r w:rsidRPr="00C50CD3">
        <w:rPr>
          <w:lang w:val="en-GB"/>
        </w:rPr>
        <w:t>]. However, this methodology is a big proxy for such an inter-column relationship. Can we try to provide a better metric than this one to evaluate how similar are the inter-column relationship of two distinct datasets? In this paper, we suggest using feature importance values to create a more explainable and reasonable metric for inter-column relationships.</w:t>
      </w:r>
    </w:p>
    <w:p w14:paraId="01CCDB2D" w14:textId="77777777" w:rsidR="007D2CAB" w:rsidRPr="00C50CD3" w:rsidRDefault="008A7849">
      <w:pPr>
        <w:tabs>
          <w:tab w:val="center" w:pos="1606"/>
        </w:tabs>
        <w:spacing w:after="160" w:line="265" w:lineRule="auto"/>
        <w:ind w:left="-15" w:firstLine="0"/>
        <w:jc w:val="left"/>
        <w:rPr>
          <w:lang w:val="en-GB"/>
        </w:rPr>
      </w:pPr>
      <w:r w:rsidRPr="00C50CD3">
        <w:rPr>
          <w:sz w:val="24"/>
          <w:lang w:val="en-GB"/>
        </w:rPr>
        <w:t>3.3.2</w:t>
      </w:r>
      <w:r w:rsidRPr="00C50CD3">
        <w:rPr>
          <w:sz w:val="24"/>
          <w:lang w:val="en-GB"/>
        </w:rPr>
        <w:tab/>
        <w:t>Rationale and Related Work</w:t>
      </w:r>
    </w:p>
    <w:p w14:paraId="2B00FD01" w14:textId="77777777" w:rsidR="007D2CAB" w:rsidRPr="00C50CD3" w:rsidRDefault="008A7849">
      <w:pPr>
        <w:ind w:left="-5" w:right="14"/>
        <w:rPr>
          <w:lang w:val="en-GB"/>
        </w:rPr>
      </w:pPr>
      <w:r w:rsidRPr="00C50CD3">
        <w:rPr>
          <w:lang w:val="en-GB"/>
        </w:rPr>
        <w:t xml:space="preserve">Recently there has been a series of works related to assessing how synthetic data generators behave with data like the work of </w:t>
      </w:r>
      <w:proofErr w:type="spellStart"/>
      <w:r w:rsidRPr="00C50CD3">
        <w:rPr>
          <w:lang w:val="en-GB"/>
        </w:rPr>
        <w:t>Emam</w:t>
      </w:r>
      <w:proofErr w:type="spellEnd"/>
      <w:r w:rsidRPr="00C50CD3">
        <w:rPr>
          <w:lang w:val="en-GB"/>
        </w:rPr>
        <w:t xml:space="preserve"> et al. [</w:t>
      </w:r>
      <w:r w:rsidRPr="00C50CD3">
        <w:rPr>
          <w:color w:val="8087B5"/>
          <w:lang w:val="en-GB"/>
        </w:rPr>
        <w:t>111</w:t>
      </w:r>
      <w:r w:rsidRPr="00C50CD3">
        <w:rPr>
          <w:lang w:val="en-GB"/>
        </w:rPr>
        <w:t xml:space="preserve">] that especially focused on utility metrics for synthetic data generators. </w:t>
      </w:r>
      <w:proofErr w:type="gramStart"/>
      <w:r w:rsidRPr="00C50CD3">
        <w:rPr>
          <w:lang w:val="en-GB"/>
        </w:rPr>
        <w:t>At the moment</w:t>
      </w:r>
      <w:proofErr w:type="gramEnd"/>
      <w:r w:rsidRPr="00C50CD3">
        <w:rPr>
          <w:lang w:val="en-GB"/>
        </w:rPr>
        <w:t>, comparing data is based on intra-columns and intercolumns relationship. The intracolumn relationship is assumed as something that compares equal columns between datasets, with highly known statistical methods like chi-squared or Kolmogorov Smirnoff like done in the works of [</w:t>
      </w:r>
      <w:r w:rsidRPr="00C50CD3">
        <w:rPr>
          <w:color w:val="8087B5"/>
          <w:lang w:val="en-GB"/>
        </w:rPr>
        <w:t>112</w:t>
      </w:r>
      <w:r w:rsidRPr="00C50CD3">
        <w:rPr>
          <w:lang w:val="en-GB"/>
        </w:rPr>
        <w:t>] among many others, acting more like sanity checks than anything else. Other known metrics are distance-based metrics like JSD, Wasserstein Distance, Bhattacharyya Distance or Hellinger distance, which are based on the calculation of the distance between distributions like seen in the works of several teams [</w:t>
      </w:r>
      <w:r w:rsidRPr="00C50CD3">
        <w:rPr>
          <w:color w:val="8087B5"/>
          <w:lang w:val="en-GB"/>
        </w:rPr>
        <w:t>83</w:t>
      </w:r>
      <w:r w:rsidRPr="00C50CD3">
        <w:rPr>
          <w:lang w:val="en-GB"/>
        </w:rPr>
        <w:t xml:space="preserve">, </w:t>
      </w:r>
      <w:r w:rsidRPr="00C50CD3">
        <w:rPr>
          <w:color w:val="8087B5"/>
          <w:lang w:val="en-GB"/>
        </w:rPr>
        <w:t>113</w:t>
      </w:r>
      <w:r w:rsidRPr="00C50CD3">
        <w:rPr>
          <w:lang w:val="en-GB"/>
        </w:rPr>
        <w:t xml:space="preserve">, </w:t>
      </w:r>
      <w:r w:rsidRPr="00C50CD3">
        <w:rPr>
          <w:color w:val="8087B5"/>
          <w:lang w:val="en-GB"/>
        </w:rPr>
        <w:t>114</w:t>
      </w:r>
      <w:r w:rsidRPr="00C50CD3">
        <w:rPr>
          <w:lang w:val="en-GB"/>
        </w:rPr>
        <w:t>].</w:t>
      </w:r>
    </w:p>
    <w:p w14:paraId="5FF6D6EC" w14:textId="77777777" w:rsidR="007D2CAB" w:rsidRPr="00C50CD3" w:rsidRDefault="008A7849">
      <w:pPr>
        <w:spacing w:after="120"/>
        <w:ind w:left="-15" w:right="14" w:firstLine="339"/>
        <w:rPr>
          <w:lang w:val="en-GB"/>
        </w:rPr>
      </w:pPr>
      <w:r w:rsidRPr="00C50CD3">
        <w:rPr>
          <w:lang w:val="en-GB"/>
        </w:rPr>
        <w:t>However, regarding inter-column relationships, the metrics applied are often very different across papers. One example of trying to capture inter-column relationship is about the use of propensity score [</w:t>
      </w:r>
      <w:r w:rsidRPr="00C50CD3">
        <w:rPr>
          <w:color w:val="8087B5"/>
          <w:lang w:val="en-GB"/>
        </w:rPr>
        <w:t>115</w:t>
      </w:r>
      <w:r w:rsidRPr="00C50CD3">
        <w:rPr>
          <w:lang w:val="en-GB"/>
        </w:rPr>
        <w:t xml:space="preserve">, </w:t>
      </w:r>
      <w:r w:rsidRPr="00C50CD3">
        <w:rPr>
          <w:color w:val="8087B5"/>
          <w:lang w:val="en-GB"/>
        </w:rPr>
        <w:t>108</w:t>
      </w:r>
      <w:r w:rsidRPr="00C50CD3">
        <w:rPr>
          <w:lang w:val="en-GB"/>
        </w:rPr>
        <w:t xml:space="preserve">] where a classifier is trained to the merged datasets, with the added variable of the original dataset (i.e., 1 for real and 0 for synthetic). The model is </w:t>
      </w:r>
      <w:proofErr w:type="gramStart"/>
      <w:r w:rsidRPr="00C50CD3">
        <w:rPr>
          <w:lang w:val="en-GB"/>
        </w:rPr>
        <w:t>trained</w:t>
      </w:r>
      <w:proofErr w:type="gramEnd"/>
      <w:r w:rsidRPr="00C50CD3">
        <w:rPr>
          <w:lang w:val="en-GB"/>
        </w:rPr>
        <w:t xml:space="preserve"> and the propensity Mean square error is the mean squared difference of the estimated probability from the average prediction Most recently, a unified metric appeared as the sum of other metrics known as described in the work of </w:t>
      </w:r>
      <w:proofErr w:type="spellStart"/>
      <w:r w:rsidRPr="00C50CD3">
        <w:rPr>
          <w:lang w:val="en-GB"/>
        </w:rPr>
        <w:t>Chundawat</w:t>
      </w:r>
      <w:proofErr w:type="spellEnd"/>
      <w:r w:rsidRPr="00C50CD3">
        <w:rPr>
          <w:lang w:val="en-GB"/>
        </w:rPr>
        <w:t xml:space="preserve"> et al., [</w:t>
      </w:r>
      <w:r w:rsidRPr="00C50CD3">
        <w:rPr>
          <w:color w:val="8087B5"/>
          <w:lang w:val="en-GB"/>
        </w:rPr>
        <w:t>116</w:t>
      </w:r>
      <w:r w:rsidRPr="00C50CD3">
        <w:rPr>
          <w:lang w:val="en-GB"/>
        </w:rPr>
        <w:t xml:space="preserve">], known as </w:t>
      </w:r>
      <w:proofErr w:type="spellStart"/>
      <w:r w:rsidRPr="00C50CD3">
        <w:rPr>
          <w:lang w:val="en-GB"/>
        </w:rPr>
        <w:t>TabSynDex</w:t>
      </w:r>
      <w:proofErr w:type="spellEnd"/>
      <w:r w:rsidRPr="00C50CD3">
        <w:rPr>
          <w:lang w:val="en-GB"/>
        </w:rPr>
        <w:t>. Other examples are likelihood of fitness like in the works of [</w:t>
      </w:r>
      <w:r w:rsidRPr="00C50CD3">
        <w:rPr>
          <w:color w:val="8087B5"/>
          <w:lang w:val="en-GB"/>
        </w:rPr>
        <w:t>117</w:t>
      </w:r>
      <w:r w:rsidRPr="00C50CD3">
        <w:rPr>
          <w:lang w:val="en-GB"/>
        </w:rPr>
        <w:t>], coverage support [</w:t>
      </w:r>
      <w:r w:rsidRPr="00C50CD3">
        <w:rPr>
          <w:color w:val="8087B5"/>
          <w:lang w:val="en-GB"/>
        </w:rPr>
        <w:t>110</w:t>
      </w:r>
      <w:r w:rsidRPr="00C50CD3">
        <w:rPr>
          <w:lang w:val="en-GB"/>
        </w:rPr>
        <w:t xml:space="preserve">] or very specific metrics implemented for evaluating specific data generators. However, the most used metric is </w:t>
      </w:r>
      <w:proofErr w:type="spellStart"/>
      <w:r w:rsidRPr="00C50CD3">
        <w:rPr>
          <w:lang w:val="en-GB"/>
        </w:rPr>
        <w:lastRenderedPageBreak/>
        <w:t>crossvalidation</w:t>
      </w:r>
      <w:proofErr w:type="spellEnd"/>
      <w:r w:rsidRPr="00C50CD3">
        <w:rPr>
          <w:lang w:val="en-GB"/>
        </w:rPr>
        <w:t xml:space="preserve">, which takes two datasets, one that is real and a second which is </w:t>
      </w:r>
      <w:proofErr w:type="gramStart"/>
      <w:r w:rsidRPr="00C50CD3">
        <w:rPr>
          <w:lang w:val="en-GB"/>
        </w:rPr>
        <w:t>synthetic</w:t>
      </w:r>
      <w:proofErr w:type="gramEnd"/>
      <w:r w:rsidRPr="00C50CD3">
        <w:rPr>
          <w:lang w:val="en-GB"/>
        </w:rPr>
        <w:t xml:space="preserve"> and we split both into train and test and train a machine learning model on the real data training set, then we test the model on both test sets. Then a ratio is created, rendering the actual value. This methodology, even if gold-standard </w:t>
      </w:r>
      <w:proofErr w:type="gramStart"/>
      <w:r w:rsidRPr="00C50CD3">
        <w:rPr>
          <w:lang w:val="en-GB"/>
        </w:rPr>
        <w:t>at the moment</w:t>
      </w:r>
      <w:proofErr w:type="gramEnd"/>
      <w:r w:rsidRPr="00C50CD3">
        <w:rPr>
          <w:lang w:val="en-GB"/>
        </w:rPr>
        <w:t xml:space="preserve"> for this type of study, has some liabilities since this value can be a bit erratic, and even above one since the evaluation metric could be better on the second dataset and we don’t have a clear grasp of what that can represent in terms of dataset similarity. The image </w:t>
      </w:r>
      <w:r w:rsidRPr="00C50CD3">
        <w:rPr>
          <w:color w:val="8087B5"/>
          <w:lang w:val="en-GB"/>
        </w:rPr>
        <w:t xml:space="preserve">3.4 </w:t>
      </w:r>
      <w:r w:rsidRPr="00C50CD3">
        <w:rPr>
          <w:lang w:val="en-GB"/>
        </w:rPr>
        <w:t>represents this in detail. Several works used this metric as the comparing metric [</w:t>
      </w:r>
      <w:r w:rsidRPr="00C50CD3">
        <w:rPr>
          <w:color w:val="8087B5"/>
          <w:lang w:val="en-GB"/>
        </w:rPr>
        <w:t>108</w:t>
      </w:r>
      <w:r w:rsidRPr="00C50CD3">
        <w:rPr>
          <w:lang w:val="en-GB"/>
        </w:rPr>
        <w:t>].</w:t>
      </w:r>
    </w:p>
    <w:p w14:paraId="1B9FF820" w14:textId="77777777" w:rsidR="007D2CAB" w:rsidRPr="00C50CD3" w:rsidRDefault="008A7849">
      <w:pPr>
        <w:spacing w:after="3" w:line="261" w:lineRule="auto"/>
        <w:jc w:val="center"/>
        <w:rPr>
          <w:lang w:val="en-GB"/>
        </w:rPr>
      </w:pPr>
      <w:r w:rsidRPr="00C50CD3">
        <w:rPr>
          <w:lang w:val="en-GB"/>
        </w:rPr>
        <w:t>Figure 3.4: Cross-Validation of datasets</w:t>
      </w:r>
    </w:p>
    <w:p w14:paraId="62FE95AD" w14:textId="77777777" w:rsidR="007D2CAB" w:rsidRPr="00C50CD3" w:rsidRDefault="008A7849">
      <w:pPr>
        <w:spacing w:after="746" w:line="259" w:lineRule="auto"/>
        <w:ind w:left="1379" w:firstLine="0"/>
        <w:jc w:val="left"/>
        <w:rPr>
          <w:lang w:val="en-GB"/>
        </w:rPr>
      </w:pPr>
      <w:r w:rsidRPr="00C50CD3">
        <w:rPr>
          <w:lang w:val="en-GB"/>
        </w:rPr>
        <mc:AlternateContent>
          <mc:Choice Requires="wpg">
            <w:drawing>
              <wp:inline distT="0" distB="0" distL="0" distR="0" wp14:anchorId="57732442" wp14:editId="7742D58F">
                <wp:extent cx="3649192" cy="2326430"/>
                <wp:effectExtent l="0" t="0" r="0" b="0"/>
                <wp:docPr id="144151" name="Group 144151"/>
                <wp:cNvGraphicFramePr/>
                <a:graphic xmlns:a="http://schemas.openxmlformats.org/drawingml/2006/main">
                  <a:graphicData uri="http://schemas.microsoft.com/office/word/2010/wordprocessingGroup">
                    <wpg:wgp>
                      <wpg:cNvGrpSpPr/>
                      <wpg:grpSpPr>
                        <a:xfrm>
                          <a:off x="0" y="0"/>
                          <a:ext cx="3649192" cy="2326430"/>
                          <a:chOff x="0" y="0"/>
                          <a:chExt cx="3649192" cy="2326430"/>
                        </a:xfrm>
                      </wpg:grpSpPr>
                      <wps:wsp>
                        <wps:cNvPr id="4058" name="Shape 4058"/>
                        <wps:cNvSpPr/>
                        <wps:spPr>
                          <a:xfrm>
                            <a:off x="0" y="454012"/>
                            <a:ext cx="960120" cy="1872418"/>
                          </a:xfrm>
                          <a:custGeom>
                            <a:avLst/>
                            <a:gdLst/>
                            <a:ahLst/>
                            <a:cxnLst/>
                            <a:rect l="0" t="0" r="0" b="0"/>
                            <a:pathLst>
                              <a:path w="960120" h="1872418">
                                <a:moveTo>
                                  <a:pt x="0" y="160024"/>
                                </a:moveTo>
                                <a:cubicBezTo>
                                  <a:pt x="0" y="71645"/>
                                  <a:pt x="71645" y="0"/>
                                  <a:pt x="160024" y="0"/>
                                </a:cubicBezTo>
                                <a:lnTo>
                                  <a:pt x="800096" y="0"/>
                                </a:lnTo>
                                <a:cubicBezTo>
                                  <a:pt x="888475" y="0"/>
                                  <a:pt x="960120" y="71645"/>
                                  <a:pt x="960120" y="160024"/>
                                </a:cubicBezTo>
                                <a:lnTo>
                                  <a:pt x="960120" y="1712394"/>
                                </a:lnTo>
                                <a:cubicBezTo>
                                  <a:pt x="960120" y="1800773"/>
                                  <a:pt x="888475" y="1872418"/>
                                  <a:pt x="800096" y="1872418"/>
                                </a:cubicBezTo>
                                <a:lnTo>
                                  <a:pt x="160024" y="1872418"/>
                                </a:lnTo>
                                <a:cubicBezTo>
                                  <a:pt x="71645" y="1872418"/>
                                  <a:pt x="0" y="1800773"/>
                                  <a:pt x="0" y="1712394"/>
                                </a:cubicBezTo>
                                <a:close/>
                              </a:path>
                            </a:pathLst>
                          </a:custGeom>
                          <a:ln w="13335" cap="flat">
                            <a:miter lim="101600"/>
                          </a:ln>
                        </wps:spPr>
                        <wps:style>
                          <a:lnRef idx="1">
                            <a:srgbClr val="2E518E"/>
                          </a:lnRef>
                          <a:fillRef idx="0">
                            <a:srgbClr val="000000">
                              <a:alpha val="0"/>
                            </a:srgbClr>
                          </a:fillRef>
                          <a:effectRef idx="0">
                            <a:scrgbClr r="0" g="0" b="0"/>
                          </a:effectRef>
                          <a:fontRef idx="none"/>
                        </wps:style>
                        <wps:bodyPr/>
                      </wps:wsp>
                      <wps:wsp>
                        <wps:cNvPr id="4059" name="Shape 4059"/>
                        <wps:cNvSpPr/>
                        <wps:spPr>
                          <a:xfrm>
                            <a:off x="2689072" y="454012"/>
                            <a:ext cx="960120" cy="1872417"/>
                          </a:xfrm>
                          <a:custGeom>
                            <a:avLst/>
                            <a:gdLst/>
                            <a:ahLst/>
                            <a:cxnLst/>
                            <a:rect l="0" t="0" r="0" b="0"/>
                            <a:pathLst>
                              <a:path w="960120" h="1872417">
                                <a:moveTo>
                                  <a:pt x="0" y="160024"/>
                                </a:moveTo>
                                <a:cubicBezTo>
                                  <a:pt x="0" y="71645"/>
                                  <a:pt x="71645" y="0"/>
                                  <a:pt x="160024" y="0"/>
                                </a:cubicBezTo>
                                <a:lnTo>
                                  <a:pt x="800096" y="0"/>
                                </a:lnTo>
                                <a:cubicBezTo>
                                  <a:pt x="888475" y="0"/>
                                  <a:pt x="960120" y="71645"/>
                                  <a:pt x="960120" y="160024"/>
                                </a:cubicBezTo>
                                <a:lnTo>
                                  <a:pt x="960120" y="1712394"/>
                                </a:lnTo>
                                <a:cubicBezTo>
                                  <a:pt x="960120" y="1800773"/>
                                  <a:pt x="888475" y="1872417"/>
                                  <a:pt x="800096" y="1872417"/>
                                </a:cubicBezTo>
                                <a:lnTo>
                                  <a:pt x="160024" y="1872417"/>
                                </a:lnTo>
                                <a:cubicBezTo>
                                  <a:pt x="71645" y="1872417"/>
                                  <a:pt x="0" y="1800773"/>
                                  <a:pt x="0" y="1712394"/>
                                </a:cubicBezTo>
                                <a:close/>
                              </a:path>
                            </a:pathLst>
                          </a:custGeom>
                          <a:ln w="13335" cap="flat">
                            <a:miter lim="101600"/>
                          </a:ln>
                        </wps:spPr>
                        <wps:style>
                          <a:lnRef idx="1">
                            <a:srgbClr val="2E518E"/>
                          </a:lnRef>
                          <a:fillRef idx="0">
                            <a:srgbClr val="000000">
                              <a:alpha val="0"/>
                            </a:srgbClr>
                          </a:fillRef>
                          <a:effectRef idx="0">
                            <a:scrgbClr r="0" g="0" b="0"/>
                          </a:effectRef>
                          <a:fontRef idx="none"/>
                        </wps:style>
                        <wps:bodyPr/>
                      </wps:wsp>
                      <wps:wsp>
                        <wps:cNvPr id="4060" name="Shape 4060"/>
                        <wps:cNvSpPr/>
                        <wps:spPr>
                          <a:xfrm>
                            <a:off x="80930" y="1092252"/>
                            <a:ext cx="812975" cy="1178997"/>
                          </a:xfrm>
                          <a:custGeom>
                            <a:avLst/>
                            <a:gdLst/>
                            <a:ahLst/>
                            <a:cxnLst/>
                            <a:rect l="0" t="0" r="0" b="0"/>
                            <a:pathLst>
                              <a:path w="812975" h="1178997">
                                <a:moveTo>
                                  <a:pt x="0" y="0"/>
                                </a:moveTo>
                                <a:lnTo>
                                  <a:pt x="812975" y="0"/>
                                </a:lnTo>
                                <a:lnTo>
                                  <a:pt x="812975" y="1043499"/>
                                </a:lnTo>
                                <a:cubicBezTo>
                                  <a:pt x="812975" y="1118333"/>
                                  <a:pt x="752311" y="1178997"/>
                                  <a:pt x="677477" y="1178997"/>
                                </a:cubicBezTo>
                                <a:lnTo>
                                  <a:pt x="135498" y="1178997"/>
                                </a:lnTo>
                                <a:cubicBezTo>
                                  <a:pt x="60665" y="1178997"/>
                                  <a:pt x="0" y="1118333"/>
                                  <a:pt x="0" y="1043499"/>
                                </a:cubicBezTo>
                                <a:lnTo>
                                  <a:pt x="0"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4061" name="Shape 4061"/>
                        <wps:cNvSpPr/>
                        <wps:spPr>
                          <a:xfrm>
                            <a:off x="80930" y="1092252"/>
                            <a:ext cx="812975" cy="1178998"/>
                          </a:xfrm>
                          <a:custGeom>
                            <a:avLst/>
                            <a:gdLst/>
                            <a:ahLst/>
                            <a:cxnLst/>
                            <a:rect l="0" t="0" r="0" b="0"/>
                            <a:pathLst>
                              <a:path w="812975" h="1178998">
                                <a:moveTo>
                                  <a:pt x="677477" y="1178998"/>
                                </a:moveTo>
                                <a:lnTo>
                                  <a:pt x="135498" y="1178998"/>
                                </a:lnTo>
                                <a:cubicBezTo>
                                  <a:pt x="60665" y="1178998"/>
                                  <a:pt x="0" y="1118333"/>
                                  <a:pt x="0" y="1043500"/>
                                </a:cubicBezTo>
                                <a:lnTo>
                                  <a:pt x="0" y="0"/>
                                </a:lnTo>
                                <a:lnTo>
                                  <a:pt x="812975" y="0"/>
                                </a:lnTo>
                                <a:lnTo>
                                  <a:pt x="812975" y="1043500"/>
                                </a:lnTo>
                                <a:cubicBezTo>
                                  <a:pt x="812975" y="1118333"/>
                                  <a:pt x="752310" y="1178998"/>
                                  <a:pt x="677477" y="1178998"/>
                                </a:cubicBezTo>
                                <a:close/>
                              </a:path>
                            </a:pathLst>
                          </a:custGeom>
                          <a:ln w="4445" cap="flat">
                            <a:miter lim="101600"/>
                          </a:ln>
                        </wps:spPr>
                        <wps:style>
                          <a:lnRef idx="1">
                            <a:srgbClr val="2E518E"/>
                          </a:lnRef>
                          <a:fillRef idx="0">
                            <a:srgbClr val="000000">
                              <a:alpha val="0"/>
                            </a:srgbClr>
                          </a:fillRef>
                          <a:effectRef idx="0">
                            <a:scrgbClr r="0" g="0" b="0"/>
                          </a:effectRef>
                          <a:fontRef idx="none"/>
                        </wps:style>
                        <wps:bodyPr/>
                      </wps:wsp>
                      <wps:wsp>
                        <wps:cNvPr id="4062" name="Shape 4062"/>
                        <wps:cNvSpPr/>
                        <wps:spPr>
                          <a:xfrm>
                            <a:off x="2755286" y="520227"/>
                            <a:ext cx="812975" cy="540757"/>
                          </a:xfrm>
                          <a:custGeom>
                            <a:avLst/>
                            <a:gdLst/>
                            <a:ahLst/>
                            <a:cxnLst/>
                            <a:rect l="0" t="0" r="0" b="0"/>
                            <a:pathLst>
                              <a:path w="812975" h="540757">
                                <a:moveTo>
                                  <a:pt x="90128" y="0"/>
                                </a:moveTo>
                                <a:lnTo>
                                  <a:pt x="722847" y="0"/>
                                </a:lnTo>
                                <a:cubicBezTo>
                                  <a:pt x="772623" y="0"/>
                                  <a:pt x="812975" y="40352"/>
                                  <a:pt x="812975" y="90128"/>
                                </a:cubicBezTo>
                                <a:lnTo>
                                  <a:pt x="812975" y="540757"/>
                                </a:lnTo>
                                <a:lnTo>
                                  <a:pt x="0" y="540757"/>
                                </a:lnTo>
                                <a:lnTo>
                                  <a:pt x="0" y="90128"/>
                                </a:lnTo>
                                <a:cubicBezTo>
                                  <a:pt x="0" y="40352"/>
                                  <a:pt x="40352" y="0"/>
                                  <a:pt x="90128" y="0"/>
                                </a:cubicBez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4063" name="Shape 4063"/>
                        <wps:cNvSpPr/>
                        <wps:spPr>
                          <a:xfrm>
                            <a:off x="2755286" y="520227"/>
                            <a:ext cx="812975" cy="540757"/>
                          </a:xfrm>
                          <a:custGeom>
                            <a:avLst/>
                            <a:gdLst/>
                            <a:ahLst/>
                            <a:cxnLst/>
                            <a:rect l="0" t="0" r="0" b="0"/>
                            <a:pathLst>
                              <a:path w="812975" h="540757">
                                <a:moveTo>
                                  <a:pt x="90128" y="0"/>
                                </a:moveTo>
                                <a:lnTo>
                                  <a:pt x="722847" y="0"/>
                                </a:lnTo>
                                <a:cubicBezTo>
                                  <a:pt x="772623" y="0"/>
                                  <a:pt x="812975" y="40352"/>
                                  <a:pt x="812975" y="90128"/>
                                </a:cubicBezTo>
                                <a:lnTo>
                                  <a:pt x="812975" y="540757"/>
                                </a:lnTo>
                                <a:lnTo>
                                  <a:pt x="0" y="540757"/>
                                </a:lnTo>
                                <a:lnTo>
                                  <a:pt x="0" y="90128"/>
                                </a:lnTo>
                                <a:cubicBezTo>
                                  <a:pt x="0" y="40352"/>
                                  <a:pt x="40351" y="0"/>
                                  <a:pt x="90128" y="0"/>
                                </a:cubicBezTo>
                                <a:close/>
                              </a:path>
                            </a:pathLst>
                          </a:custGeom>
                          <a:ln w="4445" cap="flat">
                            <a:miter lim="101600"/>
                          </a:ln>
                        </wps:spPr>
                        <wps:style>
                          <a:lnRef idx="1">
                            <a:srgbClr val="2E518E"/>
                          </a:lnRef>
                          <a:fillRef idx="0">
                            <a:srgbClr val="000000">
                              <a:alpha val="0"/>
                            </a:srgbClr>
                          </a:fillRef>
                          <a:effectRef idx="0">
                            <a:scrgbClr r="0" g="0" b="0"/>
                          </a:effectRef>
                          <a:fontRef idx="none"/>
                        </wps:style>
                        <wps:bodyPr/>
                      </wps:wsp>
                      <wps:wsp>
                        <wps:cNvPr id="4064" name="Shape 4064"/>
                        <wps:cNvSpPr/>
                        <wps:spPr>
                          <a:xfrm>
                            <a:off x="2755286" y="1092252"/>
                            <a:ext cx="812975" cy="1178997"/>
                          </a:xfrm>
                          <a:custGeom>
                            <a:avLst/>
                            <a:gdLst/>
                            <a:ahLst/>
                            <a:cxnLst/>
                            <a:rect l="0" t="0" r="0" b="0"/>
                            <a:pathLst>
                              <a:path w="812975" h="1178997">
                                <a:moveTo>
                                  <a:pt x="0" y="0"/>
                                </a:moveTo>
                                <a:lnTo>
                                  <a:pt x="812975" y="0"/>
                                </a:lnTo>
                                <a:lnTo>
                                  <a:pt x="812975" y="1043499"/>
                                </a:lnTo>
                                <a:cubicBezTo>
                                  <a:pt x="812975" y="1118333"/>
                                  <a:pt x="752311" y="1178997"/>
                                  <a:pt x="677477" y="1178997"/>
                                </a:cubicBezTo>
                                <a:lnTo>
                                  <a:pt x="135498" y="1178997"/>
                                </a:lnTo>
                                <a:cubicBezTo>
                                  <a:pt x="60665" y="1178997"/>
                                  <a:pt x="0" y="1118333"/>
                                  <a:pt x="0" y="1043499"/>
                                </a:cubicBezTo>
                                <a:lnTo>
                                  <a:pt x="0"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4065" name="Shape 4065"/>
                        <wps:cNvSpPr/>
                        <wps:spPr>
                          <a:xfrm>
                            <a:off x="2755287" y="1092252"/>
                            <a:ext cx="812975" cy="1178998"/>
                          </a:xfrm>
                          <a:custGeom>
                            <a:avLst/>
                            <a:gdLst/>
                            <a:ahLst/>
                            <a:cxnLst/>
                            <a:rect l="0" t="0" r="0" b="0"/>
                            <a:pathLst>
                              <a:path w="812975" h="1178998">
                                <a:moveTo>
                                  <a:pt x="677477" y="1178998"/>
                                </a:moveTo>
                                <a:lnTo>
                                  <a:pt x="135498" y="1178998"/>
                                </a:lnTo>
                                <a:cubicBezTo>
                                  <a:pt x="60665" y="1178998"/>
                                  <a:pt x="0" y="1118333"/>
                                  <a:pt x="0" y="1043500"/>
                                </a:cubicBezTo>
                                <a:lnTo>
                                  <a:pt x="0" y="0"/>
                                </a:lnTo>
                                <a:lnTo>
                                  <a:pt x="812975" y="0"/>
                                </a:lnTo>
                                <a:lnTo>
                                  <a:pt x="812975" y="1043500"/>
                                </a:lnTo>
                                <a:cubicBezTo>
                                  <a:pt x="812975" y="1118333"/>
                                  <a:pt x="752310" y="1178998"/>
                                  <a:pt x="677477" y="1178998"/>
                                </a:cubicBezTo>
                                <a:close/>
                              </a:path>
                            </a:pathLst>
                          </a:custGeom>
                          <a:ln w="4445" cap="flat">
                            <a:miter lim="101600"/>
                          </a:ln>
                        </wps:spPr>
                        <wps:style>
                          <a:lnRef idx="1">
                            <a:srgbClr val="2E518E"/>
                          </a:lnRef>
                          <a:fillRef idx="0">
                            <a:srgbClr val="000000">
                              <a:alpha val="0"/>
                            </a:srgbClr>
                          </a:fillRef>
                          <a:effectRef idx="0">
                            <a:scrgbClr r="0" g="0" b="0"/>
                          </a:effectRef>
                          <a:fontRef idx="none"/>
                        </wps:style>
                        <wps:bodyPr/>
                      </wps:wsp>
                      <wps:wsp>
                        <wps:cNvPr id="4066" name="Shape 4066"/>
                        <wps:cNvSpPr/>
                        <wps:spPr>
                          <a:xfrm>
                            <a:off x="80930" y="520227"/>
                            <a:ext cx="812975" cy="540757"/>
                          </a:xfrm>
                          <a:custGeom>
                            <a:avLst/>
                            <a:gdLst/>
                            <a:ahLst/>
                            <a:cxnLst/>
                            <a:rect l="0" t="0" r="0" b="0"/>
                            <a:pathLst>
                              <a:path w="812975" h="540757">
                                <a:moveTo>
                                  <a:pt x="90128" y="0"/>
                                </a:moveTo>
                                <a:lnTo>
                                  <a:pt x="722847" y="0"/>
                                </a:lnTo>
                                <a:cubicBezTo>
                                  <a:pt x="772623" y="0"/>
                                  <a:pt x="812975" y="40352"/>
                                  <a:pt x="812975" y="90128"/>
                                </a:cubicBezTo>
                                <a:lnTo>
                                  <a:pt x="812975" y="540757"/>
                                </a:lnTo>
                                <a:lnTo>
                                  <a:pt x="0" y="540757"/>
                                </a:lnTo>
                                <a:lnTo>
                                  <a:pt x="0" y="90128"/>
                                </a:lnTo>
                                <a:cubicBezTo>
                                  <a:pt x="0" y="40352"/>
                                  <a:pt x="40352" y="0"/>
                                  <a:pt x="90128" y="0"/>
                                </a:cubicBez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4067" name="Shape 4067"/>
                        <wps:cNvSpPr/>
                        <wps:spPr>
                          <a:xfrm>
                            <a:off x="80930" y="520227"/>
                            <a:ext cx="812975" cy="540757"/>
                          </a:xfrm>
                          <a:custGeom>
                            <a:avLst/>
                            <a:gdLst/>
                            <a:ahLst/>
                            <a:cxnLst/>
                            <a:rect l="0" t="0" r="0" b="0"/>
                            <a:pathLst>
                              <a:path w="812975" h="540757">
                                <a:moveTo>
                                  <a:pt x="90128" y="0"/>
                                </a:moveTo>
                                <a:lnTo>
                                  <a:pt x="722847" y="0"/>
                                </a:lnTo>
                                <a:cubicBezTo>
                                  <a:pt x="772624" y="0"/>
                                  <a:pt x="812975" y="40352"/>
                                  <a:pt x="812975" y="90128"/>
                                </a:cubicBezTo>
                                <a:lnTo>
                                  <a:pt x="812975" y="540757"/>
                                </a:lnTo>
                                <a:lnTo>
                                  <a:pt x="0" y="540757"/>
                                </a:lnTo>
                                <a:lnTo>
                                  <a:pt x="0" y="90128"/>
                                </a:lnTo>
                                <a:cubicBezTo>
                                  <a:pt x="0" y="40352"/>
                                  <a:pt x="40352" y="0"/>
                                  <a:pt x="90128" y="0"/>
                                </a:cubicBezTo>
                                <a:close/>
                              </a:path>
                            </a:pathLst>
                          </a:custGeom>
                          <a:ln w="4445" cap="flat">
                            <a:miter lim="101600"/>
                          </a:ln>
                        </wps:spPr>
                        <wps:style>
                          <a:lnRef idx="1">
                            <a:srgbClr val="2E518E"/>
                          </a:lnRef>
                          <a:fillRef idx="0">
                            <a:srgbClr val="000000">
                              <a:alpha val="0"/>
                            </a:srgbClr>
                          </a:fillRef>
                          <a:effectRef idx="0">
                            <a:scrgbClr r="0" g="0" b="0"/>
                          </a:effectRef>
                          <a:fontRef idx="none"/>
                        </wps:style>
                        <wps:bodyPr/>
                      </wps:wsp>
                      <wps:wsp>
                        <wps:cNvPr id="4068" name="Rectangle 4068"/>
                        <wps:cNvSpPr/>
                        <wps:spPr>
                          <a:xfrm>
                            <a:off x="292447" y="1436679"/>
                            <a:ext cx="469874" cy="288665"/>
                          </a:xfrm>
                          <a:prstGeom prst="rect">
                            <a:avLst/>
                          </a:prstGeom>
                          <a:ln>
                            <a:noFill/>
                          </a:ln>
                        </wps:spPr>
                        <wps:txbx>
                          <w:txbxContent>
                            <w:p w14:paraId="307A7017" w14:textId="77777777" w:rsidR="007D2CAB" w:rsidRDefault="008A7849">
                              <w:pPr>
                                <w:spacing w:after="160" w:line="259" w:lineRule="auto"/>
                                <w:ind w:left="0" w:firstLine="0"/>
                                <w:jc w:val="left"/>
                              </w:pPr>
                              <w:proofErr w:type="spellStart"/>
                              <w:r>
                                <w:rPr>
                                  <w:color w:val="FFFFFF"/>
                                  <w:sz w:val="28"/>
                                </w:rPr>
                                <w:t>Train</w:t>
                              </w:r>
                              <w:proofErr w:type="spellEnd"/>
                            </w:p>
                          </w:txbxContent>
                        </wps:txbx>
                        <wps:bodyPr horzOverflow="overflow" vert="horz" lIns="0" tIns="0" rIns="0" bIns="0" rtlCol="0">
                          <a:noAutofit/>
                        </wps:bodyPr>
                      </wps:wsp>
                      <wps:wsp>
                        <wps:cNvPr id="4069" name="Rectangle 4069"/>
                        <wps:cNvSpPr/>
                        <wps:spPr>
                          <a:xfrm>
                            <a:off x="2985196" y="1445214"/>
                            <a:ext cx="469874" cy="288665"/>
                          </a:xfrm>
                          <a:prstGeom prst="rect">
                            <a:avLst/>
                          </a:prstGeom>
                          <a:ln>
                            <a:noFill/>
                          </a:ln>
                        </wps:spPr>
                        <wps:txbx>
                          <w:txbxContent>
                            <w:p w14:paraId="5B59F28A" w14:textId="77777777" w:rsidR="007D2CAB" w:rsidRDefault="008A7849">
                              <w:pPr>
                                <w:spacing w:after="160" w:line="259" w:lineRule="auto"/>
                                <w:ind w:left="0" w:firstLine="0"/>
                                <w:jc w:val="left"/>
                              </w:pPr>
                              <w:proofErr w:type="spellStart"/>
                              <w:r>
                                <w:rPr>
                                  <w:color w:val="FFFFFF"/>
                                  <w:sz w:val="28"/>
                                </w:rPr>
                                <w:t>Train</w:t>
                              </w:r>
                              <w:proofErr w:type="spellEnd"/>
                            </w:p>
                          </w:txbxContent>
                        </wps:txbx>
                        <wps:bodyPr horzOverflow="overflow" vert="horz" lIns="0" tIns="0" rIns="0" bIns="0" rtlCol="0">
                          <a:noAutofit/>
                        </wps:bodyPr>
                      </wps:wsp>
                      <wps:wsp>
                        <wps:cNvPr id="4070" name="Rectangle 4070"/>
                        <wps:cNvSpPr/>
                        <wps:spPr>
                          <a:xfrm>
                            <a:off x="336997" y="660050"/>
                            <a:ext cx="380676" cy="288664"/>
                          </a:xfrm>
                          <a:prstGeom prst="rect">
                            <a:avLst/>
                          </a:prstGeom>
                          <a:ln>
                            <a:noFill/>
                          </a:ln>
                        </wps:spPr>
                        <wps:txbx>
                          <w:txbxContent>
                            <w:p w14:paraId="2228B2CF" w14:textId="77777777" w:rsidR="007D2CAB" w:rsidRDefault="008A7849">
                              <w:pPr>
                                <w:spacing w:after="160" w:line="259" w:lineRule="auto"/>
                                <w:ind w:left="0" w:firstLine="0"/>
                                <w:jc w:val="left"/>
                              </w:pPr>
                              <w:proofErr w:type="spellStart"/>
                              <w:r>
                                <w:rPr>
                                  <w:color w:val="FFFFFF"/>
                                  <w:sz w:val="28"/>
                                </w:rPr>
                                <w:t>Test</w:t>
                              </w:r>
                              <w:proofErr w:type="spellEnd"/>
                            </w:p>
                          </w:txbxContent>
                        </wps:txbx>
                        <wps:bodyPr horzOverflow="overflow" vert="horz" lIns="0" tIns="0" rIns="0" bIns="0" rtlCol="0">
                          <a:noAutofit/>
                        </wps:bodyPr>
                      </wps:wsp>
                      <wps:wsp>
                        <wps:cNvPr id="4071" name="Rectangle 4071"/>
                        <wps:cNvSpPr/>
                        <wps:spPr>
                          <a:xfrm>
                            <a:off x="3026069" y="684586"/>
                            <a:ext cx="380676" cy="288664"/>
                          </a:xfrm>
                          <a:prstGeom prst="rect">
                            <a:avLst/>
                          </a:prstGeom>
                          <a:ln>
                            <a:noFill/>
                          </a:ln>
                        </wps:spPr>
                        <wps:txbx>
                          <w:txbxContent>
                            <w:p w14:paraId="255F99DF" w14:textId="77777777" w:rsidR="007D2CAB" w:rsidRDefault="008A7849">
                              <w:pPr>
                                <w:spacing w:after="160" w:line="259" w:lineRule="auto"/>
                                <w:ind w:left="0" w:firstLine="0"/>
                                <w:jc w:val="left"/>
                              </w:pPr>
                              <w:proofErr w:type="spellStart"/>
                              <w:r>
                                <w:rPr>
                                  <w:color w:val="FFFFFF"/>
                                  <w:sz w:val="28"/>
                                </w:rPr>
                                <w:t>Test</w:t>
                              </w:r>
                              <w:proofErr w:type="spellEnd"/>
                            </w:p>
                          </w:txbxContent>
                        </wps:txbx>
                        <wps:bodyPr horzOverflow="overflow" vert="horz" lIns="0" tIns="0" rIns="0" bIns="0" rtlCol="0">
                          <a:noAutofit/>
                        </wps:bodyPr>
                      </wps:wsp>
                      <wps:wsp>
                        <wps:cNvPr id="4072" name="Shape 4072"/>
                        <wps:cNvSpPr/>
                        <wps:spPr>
                          <a:xfrm>
                            <a:off x="893905" y="1661944"/>
                            <a:ext cx="567314" cy="40005"/>
                          </a:xfrm>
                          <a:custGeom>
                            <a:avLst/>
                            <a:gdLst/>
                            <a:ahLst/>
                            <a:cxnLst/>
                            <a:rect l="0" t="0" r="0" b="0"/>
                            <a:pathLst>
                              <a:path w="567314" h="40005">
                                <a:moveTo>
                                  <a:pt x="40103" y="0"/>
                                </a:moveTo>
                                <a:lnTo>
                                  <a:pt x="40037" y="13335"/>
                                </a:lnTo>
                                <a:lnTo>
                                  <a:pt x="567314" y="15908"/>
                                </a:lnTo>
                                <a:lnTo>
                                  <a:pt x="567249" y="29242"/>
                                </a:lnTo>
                                <a:lnTo>
                                  <a:pt x="39972" y="26670"/>
                                </a:lnTo>
                                <a:lnTo>
                                  <a:pt x="39907" y="40005"/>
                                </a:lnTo>
                                <a:lnTo>
                                  <a:pt x="0" y="19808"/>
                                </a:lnTo>
                                <a:lnTo>
                                  <a:pt x="40103"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4073" name="Shape 4073"/>
                        <wps:cNvSpPr/>
                        <wps:spPr>
                          <a:xfrm>
                            <a:off x="893905" y="770603"/>
                            <a:ext cx="846506" cy="641357"/>
                          </a:xfrm>
                          <a:custGeom>
                            <a:avLst/>
                            <a:gdLst/>
                            <a:ahLst/>
                            <a:cxnLst/>
                            <a:rect l="0" t="0" r="0" b="0"/>
                            <a:pathLst>
                              <a:path w="846506" h="641357">
                                <a:moveTo>
                                  <a:pt x="40005" y="0"/>
                                </a:moveTo>
                                <a:lnTo>
                                  <a:pt x="40005" y="13335"/>
                                </a:lnTo>
                                <a:lnTo>
                                  <a:pt x="846506" y="13335"/>
                                </a:lnTo>
                                <a:lnTo>
                                  <a:pt x="846506" y="641357"/>
                                </a:lnTo>
                                <a:lnTo>
                                  <a:pt x="833171" y="641357"/>
                                </a:lnTo>
                                <a:lnTo>
                                  <a:pt x="833171" y="26670"/>
                                </a:lnTo>
                                <a:lnTo>
                                  <a:pt x="40005" y="26670"/>
                                </a:lnTo>
                                <a:lnTo>
                                  <a:pt x="40005" y="40005"/>
                                </a:lnTo>
                                <a:lnTo>
                                  <a:pt x="0" y="20003"/>
                                </a:lnTo>
                                <a:lnTo>
                                  <a:pt x="40005" y="0"/>
                                </a:lnTo>
                                <a:close/>
                              </a:path>
                            </a:pathLst>
                          </a:custGeom>
                          <a:ln w="0" cap="flat">
                            <a:miter lim="101600"/>
                          </a:ln>
                        </wps:spPr>
                        <wps:style>
                          <a:lnRef idx="0">
                            <a:srgbClr val="000000">
                              <a:alpha val="0"/>
                            </a:srgbClr>
                          </a:lnRef>
                          <a:fillRef idx="1">
                            <a:srgbClr val="ED7D31"/>
                          </a:fillRef>
                          <a:effectRef idx="0">
                            <a:scrgbClr r="0" g="0" b="0"/>
                          </a:effectRef>
                          <a:fontRef idx="none"/>
                        </wps:style>
                        <wps:bodyPr/>
                      </wps:wsp>
                      <wps:wsp>
                        <wps:cNvPr id="4074" name="Shape 4074"/>
                        <wps:cNvSpPr/>
                        <wps:spPr>
                          <a:xfrm>
                            <a:off x="1908781" y="770603"/>
                            <a:ext cx="846505" cy="459653"/>
                          </a:xfrm>
                          <a:custGeom>
                            <a:avLst/>
                            <a:gdLst/>
                            <a:ahLst/>
                            <a:cxnLst/>
                            <a:rect l="0" t="0" r="0" b="0"/>
                            <a:pathLst>
                              <a:path w="846505" h="459653">
                                <a:moveTo>
                                  <a:pt x="806500" y="0"/>
                                </a:moveTo>
                                <a:lnTo>
                                  <a:pt x="846505" y="20003"/>
                                </a:lnTo>
                                <a:lnTo>
                                  <a:pt x="806500" y="40005"/>
                                </a:lnTo>
                                <a:lnTo>
                                  <a:pt x="806500" y="26670"/>
                                </a:lnTo>
                                <a:lnTo>
                                  <a:pt x="13335" y="26670"/>
                                </a:lnTo>
                                <a:lnTo>
                                  <a:pt x="13335" y="459653"/>
                                </a:lnTo>
                                <a:lnTo>
                                  <a:pt x="0" y="459653"/>
                                </a:lnTo>
                                <a:lnTo>
                                  <a:pt x="0" y="13335"/>
                                </a:lnTo>
                                <a:lnTo>
                                  <a:pt x="806500" y="13335"/>
                                </a:lnTo>
                                <a:lnTo>
                                  <a:pt x="806500" y="0"/>
                                </a:lnTo>
                                <a:close/>
                              </a:path>
                            </a:pathLst>
                          </a:custGeom>
                          <a:ln w="0" cap="flat">
                            <a:miter lim="101600"/>
                          </a:ln>
                        </wps:spPr>
                        <wps:style>
                          <a:lnRef idx="0">
                            <a:srgbClr val="000000">
                              <a:alpha val="0"/>
                            </a:srgbClr>
                          </a:lnRef>
                          <a:fillRef idx="1">
                            <a:srgbClr val="ED7D31"/>
                          </a:fillRef>
                          <a:effectRef idx="0">
                            <a:scrgbClr r="0" g="0" b="0"/>
                          </a:effectRef>
                          <a:fontRef idx="none"/>
                        </wps:style>
                        <wps:bodyPr/>
                      </wps:wsp>
                      <wps:wsp>
                        <wps:cNvPr id="4075" name="Shape 4075"/>
                        <wps:cNvSpPr/>
                        <wps:spPr>
                          <a:xfrm>
                            <a:off x="1389943" y="1188719"/>
                            <a:ext cx="869306" cy="589624"/>
                          </a:xfrm>
                          <a:custGeom>
                            <a:avLst/>
                            <a:gdLst/>
                            <a:ahLst/>
                            <a:cxnLst/>
                            <a:rect l="0" t="0" r="0" b="0"/>
                            <a:pathLst>
                              <a:path w="869306" h="589624">
                                <a:moveTo>
                                  <a:pt x="147405" y="0"/>
                                </a:moveTo>
                                <a:lnTo>
                                  <a:pt x="721900" y="0"/>
                                </a:lnTo>
                                <a:lnTo>
                                  <a:pt x="869306" y="589624"/>
                                </a:lnTo>
                                <a:lnTo>
                                  <a:pt x="0" y="589624"/>
                                </a:lnTo>
                                <a:lnTo>
                                  <a:pt x="147405" y="0"/>
                                </a:lnTo>
                                <a:close/>
                              </a:path>
                            </a:pathLst>
                          </a:custGeom>
                          <a:ln w="0" cap="flat">
                            <a:miter lim="101600"/>
                          </a:ln>
                        </wps:spPr>
                        <wps:style>
                          <a:lnRef idx="0">
                            <a:srgbClr val="000000">
                              <a:alpha val="0"/>
                            </a:srgbClr>
                          </a:lnRef>
                          <a:fillRef idx="1">
                            <a:srgbClr val="A4A4A4"/>
                          </a:fillRef>
                          <a:effectRef idx="0">
                            <a:scrgbClr r="0" g="0" b="0"/>
                          </a:effectRef>
                          <a:fontRef idx="none"/>
                        </wps:style>
                        <wps:bodyPr/>
                      </wps:wsp>
                      <wps:wsp>
                        <wps:cNvPr id="4076" name="Shape 4076"/>
                        <wps:cNvSpPr/>
                        <wps:spPr>
                          <a:xfrm>
                            <a:off x="1389943" y="1188719"/>
                            <a:ext cx="869306" cy="589624"/>
                          </a:xfrm>
                          <a:custGeom>
                            <a:avLst/>
                            <a:gdLst/>
                            <a:ahLst/>
                            <a:cxnLst/>
                            <a:rect l="0" t="0" r="0" b="0"/>
                            <a:pathLst>
                              <a:path w="869306" h="589624">
                                <a:moveTo>
                                  <a:pt x="0" y="589624"/>
                                </a:moveTo>
                                <a:lnTo>
                                  <a:pt x="147406" y="0"/>
                                </a:lnTo>
                                <a:lnTo>
                                  <a:pt x="721901" y="0"/>
                                </a:lnTo>
                                <a:lnTo>
                                  <a:pt x="869306" y="589624"/>
                                </a:lnTo>
                                <a:close/>
                              </a:path>
                            </a:pathLst>
                          </a:custGeom>
                          <a:ln w="4445" cap="flat">
                            <a:miter lim="101600"/>
                          </a:ln>
                        </wps:spPr>
                        <wps:style>
                          <a:lnRef idx="1">
                            <a:srgbClr val="777777"/>
                          </a:lnRef>
                          <a:fillRef idx="0">
                            <a:srgbClr val="000000">
                              <a:alpha val="0"/>
                            </a:srgbClr>
                          </a:fillRef>
                          <a:effectRef idx="0">
                            <a:scrgbClr r="0" g="0" b="0"/>
                          </a:effectRef>
                          <a:fontRef idx="none"/>
                        </wps:style>
                        <wps:bodyPr/>
                      </wps:wsp>
                      <wps:wsp>
                        <wps:cNvPr id="4077" name="Rectangle 4077"/>
                        <wps:cNvSpPr/>
                        <wps:spPr>
                          <a:xfrm>
                            <a:off x="1679300" y="1467916"/>
                            <a:ext cx="386419" cy="129899"/>
                          </a:xfrm>
                          <a:prstGeom prst="rect">
                            <a:avLst/>
                          </a:prstGeom>
                          <a:ln>
                            <a:noFill/>
                          </a:ln>
                        </wps:spPr>
                        <wps:txbx>
                          <w:txbxContent>
                            <w:p w14:paraId="69639108" w14:textId="77777777" w:rsidR="007D2CAB" w:rsidRDefault="008A7849">
                              <w:pPr>
                                <w:spacing w:after="160" w:line="259" w:lineRule="auto"/>
                                <w:ind w:left="0" w:firstLine="0"/>
                                <w:jc w:val="left"/>
                              </w:pPr>
                              <w:proofErr w:type="spellStart"/>
                              <w:r>
                                <w:rPr>
                                  <w:color w:val="FFFFFF"/>
                                  <w:sz w:val="13"/>
                                </w:rPr>
                                <w:t>Classifier</w:t>
                              </w:r>
                              <w:proofErr w:type="spellEnd"/>
                            </w:p>
                          </w:txbxContent>
                        </wps:txbx>
                        <wps:bodyPr horzOverflow="overflow" vert="horz" lIns="0" tIns="0" rIns="0" bIns="0" rtlCol="0">
                          <a:noAutofit/>
                        </wps:bodyPr>
                      </wps:wsp>
                      <wps:wsp>
                        <wps:cNvPr id="4078" name="Shape 4078"/>
                        <wps:cNvSpPr/>
                        <wps:spPr>
                          <a:xfrm>
                            <a:off x="475060" y="153899"/>
                            <a:ext cx="1158110" cy="300114"/>
                          </a:xfrm>
                          <a:custGeom>
                            <a:avLst/>
                            <a:gdLst/>
                            <a:ahLst/>
                            <a:cxnLst/>
                            <a:rect l="0" t="0" r="0" b="0"/>
                            <a:pathLst>
                              <a:path w="1158110" h="300114">
                                <a:moveTo>
                                  <a:pt x="1128107" y="0"/>
                                </a:moveTo>
                                <a:lnTo>
                                  <a:pt x="1158110" y="15002"/>
                                </a:lnTo>
                                <a:lnTo>
                                  <a:pt x="1128107" y="30004"/>
                                </a:lnTo>
                                <a:lnTo>
                                  <a:pt x="1128107" y="20002"/>
                                </a:lnTo>
                                <a:lnTo>
                                  <a:pt x="10001" y="20002"/>
                                </a:lnTo>
                                <a:lnTo>
                                  <a:pt x="10001" y="300114"/>
                                </a:lnTo>
                                <a:lnTo>
                                  <a:pt x="0" y="300114"/>
                                </a:lnTo>
                                <a:lnTo>
                                  <a:pt x="0" y="10001"/>
                                </a:lnTo>
                                <a:lnTo>
                                  <a:pt x="1128107" y="10001"/>
                                </a:lnTo>
                                <a:lnTo>
                                  <a:pt x="1128107" y="0"/>
                                </a:ln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4079" name="Shape 4079"/>
                        <wps:cNvSpPr/>
                        <wps:spPr>
                          <a:xfrm>
                            <a:off x="2016021" y="153899"/>
                            <a:ext cx="1158111" cy="300113"/>
                          </a:xfrm>
                          <a:custGeom>
                            <a:avLst/>
                            <a:gdLst/>
                            <a:ahLst/>
                            <a:cxnLst/>
                            <a:rect l="0" t="0" r="0" b="0"/>
                            <a:pathLst>
                              <a:path w="1158111" h="300113">
                                <a:moveTo>
                                  <a:pt x="30004" y="0"/>
                                </a:moveTo>
                                <a:lnTo>
                                  <a:pt x="30004" y="10001"/>
                                </a:lnTo>
                                <a:lnTo>
                                  <a:pt x="1158111" y="10001"/>
                                </a:lnTo>
                                <a:lnTo>
                                  <a:pt x="1158111" y="300113"/>
                                </a:lnTo>
                                <a:lnTo>
                                  <a:pt x="1148110" y="300113"/>
                                </a:lnTo>
                                <a:lnTo>
                                  <a:pt x="1148110" y="20002"/>
                                </a:lnTo>
                                <a:lnTo>
                                  <a:pt x="30004" y="20002"/>
                                </a:lnTo>
                                <a:lnTo>
                                  <a:pt x="30004" y="30004"/>
                                </a:lnTo>
                                <a:lnTo>
                                  <a:pt x="0" y="15002"/>
                                </a:lnTo>
                                <a:lnTo>
                                  <a:pt x="30004" y="0"/>
                                </a:ln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4080" name="Rectangle 4080"/>
                        <wps:cNvSpPr/>
                        <wps:spPr>
                          <a:xfrm>
                            <a:off x="1698002" y="22402"/>
                            <a:ext cx="360911" cy="129899"/>
                          </a:xfrm>
                          <a:prstGeom prst="rect">
                            <a:avLst/>
                          </a:prstGeom>
                          <a:ln>
                            <a:noFill/>
                          </a:ln>
                        </wps:spPr>
                        <wps:txbx>
                          <w:txbxContent>
                            <w:p w14:paraId="7A504BFD" w14:textId="77777777" w:rsidR="007D2CAB" w:rsidRDefault="008A7849">
                              <w:pPr>
                                <w:spacing w:after="160" w:line="259" w:lineRule="auto"/>
                                <w:ind w:left="0" w:firstLine="0"/>
                                <w:jc w:val="left"/>
                              </w:pPr>
                              <w:r>
                                <w:rPr>
                                  <w:sz w:val="13"/>
                                </w:rPr>
                                <w:t xml:space="preserve">Ratio </w:t>
                              </w:r>
                              <w:proofErr w:type="spellStart"/>
                              <w:r>
                                <w:rPr>
                                  <w:sz w:val="13"/>
                                </w:rPr>
                                <w:t>of</w:t>
                              </w:r>
                              <w:proofErr w:type="spellEnd"/>
                              <w:r>
                                <w:rPr>
                                  <w:sz w:val="13"/>
                                </w:rPr>
                                <w:t xml:space="preserve"> </w:t>
                              </w:r>
                            </w:p>
                          </w:txbxContent>
                        </wps:txbx>
                        <wps:bodyPr horzOverflow="overflow" vert="horz" lIns="0" tIns="0" rIns="0" bIns="0" rtlCol="0">
                          <a:noAutofit/>
                        </wps:bodyPr>
                      </wps:wsp>
                      <wps:wsp>
                        <wps:cNvPr id="4081" name="Rectangle 4081"/>
                        <wps:cNvSpPr/>
                        <wps:spPr>
                          <a:xfrm>
                            <a:off x="1747920" y="116281"/>
                            <a:ext cx="227958" cy="129899"/>
                          </a:xfrm>
                          <a:prstGeom prst="rect">
                            <a:avLst/>
                          </a:prstGeom>
                          <a:ln>
                            <a:noFill/>
                          </a:ln>
                        </wps:spPr>
                        <wps:txbx>
                          <w:txbxContent>
                            <w:p w14:paraId="4F4EBF5F" w14:textId="77777777" w:rsidR="007D2CAB" w:rsidRDefault="008A7849">
                              <w:pPr>
                                <w:spacing w:after="160" w:line="259" w:lineRule="auto"/>
                                <w:ind w:left="0" w:firstLine="0"/>
                                <w:jc w:val="left"/>
                              </w:pPr>
                              <w:proofErr w:type="spellStart"/>
                              <w:r>
                                <w:rPr>
                                  <w:sz w:val="13"/>
                                </w:rPr>
                                <w:t>both</w:t>
                              </w:r>
                              <w:proofErr w:type="spellEnd"/>
                              <w:r>
                                <w:rPr>
                                  <w:sz w:val="13"/>
                                </w:rPr>
                                <w:t xml:space="preserve"> </w:t>
                              </w:r>
                            </w:p>
                          </w:txbxContent>
                        </wps:txbx>
                        <wps:bodyPr horzOverflow="overflow" vert="horz" lIns="0" tIns="0" rIns="0" bIns="0" rtlCol="0">
                          <a:noAutofit/>
                        </wps:bodyPr>
                      </wps:wsp>
                      <wps:wsp>
                        <wps:cNvPr id="4082" name="Rectangle 4082"/>
                        <wps:cNvSpPr/>
                        <wps:spPr>
                          <a:xfrm>
                            <a:off x="1722116" y="213360"/>
                            <a:ext cx="272897" cy="129899"/>
                          </a:xfrm>
                          <a:prstGeom prst="rect">
                            <a:avLst/>
                          </a:prstGeom>
                          <a:ln>
                            <a:noFill/>
                          </a:ln>
                        </wps:spPr>
                        <wps:txbx>
                          <w:txbxContent>
                            <w:p w14:paraId="647367B1" w14:textId="77777777" w:rsidR="007D2CAB" w:rsidRDefault="008A7849">
                              <w:pPr>
                                <w:spacing w:after="160" w:line="259" w:lineRule="auto"/>
                                <w:ind w:left="0" w:firstLine="0"/>
                                <w:jc w:val="left"/>
                              </w:pPr>
                              <w:proofErr w:type="spellStart"/>
                              <w:r>
                                <w:rPr>
                                  <w:sz w:val="13"/>
                                </w:rPr>
                                <w:t>values</w:t>
                              </w:r>
                              <w:proofErr w:type="spellEnd"/>
                            </w:p>
                          </w:txbxContent>
                        </wps:txbx>
                        <wps:bodyPr horzOverflow="overflow" vert="horz" lIns="0" tIns="0" rIns="0" bIns="0" rtlCol="0">
                          <a:noAutofit/>
                        </wps:bodyPr>
                      </wps:wsp>
                      <wps:wsp>
                        <wps:cNvPr id="4083" name="Rectangle 4083"/>
                        <wps:cNvSpPr/>
                        <wps:spPr>
                          <a:xfrm>
                            <a:off x="272507" y="22402"/>
                            <a:ext cx="408819" cy="129899"/>
                          </a:xfrm>
                          <a:prstGeom prst="rect">
                            <a:avLst/>
                          </a:prstGeom>
                          <a:ln>
                            <a:noFill/>
                          </a:ln>
                        </wps:spPr>
                        <wps:txbx>
                          <w:txbxContent>
                            <w:p w14:paraId="3B46F5C0" w14:textId="77777777" w:rsidR="007D2CAB" w:rsidRDefault="008A7849">
                              <w:pPr>
                                <w:spacing w:after="160" w:line="259" w:lineRule="auto"/>
                                <w:ind w:left="0" w:firstLine="0"/>
                                <w:jc w:val="left"/>
                              </w:pPr>
                              <w:proofErr w:type="spellStart"/>
                              <w:r>
                                <w:rPr>
                                  <w:sz w:val="13"/>
                                </w:rPr>
                                <w:t>Dataset</w:t>
                              </w:r>
                              <w:proofErr w:type="spellEnd"/>
                              <w:r>
                                <w:rPr>
                                  <w:sz w:val="13"/>
                                </w:rPr>
                                <w:t xml:space="preserve"> 1</w:t>
                              </w:r>
                            </w:p>
                          </w:txbxContent>
                        </wps:txbx>
                        <wps:bodyPr horzOverflow="overflow" vert="horz" lIns="0" tIns="0" rIns="0" bIns="0" rtlCol="0">
                          <a:noAutofit/>
                        </wps:bodyPr>
                      </wps:wsp>
                      <wps:wsp>
                        <wps:cNvPr id="4084" name="Rectangle 4084"/>
                        <wps:cNvSpPr/>
                        <wps:spPr>
                          <a:xfrm>
                            <a:off x="3015457" y="0"/>
                            <a:ext cx="408819" cy="129899"/>
                          </a:xfrm>
                          <a:prstGeom prst="rect">
                            <a:avLst/>
                          </a:prstGeom>
                          <a:ln>
                            <a:noFill/>
                          </a:ln>
                        </wps:spPr>
                        <wps:txbx>
                          <w:txbxContent>
                            <w:p w14:paraId="5F62534D" w14:textId="77777777" w:rsidR="007D2CAB" w:rsidRDefault="008A7849">
                              <w:pPr>
                                <w:spacing w:after="160" w:line="259" w:lineRule="auto"/>
                                <w:ind w:left="0" w:firstLine="0"/>
                                <w:jc w:val="left"/>
                              </w:pPr>
                              <w:proofErr w:type="spellStart"/>
                              <w:r>
                                <w:rPr>
                                  <w:sz w:val="13"/>
                                </w:rPr>
                                <w:t>Dataset</w:t>
                              </w:r>
                              <w:proofErr w:type="spellEnd"/>
                              <w:r>
                                <w:rPr>
                                  <w:sz w:val="13"/>
                                </w:rPr>
                                <w:t xml:space="preserve"> 2</w:t>
                              </w:r>
                            </w:p>
                          </w:txbxContent>
                        </wps:txbx>
                        <wps:bodyPr horzOverflow="overflow" vert="horz" lIns="0" tIns="0" rIns="0" bIns="0" rtlCol="0">
                          <a:noAutofit/>
                        </wps:bodyPr>
                      </wps:wsp>
                    </wpg:wgp>
                  </a:graphicData>
                </a:graphic>
              </wp:inline>
            </w:drawing>
          </mc:Choice>
          <mc:Fallback xmlns:a="http://schemas.openxmlformats.org/drawingml/2006/main">
            <w:pict>
              <v:group id="Group 144151" style="width:287.338pt;height:183.183pt;mso-position-horizontal-relative:char;mso-position-vertical-relative:line" coordsize="36491,23264">
                <v:shape id="Shape 4058" style="position:absolute;width:9601;height:18724;left:0;top:4540;" coordsize="960120,1872418" path="m0,160024c0,71645,71645,0,160024,0l800096,0c888475,0,960120,71645,960120,160024l960120,1712394c960120,1800773,888475,1872418,800096,1872418l160024,1872418c71645,1872418,0,1800773,0,1712394x">
                  <v:stroke weight="1.05pt" endcap="flat" joinstyle="miter" miterlimit="8" on="true" color="#2e518e"/>
                  <v:fill on="false" color="#000000" opacity="0"/>
                </v:shape>
                <v:shape id="Shape 4059" style="position:absolute;width:9601;height:18724;left:26890;top:4540;" coordsize="960120,1872417" path="m0,160024c0,71645,71645,0,160024,0l800096,0c888475,0,960120,71645,960120,160024l960120,1712394c960120,1800773,888475,1872417,800096,1872417l160024,1872417c71645,1872417,0,1800773,0,1712394x">
                  <v:stroke weight="1.05pt" endcap="flat" joinstyle="miter" miterlimit="8" on="true" color="#2e518e"/>
                  <v:fill on="false" color="#000000" opacity="0"/>
                </v:shape>
                <v:shape id="Shape 4060" style="position:absolute;width:8129;height:11789;left:809;top:10922;" coordsize="812975,1178997" path="m0,0l812975,0l812975,1043499c812975,1118333,752311,1178997,677477,1178997l135498,1178997c60665,1178997,0,1118333,0,1043499l0,0x">
                  <v:stroke weight="0pt" endcap="flat" joinstyle="miter" miterlimit="8" on="false" color="#000000" opacity="0"/>
                  <v:fill on="true" color="#4471c4"/>
                </v:shape>
                <v:shape id="Shape 4061" style="position:absolute;width:8129;height:11789;left:809;top:10922;" coordsize="812975,1178998" path="m677477,1178998l135498,1178998c60665,1178998,0,1118333,0,1043500l0,0l812975,0l812975,1043500c812975,1118333,752310,1178998,677477,1178998x">
                  <v:stroke weight="0.35pt" endcap="flat" joinstyle="miter" miterlimit="8" on="true" color="#2e518e"/>
                  <v:fill on="false" color="#000000" opacity="0"/>
                </v:shape>
                <v:shape id="Shape 4062" style="position:absolute;width:8129;height:5407;left:27552;top:5202;" coordsize="812975,540757" path="m90128,0l722847,0c772623,0,812975,40352,812975,90128l812975,540757l0,540757l0,90128c0,40352,40352,0,90128,0x">
                  <v:stroke weight="0pt" endcap="flat" joinstyle="miter" miterlimit="8" on="false" color="#000000" opacity="0"/>
                  <v:fill on="true" color="#4471c4"/>
                </v:shape>
                <v:shape id="Shape 4063" style="position:absolute;width:8129;height:5407;left:27552;top:5202;" coordsize="812975,540757" path="m90128,0l722847,0c772623,0,812975,40352,812975,90128l812975,540757l0,540757l0,90128c0,40352,40351,0,90128,0x">
                  <v:stroke weight="0.35pt" endcap="flat" joinstyle="miter" miterlimit="8" on="true" color="#2e518e"/>
                  <v:fill on="false" color="#000000" opacity="0"/>
                </v:shape>
                <v:shape id="Shape 4064" style="position:absolute;width:8129;height:11789;left:27552;top:10922;" coordsize="812975,1178997" path="m0,0l812975,0l812975,1043499c812975,1118333,752311,1178997,677477,1178997l135498,1178997c60665,1178997,0,1118333,0,1043499l0,0x">
                  <v:stroke weight="0pt" endcap="flat" joinstyle="miter" miterlimit="8" on="false" color="#000000" opacity="0"/>
                  <v:fill on="true" color="#4471c4"/>
                </v:shape>
                <v:shape id="Shape 4065" style="position:absolute;width:8129;height:11789;left:27552;top:10922;" coordsize="812975,1178998" path="m677477,1178998l135498,1178998c60665,1178998,0,1118333,0,1043500l0,0l812975,0l812975,1043500c812975,1118333,752310,1178998,677477,1178998x">
                  <v:stroke weight="0.35pt" endcap="flat" joinstyle="miter" miterlimit="8" on="true" color="#2e518e"/>
                  <v:fill on="false" color="#000000" opacity="0"/>
                </v:shape>
                <v:shape id="Shape 4066" style="position:absolute;width:8129;height:5407;left:809;top:5202;" coordsize="812975,540757" path="m90128,0l722847,0c772623,0,812975,40352,812975,90128l812975,540757l0,540757l0,90128c0,40352,40352,0,90128,0x">
                  <v:stroke weight="0pt" endcap="flat" joinstyle="miter" miterlimit="8" on="false" color="#000000" opacity="0"/>
                  <v:fill on="true" color="#4471c4"/>
                </v:shape>
                <v:shape id="Shape 4067" style="position:absolute;width:8129;height:5407;left:809;top:5202;" coordsize="812975,540757" path="m90128,0l722847,0c772624,0,812975,40352,812975,90128l812975,540757l0,540757l0,90128c0,40352,40352,0,90128,0x">
                  <v:stroke weight="0.35pt" endcap="flat" joinstyle="miter" miterlimit="8" on="true" color="#2e518e"/>
                  <v:fill on="false" color="#000000" opacity="0"/>
                </v:shape>
                <v:rect id="Rectangle 4068" style="position:absolute;width:4698;height:2886;left:2924;top:14366;" filled="f" stroked="f">
                  <v:textbox inset="0,0,0,0">
                    <w:txbxContent>
                      <w:p>
                        <w:pPr>
                          <w:spacing w:before="0" w:after="160" w:line="259" w:lineRule="auto"/>
                          <w:ind w:left="0" w:right="0" w:firstLine="0"/>
                          <w:jc w:val="left"/>
                        </w:pPr>
                        <w:r>
                          <w:rPr>
                            <w:rFonts w:cs="Calibri" w:hAnsi="Calibri" w:eastAsia="Calibri" w:ascii="Calibri"/>
                            <w:color w:val="ffffff"/>
                            <w:sz w:val="28"/>
                          </w:rPr>
                          <w:t xml:space="preserve">Train</w:t>
                        </w:r>
                      </w:p>
                    </w:txbxContent>
                  </v:textbox>
                </v:rect>
                <v:rect id="Rectangle 4069" style="position:absolute;width:4698;height:2886;left:29851;top:14452;" filled="f" stroked="f">
                  <v:textbox inset="0,0,0,0">
                    <w:txbxContent>
                      <w:p>
                        <w:pPr>
                          <w:spacing w:before="0" w:after="160" w:line="259" w:lineRule="auto"/>
                          <w:ind w:left="0" w:right="0" w:firstLine="0"/>
                          <w:jc w:val="left"/>
                        </w:pPr>
                        <w:r>
                          <w:rPr>
                            <w:rFonts w:cs="Calibri" w:hAnsi="Calibri" w:eastAsia="Calibri" w:ascii="Calibri"/>
                            <w:color w:val="ffffff"/>
                            <w:sz w:val="28"/>
                          </w:rPr>
                          <w:t xml:space="preserve">Train</w:t>
                        </w:r>
                      </w:p>
                    </w:txbxContent>
                  </v:textbox>
                </v:rect>
                <v:rect id="Rectangle 4070" style="position:absolute;width:3806;height:2886;left:3369;top:6600;" filled="f" stroked="f">
                  <v:textbox inset="0,0,0,0">
                    <w:txbxContent>
                      <w:p>
                        <w:pPr>
                          <w:spacing w:before="0" w:after="160" w:line="259" w:lineRule="auto"/>
                          <w:ind w:left="0" w:right="0" w:firstLine="0"/>
                          <w:jc w:val="left"/>
                        </w:pPr>
                        <w:r>
                          <w:rPr>
                            <w:rFonts w:cs="Calibri" w:hAnsi="Calibri" w:eastAsia="Calibri" w:ascii="Calibri"/>
                            <w:color w:val="ffffff"/>
                            <w:sz w:val="28"/>
                          </w:rPr>
                          <w:t xml:space="preserve">Test</w:t>
                        </w:r>
                      </w:p>
                    </w:txbxContent>
                  </v:textbox>
                </v:rect>
                <v:rect id="Rectangle 4071" style="position:absolute;width:3806;height:2886;left:30260;top:6845;" filled="f" stroked="f">
                  <v:textbox inset="0,0,0,0">
                    <w:txbxContent>
                      <w:p>
                        <w:pPr>
                          <w:spacing w:before="0" w:after="160" w:line="259" w:lineRule="auto"/>
                          <w:ind w:left="0" w:right="0" w:firstLine="0"/>
                          <w:jc w:val="left"/>
                        </w:pPr>
                        <w:r>
                          <w:rPr>
                            <w:rFonts w:cs="Calibri" w:hAnsi="Calibri" w:eastAsia="Calibri" w:ascii="Calibri"/>
                            <w:color w:val="ffffff"/>
                            <w:sz w:val="28"/>
                          </w:rPr>
                          <w:t xml:space="preserve">Test</w:t>
                        </w:r>
                      </w:p>
                    </w:txbxContent>
                  </v:textbox>
                </v:rect>
                <v:shape id="Shape 4072" style="position:absolute;width:5673;height:400;left:8939;top:16619;" coordsize="567314,40005" path="m40103,0l40037,13335l567314,15908l567249,29242l39972,26670l39907,40005l0,19808l40103,0x">
                  <v:stroke weight="0pt" endcap="flat" joinstyle="miter" miterlimit="8" on="false" color="#000000" opacity="0"/>
                  <v:fill on="true" color="#4471c4"/>
                </v:shape>
                <v:shape id="Shape 4073" style="position:absolute;width:8465;height:6413;left:8939;top:7706;" coordsize="846506,641357" path="m40005,0l40005,13335l846506,13335l846506,641357l833171,641357l833171,26670l40005,26670l40005,40005l0,20003l40005,0x">
                  <v:stroke weight="0pt" endcap="flat" joinstyle="miter" miterlimit="8" on="false" color="#000000" opacity="0"/>
                  <v:fill on="true" color="#ed7d31"/>
                </v:shape>
                <v:shape id="Shape 4074" style="position:absolute;width:8465;height:4596;left:19087;top:7706;" coordsize="846505,459653" path="m806500,0l846505,20003l806500,40005l806500,26670l13335,26670l13335,459653l0,459653l0,13335l806500,13335l806500,0x">
                  <v:stroke weight="0pt" endcap="flat" joinstyle="miter" miterlimit="8" on="false" color="#000000" opacity="0"/>
                  <v:fill on="true" color="#ed7d31"/>
                </v:shape>
                <v:shape id="Shape 4075" style="position:absolute;width:8693;height:5896;left:13899;top:11887;" coordsize="869306,589624" path="m147405,0l721900,0l869306,589624l0,589624l147405,0x">
                  <v:stroke weight="0pt" endcap="flat" joinstyle="miter" miterlimit="8" on="false" color="#000000" opacity="0"/>
                  <v:fill on="true" color="#a4a4a4"/>
                </v:shape>
                <v:shape id="Shape 4076" style="position:absolute;width:8693;height:5896;left:13899;top:11887;" coordsize="869306,589624" path="m0,589624l147406,0l721901,0l869306,589624x">
                  <v:stroke weight="0.35pt" endcap="flat" joinstyle="miter" miterlimit="8" on="true" color="#777777"/>
                  <v:fill on="false" color="#000000" opacity="0"/>
                </v:shape>
                <v:rect id="Rectangle 4077" style="position:absolute;width:3864;height:1298;left:16793;top:14679;" filled="f" stroked="f">
                  <v:textbox inset="0,0,0,0">
                    <w:txbxContent>
                      <w:p>
                        <w:pPr>
                          <w:spacing w:before="0" w:after="160" w:line="259" w:lineRule="auto"/>
                          <w:ind w:left="0" w:right="0" w:firstLine="0"/>
                          <w:jc w:val="left"/>
                        </w:pPr>
                        <w:r>
                          <w:rPr>
                            <w:rFonts w:cs="Calibri" w:hAnsi="Calibri" w:eastAsia="Calibri" w:ascii="Calibri"/>
                            <w:color w:val="ffffff"/>
                            <w:sz w:val="13"/>
                          </w:rPr>
                          <w:t xml:space="preserve">Classifier</w:t>
                        </w:r>
                      </w:p>
                    </w:txbxContent>
                  </v:textbox>
                </v:rect>
                <v:shape id="Shape 4078" style="position:absolute;width:11581;height:3001;left:4750;top:1538;" coordsize="1158110,300114" path="m1128107,0l1158110,15002l1128107,30004l1128107,20002l10001,20002l10001,300114l0,300114l0,10001l1128107,10001l1128107,0x">
                  <v:stroke weight="0pt" endcap="flat" joinstyle="miter" miterlimit="8" on="false" color="#000000" opacity="0"/>
                  <v:fill on="true" color="#5b9bd5"/>
                </v:shape>
                <v:shape id="Shape 4079" style="position:absolute;width:11581;height:3001;left:20160;top:1538;" coordsize="1158111,300113" path="m30004,0l30004,10001l1158111,10001l1158111,300113l1148110,300113l1148110,20002l30004,20002l30004,30004l0,15002l30004,0x">
                  <v:stroke weight="0pt" endcap="flat" joinstyle="miter" miterlimit="8" on="false" color="#000000" opacity="0"/>
                  <v:fill on="true" color="#5b9bd5"/>
                </v:shape>
                <v:rect id="Rectangle 4080" style="position:absolute;width:3609;height:1298;left:16980;top:224;" filled="f" stroked="f">
                  <v:textbox inset="0,0,0,0">
                    <w:txbxContent>
                      <w:p>
                        <w:pPr>
                          <w:spacing w:before="0" w:after="160" w:line="259" w:lineRule="auto"/>
                          <w:ind w:left="0" w:right="0" w:firstLine="0"/>
                          <w:jc w:val="left"/>
                        </w:pPr>
                        <w:r>
                          <w:rPr>
                            <w:rFonts w:cs="Calibri" w:hAnsi="Calibri" w:eastAsia="Calibri" w:ascii="Calibri"/>
                            <w:sz w:val="13"/>
                          </w:rPr>
                          <w:t xml:space="preserve">Ratio of </w:t>
                        </w:r>
                      </w:p>
                    </w:txbxContent>
                  </v:textbox>
                </v:rect>
                <v:rect id="Rectangle 4081" style="position:absolute;width:2279;height:1298;left:17479;top:1162;" filled="f" stroked="f">
                  <v:textbox inset="0,0,0,0">
                    <w:txbxContent>
                      <w:p>
                        <w:pPr>
                          <w:spacing w:before="0" w:after="160" w:line="259" w:lineRule="auto"/>
                          <w:ind w:left="0" w:right="0" w:firstLine="0"/>
                          <w:jc w:val="left"/>
                        </w:pPr>
                        <w:r>
                          <w:rPr>
                            <w:rFonts w:cs="Calibri" w:hAnsi="Calibri" w:eastAsia="Calibri" w:ascii="Calibri"/>
                            <w:sz w:val="13"/>
                          </w:rPr>
                          <w:t xml:space="preserve">both </w:t>
                        </w:r>
                      </w:p>
                    </w:txbxContent>
                  </v:textbox>
                </v:rect>
                <v:rect id="Rectangle 4082" style="position:absolute;width:2728;height:1298;left:17221;top:2133;" filled="f" stroked="f">
                  <v:textbox inset="0,0,0,0">
                    <w:txbxContent>
                      <w:p>
                        <w:pPr>
                          <w:spacing w:before="0" w:after="160" w:line="259" w:lineRule="auto"/>
                          <w:ind w:left="0" w:right="0" w:firstLine="0"/>
                          <w:jc w:val="left"/>
                        </w:pPr>
                        <w:r>
                          <w:rPr>
                            <w:rFonts w:cs="Calibri" w:hAnsi="Calibri" w:eastAsia="Calibri" w:ascii="Calibri"/>
                            <w:sz w:val="13"/>
                          </w:rPr>
                          <w:t xml:space="preserve">values</w:t>
                        </w:r>
                      </w:p>
                    </w:txbxContent>
                  </v:textbox>
                </v:rect>
                <v:rect id="Rectangle 4083" style="position:absolute;width:4088;height:1298;left:2725;top:224;" filled="f" stroked="f">
                  <v:textbox inset="0,0,0,0">
                    <w:txbxContent>
                      <w:p>
                        <w:pPr>
                          <w:spacing w:before="0" w:after="160" w:line="259" w:lineRule="auto"/>
                          <w:ind w:left="0" w:right="0" w:firstLine="0"/>
                          <w:jc w:val="left"/>
                        </w:pPr>
                        <w:r>
                          <w:rPr>
                            <w:rFonts w:cs="Calibri" w:hAnsi="Calibri" w:eastAsia="Calibri" w:ascii="Calibri"/>
                            <w:sz w:val="13"/>
                          </w:rPr>
                          <w:t xml:space="preserve">Dataset 1</w:t>
                        </w:r>
                      </w:p>
                    </w:txbxContent>
                  </v:textbox>
                </v:rect>
                <v:rect id="Rectangle 4084" style="position:absolute;width:4088;height:1298;left:30154;top:0;" filled="f" stroked="f">
                  <v:textbox inset="0,0,0,0">
                    <w:txbxContent>
                      <w:p>
                        <w:pPr>
                          <w:spacing w:before="0" w:after="160" w:line="259" w:lineRule="auto"/>
                          <w:ind w:left="0" w:right="0" w:firstLine="0"/>
                          <w:jc w:val="left"/>
                        </w:pPr>
                        <w:r>
                          <w:rPr>
                            <w:rFonts w:cs="Calibri" w:hAnsi="Calibri" w:eastAsia="Calibri" w:ascii="Calibri"/>
                            <w:sz w:val="13"/>
                          </w:rPr>
                          <w:t xml:space="preserve">Dataset 2</w:t>
                        </w:r>
                      </w:p>
                    </w:txbxContent>
                  </v:textbox>
                </v:rect>
              </v:group>
            </w:pict>
          </mc:Fallback>
        </mc:AlternateContent>
      </w:r>
    </w:p>
    <w:p w14:paraId="5BC0F493" w14:textId="77777777" w:rsidR="007D2CAB" w:rsidRPr="00C50CD3" w:rsidRDefault="008A7849">
      <w:pPr>
        <w:tabs>
          <w:tab w:val="center" w:pos="1813"/>
        </w:tabs>
        <w:spacing w:after="207" w:line="265" w:lineRule="auto"/>
        <w:ind w:left="-15" w:firstLine="0"/>
        <w:jc w:val="left"/>
        <w:rPr>
          <w:lang w:val="en-GB"/>
        </w:rPr>
      </w:pPr>
      <w:r w:rsidRPr="00C50CD3">
        <w:rPr>
          <w:sz w:val="24"/>
          <w:lang w:val="en-GB"/>
        </w:rPr>
        <w:t>3.3.3</w:t>
      </w:r>
      <w:r w:rsidRPr="00C50CD3">
        <w:rPr>
          <w:sz w:val="24"/>
          <w:lang w:val="en-GB"/>
        </w:rPr>
        <w:tab/>
        <w:t>Materials &amp; Methods</w:t>
      </w:r>
    </w:p>
    <w:p w14:paraId="1473865E" w14:textId="77777777" w:rsidR="007D2CAB" w:rsidRPr="00C50CD3" w:rsidRDefault="008A7849">
      <w:pPr>
        <w:tabs>
          <w:tab w:val="center" w:pos="1267"/>
        </w:tabs>
        <w:spacing w:after="212" w:line="268" w:lineRule="auto"/>
        <w:ind w:left="-15" w:firstLine="0"/>
        <w:jc w:val="left"/>
        <w:rPr>
          <w:lang w:val="en-GB"/>
        </w:rPr>
      </w:pPr>
      <w:r w:rsidRPr="00C50CD3">
        <w:rPr>
          <w:lang w:val="en-GB"/>
        </w:rPr>
        <w:t>3.3.3.1</w:t>
      </w:r>
      <w:r w:rsidRPr="00C50CD3">
        <w:rPr>
          <w:lang w:val="en-GB"/>
        </w:rPr>
        <w:tab/>
        <w:t>Materials</w:t>
      </w:r>
    </w:p>
    <w:p w14:paraId="2EF68B42" w14:textId="77777777" w:rsidR="007D2CAB" w:rsidRPr="00C50CD3" w:rsidRDefault="008A7849">
      <w:pPr>
        <w:spacing w:after="320"/>
        <w:ind w:left="-5" w:right="14"/>
        <w:rPr>
          <w:lang w:val="en-GB"/>
        </w:rPr>
      </w:pPr>
      <w:r w:rsidRPr="00C50CD3">
        <w:rPr>
          <w:lang w:val="en-GB"/>
        </w:rPr>
        <w:t>We used 5 datasets from the UCI repository. The ones chosen were related to healthcare and were heart disease [</w:t>
      </w:r>
      <w:r w:rsidRPr="00C50CD3">
        <w:rPr>
          <w:color w:val="8087B5"/>
          <w:lang w:val="en-GB"/>
        </w:rPr>
        <w:t>105</w:t>
      </w:r>
      <w:r w:rsidRPr="00C50CD3">
        <w:rPr>
          <w:lang w:val="en-GB"/>
        </w:rPr>
        <w:t>], thyroid disease [</w:t>
      </w:r>
      <w:r w:rsidRPr="00C50CD3">
        <w:rPr>
          <w:color w:val="8087B5"/>
          <w:lang w:val="en-GB"/>
        </w:rPr>
        <w:t>118</w:t>
      </w:r>
      <w:r w:rsidRPr="00C50CD3">
        <w:rPr>
          <w:lang w:val="en-GB"/>
        </w:rPr>
        <w:t>], liver disorders [</w:t>
      </w:r>
      <w:r w:rsidRPr="00C50CD3">
        <w:rPr>
          <w:color w:val="8087B5"/>
          <w:lang w:val="en-GB"/>
        </w:rPr>
        <w:t>119</w:t>
      </w:r>
      <w:r w:rsidRPr="00C50CD3">
        <w:rPr>
          <w:lang w:val="en-GB"/>
        </w:rPr>
        <w:t>], breast cancer [</w:t>
      </w:r>
      <w:r w:rsidRPr="00C50CD3">
        <w:rPr>
          <w:color w:val="8087B5"/>
          <w:lang w:val="en-GB"/>
        </w:rPr>
        <w:t>120</w:t>
      </w:r>
      <w:r w:rsidRPr="00C50CD3">
        <w:rPr>
          <w:lang w:val="en-GB"/>
        </w:rPr>
        <w:t>] and the primary tumour dataset [</w:t>
      </w:r>
      <w:r w:rsidRPr="00C50CD3">
        <w:rPr>
          <w:color w:val="8087B5"/>
          <w:lang w:val="en-GB"/>
        </w:rPr>
        <w:t>121</w:t>
      </w:r>
      <w:r w:rsidRPr="00C50CD3">
        <w:rPr>
          <w:lang w:val="en-GB"/>
        </w:rPr>
        <w:t xml:space="preserve">]. We made minimal </w:t>
      </w:r>
      <w:proofErr w:type="spellStart"/>
      <w:r w:rsidRPr="00C50CD3">
        <w:rPr>
          <w:lang w:val="en-GB"/>
        </w:rPr>
        <w:t>preprocessing</w:t>
      </w:r>
      <w:proofErr w:type="spellEnd"/>
      <w:r w:rsidRPr="00C50CD3">
        <w:rPr>
          <w:lang w:val="en-GB"/>
        </w:rPr>
        <w:t xml:space="preserve"> on the datasets, namely removing the missing variables by imputing the mean on continuous variables and mode on categorical. We also created a synthetic dataset by applying the synthpop package to this data [</w:t>
      </w:r>
      <w:r w:rsidRPr="00C50CD3">
        <w:rPr>
          <w:color w:val="8087B5"/>
          <w:lang w:val="en-GB"/>
        </w:rPr>
        <w:t>106</w:t>
      </w:r>
      <w:r w:rsidRPr="00C50CD3">
        <w:rPr>
          <w:lang w:val="en-GB"/>
        </w:rPr>
        <w:t xml:space="preserve">]. With this package, all variables were synthesised using the "cart" method, which is </w:t>
      </w:r>
      <w:proofErr w:type="spellStart"/>
      <w:r w:rsidRPr="00C50CD3">
        <w:rPr>
          <w:lang w:val="en-GB"/>
        </w:rPr>
        <w:t>rpart</w:t>
      </w:r>
      <w:proofErr w:type="spellEnd"/>
      <w:r w:rsidRPr="00C50CD3">
        <w:rPr>
          <w:lang w:val="en-GB"/>
        </w:rPr>
        <w:t xml:space="preserve"> implementation of a CART model.</w:t>
      </w:r>
    </w:p>
    <w:p w14:paraId="434924EA" w14:textId="77777777" w:rsidR="007D2CAB" w:rsidRPr="00C50CD3" w:rsidRDefault="008A7849">
      <w:pPr>
        <w:tabs>
          <w:tab w:val="center" w:pos="1655"/>
        </w:tabs>
        <w:spacing w:after="182" w:line="268" w:lineRule="auto"/>
        <w:ind w:left="-15" w:firstLine="0"/>
        <w:jc w:val="left"/>
        <w:rPr>
          <w:lang w:val="en-GB"/>
        </w:rPr>
      </w:pPr>
      <w:r w:rsidRPr="00C50CD3">
        <w:rPr>
          <w:lang w:val="en-GB"/>
        </w:rPr>
        <w:t>3.3.3.2</w:t>
      </w:r>
      <w:r w:rsidRPr="00C50CD3">
        <w:rPr>
          <w:lang w:val="en-GB"/>
        </w:rPr>
        <w:tab/>
        <w:t>Method Overview</w:t>
      </w:r>
    </w:p>
    <w:p w14:paraId="6819F8DA" w14:textId="77777777" w:rsidR="007D2CAB" w:rsidRPr="00C50CD3" w:rsidRDefault="008A7849">
      <w:pPr>
        <w:ind w:left="-5" w:right="14"/>
        <w:rPr>
          <w:lang w:val="en-GB"/>
        </w:rPr>
      </w:pPr>
      <w:r w:rsidRPr="00C50CD3">
        <w:rPr>
          <w:lang w:val="en-GB"/>
        </w:rPr>
        <w:t>For this work, our goal is to test several metrics based on the ranking of feature importance of a trained model. Normalized Discounted Cumulative Gain (NDCG) [</w:t>
      </w:r>
      <w:r w:rsidRPr="00C50CD3">
        <w:rPr>
          <w:color w:val="8087B5"/>
          <w:lang w:val="en-GB"/>
        </w:rPr>
        <w:t>122</w:t>
      </w:r>
      <w:r w:rsidRPr="00C50CD3">
        <w:rPr>
          <w:lang w:val="en-GB"/>
        </w:rPr>
        <w:t xml:space="preserve">] which is the sum of the true scores ranked in the order induced by the predicted scores, after applying a logarithmic </w:t>
      </w:r>
      <w:r w:rsidRPr="00C50CD3">
        <w:rPr>
          <w:lang w:val="en-GB"/>
        </w:rPr>
        <w:lastRenderedPageBreak/>
        <w:t xml:space="preserve">discount. Then divide by the best possible score to obtain a score between 0 and 1. It is calculated </w:t>
      </w:r>
      <w:proofErr w:type="gramStart"/>
      <w:r w:rsidRPr="00C50CD3">
        <w:rPr>
          <w:lang w:val="en-GB"/>
        </w:rPr>
        <w:t>by</w:t>
      </w:r>
      <w:proofErr w:type="gramEnd"/>
    </w:p>
    <w:p w14:paraId="476CA6DA" w14:textId="77777777" w:rsidR="007D2CAB" w:rsidRPr="00C50CD3" w:rsidRDefault="008A7849">
      <w:pPr>
        <w:spacing w:after="3" w:line="261" w:lineRule="auto"/>
        <w:ind w:left="895"/>
        <w:jc w:val="center"/>
        <w:rPr>
          <w:lang w:val="en-GB"/>
        </w:rPr>
      </w:pPr>
      <w:r w:rsidRPr="00C50CD3">
        <w:rPr>
          <w:lang w:val="en-GB"/>
        </w:rPr>
        <w:t>DCG</w:t>
      </w:r>
      <w:r w:rsidRPr="00C50CD3">
        <w:rPr>
          <w:rFonts w:ascii="Cambria" w:eastAsia="Cambria" w:hAnsi="Cambria" w:cs="Cambria"/>
          <w:lang w:val="en-GB"/>
        </w:rPr>
        <w:t>(</w:t>
      </w:r>
      <w:r w:rsidRPr="00C50CD3">
        <w:rPr>
          <w:i/>
          <w:lang w:val="en-GB"/>
        </w:rPr>
        <w:t>P</w:t>
      </w:r>
      <w:r w:rsidRPr="00C50CD3">
        <w:rPr>
          <w:rFonts w:ascii="Cambria" w:eastAsia="Cambria" w:hAnsi="Cambria" w:cs="Cambria"/>
          <w:lang w:val="en-GB"/>
        </w:rPr>
        <w:t>)</w:t>
      </w:r>
    </w:p>
    <w:p w14:paraId="2E49C300" w14:textId="77777777" w:rsidR="007D2CAB" w:rsidRPr="00C50CD3" w:rsidRDefault="008A7849">
      <w:pPr>
        <w:tabs>
          <w:tab w:val="center" w:pos="3786"/>
          <w:tab w:val="center" w:pos="4742"/>
          <w:tab w:val="right" w:pos="8504"/>
        </w:tabs>
        <w:spacing w:after="9" w:line="252" w:lineRule="auto"/>
        <w:ind w:left="0" w:firstLine="0"/>
        <w:jc w:val="left"/>
        <w:rPr>
          <w:lang w:val="en-GB"/>
        </w:rPr>
      </w:pPr>
      <w:r w:rsidRPr="00C50CD3">
        <w:rPr>
          <w:lang w:val="en-GB"/>
        </w:rPr>
        <w:tab/>
        <w:t xml:space="preserve">NDGC </w:t>
      </w:r>
      <w:r w:rsidRPr="00C50CD3">
        <w:rPr>
          <w:rFonts w:ascii="Cambria" w:eastAsia="Cambria" w:hAnsi="Cambria" w:cs="Cambria"/>
          <w:lang w:val="en-GB"/>
        </w:rPr>
        <w:t>=</w:t>
      </w:r>
      <w:r w:rsidRPr="00C50CD3">
        <w:rPr>
          <w:rFonts w:ascii="Cambria" w:eastAsia="Cambria" w:hAnsi="Cambria" w:cs="Cambria"/>
          <w:lang w:val="en-GB"/>
        </w:rPr>
        <w:tab/>
      </w:r>
      <w:r w:rsidRPr="00C50CD3">
        <w:rPr>
          <w:lang w:val="en-GB"/>
        </w:rPr>
        <mc:AlternateContent>
          <mc:Choice Requires="wpg">
            <w:drawing>
              <wp:inline distT="0" distB="0" distL="0" distR="0" wp14:anchorId="5A07CA21" wp14:editId="77E24580">
                <wp:extent cx="530758" cy="5537"/>
                <wp:effectExtent l="0" t="0" r="0" b="0"/>
                <wp:docPr id="144153" name="Group 144153"/>
                <wp:cNvGraphicFramePr/>
                <a:graphic xmlns:a="http://schemas.openxmlformats.org/drawingml/2006/main">
                  <a:graphicData uri="http://schemas.microsoft.com/office/word/2010/wordprocessingGroup">
                    <wpg:wgp>
                      <wpg:cNvGrpSpPr/>
                      <wpg:grpSpPr>
                        <a:xfrm>
                          <a:off x="0" y="0"/>
                          <a:ext cx="530758" cy="5537"/>
                          <a:chOff x="0" y="0"/>
                          <a:chExt cx="530758" cy="5537"/>
                        </a:xfrm>
                      </wpg:grpSpPr>
                      <wps:wsp>
                        <wps:cNvPr id="4123" name="Shape 4123"/>
                        <wps:cNvSpPr/>
                        <wps:spPr>
                          <a:xfrm>
                            <a:off x="0" y="0"/>
                            <a:ext cx="530758" cy="0"/>
                          </a:xfrm>
                          <a:custGeom>
                            <a:avLst/>
                            <a:gdLst/>
                            <a:ahLst/>
                            <a:cxnLst/>
                            <a:rect l="0" t="0" r="0" b="0"/>
                            <a:pathLst>
                              <a:path w="530758">
                                <a:moveTo>
                                  <a:pt x="0" y="0"/>
                                </a:moveTo>
                                <a:lnTo>
                                  <a:pt x="530758"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4153" style="width:41.792pt;height:0.436pt;mso-position-horizontal-relative:char;mso-position-vertical-relative:line" coordsize="5307,55">
                <v:shape id="Shape 4123" style="position:absolute;width:5307;height:0;left:0;top:0;" coordsize="530758,0" path="m0,0l530758,0">
                  <v:stroke weight="0.436pt" endcap="flat" joinstyle="miter" miterlimit="10" on="true" color="#000000"/>
                  <v:fill on="false" color="#000000" opacity="0"/>
                </v:shape>
              </v:group>
            </w:pict>
          </mc:Fallback>
        </mc:AlternateContent>
      </w:r>
      <w:r w:rsidRPr="00C50CD3">
        <w:rPr>
          <w:lang w:val="en-GB"/>
        </w:rPr>
        <w:tab/>
        <w:t>(3.3)</w:t>
      </w:r>
    </w:p>
    <w:p w14:paraId="5ECAAD9E" w14:textId="77777777" w:rsidR="007D2CAB" w:rsidRPr="00C50CD3" w:rsidRDefault="008A7849">
      <w:pPr>
        <w:spacing w:after="138" w:line="261" w:lineRule="auto"/>
        <w:ind w:left="895"/>
        <w:jc w:val="center"/>
        <w:rPr>
          <w:lang w:val="en-GB"/>
        </w:rPr>
      </w:pPr>
      <w:r w:rsidRPr="00C50CD3">
        <w:rPr>
          <w:lang w:val="en-GB"/>
        </w:rPr>
        <w:t>IDCG</w:t>
      </w:r>
      <w:r w:rsidRPr="00C50CD3">
        <w:rPr>
          <w:rFonts w:ascii="Cambria" w:eastAsia="Cambria" w:hAnsi="Cambria" w:cs="Cambria"/>
          <w:lang w:val="en-GB"/>
        </w:rPr>
        <w:t>(</w:t>
      </w:r>
      <w:r w:rsidRPr="00C50CD3">
        <w:rPr>
          <w:i/>
          <w:lang w:val="en-GB"/>
        </w:rPr>
        <w:t>P</w:t>
      </w:r>
      <w:r w:rsidRPr="00C50CD3">
        <w:rPr>
          <w:rFonts w:ascii="Cambria" w:eastAsia="Cambria" w:hAnsi="Cambria" w:cs="Cambria"/>
          <w:lang w:val="en-GB"/>
        </w:rPr>
        <w:t>)</w:t>
      </w:r>
    </w:p>
    <w:p w14:paraId="20735F57" w14:textId="77777777" w:rsidR="007D2CAB" w:rsidRPr="00C50CD3" w:rsidRDefault="008A7849">
      <w:pPr>
        <w:ind w:left="-5" w:right="14"/>
        <w:rPr>
          <w:lang w:val="en-GB"/>
        </w:rPr>
      </w:pPr>
      <w:r w:rsidRPr="00C50CD3">
        <w:rPr>
          <w:lang w:val="en-GB"/>
        </w:rPr>
        <w:t>where DCG</w:t>
      </w:r>
      <w:r w:rsidRPr="00C50CD3">
        <w:rPr>
          <w:rFonts w:ascii="Cambria" w:eastAsia="Cambria" w:hAnsi="Cambria" w:cs="Cambria"/>
          <w:lang w:val="en-GB"/>
        </w:rPr>
        <w:t>(</w:t>
      </w:r>
      <w:r w:rsidRPr="00C50CD3">
        <w:rPr>
          <w:i/>
          <w:lang w:val="en-GB"/>
        </w:rPr>
        <w:t>P</w:t>
      </w:r>
      <w:r w:rsidRPr="00C50CD3">
        <w:rPr>
          <w:rFonts w:ascii="Cambria" w:eastAsia="Cambria" w:hAnsi="Cambria" w:cs="Cambria"/>
          <w:lang w:val="en-GB"/>
        </w:rPr>
        <w:t xml:space="preserve">) </w:t>
      </w:r>
      <w:r w:rsidRPr="00C50CD3">
        <w:rPr>
          <w:lang w:val="en-GB"/>
        </w:rPr>
        <w:t>is the Discounted Cumulative Gain and IDCG</w:t>
      </w:r>
      <w:r w:rsidRPr="00C50CD3">
        <w:rPr>
          <w:rFonts w:ascii="Cambria" w:eastAsia="Cambria" w:hAnsi="Cambria" w:cs="Cambria"/>
          <w:lang w:val="en-GB"/>
        </w:rPr>
        <w:t>(</w:t>
      </w:r>
      <w:r w:rsidRPr="00C50CD3">
        <w:rPr>
          <w:i/>
          <w:lang w:val="en-GB"/>
        </w:rPr>
        <w:t>P</w:t>
      </w:r>
      <w:r w:rsidRPr="00C50CD3">
        <w:rPr>
          <w:rFonts w:ascii="Cambria" w:eastAsia="Cambria" w:hAnsi="Cambria" w:cs="Cambria"/>
          <w:lang w:val="en-GB"/>
        </w:rPr>
        <w:t xml:space="preserve">) </w:t>
      </w:r>
      <w:r w:rsidRPr="00C50CD3">
        <w:rPr>
          <w:lang w:val="en-GB"/>
        </w:rPr>
        <w:t>is the Ideal Discounted Cumulative Gain.</w:t>
      </w:r>
    </w:p>
    <w:p w14:paraId="051D5763" w14:textId="77777777" w:rsidR="007D2CAB" w:rsidRPr="00C50CD3" w:rsidRDefault="008A7849">
      <w:pPr>
        <w:spacing w:after="182"/>
        <w:ind w:left="-15" w:right="14" w:firstLine="339"/>
        <w:rPr>
          <w:lang w:val="en-GB"/>
        </w:rPr>
      </w:pPr>
      <w:r w:rsidRPr="00C50CD3">
        <w:rPr>
          <w:lang w:val="en-GB"/>
        </w:rPr>
        <w:t>Cohen’s kappa coefficient [</w:t>
      </w:r>
      <w:r w:rsidRPr="00C50CD3">
        <w:rPr>
          <w:color w:val="8087B5"/>
          <w:lang w:val="en-GB"/>
        </w:rPr>
        <w:t>123</w:t>
      </w:r>
      <w:r w:rsidRPr="00C50CD3">
        <w:rPr>
          <w:lang w:val="en-GB"/>
        </w:rPr>
        <w:t xml:space="preserve">] is a statistic that is commonly used to assess the level of agreement between two or more </w:t>
      </w:r>
      <w:proofErr w:type="spellStart"/>
      <w:r w:rsidRPr="00C50CD3">
        <w:rPr>
          <w:lang w:val="en-GB"/>
        </w:rPr>
        <w:t>raters</w:t>
      </w:r>
      <w:proofErr w:type="spellEnd"/>
      <w:r w:rsidRPr="00C50CD3">
        <w:rPr>
          <w:lang w:val="en-GB"/>
        </w:rPr>
        <w:t xml:space="preserve"> or evaluators who are providing categorical ratings or rankings of a set of items. So, we want to use to assess if it could be of use to check how similar the ranking of the features is, using the numbers as categorical.</w:t>
      </w:r>
    </w:p>
    <w:p w14:paraId="51AE2F14" w14:textId="77777777" w:rsidR="007D2CAB" w:rsidRPr="00C50CD3" w:rsidRDefault="008A7849">
      <w:pPr>
        <w:spacing w:after="0" w:line="259" w:lineRule="auto"/>
        <w:ind w:left="489" w:right="84"/>
        <w:jc w:val="center"/>
        <w:rPr>
          <w:lang w:val="en-GB"/>
        </w:rPr>
      </w:pPr>
      <w:proofErr w:type="gramStart"/>
      <w:r w:rsidRPr="00C50CD3">
        <w:rPr>
          <w:i/>
          <w:lang w:val="en-GB"/>
        </w:rPr>
        <w:t>P</w:t>
      </w:r>
      <w:r w:rsidRPr="00C50CD3">
        <w:rPr>
          <w:i/>
          <w:sz w:val="16"/>
          <w:lang w:val="en-GB"/>
        </w:rPr>
        <w:t xml:space="preserve">o </w:t>
      </w:r>
      <w:r w:rsidRPr="00C50CD3">
        <w:rPr>
          <w:rFonts w:ascii="Cambria" w:eastAsia="Cambria" w:hAnsi="Cambria" w:cs="Cambria"/>
          <w:lang w:val="en-GB"/>
        </w:rPr>
        <w:t>−</w:t>
      </w:r>
      <w:r w:rsidRPr="00C50CD3">
        <w:rPr>
          <w:i/>
          <w:lang w:val="en-GB"/>
        </w:rPr>
        <w:t>P</w:t>
      </w:r>
      <w:r w:rsidRPr="00C50CD3">
        <w:rPr>
          <w:i/>
          <w:sz w:val="16"/>
          <w:lang w:val="en-GB"/>
        </w:rPr>
        <w:t>e</w:t>
      </w:r>
      <w:proofErr w:type="gramEnd"/>
    </w:p>
    <w:p w14:paraId="2251025C" w14:textId="77777777" w:rsidR="007D2CAB" w:rsidRPr="00C50CD3" w:rsidRDefault="008A7849">
      <w:pPr>
        <w:tabs>
          <w:tab w:val="center" w:pos="3331"/>
          <w:tab w:val="center" w:pos="3934"/>
          <w:tab w:val="center" w:pos="7728"/>
        </w:tabs>
        <w:spacing w:after="9" w:line="252" w:lineRule="auto"/>
        <w:ind w:left="0" w:firstLine="0"/>
        <w:jc w:val="left"/>
        <w:rPr>
          <w:lang w:val="en-GB"/>
        </w:rPr>
      </w:pPr>
      <w:r w:rsidRPr="00C50CD3">
        <w:rPr>
          <w:lang w:val="en-GB"/>
        </w:rPr>
        <w:tab/>
      </w:r>
      <w:r w:rsidRPr="00C50CD3">
        <w:rPr>
          <w:i/>
          <w:lang w:val="en-GB"/>
        </w:rPr>
        <w:t xml:space="preserve">κ </w:t>
      </w:r>
      <w:r w:rsidRPr="00C50CD3">
        <w:rPr>
          <w:rFonts w:ascii="Cambria" w:eastAsia="Cambria" w:hAnsi="Cambria" w:cs="Cambria"/>
          <w:lang w:val="en-GB"/>
        </w:rPr>
        <w:t>=</w:t>
      </w:r>
      <w:r w:rsidRPr="00C50CD3">
        <w:rPr>
          <w:rFonts w:ascii="Cambria" w:eastAsia="Cambria" w:hAnsi="Cambria" w:cs="Cambria"/>
          <w:lang w:val="en-GB"/>
        </w:rPr>
        <w:tab/>
      </w:r>
      <w:r w:rsidRPr="00C50CD3">
        <w:rPr>
          <w:lang w:val="en-GB"/>
        </w:rPr>
        <mc:AlternateContent>
          <mc:Choice Requires="wpg">
            <w:drawing>
              <wp:inline distT="0" distB="0" distL="0" distR="0" wp14:anchorId="3E9146D2" wp14:editId="6656C1C6">
                <wp:extent cx="389001" cy="5537"/>
                <wp:effectExtent l="0" t="0" r="0" b="0"/>
                <wp:docPr id="145344" name="Group 145344"/>
                <wp:cNvGraphicFramePr/>
                <a:graphic xmlns:a="http://schemas.openxmlformats.org/drawingml/2006/main">
                  <a:graphicData uri="http://schemas.microsoft.com/office/word/2010/wordprocessingGroup">
                    <wpg:wgp>
                      <wpg:cNvGrpSpPr/>
                      <wpg:grpSpPr>
                        <a:xfrm>
                          <a:off x="0" y="0"/>
                          <a:ext cx="389001" cy="5537"/>
                          <a:chOff x="0" y="0"/>
                          <a:chExt cx="389001" cy="5537"/>
                        </a:xfrm>
                      </wpg:grpSpPr>
                      <wps:wsp>
                        <wps:cNvPr id="4184" name="Shape 4184"/>
                        <wps:cNvSpPr/>
                        <wps:spPr>
                          <a:xfrm>
                            <a:off x="0" y="0"/>
                            <a:ext cx="389001" cy="0"/>
                          </a:xfrm>
                          <a:custGeom>
                            <a:avLst/>
                            <a:gdLst/>
                            <a:ahLst/>
                            <a:cxnLst/>
                            <a:rect l="0" t="0" r="0" b="0"/>
                            <a:pathLst>
                              <a:path w="389001">
                                <a:moveTo>
                                  <a:pt x="0" y="0"/>
                                </a:moveTo>
                                <a:lnTo>
                                  <a:pt x="38900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5344" style="width:30.63pt;height:0.436pt;mso-position-horizontal-relative:char;mso-position-vertical-relative:line" coordsize="3890,55">
                <v:shape id="Shape 4184" style="position:absolute;width:3890;height:0;left:0;top:0;" coordsize="389001,0" path="m0,0l389001,0">
                  <v:stroke weight="0.436pt" endcap="flat" joinstyle="miter" miterlimit="10" on="true" color="#000000"/>
                  <v:fill on="false" color="#000000" opacity="0"/>
                </v:shape>
              </v:group>
            </w:pict>
          </mc:Fallback>
        </mc:AlternateContent>
      </w:r>
      <w:r w:rsidRPr="00C50CD3">
        <w:rPr>
          <w:lang w:val="en-GB"/>
        </w:rPr>
        <w:tab/>
        <w:t>(3.4)</w:t>
      </w:r>
    </w:p>
    <w:p w14:paraId="18D45313" w14:textId="77777777" w:rsidR="007D2CAB" w:rsidRPr="00C50CD3" w:rsidRDefault="008A7849">
      <w:pPr>
        <w:spacing w:after="267" w:line="261" w:lineRule="auto"/>
        <w:ind w:left="404"/>
        <w:jc w:val="center"/>
        <w:rPr>
          <w:lang w:val="en-GB"/>
        </w:rPr>
      </w:pPr>
      <w:r w:rsidRPr="00C50CD3">
        <w:rPr>
          <w:lang w:val="en-GB"/>
        </w:rPr>
        <w:t>1</w:t>
      </w:r>
      <w:r w:rsidRPr="00C50CD3">
        <w:rPr>
          <w:rFonts w:ascii="Cambria" w:eastAsia="Cambria" w:hAnsi="Cambria" w:cs="Cambria"/>
          <w:lang w:val="en-GB"/>
        </w:rPr>
        <w:t>−</w:t>
      </w:r>
      <w:r w:rsidRPr="00C50CD3">
        <w:rPr>
          <w:i/>
          <w:lang w:val="en-GB"/>
        </w:rPr>
        <w:t>P</w:t>
      </w:r>
      <w:r w:rsidRPr="00C50CD3">
        <w:rPr>
          <w:i/>
          <w:vertAlign w:val="subscript"/>
          <w:lang w:val="en-GB"/>
        </w:rPr>
        <w:t>e</w:t>
      </w:r>
    </w:p>
    <w:p w14:paraId="2483B69A" w14:textId="77777777" w:rsidR="007D2CAB" w:rsidRPr="00C50CD3" w:rsidRDefault="008A7849">
      <w:pPr>
        <w:spacing w:after="60" w:line="252" w:lineRule="auto"/>
        <w:ind w:left="122" w:right="10"/>
        <w:jc w:val="right"/>
        <w:rPr>
          <w:lang w:val="en-GB"/>
        </w:rPr>
      </w:pPr>
      <w:r w:rsidRPr="00C50CD3">
        <w:rPr>
          <w:lang w:val="en-GB"/>
        </w:rPr>
        <w:t xml:space="preserve">where </w:t>
      </w:r>
      <w:r w:rsidRPr="00C50CD3">
        <w:rPr>
          <w:i/>
          <w:lang w:val="en-GB"/>
        </w:rPr>
        <w:t>P</w:t>
      </w:r>
      <w:r w:rsidRPr="00C50CD3">
        <w:rPr>
          <w:i/>
          <w:vertAlign w:val="subscript"/>
          <w:lang w:val="en-GB"/>
        </w:rPr>
        <w:t xml:space="preserve">o </w:t>
      </w:r>
      <w:r w:rsidRPr="00C50CD3">
        <w:rPr>
          <w:lang w:val="en-GB"/>
        </w:rPr>
        <w:t xml:space="preserve">is the observed agreement between the two </w:t>
      </w:r>
      <w:proofErr w:type="spellStart"/>
      <w:r w:rsidRPr="00C50CD3">
        <w:rPr>
          <w:lang w:val="en-GB"/>
        </w:rPr>
        <w:t>raters</w:t>
      </w:r>
      <w:proofErr w:type="spellEnd"/>
      <w:r w:rsidRPr="00C50CD3">
        <w:rPr>
          <w:lang w:val="en-GB"/>
        </w:rPr>
        <w:t xml:space="preserve"> and </w:t>
      </w:r>
      <w:r w:rsidRPr="00C50CD3">
        <w:rPr>
          <w:i/>
          <w:lang w:val="en-GB"/>
        </w:rPr>
        <w:t>P</w:t>
      </w:r>
      <w:r w:rsidRPr="00C50CD3">
        <w:rPr>
          <w:i/>
          <w:vertAlign w:val="subscript"/>
          <w:lang w:val="en-GB"/>
        </w:rPr>
        <w:t xml:space="preserve">e </w:t>
      </w:r>
      <w:r w:rsidRPr="00C50CD3">
        <w:rPr>
          <w:lang w:val="en-GB"/>
        </w:rPr>
        <w:t>is the expected agreement</w:t>
      </w:r>
    </w:p>
    <w:p w14:paraId="6C00FC59" w14:textId="77777777" w:rsidR="007D2CAB" w:rsidRPr="00C50CD3" w:rsidRDefault="008A7849">
      <w:pPr>
        <w:spacing w:after="111" w:line="259" w:lineRule="auto"/>
        <w:ind w:left="-5" w:right="14"/>
        <w:rPr>
          <w:lang w:val="en-GB"/>
        </w:rPr>
      </w:pPr>
      <w:r w:rsidRPr="00C50CD3">
        <w:rPr>
          <w:lang w:val="en-GB"/>
        </w:rPr>
        <w:t xml:space="preserve">between the two </w:t>
      </w:r>
      <w:proofErr w:type="spellStart"/>
      <w:r w:rsidRPr="00C50CD3">
        <w:rPr>
          <w:lang w:val="en-GB"/>
        </w:rPr>
        <w:t>raters</w:t>
      </w:r>
      <w:proofErr w:type="spellEnd"/>
      <w:r w:rsidRPr="00C50CD3">
        <w:rPr>
          <w:lang w:val="en-GB"/>
        </w:rPr>
        <w:t xml:space="preserve"> by chance.</w:t>
      </w:r>
    </w:p>
    <w:p w14:paraId="7CDDCA54" w14:textId="77777777" w:rsidR="007D2CAB" w:rsidRPr="00C50CD3" w:rsidRDefault="008A7849">
      <w:pPr>
        <w:spacing w:after="250" w:line="259" w:lineRule="auto"/>
        <w:ind w:left="349" w:right="14"/>
        <w:rPr>
          <w:lang w:val="en-GB"/>
        </w:rPr>
      </w:pPr>
      <w:r w:rsidRPr="00C50CD3">
        <w:rPr>
          <w:lang w:val="en-GB"/>
        </w:rPr>
        <w:t xml:space="preserve">We also intend to use the </w:t>
      </w:r>
      <w:r w:rsidRPr="00C50CD3">
        <w:rPr>
          <w:i/>
          <w:lang w:val="en-GB"/>
        </w:rPr>
        <w:t>R</w:t>
      </w:r>
      <w:r w:rsidRPr="00C50CD3">
        <w:rPr>
          <w:vertAlign w:val="superscript"/>
          <w:lang w:val="en-GB"/>
        </w:rPr>
        <w:t xml:space="preserve">2 </w:t>
      </w:r>
      <w:r w:rsidRPr="00C50CD3">
        <w:rPr>
          <w:lang w:val="en-GB"/>
        </w:rPr>
        <w:t>to check if the explainability changes across datasets.</w:t>
      </w:r>
    </w:p>
    <w:p w14:paraId="63A7FD36" w14:textId="77777777" w:rsidR="007D2CAB" w:rsidRPr="00C50CD3" w:rsidRDefault="008A7849">
      <w:pPr>
        <w:tabs>
          <w:tab w:val="center" w:pos="3720"/>
          <w:tab w:val="center" w:pos="7728"/>
        </w:tabs>
        <w:spacing w:after="253" w:line="252" w:lineRule="auto"/>
        <w:ind w:left="0" w:firstLine="0"/>
        <w:jc w:val="left"/>
        <w:rPr>
          <w:lang w:val="en-GB"/>
        </w:rPr>
      </w:pPr>
      <w:r w:rsidRPr="00C50CD3">
        <w:rPr>
          <w:lang w:val="en-GB"/>
        </w:rPr>
        <w:tab/>
      </w:r>
      <w:r w:rsidRPr="00C50CD3">
        <w:rPr>
          <w:i/>
          <w:lang w:val="en-GB"/>
        </w:rPr>
        <w:t>R</w:t>
      </w:r>
      <w:r w:rsidRPr="00C50CD3">
        <w:rPr>
          <w:lang w:val="en-GB"/>
        </w:rPr>
        <w:drawing>
          <wp:inline distT="0" distB="0" distL="0" distR="0" wp14:anchorId="2954C0D1" wp14:editId="3375DD61">
            <wp:extent cx="1225296" cy="350520"/>
            <wp:effectExtent l="0" t="0" r="0" b="0"/>
            <wp:docPr id="173381" name="Picture 173381"/>
            <wp:cNvGraphicFramePr/>
            <a:graphic xmlns:a="http://schemas.openxmlformats.org/drawingml/2006/main">
              <a:graphicData uri="http://schemas.openxmlformats.org/drawingml/2006/picture">
                <pic:pic xmlns:pic="http://schemas.openxmlformats.org/drawingml/2006/picture">
                  <pic:nvPicPr>
                    <pic:cNvPr id="173381" name="Picture 173381"/>
                    <pic:cNvPicPr/>
                  </pic:nvPicPr>
                  <pic:blipFill>
                    <a:blip r:embed="rId58"/>
                    <a:stretch>
                      <a:fillRect/>
                    </a:stretch>
                  </pic:blipFill>
                  <pic:spPr>
                    <a:xfrm>
                      <a:off x="0" y="0"/>
                      <a:ext cx="1225296" cy="350520"/>
                    </a:xfrm>
                    <a:prstGeom prst="rect">
                      <a:avLst/>
                    </a:prstGeom>
                  </pic:spPr>
                </pic:pic>
              </a:graphicData>
            </a:graphic>
          </wp:inline>
        </w:drawing>
      </w:r>
      <w:r w:rsidRPr="00C50CD3">
        <w:rPr>
          <w:lang w:val="en-GB"/>
        </w:rPr>
        <w:tab/>
        <w:t>(3.5)</w:t>
      </w:r>
    </w:p>
    <w:p w14:paraId="3EA9F4D5" w14:textId="77777777" w:rsidR="007D2CAB" w:rsidRPr="00C50CD3" w:rsidRDefault="008A7849">
      <w:pPr>
        <w:ind w:left="-15" w:right="14" w:firstLine="339"/>
        <w:rPr>
          <w:lang w:val="en-GB"/>
        </w:rPr>
      </w:pPr>
      <w:r w:rsidRPr="00C50CD3">
        <w:rPr>
          <w:lang w:val="en-GB"/>
        </w:rPr>
        <w:t xml:space="preserve">where </w:t>
      </w:r>
      <w:proofErr w:type="spellStart"/>
      <w:r w:rsidRPr="00C50CD3">
        <w:rPr>
          <w:i/>
          <w:lang w:val="en-GB"/>
        </w:rPr>
        <w:t>y</w:t>
      </w:r>
      <w:r w:rsidRPr="00C50CD3">
        <w:rPr>
          <w:i/>
          <w:vertAlign w:val="subscript"/>
          <w:lang w:val="en-GB"/>
        </w:rPr>
        <w:t>i</w:t>
      </w:r>
      <w:proofErr w:type="spellEnd"/>
      <w:r w:rsidRPr="00C50CD3">
        <w:rPr>
          <w:i/>
          <w:vertAlign w:val="subscript"/>
          <w:lang w:val="en-GB"/>
        </w:rPr>
        <w:t xml:space="preserve"> </w:t>
      </w:r>
      <w:r w:rsidRPr="00C50CD3">
        <w:rPr>
          <w:lang w:val="en-GB"/>
        </w:rPr>
        <w:t>are the observed values of the dependent variable, ˆ</w:t>
      </w:r>
      <w:proofErr w:type="spellStart"/>
      <w:r w:rsidRPr="00C50CD3">
        <w:rPr>
          <w:i/>
          <w:lang w:val="en-GB"/>
        </w:rPr>
        <w:t>y</w:t>
      </w:r>
      <w:r w:rsidRPr="00C50CD3">
        <w:rPr>
          <w:i/>
          <w:vertAlign w:val="subscript"/>
          <w:lang w:val="en-GB"/>
        </w:rPr>
        <w:t>i</w:t>
      </w:r>
      <w:proofErr w:type="spellEnd"/>
      <w:r w:rsidRPr="00C50CD3">
        <w:rPr>
          <w:i/>
          <w:vertAlign w:val="subscript"/>
          <w:lang w:val="en-GB"/>
        </w:rPr>
        <w:t xml:space="preserve"> </w:t>
      </w:r>
      <w:r w:rsidRPr="00C50CD3">
        <w:rPr>
          <w:lang w:val="en-GB"/>
        </w:rPr>
        <w:t>are the predicted values of the dependent variable, ¯</w:t>
      </w:r>
      <w:r w:rsidRPr="00C50CD3">
        <w:rPr>
          <w:i/>
          <w:lang w:val="en-GB"/>
        </w:rPr>
        <w:t xml:space="preserve">y </w:t>
      </w:r>
      <w:r w:rsidRPr="00C50CD3">
        <w:rPr>
          <w:lang w:val="en-GB"/>
        </w:rPr>
        <w:t xml:space="preserve">is the mean of the observed values of the dependent variable and </w:t>
      </w:r>
      <w:r w:rsidRPr="00C50CD3">
        <w:rPr>
          <w:i/>
          <w:lang w:val="en-GB"/>
        </w:rPr>
        <w:t xml:space="preserve">n </w:t>
      </w:r>
      <w:r w:rsidRPr="00C50CD3">
        <w:rPr>
          <w:lang w:val="en-GB"/>
        </w:rPr>
        <w:t>is the number of data points.</w:t>
      </w:r>
    </w:p>
    <w:p w14:paraId="19225EA8" w14:textId="77777777" w:rsidR="007D2CAB" w:rsidRPr="00C50CD3" w:rsidRDefault="008A7849">
      <w:pPr>
        <w:spacing w:after="54"/>
        <w:ind w:left="-15" w:right="14" w:firstLine="339"/>
        <w:rPr>
          <w:lang w:val="en-GB"/>
        </w:rPr>
      </w:pPr>
      <w:r w:rsidRPr="00C50CD3">
        <w:rPr>
          <w:lang w:val="en-GB"/>
        </w:rPr>
        <w:t>Then we intend to use ranking metrics, namely Kendall tau, weighted Kendall tau and RBO. Kendall tau is a measure of correlation that measures the similarity between two rankings. It is commonly used in statistics and data analysis to evaluate the agreement or disagreement between two sets of rankings.</w:t>
      </w:r>
    </w:p>
    <w:p w14:paraId="56960D40" w14:textId="77777777" w:rsidR="007D2CAB" w:rsidRPr="00C50CD3" w:rsidRDefault="008A7849">
      <w:pPr>
        <w:spacing w:after="156"/>
        <w:ind w:left="-15" w:right="14" w:firstLine="339"/>
        <w:rPr>
          <w:lang w:val="en-GB"/>
        </w:rPr>
      </w:pPr>
      <w:r w:rsidRPr="00C50CD3">
        <w:rPr>
          <w:lang w:val="en-GB"/>
        </w:rPr>
        <w:t>The Kendall tau coefficient [</w:t>
      </w:r>
      <w:r w:rsidRPr="00C50CD3">
        <w:rPr>
          <w:color w:val="8087B5"/>
          <w:lang w:val="en-GB"/>
        </w:rPr>
        <w:t>124</w:t>
      </w:r>
      <w:r w:rsidRPr="00C50CD3">
        <w:rPr>
          <w:lang w:val="en-GB"/>
        </w:rPr>
        <w:t>] is defined as the difference between the number of concordant and discordant pairs of observations, divided by the total number of pairs. A concordant pair is a pair of observations that have the same ranking order in both sets, while a discordant pair is a pair of observations that have opposite ranking orders. The Kendall tau coefficient ranges from -1 to 1, where -1 represents perfect negative correlation, 0 represents no correlation, and 1 represents perfect positive correlation.</w:t>
      </w:r>
    </w:p>
    <w:p w14:paraId="55872F42" w14:textId="77777777" w:rsidR="007D2CAB" w:rsidRPr="00C50CD3" w:rsidRDefault="008A7849">
      <w:pPr>
        <w:spacing w:line="259" w:lineRule="auto"/>
        <w:ind w:left="1962" w:right="14"/>
        <w:rPr>
          <w:lang w:val="en-GB"/>
        </w:rPr>
      </w:pPr>
      <w:r w:rsidRPr="00C50CD3">
        <w:rPr>
          <w:lang w:val="en-GB"/>
        </w:rPr>
        <w:t>number of concordant pairs</w:t>
      </w:r>
      <w:r w:rsidRPr="00C50CD3">
        <w:rPr>
          <w:rFonts w:ascii="Cambria" w:eastAsia="Cambria" w:hAnsi="Cambria" w:cs="Cambria"/>
          <w:lang w:val="en-GB"/>
        </w:rPr>
        <w:t>−</w:t>
      </w:r>
      <w:r w:rsidRPr="00C50CD3">
        <w:rPr>
          <w:lang w:val="en-GB"/>
        </w:rPr>
        <w:t>number of discordant pairs</w:t>
      </w:r>
    </w:p>
    <w:p w14:paraId="3E2CDD1B" w14:textId="77777777" w:rsidR="007D2CAB" w:rsidRPr="00C50CD3" w:rsidRDefault="008A7849">
      <w:pPr>
        <w:spacing w:after="307" w:line="216" w:lineRule="auto"/>
        <w:ind w:left="3531" w:right="14" w:hanging="1983"/>
        <w:rPr>
          <w:lang w:val="en-GB"/>
        </w:rPr>
      </w:pPr>
      <w:r w:rsidRPr="00C50CD3">
        <w:rPr>
          <w:i/>
          <w:lang w:val="en-GB"/>
        </w:rPr>
        <w:t xml:space="preserve">τ </w:t>
      </w:r>
      <w:r w:rsidRPr="00C50CD3">
        <w:rPr>
          <w:rFonts w:ascii="Cambria" w:eastAsia="Cambria" w:hAnsi="Cambria" w:cs="Cambria"/>
          <w:lang w:val="en-GB"/>
        </w:rPr>
        <w:t>=</w:t>
      </w:r>
      <w:r w:rsidRPr="00C50CD3">
        <w:rPr>
          <w:rFonts w:ascii="Cambria" w:eastAsia="Cambria" w:hAnsi="Cambria" w:cs="Cambria"/>
          <w:lang w:val="en-GB"/>
        </w:rPr>
        <w:tab/>
      </w:r>
      <w:r w:rsidRPr="00C50CD3">
        <w:rPr>
          <w:lang w:val="en-GB"/>
        </w:rPr>
        <w:lastRenderedPageBreak/>
        <mc:AlternateContent>
          <mc:Choice Requires="wpg">
            <w:drawing>
              <wp:inline distT="0" distB="0" distL="0" distR="0" wp14:anchorId="4BBAA8B5" wp14:editId="52E6F2C2">
                <wp:extent cx="3162656" cy="5537"/>
                <wp:effectExtent l="0" t="0" r="0" b="0"/>
                <wp:docPr id="145345" name="Group 145345"/>
                <wp:cNvGraphicFramePr/>
                <a:graphic xmlns:a="http://schemas.openxmlformats.org/drawingml/2006/main">
                  <a:graphicData uri="http://schemas.microsoft.com/office/word/2010/wordprocessingGroup">
                    <wpg:wgp>
                      <wpg:cNvGrpSpPr/>
                      <wpg:grpSpPr>
                        <a:xfrm>
                          <a:off x="0" y="0"/>
                          <a:ext cx="3162656" cy="5537"/>
                          <a:chOff x="0" y="0"/>
                          <a:chExt cx="3162656" cy="5537"/>
                        </a:xfrm>
                      </wpg:grpSpPr>
                      <wps:wsp>
                        <wps:cNvPr id="4266" name="Shape 4266"/>
                        <wps:cNvSpPr/>
                        <wps:spPr>
                          <a:xfrm>
                            <a:off x="0" y="0"/>
                            <a:ext cx="3162656" cy="0"/>
                          </a:xfrm>
                          <a:custGeom>
                            <a:avLst/>
                            <a:gdLst/>
                            <a:ahLst/>
                            <a:cxnLst/>
                            <a:rect l="0" t="0" r="0" b="0"/>
                            <a:pathLst>
                              <a:path w="3162656">
                                <a:moveTo>
                                  <a:pt x="0" y="0"/>
                                </a:moveTo>
                                <a:lnTo>
                                  <a:pt x="316265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5345" style="width:249.028pt;height:0.436pt;mso-position-horizontal-relative:char;mso-position-vertical-relative:line" coordsize="31626,55">
                <v:shape id="Shape 4266" style="position:absolute;width:31626;height:0;left:0;top:0;" coordsize="3162656,0" path="m0,0l3162656,0">
                  <v:stroke weight="0.436pt" endcap="flat" joinstyle="miter" miterlimit="10" on="true" color="#000000"/>
                  <v:fill on="false" color="#000000" opacity="0"/>
                </v:shape>
              </v:group>
            </w:pict>
          </mc:Fallback>
        </mc:AlternateContent>
      </w:r>
      <w:r w:rsidRPr="00C50CD3">
        <w:rPr>
          <w:lang w:val="en-GB"/>
        </w:rPr>
        <w:tab/>
        <w:t>(3.6) total number of pairs</w:t>
      </w:r>
    </w:p>
    <w:p w14:paraId="5A2B1E63" w14:textId="77777777" w:rsidR="007D2CAB" w:rsidRPr="00C50CD3" w:rsidRDefault="008A7849">
      <w:pPr>
        <w:spacing w:after="217"/>
        <w:ind w:left="-15" w:right="14" w:firstLine="339"/>
        <w:rPr>
          <w:lang w:val="en-GB"/>
        </w:rPr>
      </w:pPr>
      <w:r w:rsidRPr="00C50CD3">
        <w:rPr>
          <w:lang w:val="en-GB"/>
        </w:rPr>
        <w:t>Weighted Kendall tau [</w:t>
      </w:r>
      <w:r w:rsidRPr="00C50CD3">
        <w:rPr>
          <w:color w:val="8087B5"/>
          <w:lang w:val="en-GB"/>
        </w:rPr>
        <w:t>125</w:t>
      </w:r>
      <w:r w:rsidRPr="00C50CD3">
        <w:rPr>
          <w:lang w:val="en-GB"/>
        </w:rPr>
        <w:t xml:space="preserve">] is an extension of Kendall tau that </w:t>
      </w:r>
      <w:proofErr w:type="gramStart"/>
      <w:r w:rsidRPr="00C50CD3">
        <w:rPr>
          <w:lang w:val="en-GB"/>
        </w:rPr>
        <w:t>takes into account</w:t>
      </w:r>
      <w:proofErr w:type="gramEnd"/>
      <w:r w:rsidRPr="00C50CD3">
        <w:rPr>
          <w:lang w:val="en-GB"/>
        </w:rPr>
        <w:t xml:space="preserve"> the importance or weight of each observation in the rankings. In some cases, some observations may be more important than others, and their positions in the ranking may have a greater impact on the overall correlation. Weighted Kendall tau assigns a weight to each observation, and the correlation is calculated based on the weighted concordant and discordant pairs.</w:t>
      </w:r>
    </w:p>
    <w:p w14:paraId="4339A40A" w14:textId="77777777" w:rsidR="007D2CAB" w:rsidRPr="00C50CD3" w:rsidRDefault="008A7849">
      <w:pPr>
        <w:spacing w:after="0" w:line="259" w:lineRule="auto"/>
        <w:ind w:left="489"/>
        <w:jc w:val="center"/>
        <w:rPr>
          <w:lang w:val="en-GB"/>
        </w:rPr>
      </w:pPr>
      <w:r w:rsidRPr="00C50CD3">
        <w:rPr>
          <w:lang w:val="en-GB"/>
        </w:rPr>
        <w:t>∑</w:t>
      </w:r>
      <w:proofErr w:type="spellStart"/>
      <w:r w:rsidRPr="00C50CD3">
        <w:rPr>
          <w:i/>
          <w:sz w:val="16"/>
          <w:lang w:val="en-GB"/>
        </w:rPr>
        <w:t>i</w:t>
      </w:r>
      <w:proofErr w:type="spellEnd"/>
      <w:r w:rsidRPr="00C50CD3">
        <w:rPr>
          <w:rFonts w:ascii="Cambria" w:eastAsia="Cambria" w:hAnsi="Cambria" w:cs="Cambria"/>
          <w:i/>
          <w:sz w:val="16"/>
          <w:lang w:val="en-GB"/>
        </w:rPr>
        <w:t>&lt;</w:t>
      </w:r>
      <w:r w:rsidRPr="00C50CD3">
        <w:rPr>
          <w:i/>
          <w:sz w:val="16"/>
          <w:lang w:val="en-GB"/>
        </w:rPr>
        <w:t xml:space="preserve">j </w:t>
      </w:r>
      <w:proofErr w:type="spellStart"/>
      <w:r w:rsidRPr="00C50CD3">
        <w:rPr>
          <w:i/>
          <w:lang w:val="en-GB"/>
        </w:rPr>
        <w:t>w</w:t>
      </w:r>
      <w:r w:rsidRPr="00C50CD3">
        <w:rPr>
          <w:i/>
          <w:sz w:val="16"/>
          <w:lang w:val="en-GB"/>
        </w:rPr>
        <w:t>ij</w:t>
      </w:r>
      <w:proofErr w:type="spellEnd"/>
      <w:r w:rsidRPr="00C50CD3">
        <w:rPr>
          <w:i/>
          <w:sz w:val="16"/>
          <w:lang w:val="en-GB"/>
        </w:rPr>
        <w:t xml:space="preserve"> </w:t>
      </w:r>
      <w:r w:rsidRPr="00C50CD3">
        <w:rPr>
          <w:rFonts w:ascii="Cambria" w:eastAsia="Cambria" w:hAnsi="Cambria" w:cs="Cambria"/>
          <w:lang w:val="en-GB"/>
        </w:rPr>
        <w:t>·</w:t>
      </w:r>
      <w:proofErr w:type="spellStart"/>
      <w:proofErr w:type="gramStart"/>
      <w:r w:rsidRPr="00C50CD3">
        <w:rPr>
          <w:i/>
          <w:lang w:val="en-GB"/>
        </w:rPr>
        <w:t>sgn</w:t>
      </w:r>
      <w:proofErr w:type="spellEnd"/>
      <w:r w:rsidRPr="00C50CD3">
        <w:rPr>
          <w:rFonts w:ascii="Cambria" w:eastAsia="Cambria" w:hAnsi="Cambria" w:cs="Cambria"/>
          <w:lang w:val="en-GB"/>
        </w:rPr>
        <w:t>(</w:t>
      </w:r>
      <w:proofErr w:type="gramEnd"/>
      <w:r w:rsidRPr="00C50CD3">
        <w:rPr>
          <w:i/>
          <w:lang w:val="en-GB"/>
        </w:rPr>
        <w:t>x</w:t>
      </w:r>
      <w:r w:rsidRPr="00C50CD3">
        <w:rPr>
          <w:i/>
          <w:sz w:val="16"/>
          <w:lang w:val="en-GB"/>
        </w:rPr>
        <w:t xml:space="preserve">i </w:t>
      </w:r>
      <w:r w:rsidRPr="00C50CD3">
        <w:rPr>
          <w:rFonts w:ascii="Cambria" w:eastAsia="Cambria" w:hAnsi="Cambria" w:cs="Cambria"/>
          <w:lang w:val="en-GB"/>
        </w:rPr>
        <w:t>−</w:t>
      </w:r>
      <w:proofErr w:type="spellStart"/>
      <w:r w:rsidRPr="00C50CD3">
        <w:rPr>
          <w:i/>
          <w:lang w:val="en-GB"/>
        </w:rPr>
        <w:t>x</w:t>
      </w:r>
      <w:r w:rsidRPr="00C50CD3">
        <w:rPr>
          <w:i/>
          <w:sz w:val="16"/>
          <w:lang w:val="en-GB"/>
        </w:rPr>
        <w:t>j</w:t>
      </w:r>
      <w:proofErr w:type="spellEnd"/>
      <w:r w:rsidRPr="00C50CD3">
        <w:rPr>
          <w:rFonts w:ascii="Cambria" w:eastAsia="Cambria" w:hAnsi="Cambria" w:cs="Cambria"/>
          <w:lang w:val="en-GB"/>
        </w:rPr>
        <w:t>)</w:t>
      </w:r>
    </w:p>
    <w:p w14:paraId="1556F8F0" w14:textId="77777777" w:rsidR="007D2CAB" w:rsidRPr="00C50CD3" w:rsidRDefault="008A7849">
      <w:pPr>
        <w:tabs>
          <w:tab w:val="center" w:pos="2709"/>
          <w:tab w:val="center" w:pos="3971"/>
          <w:tab w:val="center" w:pos="7728"/>
        </w:tabs>
        <w:spacing w:after="9" w:line="252" w:lineRule="auto"/>
        <w:ind w:left="0" w:firstLine="0"/>
        <w:jc w:val="left"/>
        <w:rPr>
          <w:lang w:val="en-GB"/>
        </w:rPr>
      </w:pPr>
      <w:r w:rsidRPr="00C50CD3">
        <w:rPr>
          <w:lang w:val="en-GB"/>
        </w:rPr>
        <w:tab/>
      </w:r>
      <w:proofErr w:type="spellStart"/>
      <w:r w:rsidRPr="00C50CD3">
        <w:rPr>
          <w:i/>
          <w:lang w:val="en-GB"/>
        </w:rPr>
        <w:t>τ</w:t>
      </w:r>
      <w:r w:rsidRPr="00C50CD3">
        <w:rPr>
          <w:i/>
          <w:vertAlign w:val="subscript"/>
          <w:lang w:val="en-GB"/>
        </w:rPr>
        <w:t>w</w:t>
      </w:r>
      <w:proofErr w:type="spellEnd"/>
      <w:r w:rsidRPr="00C50CD3">
        <w:rPr>
          <w:i/>
          <w:vertAlign w:val="subscript"/>
          <w:lang w:val="en-GB"/>
        </w:rPr>
        <w:t xml:space="preserve"> </w:t>
      </w:r>
      <w:r w:rsidRPr="00C50CD3">
        <w:rPr>
          <w:rFonts w:ascii="Cambria" w:eastAsia="Cambria" w:hAnsi="Cambria" w:cs="Cambria"/>
          <w:lang w:val="en-GB"/>
        </w:rPr>
        <w:t>=</w:t>
      </w:r>
      <w:r w:rsidRPr="00C50CD3">
        <w:rPr>
          <w:rFonts w:ascii="Cambria" w:eastAsia="Cambria" w:hAnsi="Cambria" w:cs="Cambria"/>
          <w:lang w:val="en-GB"/>
        </w:rPr>
        <w:tab/>
      </w:r>
      <w:r w:rsidRPr="00C50CD3">
        <w:rPr>
          <w:lang w:val="en-GB"/>
        </w:rPr>
        <mc:AlternateContent>
          <mc:Choice Requires="wpg">
            <w:drawing>
              <wp:inline distT="0" distB="0" distL="0" distR="0" wp14:anchorId="00FBCF80" wp14:editId="57541EDD">
                <wp:extent cx="1178471" cy="5537"/>
                <wp:effectExtent l="0" t="0" r="0" b="0"/>
                <wp:docPr id="145347" name="Group 145347"/>
                <wp:cNvGraphicFramePr/>
                <a:graphic xmlns:a="http://schemas.openxmlformats.org/drawingml/2006/main">
                  <a:graphicData uri="http://schemas.microsoft.com/office/word/2010/wordprocessingGroup">
                    <wpg:wgp>
                      <wpg:cNvGrpSpPr/>
                      <wpg:grpSpPr>
                        <a:xfrm>
                          <a:off x="0" y="0"/>
                          <a:ext cx="1178471" cy="5537"/>
                          <a:chOff x="0" y="0"/>
                          <a:chExt cx="1178471" cy="5537"/>
                        </a:xfrm>
                      </wpg:grpSpPr>
                      <wps:wsp>
                        <wps:cNvPr id="4294" name="Shape 4294"/>
                        <wps:cNvSpPr/>
                        <wps:spPr>
                          <a:xfrm>
                            <a:off x="0" y="0"/>
                            <a:ext cx="1178471" cy="0"/>
                          </a:xfrm>
                          <a:custGeom>
                            <a:avLst/>
                            <a:gdLst/>
                            <a:ahLst/>
                            <a:cxnLst/>
                            <a:rect l="0" t="0" r="0" b="0"/>
                            <a:pathLst>
                              <a:path w="1178471">
                                <a:moveTo>
                                  <a:pt x="0" y="0"/>
                                </a:moveTo>
                                <a:lnTo>
                                  <a:pt x="117847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5347" style="width:92.793pt;height:0.436pt;mso-position-horizontal-relative:char;mso-position-vertical-relative:line" coordsize="11784,55">
                <v:shape id="Shape 4294" style="position:absolute;width:11784;height:0;left:0;top:0;" coordsize="1178471,0" path="m0,0l1178471,0">
                  <v:stroke weight="0.436pt" endcap="flat" joinstyle="miter" miterlimit="10" on="true" color="#000000"/>
                  <v:fill on="false" color="#000000" opacity="0"/>
                </v:shape>
              </v:group>
            </w:pict>
          </mc:Fallback>
        </mc:AlternateContent>
      </w:r>
      <w:r w:rsidRPr="00C50CD3">
        <w:rPr>
          <w:lang w:val="en-GB"/>
        </w:rPr>
        <w:tab/>
        <w:t>(3.7)</w:t>
      </w:r>
    </w:p>
    <w:p w14:paraId="4498D8D8" w14:textId="77777777" w:rsidR="007D2CAB" w:rsidRPr="00C50CD3" w:rsidRDefault="008A7849">
      <w:pPr>
        <w:spacing w:after="303" w:line="259" w:lineRule="auto"/>
        <w:ind w:left="489" w:right="14"/>
        <w:jc w:val="center"/>
        <w:rPr>
          <w:lang w:val="en-GB"/>
        </w:rPr>
      </w:pPr>
      <w:r w:rsidRPr="00C50CD3">
        <w:rPr>
          <w:lang w:val="en-GB"/>
        </w:rPr>
        <w:t>∑</w:t>
      </w:r>
      <w:proofErr w:type="spellStart"/>
      <w:r w:rsidRPr="00C50CD3">
        <w:rPr>
          <w:i/>
          <w:sz w:val="16"/>
          <w:lang w:val="en-GB"/>
        </w:rPr>
        <w:t>i</w:t>
      </w:r>
      <w:proofErr w:type="spellEnd"/>
      <w:r w:rsidRPr="00C50CD3">
        <w:rPr>
          <w:rFonts w:ascii="Cambria" w:eastAsia="Cambria" w:hAnsi="Cambria" w:cs="Cambria"/>
          <w:i/>
          <w:sz w:val="16"/>
          <w:lang w:val="en-GB"/>
        </w:rPr>
        <w:t>&lt;</w:t>
      </w:r>
      <w:r w:rsidRPr="00C50CD3">
        <w:rPr>
          <w:i/>
          <w:sz w:val="16"/>
          <w:lang w:val="en-GB"/>
        </w:rPr>
        <w:t xml:space="preserve">j </w:t>
      </w:r>
      <w:proofErr w:type="spellStart"/>
      <w:r w:rsidRPr="00C50CD3">
        <w:rPr>
          <w:i/>
          <w:lang w:val="en-GB"/>
        </w:rPr>
        <w:t>w</w:t>
      </w:r>
      <w:r w:rsidRPr="00C50CD3">
        <w:rPr>
          <w:i/>
          <w:sz w:val="16"/>
          <w:lang w:val="en-GB"/>
        </w:rPr>
        <w:t>ij</w:t>
      </w:r>
      <w:proofErr w:type="spellEnd"/>
    </w:p>
    <w:p w14:paraId="36C39F26" w14:textId="77777777" w:rsidR="007D2CAB" w:rsidRPr="00C50CD3" w:rsidRDefault="008A7849">
      <w:pPr>
        <w:ind w:left="-15" w:right="14" w:firstLine="339"/>
        <w:rPr>
          <w:lang w:val="en-GB"/>
        </w:rPr>
      </w:pPr>
      <w:r w:rsidRPr="00C50CD3">
        <w:rPr>
          <w:lang w:val="en-GB"/>
        </w:rPr>
        <w:t xml:space="preserve">where </w:t>
      </w:r>
      <w:proofErr w:type="spellStart"/>
      <w:r w:rsidRPr="00C50CD3">
        <w:rPr>
          <w:i/>
          <w:lang w:val="en-GB"/>
        </w:rPr>
        <w:t>w</w:t>
      </w:r>
      <w:r w:rsidRPr="00C50CD3">
        <w:rPr>
          <w:i/>
          <w:vertAlign w:val="subscript"/>
          <w:lang w:val="en-GB"/>
        </w:rPr>
        <w:t>ij</w:t>
      </w:r>
      <w:proofErr w:type="spellEnd"/>
      <w:r w:rsidRPr="00C50CD3">
        <w:rPr>
          <w:i/>
          <w:vertAlign w:val="subscript"/>
          <w:lang w:val="en-GB"/>
        </w:rPr>
        <w:t xml:space="preserve"> </w:t>
      </w:r>
      <w:r w:rsidRPr="00C50CD3">
        <w:rPr>
          <w:lang w:val="en-GB"/>
        </w:rPr>
        <w:t xml:space="preserve">is the weight associated with the pair </w:t>
      </w:r>
      <w:r w:rsidRPr="00C50CD3">
        <w:rPr>
          <w:rFonts w:ascii="Cambria" w:eastAsia="Cambria" w:hAnsi="Cambria" w:cs="Cambria"/>
          <w:lang w:val="en-GB"/>
        </w:rPr>
        <w:t>(</w:t>
      </w:r>
      <w:proofErr w:type="spellStart"/>
      <w:proofErr w:type="gramStart"/>
      <w:r w:rsidRPr="00C50CD3">
        <w:rPr>
          <w:i/>
          <w:lang w:val="en-GB"/>
        </w:rPr>
        <w:t>x</w:t>
      </w:r>
      <w:r w:rsidRPr="00C50CD3">
        <w:rPr>
          <w:i/>
          <w:vertAlign w:val="subscript"/>
          <w:lang w:val="en-GB"/>
        </w:rPr>
        <w:t>i</w:t>
      </w:r>
      <w:r w:rsidRPr="00C50CD3">
        <w:rPr>
          <w:rFonts w:ascii="Cambria" w:eastAsia="Cambria" w:hAnsi="Cambria" w:cs="Cambria"/>
          <w:i/>
          <w:lang w:val="en-GB"/>
        </w:rPr>
        <w:t>,</w:t>
      </w:r>
      <w:r w:rsidRPr="00C50CD3">
        <w:rPr>
          <w:i/>
          <w:lang w:val="en-GB"/>
        </w:rPr>
        <w:t>x</w:t>
      </w:r>
      <w:r w:rsidRPr="00C50CD3">
        <w:rPr>
          <w:i/>
          <w:vertAlign w:val="subscript"/>
          <w:lang w:val="en-GB"/>
        </w:rPr>
        <w:t>j</w:t>
      </w:r>
      <w:proofErr w:type="spellEnd"/>
      <w:proofErr w:type="gramEnd"/>
      <w:r w:rsidRPr="00C50CD3">
        <w:rPr>
          <w:rFonts w:ascii="Cambria" w:eastAsia="Cambria" w:hAnsi="Cambria" w:cs="Cambria"/>
          <w:lang w:val="en-GB"/>
        </w:rPr>
        <w:t xml:space="preserve">) </w:t>
      </w:r>
      <w:r w:rsidRPr="00C50CD3">
        <w:rPr>
          <w:lang w:val="en-GB"/>
        </w:rPr>
        <w:t xml:space="preserve">and </w:t>
      </w:r>
      <w:proofErr w:type="spellStart"/>
      <w:r w:rsidRPr="00C50CD3">
        <w:rPr>
          <w:i/>
          <w:lang w:val="en-GB"/>
        </w:rPr>
        <w:t>sgn</w:t>
      </w:r>
      <w:proofErr w:type="spellEnd"/>
      <w:r w:rsidRPr="00C50CD3">
        <w:rPr>
          <w:rFonts w:ascii="Cambria" w:eastAsia="Cambria" w:hAnsi="Cambria" w:cs="Cambria"/>
          <w:lang w:val="en-GB"/>
        </w:rPr>
        <w:t xml:space="preserve">(·) </w:t>
      </w:r>
      <w:r w:rsidRPr="00C50CD3">
        <w:rPr>
          <w:lang w:val="en-GB"/>
        </w:rPr>
        <w:t xml:space="preserve">is the sign function. </w:t>
      </w:r>
      <w:proofErr w:type="spellStart"/>
      <w:r w:rsidRPr="00C50CD3">
        <w:rPr>
          <w:lang w:val="en-GB"/>
        </w:rPr>
        <w:t>Rankbiased</w:t>
      </w:r>
      <w:proofErr w:type="spellEnd"/>
      <w:r w:rsidRPr="00C50CD3">
        <w:rPr>
          <w:lang w:val="en-GB"/>
        </w:rPr>
        <w:t xml:space="preserve"> overlap (RBO) [</w:t>
      </w:r>
      <w:r w:rsidRPr="00C50CD3">
        <w:rPr>
          <w:color w:val="8087B5"/>
          <w:lang w:val="en-GB"/>
        </w:rPr>
        <w:t>126</w:t>
      </w:r>
      <w:r w:rsidRPr="00C50CD3">
        <w:rPr>
          <w:lang w:val="en-GB"/>
        </w:rPr>
        <w:t xml:space="preserve">] is a measure of similarity between two ranked lists or rankings. It </w:t>
      </w:r>
      <w:proofErr w:type="gramStart"/>
      <w:r w:rsidRPr="00C50CD3">
        <w:rPr>
          <w:lang w:val="en-GB"/>
        </w:rPr>
        <w:t>takes into account</w:t>
      </w:r>
      <w:proofErr w:type="gramEnd"/>
      <w:r w:rsidRPr="00C50CD3">
        <w:rPr>
          <w:lang w:val="en-GB"/>
        </w:rPr>
        <w:t xml:space="preserve"> the order of items in the two lists, and it can be used to evaluate the quality of search results, recommendations, or any other kind of ranked list it has been shown to be more robust and accurate than other similarities measures such as Kendall tau or Spearman’s rank correlation coefficient.</w:t>
      </w:r>
    </w:p>
    <w:p w14:paraId="09BD55FE" w14:textId="77777777" w:rsidR="007D2CAB" w:rsidRPr="00C50CD3" w:rsidRDefault="008A7849">
      <w:pPr>
        <w:tabs>
          <w:tab w:val="center" w:pos="4243"/>
          <w:tab w:val="right" w:pos="8504"/>
        </w:tabs>
        <w:spacing w:after="9" w:line="252" w:lineRule="auto"/>
        <w:ind w:left="0" w:firstLine="0"/>
        <w:jc w:val="left"/>
        <w:rPr>
          <w:lang w:val="en-GB"/>
        </w:rPr>
      </w:pPr>
      <w:r w:rsidRPr="00C50CD3">
        <w:rPr>
          <w:lang w:val="en-GB"/>
        </w:rPr>
        <w:tab/>
        <w:t xml:space="preserve">RBO </w:t>
      </w:r>
      <w:r w:rsidRPr="00C50CD3">
        <w:rPr>
          <w:lang w:val="en-GB"/>
        </w:rPr>
        <w:drawing>
          <wp:inline distT="0" distB="0" distL="0" distR="0" wp14:anchorId="5130FB6C" wp14:editId="5F2A3C31">
            <wp:extent cx="1301496" cy="283464"/>
            <wp:effectExtent l="0" t="0" r="0" b="0"/>
            <wp:docPr id="173382" name="Picture 173382"/>
            <wp:cNvGraphicFramePr/>
            <a:graphic xmlns:a="http://schemas.openxmlformats.org/drawingml/2006/main">
              <a:graphicData uri="http://schemas.openxmlformats.org/drawingml/2006/picture">
                <pic:pic xmlns:pic="http://schemas.openxmlformats.org/drawingml/2006/picture">
                  <pic:nvPicPr>
                    <pic:cNvPr id="173382" name="Picture 173382"/>
                    <pic:cNvPicPr/>
                  </pic:nvPicPr>
                  <pic:blipFill>
                    <a:blip r:embed="rId59"/>
                    <a:stretch>
                      <a:fillRect/>
                    </a:stretch>
                  </pic:blipFill>
                  <pic:spPr>
                    <a:xfrm>
                      <a:off x="0" y="0"/>
                      <a:ext cx="1301496" cy="283464"/>
                    </a:xfrm>
                    <a:prstGeom prst="rect">
                      <a:avLst/>
                    </a:prstGeom>
                  </pic:spPr>
                </pic:pic>
              </a:graphicData>
            </a:graphic>
          </wp:inline>
        </w:drawing>
      </w:r>
      <w:r w:rsidRPr="00C50CD3">
        <w:rPr>
          <w:i/>
          <w:vertAlign w:val="superscript"/>
          <w:lang w:val="en-GB"/>
        </w:rPr>
        <w:t>d</w:t>
      </w:r>
      <w:r w:rsidRPr="00C50CD3">
        <w:rPr>
          <w:i/>
          <w:vertAlign w:val="superscript"/>
          <w:lang w:val="en-GB"/>
        </w:rPr>
        <w:tab/>
      </w:r>
      <w:r w:rsidRPr="00C50CD3">
        <w:rPr>
          <w:lang w:val="en-GB"/>
        </w:rPr>
        <w:t>(3.8)</w:t>
      </w:r>
    </w:p>
    <w:p w14:paraId="3F9894F1" w14:textId="77777777" w:rsidR="007D2CAB" w:rsidRPr="00C50CD3" w:rsidRDefault="008A7849">
      <w:pPr>
        <w:spacing w:after="83" w:line="259" w:lineRule="auto"/>
        <w:ind w:left="927"/>
        <w:jc w:val="center"/>
        <w:rPr>
          <w:lang w:val="en-GB"/>
        </w:rPr>
      </w:pPr>
      <w:r w:rsidRPr="00C50CD3">
        <w:rPr>
          <w:i/>
          <w:sz w:val="16"/>
          <w:lang w:val="en-GB"/>
        </w:rPr>
        <w:t>d</w:t>
      </w:r>
      <w:r w:rsidRPr="00C50CD3">
        <w:rPr>
          <w:rFonts w:ascii="Cambria" w:eastAsia="Cambria" w:hAnsi="Cambria" w:cs="Cambria"/>
          <w:sz w:val="16"/>
          <w:lang w:val="en-GB"/>
        </w:rPr>
        <w:t>=</w:t>
      </w:r>
      <w:r w:rsidRPr="00C50CD3">
        <w:rPr>
          <w:sz w:val="16"/>
          <w:lang w:val="en-GB"/>
        </w:rPr>
        <w:t xml:space="preserve">1 </w:t>
      </w:r>
      <w:r w:rsidRPr="00C50CD3">
        <w:rPr>
          <w:i/>
          <w:lang w:val="en-GB"/>
        </w:rPr>
        <w:t>d</w:t>
      </w:r>
    </w:p>
    <w:p w14:paraId="5B96A6B5" w14:textId="77777777" w:rsidR="007D2CAB" w:rsidRPr="00C50CD3" w:rsidRDefault="008A7849">
      <w:pPr>
        <w:ind w:left="-15" w:right="14" w:firstLine="339"/>
        <w:rPr>
          <w:lang w:val="en-GB"/>
        </w:rPr>
      </w:pPr>
      <w:r w:rsidRPr="00C50CD3">
        <w:rPr>
          <w:lang w:val="en-GB"/>
        </w:rPr>
        <w:t xml:space="preserve">where </w:t>
      </w:r>
      <w:r w:rsidRPr="00C50CD3">
        <w:rPr>
          <w:i/>
          <w:lang w:val="en-GB"/>
        </w:rPr>
        <w:t xml:space="preserve">ρ </w:t>
      </w:r>
      <w:r w:rsidRPr="00C50CD3">
        <w:rPr>
          <w:lang w:val="en-GB"/>
        </w:rPr>
        <w:t xml:space="preserve">is the weight, </w:t>
      </w:r>
      <w:proofErr w:type="spellStart"/>
      <w:r w:rsidRPr="00C50CD3">
        <w:rPr>
          <w:i/>
          <w:lang w:val="en-GB"/>
        </w:rPr>
        <w:t>g</w:t>
      </w:r>
      <w:r w:rsidRPr="00C50CD3">
        <w:rPr>
          <w:i/>
          <w:vertAlign w:val="subscript"/>
          <w:lang w:val="en-GB"/>
        </w:rPr>
        <w:t>d</w:t>
      </w:r>
      <w:proofErr w:type="spellEnd"/>
      <w:r w:rsidRPr="00C50CD3">
        <w:rPr>
          <w:i/>
          <w:vertAlign w:val="subscript"/>
          <w:lang w:val="en-GB"/>
        </w:rPr>
        <w:t xml:space="preserve"> </w:t>
      </w:r>
      <w:r w:rsidRPr="00C50CD3">
        <w:rPr>
          <w:lang w:val="en-GB"/>
        </w:rPr>
        <w:t xml:space="preserve">is the gain at depth </w:t>
      </w:r>
      <w:r w:rsidRPr="00C50CD3">
        <w:rPr>
          <w:i/>
          <w:lang w:val="en-GB"/>
        </w:rPr>
        <w:t>d</w:t>
      </w:r>
      <w:r w:rsidRPr="00C50CD3">
        <w:rPr>
          <w:lang w:val="en-GB"/>
        </w:rPr>
        <w:t xml:space="preserve">, and </w:t>
      </w:r>
      <w:r w:rsidRPr="00C50CD3">
        <w:rPr>
          <w:lang w:val="en-GB"/>
        </w:rPr>
        <w:drawing>
          <wp:inline distT="0" distB="0" distL="0" distR="0" wp14:anchorId="72541B75" wp14:editId="1FAE5AC8">
            <wp:extent cx="277368" cy="140208"/>
            <wp:effectExtent l="0" t="0" r="0" b="0"/>
            <wp:docPr id="173383" name="Picture 173383"/>
            <wp:cNvGraphicFramePr/>
            <a:graphic xmlns:a="http://schemas.openxmlformats.org/drawingml/2006/main">
              <a:graphicData uri="http://schemas.openxmlformats.org/drawingml/2006/picture">
                <pic:pic xmlns:pic="http://schemas.openxmlformats.org/drawingml/2006/picture">
                  <pic:nvPicPr>
                    <pic:cNvPr id="173383" name="Picture 173383"/>
                    <pic:cNvPicPr/>
                  </pic:nvPicPr>
                  <pic:blipFill>
                    <a:blip r:embed="rId60"/>
                    <a:stretch>
                      <a:fillRect/>
                    </a:stretch>
                  </pic:blipFill>
                  <pic:spPr>
                    <a:xfrm>
                      <a:off x="0" y="0"/>
                      <a:ext cx="277368" cy="140208"/>
                    </a:xfrm>
                    <a:prstGeom prst="rect">
                      <a:avLst/>
                    </a:prstGeom>
                  </pic:spPr>
                </pic:pic>
              </a:graphicData>
            </a:graphic>
          </wp:inline>
        </w:drawing>
      </w:r>
      <w:r w:rsidRPr="00C50CD3">
        <w:rPr>
          <w:lang w:val="en-GB"/>
        </w:rPr>
        <w:t xml:space="preserve"> indicates the summation over all depths.</w:t>
      </w:r>
    </w:p>
    <w:p w14:paraId="3D8660B2" w14:textId="77777777" w:rsidR="007D2CAB" w:rsidRPr="00C50CD3" w:rsidRDefault="008A7849">
      <w:pPr>
        <w:spacing w:after="266"/>
        <w:ind w:left="-15" w:right="14" w:firstLine="339"/>
        <w:rPr>
          <w:lang w:val="en-GB"/>
        </w:rPr>
      </w:pPr>
      <w:r w:rsidRPr="00C50CD3">
        <w:rPr>
          <w:lang w:val="en-GB"/>
        </w:rPr>
        <w:t xml:space="preserve">Finally, we intend to use text-distance metrics. The theory behind this experiment is to treat the ordered columns in a ranking manner and apply text-distance metrics to check the distance between the two. </w:t>
      </w:r>
      <w:proofErr w:type="spellStart"/>
      <w:r w:rsidRPr="00C50CD3">
        <w:rPr>
          <w:lang w:val="en-GB"/>
        </w:rPr>
        <w:t>Levenshtein</w:t>
      </w:r>
      <w:proofErr w:type="spellEnd"/>
      <w:r w:rsidRPr="00C50CD3">
        <w:rPr>
          <w:lang w:val="en-GB"/>
        </w:rPr>
        <w:t xml:space="preserve"> distance [</w:t>
      </w:r>
      <w:r w:rsidRPr="00C50CD3">
        <w:rPr>
          <w:color w:val="8087B5"/>
          <w:lang w:val="en-GB"/>
        </w:rPr>
        <w:t>127</w:t>
      </w:r>
      <w:r w:rsidRPr="00C50CD3">
        <w:rPr>
          <w:lang w:val="en-GB"/>
        </w:rPr>
        <w:t xml:space="preserve">] is the minimum number of single-character insertions, deletions, or substitutions required to transform one string into another. </w:t>
      </w:r>
      <w:proofErr w:type="spellStart"/>
      <w:r w:rsidRPr="00C50CD3">
        <w:rPr>
          <w:lang w:val="en-GB"/>
        </w:rPr>
        <w:t>Damerau-Levenshtein</w:t>
      </w:r>
      <w:proofErr w:type="spellEnd"/>
      <w:r w:rsidRPr="00C50CD3">
        <w:rPr>
          <w:lang w:val="en-GB"/>
        </w:rPr>
        <w:t xml:space="preserve"> distance [</w:t>
      </w:r>
      <w:r w:rsidRPr="00C50CD3">
        <w:rPr>
          <w:color w:val="8087B5"/>
          <w:lang w:val="en-GB"/>
        </w:rPr>
        <w:t>127</w:t>
      </w:r>
      <w:r w:rsidRPr="00C50CD3">
        <w:rPr>
          <w:lang w:val="en-GB"/>
        </w:rPr>
        <w:t xml:space="preserve">] is </w:t>
      </w:r>
      <w:proofErr w:type="gramStart"/>
      <w:r w:rsidRPr="00C50CD3">
        <w:rPr>
          <w:lang w:val="en-GB"/>
        </w:rPr>
        <w:t>similar to</w:t>
      </w:r>
      <w:proofErr w:type="gramEnd"/>
      <w:r w:rsidRPr="00C50CD3">
        <w:rPr>
          <w:lang w:val="en-GB"/>
        </w:rPr>
        <w:t xml:space="preserve"> </w:t>
      </w:r>
      <w:proofErr w:type="spellStart"/>
      <w:r w:rsidRPr="00C50CD3">
        <w:rPr>
          <w:lang w:val="en-GB"/>
        </w:rPr>
        <w:t>Levenshtein</w:t>
      </w:r>
      <w:proofErr w:type="spellEnd"/>
      <w:r w:rsidRPr="00C50CD3">
        <w:rPr>
          <w:lang w:val="en-GB"/>
        </w:rPr>
        <w:t xml:space="preserve"> distance but also includes the transposition of two adjacent characters as an allowable operation. The hamming distance [</w:t>
      </w:r>
      <w:r w:rsidRPr="00C50CD3">
        <w:rPr>
          <w:color w:val="8087B5"/>
          <w:lang w:val="en-GB"/>
        </w:rPr>
        <w:t>128</w:t>
      </w:r>
      <w:r w:rsidRPr="00C50CD3">
        <w:rPr>
          <w:lang w:val="en-GB"/>
        </w:rPr>
        <w:t xml:space="preserve">] is a measure of the difference between two strings of equal length, defined as the number of positions at which the corresponding symbols are different. </w:t>
      </w:r>
      <w:proofErr w:type="spellStart"/>
      <w:r w:rsidRPr="00C50CD3">
        <w:rPr>
          <w:lang w:val="en-GB"/>
        </w:rPr>
        <w:t>Jaro</w:t>
      </w:r>
      <w:proofErr w:type="spellEnd"/>
      <w:r w:rsidRPr="00C50CD3">
        <w:rPr>
          <w:lang w:val="en-GB"/>
        </w:rPr>
        <w:t>-Winkler distance [</w:t>
      </w:r>
      <w:r w:rsidRPr="00C50CD3">
        <w:rPr>
          <w:color w:val="8087B5"/>
          <w:lang w:val="en-GB"/>
        </w:rPr>
        <w:t>127</w:t>
      </w:r>
      <w:r w:rsidRPr="00C50CD3">
        <w:rPr>
          <w:lang w:val="en-GB"/>
        </w:rPr>
        <w:t xml:space="preserve">] is a string similarity measure that </w:t>
      </w:r>
      <w:proofErr w:type="gramStart"/>
      <w:r w:rsidRPr="00C50CD3">
        <w:rPr>
          <w:lang w:val="en-GB"/>
        </w:rPr>
        <w:t>takes into account</w:t>
      </w:r>
      <w:proofErr w:type="gramEnd"/>
      <w:r w:rsidRPr="00C50CD3">
        <w:rPr>
          <w:lang w:val="en-GB"/>
        </w:rPr>
        <w:t xml:space="preserve"> the number of matching characters, the number of transpositions, and the length of common prefixes, with a higher weight given to the common prefix.</w:t>
      </w:r>
    </w:p>
    <w:p w14:paraId="67385890" w14:textId="77777777" w:rsidR="007D2CAB" w:rsidRPr="00C50CD3" w:rsidRDefault="008A7849">
      <w:pPr>
        <w:spacing w:after="0" w:line="263" w:lineRule="auto"/>
        <w:ind w:left="672" w:right="4351" w:hanging="333"/>
        <w:jc w:val="left"/>
        <w:rPr>
          <w:lang w:val="en-GB"/>
        </w:rPr>
      </w:pPr>
      <w:r w:rsidRPr="00C50CD3">
        <w:rPr>
          <w:lang w:val="en-GB"/>
        </w:rPr>
        <w:lastRenderedPageBreak/>
        <mc:AlternateContent>
          <mc:Choice Requires="wpg">
            <w:drawing>
              <wp:anchor distT="0" distB="0" distL="114300" distR="114300" simplePos="0" relativeHeight="251658241" behindDoc="0" locked="0" layoutInCell="1" allowOverlap="1" wp14:anchorId="7EDD671F" wp14:editId="0ECA0082">
                <wp:simplePos x="0" y="0"/>
                <wp:positionH relativeFrom="column">
                  <wp:posOffset>286500</wp:posOffset>
                </wp:positionH>
                <wp:positionV relativeFrom="paragraph">
                  <wp:posOffset>144669</wp:posOffset>
                </wp:positionV>
                <wp:extent cx="635102" cy="1483348"/>
                <wp:effectExtent l="0" t="0" r="0" b="0"/>
                <wp:wrapSquare wrapText="bothSides"/>
                <wp:docPr id="144851" name="Group 144851"/>
                <wp:cNvGraphicFramePr/>
                <a:graphic xmlns:a="http://schemas.openxmlformats.org/drawingml/2006/main">
                  <a:graphicData uri="http://schemas.microsoft.com/office/word/2010/wordprocessingGroup">
                    <wpg:wgp>
                      <wpg:cNvGrpSpPr/>
                      <wpg:grpSpPr>
                        <a:xfrm>
                          <a:off x="0" y="0"/>
                          <a:ext cx="635102" cy="1483348"/>
                          <a:chOff x="0" y="0"/>
                          <a:chExt cx="635102" cy="1483348"/>
                        </a:xfrm>
                      </wpg:grpSpPr>
                      <wps:wsp>
                        <wps:cNvPr id="4403" name="Shape 4403"/>
                        <wps:cNvSpPr/>
                        <wps:spPr>
                          <a:xfrm>
                            <a:off x="0" y="0"/>
                            <a:ext cx="0" cy="1483348"/>
                          </a:xfrm>
                          <a:custGeom>
                            <a:avLst/>
                            <a:gdLst/>
                            <a:ahLst/>
                            <a:cxnLst/>
                            <a:rect l="0" t="0" r="0" b="0"/>
                            <a:pathLst>
                              <a:path h="1483348">
                                <a:moveTo>
                                  <a:pt x="0" y="148334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407" name="Shape 4407"/>
                        <wps:cNvSpPr/>
                        <wps:spPr>
                          <a:xfrm>
                            <a:off x="211696" y="172072"/>
                            <a:ext cx="0" cy="1126554"/>
                          </a:xfrm>
                          <a:custGeom>
                            <a:avLst/>
                            <a:gdLst/>
                            <a:ahLst/>
                            <a:cxnLst/>
                            <a:rect l="0" t="0" r="0" b="0"/>
                            <a:pathLst>
                              <a:path h="1126554">
                                <a:moveTo>
                                  <a:pt x="0" y="11265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412" name="Shape 4412"/>
                        <wps:cNvSpPr/>
                        <wps:spPr>
                          <a:xfrm>
                            <a:off x="423405" y="489713"/>
                            <a:ext cx="0" cy="624192"/>
                          </a:xfrm>
                          <a:custGeom>
                            <a:avLst/>
                            <a:gdLst/>
                            <a:ahLst/>
                            <a:cxnLst/>
                            <a:rect l="0" t="0" r="0" b="0"/>
                            <a:pathLst>
                              <a:path h="624192">
                                <a:moveTo>
                                  <a:pt x="0" y="62419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416" name="Shape 4416"/>
                        <wps:cNvSpPr/>
                        <wps:spPr>
                          <a:xfrm>
                            <a:off x="635102" y="661784"/>
                            <a:ext cx="0" cy="267386"/>
                          </a:xfrm>
                          <a:custGeom>
                            <a:avLst/>
                            <a:gdLst/>
                            <a:ahLst/>
                            <a:cxnLst/>
                            <a:rect l="0" t="0" r="0" b="0"/>
                            <a:pathLst>
                              <a:path h="267386">
                                <a:moveTo>
                                  <a:pt x="0" y="26738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420" name="Rectangle 4420"/>
                        <wps:cNvSpPr/>
                        <wps:spPr>
                          <a:xfrm>
                            <a:off x="351993" y="1151405"/>
                            <a:ext cx="286717" cy="165655"/>
                          </a:xfrm>
                          <a:prstGeom prst="rect">
                            <a:avLst/>
                          </a:prstGeom>
                          <a:ln>
                            <a:noFill/>
                          </a:ln>
                        </wps:spPr>
                        <wps:txbx>
                          <w:txbxContent>
                            <w:p w14:paraId="7DD77554" w14:textId="77777777" w:rsidR="007D2CAB" w:rsidRDefault="008A7849">
                              <w:pPr>
                                <w:spacing w:after="160" w:line="259" w:lineRule="auto"/>
                                <w:ind w:left="0" w:firstLine="0"/>
                                <w:jc w:val="left"/>
                              </w:pPr>
                              <w:proofErr w:type="spellStart"/>
                              <w:r>
                                <w:rPr>
                                  <w:w w:val="101"/>
                                </w:rPr>
                                <w:t>end</w:t>
                              </w:r>
                              <w:proofErr w:type="spellEnd"/>
                            </w:p>
                          </w:txbxContent>
                        </wps:txbx>
                        <wps:bodyPr horzOverflow="overflow" vert="horz" lIns="0" tIns="0" rIns="0" bIns="0" rtlCol="0">
                          <a:noAutofit/>
                        </wps:bodyPr>
                      </wps:wsp>
                      <wps:wsp>
                        <wps:cNvPr id="4421" name="Rectangle 4421"/>
                        <wps:cNvSpPr/>
                        <wps:spPr>
                          <a:xfrm>
                            <a:off x="140284" y="1336139"/>
                            <a:ext cx="286717" cy="165655"/>
                          </a:xfrm>
                          <a:prstGeom prst="rect">
                            <a:avLst/>
                          </a:prstGeom>
                          <a:ln>
                            <a:noFill/>
                          </a:ln>
                        </wps:spPr>
                        <wps:txbx>
                          <w:txbxContent>
                            <w:p w14:paraId="6B51F36E" w14:textId="77777777" w:rsidR="007D2CAB" w:rsidRDefault="008A7849">
                              <w:pPr>
                                <w:spacing w:after="160" w:line="259" w:lineRule="auto"/>
                                <w:ind w:left="0" w:firstLine="0"/>
                                <w:jc w:val="left"/>
                              </w:pPr>
                              <w:proofErr w:type="spellStart"/>
                              <w:r>
                                <w:rPr>
                                  <w:w w:val="101"/>
                                </w:rPr>
                                <w:t>end</w:t>
                              </w:r>
                              <w:proofErr w:type="spellEnd"/>
                            </w:p>
                          </w:txbxContent>
                        </wps:txbx>
                        <wps:bodyPr horzOverflow="overflow" vert="horz" lIns="0" tIns="0" rIns="0" bIns="0" rtlCol="0">
                          <a:noAutofit/>
                        </wps:bodyPr>
                      </wps:wsp>
                    </wpg:wgp>
                  </a:graphicData>
                </a:graphic>
              </wp:anchor>
            </w:drawing>
          </mc:Choice>
          <mc:Fallback>
            <w:pict>
              <v:group w14:anchorId="7EDD671F" id="Group 144851" o:spid="_x0000_s1262" style="position:absolute;left:0;text-align:left;margin-left:22.55pt;margin-top:11.4pt;width:50pt;height:116.8pt;z-index:251658241;mso-position-horizontal-relative:text;mso-position-vertical-relative:text" coordsize="6351,148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">
                <v:shape id="Shape 4403" o:spid="_x0000_s1263" style="position:absolute;width:0;height:14833;visibility:visible;mso-wrap-style:square;v-text-anchor:top" coordsize="0,1483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" path="m,1483348l,e" filled="f" strokeweight=".14042mm">
                  <v:stroke miterlimit="83231f" joinstyle="miter"/>
                  <v:path arrowok="t" textboxrect="0,0,0,1483348"/>
                </v:shape>
                <v:shape id="Shape 4407" o:spid="_x0000_s1264" style="position:absolute;left:2116;top:1720;width:0;height:11266;visibility:visible;mso-wrap-style:square;v-text-anchor:top" coordsize="0,1126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" path="m,1126554l,e" filled="f" strokeweight=".14042mm">
                  <v:stroke miterlimit="83231f" joinstyle="miter"/>
                  <v:path arrowok="t" textboxrect="0,0,0,1126554"/>
                </v:shape>
                <v:shape id="Shape 4412" o:spid="_x0000_s1265" style="position:absolute;left:4234;top:4897;width:0;height:6242;visibility:visible;mso-wrap-style:square;v-text-anchor:top" coordsize="0,624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" path="m,624192l,e" filled="f" strokeweight=".14042mm">
                  <v:stroke miterlimit="83231f" joinstyle="miter"/>
                  <v:path arrowok="t" textboxrect="0,0,0,624192"/>
                </v:shape>
                <v:shape id="Shape 4416" o:spid="_x0000_s1266" style="position:absolute;left:6351;top:6617;width:0;height:2674;visibility:visible;mso-wrap-style:square;v-text-anchor:top" coordsize="0,2673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" path="m,267386l,e" filled="f" strokeweight=".14042mm">
                  <v:stroke miterlimit="83231f" joinstyle="miter"/>
                  <v:path arrowok="t" textboxrect="0,0,0,267386"/>
                </v:shape>
                <v:rect id="Rectangle 4420" o:spid="_x0000_s1267" style="position:absolute;left:3519;top:11514;width:2868;height:16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" filled="f" stroked="f">
                  <v:textbox inset="0,0,0,0">
                    <w:txbxContent>
                      <w:p w14:paraId="7DD77554" w14:textId="77777777" w:rsidR="007D2CAB" w:rsidRDefault="008A7849">
                        <w:pPr>
                          <w:spacing w:after="160" w:line="259" w:lineRule="auto"/>
                          <w:ind w:left="0" w:firstLine="0"/>
                          <w:jc w:val="left"/>
                        </w:pPr>
                        <w:proofErr w:type="spellStart"/>
                        <w:r>
                          <w:rPr>
                            <w:w w:val="101"/>
                          </w:rPr>
                          <w:t>end</w:t>
                        </w:r>
                        <w:proofErr w:type="spellEnd"/>
                      </w:p>
                    </w:txbxContent>
                  </v:textbox>
                </v:rect>
                <v:rect id="Rectangle 4421" o:spid="_x0000_s1268" style="position:absolute;left:1402;top:13361;width:2868;height:16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" filled="f" stroked="f">
                  <v:textbox inset="0,0,0,0">
                    <w:txbxContent>
                      <w:p w14:paraId="6B51F36E" w14:textId="77777777" w:rsidR="007D2CAB" w:rsidRDefault="008A7849">
                        <w:pPr>
                          <w:spacing w:after="160" w:line="259" w:lineRule="auto"/>
                          <w:ind w:left="0" w:firstLine="0"/>
                          <w:jc w:val="left"/>
                        </w:pPr>
                        <w:proofErr w:type="spellStart"/>
                        <w:r>
                          <w:rPr>
                            <w:w w:val="101"/>
                          </w:rPr>
                          <w:t>end</w:t>
                        </w:r>
                        <w:proofErr w:type="spellEnd"/>
                      </w:p>
                    </w:txbxContent>
                  </v:textbox>
                </v:rect>
                <w10:wrap type="square"/>
              </v:group>
            </w:pict>
          </mc:Fallback>
        </mc:AlternateContent>
      </w:r>
      <w:r w:rsidRPr="00C50CD3">
        <w:rPr>
          <w:lang w:val="en-GB"/>
        </w:rPr>
        <w:t xml:space="preserve">for </w:t>
      </w:r>
      <w:proofErr w:type="spellStart"/>
      <w:r w:rsidRPr="00C50CD3">
        <w:rPr>
          <w:i/>
          <w:lang w:val="en-GB"/>
        </w:rPr>
        <w:t>i</w:t>
      </w:r>
      <w:proofErr w:type="spellEnd"/>
      <w:r w:rsidRPr="00C50CD3">
        <w:rPr>
          <w:i/>
          <w:lang w:val="en-GB"/>
        </w:rPr>
        <w:t xml:space="preserve"> in number of columns to test </w:t>
      </w:r>
      <w:r w:rsidRPr="00C50CD3">
        <w:rPr>
          <w:lang w:val="en-GB"/>
        </w:rPr>
        <w:t xml:space="preserve">do for </w:t>
      </w:r>
      <w:r w:rsidRPr="00C50CD3">
        <w:rPr>
          <w:i/>
          <w:lang w:val="en-GB"/>
        </w:rPr>
        <w:t xml:space="preserve">rep in 10 repetitions </w:t>
      </w:r>
      <w:r w:rsidRPr="00C50CD3">
        <w:rPr>
          <w:lang w:val="en-GB"/>
        </w:rPr>
        <w:t xml:space="preserve">do permutate values in </w:t>
      </w:r>
      <w:proofErr w:type="spellStart"/>
      <w:r w:rsidRPr="00C50CD3">
        <w:rPr>
          <w:lang w:val="en-GB"/>
        </w:rPr>
        <w:t>i</w:t>
      </w:r>
      <w:proofErr w:type="spellEnd"/>
      <w:r w:rsidRPr="00C50CD3">
        <w:rPr>
          <w:lang w:val="en-GB"/>
        </w:rPr>
        <w:t xml:space="preserve"> columns for </w:t>
      </w:r>
      <w:r w:rsidRPr="00C50CD3">
        <w:rPr>
          <w:i/>
          <w:lang w:val="en-GB"/>
        </w:rPr>
        <w:t xml:space="preserve">dataset in dataset pair </w:t>
      </w:r>
      <w:r w:rsidRPr="00C50CD3">
        <w:rPr>
          <w:lang w:val="en-GB"/>
        </w:rPr>
        <w:t xml:space="preserve">do for </w:t>
      </w:r>
      <w:r w:rsidRPr="00C50CD3">
        <w:rPr>
          <w:i/>
          <w:lang w:val="en-GB"/>
        </w:rPr>
        <w:t xml:space="preserve">target in dataset columns </w:t>
      </w:r>
      <w:r w:rsidRPr="00C50CD3">
        <w:rPr>
          <w:lang w:val="en-GB"/>
        </w:rPr>
        <w:t>do</w:t>
      </w:r>
    </w:p>
    <w:p w14:paraId="77AA8C96" w14:textId="77777777" w:rsidR="007D2CAB" w:rsidRPr="00C50CD3" w:rsidRDefault="008A7849">
      <w:pPr>
        <w:spacing w:after="631" w:line="218" w:lineRule="auto"/>
        <w:ind w:left="1339" w:right="327" w:firstLine="221"/>
        <w:jc w:val="left"/>
        <w:rPr>
          <w:lang w:val="en-GB"/>
        </w:rPr>
      </w:pPr>
      <w:r w:rsidRPr="00C50CD3">
        <w:rPr>
          <w:lang w:val="en-GB"/>
        </w:rPr>
        <w:t xml:space="preserve">Train-Test Split (95:5) model fit to train get feature importance per column Create an ordered rank of features </w:t>
      </w:r>
      <w:proofErr w:type="gramStart"/>
      <w:r w:rsidRPr="00C50CD3">
        <w:rPr>
          <w:lang w:val="en-GB"/>
        </w:rPr>
        <w:t>end</w:t>
      </w:r>
      <w:proofErr w:type="gramEnd"/>
    </w:p>
    <w:p w14:paraId="64E0557E" w14:textId="77777777" w:rsidR="007D2CAB" w:rsidRPr="00C50CD3" w:rsidRDefault="008A7849">
      <w:pPr>
        <w:spacing w:after="4" w:line="268" w:lineRule="auto"/>
        <w:ind w:left="349"/>
        <w:jc w:val="left"/>
        <w:rPr>
          <w:lang w:val="en-GB"/>
        </w:rPr>
      </w:pPr>
      <w:r w:rsidRPr="00C50CD3">
        <w:rPr>
          <w:lang w:val="en-GB"/>
        </w:rPr>
        <w:t>end</w:t>
      </w:r>
    </w:p>
    <w:p w14:paraId="0D3CBE7C" w14:textId="77777777" w:rsidR="007D2CAB" w:rsidRPr="00C50CD3" w:rsidRDefault="008A7849">
      <w:pPr>
        <w:spacing w:after="343"/>
        <w:ind w:left="1590" w:right="14"/>
        <w:rPr>
          <w:lang w:val="en-GB"/>
        </w:rPr>
      </w:pPr>
      <w:r w:rsidRPr="00C50CD3">
        <w:rPr>
          <w:lang w:val="en-GB"/>
        </w:rPr>
        <w:t>Algorithm 1: Testing similarity scores in tabular datasets</w:t>
      </w:r>
    </w:p>
    <w:p w14:paraId="6E644A40" w14:textId="77777777" w:rsidR="007D2CAB" w:rsidRPr="00C50CD3" w:rsidRDefault="008A7849">
      <w:pPr>
        <w:spacing w:after="453"/>
        <w:ind w:left="-15" w:right="14" w:firstLine="339"/>
        <w:rPr>
          <w:lang w:val="en-GB"/>
        </w:rPr>
      </w:pPr>
      <w:r w:rsidRPr="00C50CD3">
        <w:rPr>
          <w:lang w:val="en-GB"/>
        </w:rPr>
        <w:t xml:space="preserve">The algorithms chosen were decision trees, random forests, SVM, KNN, and linear regression/logistic regression as implemented in the </w:t>
      </w:r>
      <w:r w:rsidRPr="00C50CD3">
        <w:rPr>
          <w:i/>
          <w:lang w:val="en-GB"/>
        </w:rPr>
        <w:t xml:space="preserve">scikit-learn </w:t>
      </w:r>
      <w:r w:rsidRPr="00C50CD3">
        <w:rPr>
          <w:lang w:val="en-GB"/>
        </w:rPr>
        <w:t>package [</w:t>
      </w:r>
      <w:r w:rsidRPr="00C50CD3">
        <w:rPr>
          <w:color w:val="8087B5"/>
          <w:lang w:val="en-GB"/>
        </w:rPr>
        <w:t>103</w:t>
      </w:r>
      <w:r w:rsidRPr="00C50CD3">
        <w:rPr>
          <w:lang w:val="en-GB"/>
        </w:rPr>
        <w:t>]. The text distance metrics were implemented by the text-distance package [</w:t>
      </w:r>
      <w:r w:rsidRPr="00C50CD3">
        <w:rPr>
          <w:color w:val="8087B5"/>
          <w:lang w:val="en-GB"/>
        </w:rPr>
        <w:t>129</w:t>
      </w:r>
      <w:r w:rsidRPr="00C50CD3">
        <w:rPr>
          <w:lang w:val="en-GB"/>
        </w:rPr>
        <w:t xml:space="preserve">]. Kendall tau, weighted Kendall tau </w:t>
      </w:r>
      <w:proofErr w:type="gramStart"/>
      <w:r w:rsidRPr="00C50CD3">
        <w:rPr>
          <w:lang w:val="en-GB"/>
        </w:rPr>
        <w:t>were</w:t>
      </w:r>
      <w:proofErr w:type="gramEnd"/>
      <w:r w:rsidRPr="00C50CD3">
        <w:rPr>
          <w:lang w:val="en-GB"/>
        </w:rPr>
        <w:t xml:space="preserve"> used as implemented by </w:t>
      </w:r>
      <w:proofErr w:type="spellStart"/>
      <w:r w:rsidRPr="00C50CD3">
        <w:rPr>
          <w:lang w:val="en-GB"/>
        </w:rPr>
        <w:t>scipy</w:t>
      </w:r>
      <w:proofErr w:type="spellEnd"/>
      <w:r w:rsidRPr="00C50CD3">
        <w:rPr>
          <w:lang w:val="en-GB"/>
        </w:rPr>
        <w:t xml:space="preserve"> [</w:t>
      </w:r>
      <w:r w:rsidRPr="00C50CD3">
        <w:rPr>
          <w:color w:val="8087B5"/>
          <w:lang w:val="en-GB"/>
        </w:rPr>
        <w:t>130</w:t>
      </w:r>
      <w:r w:rsidRPr="00C50CD3">
        <w:rPr>
          <w:lang w:val="en-GB"/>
        </w:rPr>
        <w:t>] and RBO, as implemented in [</w:t>
      </w:r>
      <w:r w:rsidRPr="00C50CD3">
        <w:rPr>
          <w:color w:val="8087B5"/>
          <w:lang w:val="en-GB"/>
        </w:rPr>
        <w:t>131</w:t>
      </w:r>
      <w:r w:rsidRPr="00C50CD3">
        <w:rPr>
          <w:lang w:val="en-GB"/>
        </w:rPr>
        <w:t>].</w:t>
      </w:r>
    </w:p>
    <w:p w14:paraId="188163BA" w14:textId="77777777" w:rsidR="007D2CAB" w:rsidRPr="00C50CD3" w:rsidRDefault="008A7849">
      <w:pPr>
        <w:tabs>
          <w:tab w:val="center" w:pos="1089"/>
        </w:tabs>
        <w:spacing w:after="226" w:line="265" w:lineRule="auto"/>
        <w:ind w:left="-15" w:firstLine="0"/>
        <w:jc w:val="left"/>
        <w:rPr>
          <w:lang w:val="en-GB"/>
        </w:rPr>
      </w:pPr>
      <w:r w:rsidRPr="00C50CD3">
        <w:rPr>
          <w:sz w:val="24"/>
          <w:lang w:val="en-GB"/>
        </w:rPr>
        <w:t>3.3.4</w:t>
      </w:r>
      <w:r w:rsidRPr="00C50CD3">
        <w:rPr>
          <w:sz w:val="24"/>
          <w:lang w:val="en-GB"/>
        </w:rPr>
        <w:tab/>
        <w:t>Results</w:t>
      </w:r>
    </w:p>
    <w:p w14:paraId="36DB8E65" w14:textId="77777777" w:rsidR="007D2CAB" w:rsidRPr="00C50CD3" w:rsidRDefault="008A7849">
      <w:pPr>
        <w:ind w:left="-5" w:right="14"/>
        <w:rPr>
          <w:lang w:val="en-GB"/>
        </w:rPr>
      </w:pPr>
      <w:r w:rsidRPr="00C50CD3">
        <w:rPr>
          <w:lang w:val="en-GB"/>
        </w:rPr>
        <w:t xml:space="preserve">With the method described in the algorithm </w:t>
      </w:r>
      <w:r w:rsidRPr="00C50CD3">
        <w:rPr>
          <w:color w:val="8087B5"/>
          <w:lang w:val="en-GB"/>
        </w:rPr>
        <w:t>1</w:t>
      </w:r>
      <w:r w:rsidRPr="00C50CD3">
        <w:rPr>
          <w:lang w:val="en-GB"/>
        </w:rPr>
        <w:t xml:space="preserve">, we created a figure where the metrics are presented with increasingly different datasets: figure </w:t>
      </w:r>
      <w:r w:rsidRPr="00C50CD3">
        <w:rPr>
          <w:color w:val="8087B5"/>
          <w:lang w:val="en-GB"/>
        </w:rPr>
        <w:t>3.5</w:t>
      </w:r>
      <w:r w:rsidRPr="00C50CD3">
        <w:rPr>
          <w:lang w:val="en-GB"/>
        </w:rPr>
        <w:t>.</w:t>
      </w:r>
    </w:p>
    <w:p w14:paraId="1FF27888" w14:textId="77777777" w:rsidR="007D2CAB" w:rsidRPr="00C50CD3" w:rsidRDefault="008A7849">
      <w:pPr>
        <w:spacing w:after="48" w:line="252" w:lineRule="auto"/>
        <w:ind w:left="122" w:right="10"/>
        <w:jc w:val="right"/>
        <w:rPr>
          <w:lang w:val="en-GB"/>
        </w:rPr>
      </w:pPr>
      <w:r w:rsidRPr="00C50CD3">
        <w:rPr>
          <w:lang w:val="en-GB"/>
        </w:rPr>
        <w:t xml:space="preserve">The number of repetitions and how that impacts the variance of the scores is shown in </w:t>
      </w:r>
      <w:proofErr w:type="gramStart"/>
      <w:r w:rsidRPr="00C50CD3">
        <w:rPr>
          <w:lang w:val="en-GB"/>
        </w:rPr>
        <w:t>figure</w:t>
      </w:r>
      <w:proofErr w:type="gramEnd"/>
    </w:p>
    <w:p w14:paraId="3406C9F5" w14:textId="77777777" w:rsidR="007D2CAB" w:rsidRPr="00C50CD3" w:rsidRDefault="008A7849">
      <w:pPr>
        <w:spacing w:after="88" w:line="265" w:lineRule="auto"/>
        <w:ind w:left="-5"/>
        <w:jc w:val="left"/>
        <w:rPr>
          <w:lang w:val="en-GB"/>
        </w:rPr>
      </w:pPr>
      <w:r w:rsidRPr="00C50CD3">
        <w:rPr>
          <w:color w:val="8087B5"/>
          <w:lang w:val="en-GB"/>
        </w:rPr>
        <w:t>3.7</w:t>
      </w:r>
      <w:r w:rsidRPr="00C50CD3">
        <w:rPr>
          <w:lang w:val="en-GB"/>
        </w:rPr>
        <w:t>.</w:t>
      </w:r>
    </w:p>
    <w:p w14:paraId="037E7999" w14:textId="77777777" w:rsidR="007D2CAB" w:rsidRPr="00C50CD3" w:rsidRDefault="008A7849">
      <w:pPr>
        <w:spacing w:line="259" w:lineRule="auto"/>
        <w:ind w:left="349" w:right="14"/>
        <w:rPr>
          <w:lang w:val="en-GB"/>
        </w:rPr>
      </w:pPr>
      <w:r w:rsidRPr="00C50CD3">
        <w:rPr>
          <w:lang w:val="en-GB"/>
        </w:rPr>
        <w:t xml:space="preserve">As for the test for the synthetic and real datasets, the results are displayed in figure </w:t>
      </w:r>
      <w:r w:rsidRPr="00C50CD3">
        <w:rPr>
          <w:color w:val="8087B5"/>
          <w:lang w:val="en-GB"/>
        </w:rPr>
        <w:t>3.8</w:t>
      </w:r>
      <w:r w:rsidRPr="00C50CD3">
        <w:rPr>
          <w:lang w:val="en-GB"/>
        </w:rPr>
        <w:t>.</w:t>
      </w:r>
    </w:p>
    <w:p w14:paraId="260BA1E6" w14:textId="77777777" w:rsidR="007D2CAB" w:rsidRPr="00C50CD3" w:rsidRDefault="008A7849">
      <w:pPr>
        <w:spacing w:line="244" w:lineRule="auto"/>
        <w:ind w:left="-5" w:right="14"/>
        <w:rPr>
          <w:lang w:val="en-GB"/>
        </w:rPr>
      </w:pPr>
      <w:r w:rsidRPr="00C50CD3">
        <w:rPr>
          <w:lang w:val="en-GB"/>
        </w:rPr>
        <w:t xml:space="preserve">Figure 3.5: Plot showing the decrease of the metric over increasingly changed datasets. The X axis represents the number of columns mutated. The Y axis represents the value of the </w:t>
      </w:r>
      <w:proofErr w:type="gramStart"/>
      <w:r w:rsidRPr="00C50CD3">
        <w:rPr>
          <w:lang w:val="en-GB"/>
        </w:rPr>
        <w:t>metric</w:t>
      </w:r>
      <w:proofErr w:type="gramEnd"/>
      <w:r w:rsidRPr="00C50CD3">
        <w:rPr>
          <w:lang w:val="en-GB"/>
        </w:rPr>
        <w:t xml:space="preserve"> and the hue represents the algorithm used to calculate the metric.</w:t>
      </w:r>
    </w:p>
    <w:p w14:paraId="274EBAB0" w14:textId="77777777" w:rsidR="007D2CAB" w:rsidRPr="00C50CD3" w:rsidRDefault="008A7849">
      <w:pPr>
        <w:spacing w:after="0" w:line="259" w:lineRule="auto"/>
        <w:ind w:left="0" w:right="-154" w:firstLine="0"/>
        <w:jc w:val="left"/>
        <w:rPr>
          <w:lang w:val="en-GB"/>
        </w:rPr>
      </w:pPr>
      <w:r w:rsidRPr="00C50CD3">
        <w:rPr>
          <w:lang w:val="en-GB"/>
        </w:rPr>
        <w:lastRenderedPageBreak/>
        <w:drawing>
          <wp:inline distT="0" distB="0" distL="0" distR="0" wp14:anchorId="76823272" wp14:editId="7BD63A98">
            <wp:extent cx="5497830" cy="3660521"/>
            <wp:effectExtent l="0" t="0" r="0" b="0"/>
            <wp:docPr id="4491" name="Picture 4491"/>
            <wp:cNvGraphicFramePr/>
            <a:graphic xmlns:a="http://schemas.openxmlformats.org/drawingml/2006/main">
              <a:graphicData uri="http://schemas.openxmlformats.org/drawingml/2006/picture">
                <pic:pic xmlns:pic="http://schemas.openxmlformats.org/drawingml/2006/picture">
                  <pic:nvPicPr>
                    <pic:cNvPr id="4491" name="Picture 4491"/>
                    <pic:cNvPicPr/>
                  </pic:nvPicPr>
                  <pic:blipFill>
                    <a:blip r:embed="rId61"/>
                    <a:stretch>
                      <a:fillRect/>
                    </a:stretch>
                  </pic:blipFill>
                  <pic:spPr>
                    <a:xfrm>
                      <a:off x="0" y="0"/>
                      <a:ext cx="5497830" cy="3660521"/>
                    </a:xfrm>
                    <a:prstGeom prst="rect">
                      <a:avLst/>
                    </a:prstGeom>
                  </pic:spPr>
                </pic:pic>
              </a:graphicData>
            </a:graphic>
          </wp:inline>
        </w:drawing>
      </w:r>
    </w:p>
    <w:p w14:paraId="125CCC61" w14:textId="77777777" w:rsidR="007D2CAB" w:rsidRPr="00C50CD3" w:rsidRDefault="008A7849">
      <w:pPr>
        <w:spacing w:line="244" w:lineRule="auto"/>
        <w:ind w:left="-5" w:right="14"/>
        <w:rPr>
          <w:lang w:val="en-GB"/>
        </w:rPr>
      </w:pPr>
      <w:r w:rsidRPr="00C50CD3">
        <w:rPr>
          <w:lang w:val="en-GB"/>
        </w:rPr>
        <w:t xml:space="preserve">Figure 3.6: Plot showing the values at 50% columns mutated across all datasets and algorithms per metric </w:t>
      </w:r>
      <w:proofErr w:type="gramStart"/>
      <w:r w:rsidRPr="00C50CD3">
        <w:rPr>
          <w:lang w:val="en-GB"/>
        </w:rPr>
        <w:t>type</w:t>
      </w:r>
      <w:proofErr w:type="gramEnd"/>
    </w:p>
    <w:p w14:paraId="0D1961EF" w14:textId="77777777" w:rsidR="007D2CAB" w:rsidRPr="00C50CD3" w:rsidRDefault="008A7849">
      <w:pPr>
        <w:spacing w:after="0" w:line="259" w:lineRule="auto"/>
        <w:ind w:left="407" w:firstLine="0"/>
        <w:jc w:val="left"/>
        <w:rPr>
          <w:lang w:val="en-GB"/>
        </w:rPr>
      </w:pPr>
      <w:r w:rsidRPr="00C50CD3">
        <w:rPr>
          <w:lang w:val="en-GB"/>
        </w:rPr>
        <w:drawing>
          <wp:inline distT="0" distB="0" distL="0" distR="0" wp14:anchorId="6492CABC" wp14:editId="6E786F54">
            <wp:extent cx="4882515" cy="4309745"/>
            <wp:effectExtent l="0" t="0" r="0" b="0"/>
            <wp:docPr id="4499" name="Picture 4499"/>
            <wp:cNvGraphicFramePr/>
            <a:graphic xmlns:a="http://schemas.openxmlformats.org/drawingml/2006/main">
              <a:graphicData uri="http://schemas.openxmlformats.org/drawingml/2006/picture">
                <pic:pic xmlns:pic="http://schemas.openxmlformats.org/drawingml/2006/picture">
                  <pic:nvPicPr>
                    <pic:cNvPr id="4499" name="Picture 4499"/>
                    <pic:cNvPicPr/>
                  </pic:nvPicPr>
                  <pic:blipFill>
                    <a:blip r:embed="rId62"/>
                    <a:stretch>
                      <a:fillRect/>
                    </a:stretch>
                  </pic:blipFill>
                  <pic:spPr>
                    <a:xfrm>
                      <a:off x="0" y="0"/>
                      <a:ext cx="4882515" cy="4309745"/>
                    </a:xfrm>
                    <a:prstGeom prst="rect">
                      <a:avLst/>
                    </a:prstGeom>
                  </pic:spPr>
                </pic:pic>
              </a:graphicData>
            </a:graphic>
          </wp:inline>
        </w:drawing>
      </w:r>
    </w:p>
    <w:p w14:paraId="21CEC63F" w14:textId="77777777" w:rsidR="007D2CAB" w:rsidRPr="00C50CD3" w:rsidRDefault="008A7849">
      <w:pPr>
        <w:spacing w:line="244" w:lineRule="auto"/>
        <w:ind w:left="-5" w:right="14"/>
        <w:rPr>
          <w:lang w:val="en-GB"/>
        </w:rPr>
      </w:pPr>
      <w:r w:rsidRPr="00C50CD3">
        <w:rPr>
          <w:lang w:val="en-GB"/>
        </w:rPr>
        <w:lastRenderedPageBreak/>
        <w:t>Figure 3.7: Plot the variance of different repetitions for every metric and the number of different columns changed. X is the number of columns mutated. Colour is the number of repetitions for each mutation and Y is the variance of the data.</w:t>
      </w:r>
    </w:p>
    <w:p w14:paraId="1498301D" w14:textId="77777777" w:rsidR="007D2CAB" w:rsidRPr="00C50CD3" w:rsidRDefault="008A7849">
      <w:pPr>
        <w:spacing w:after="0" w:line="259" w:lineRule="auto"/>
        <w:ind w:left="468" w:firstLine="0"/>
        <w:jc w:val="left"/>
        <w:rPr>
          <w:lang w:val="en-GB"/>
        </w:rPr>
      </w:pPr>
      <w:r w:rsidRPr="00C50CD3">
        <w:rPr>
          <w:lang w:val="en-GB"/>
        </w:rPr>
        <w:drawing>
          <wp:inline distT="0" distB="0" distL="0" distR="0" wp14:anchorId="1D53CBF9" wp14:editId="32C4DCDC">
            <wp:extent cx="4805680" cy="5902325"/>
            <wp:effectExtent l="0" t="0" r="0" b="0"/>
            <wp:docPr id="4510" name="Picture 4510"/>
            <wp:cNvGraphicFramePr/>
            <a:graphic xmlns:a="http://schemas.openxmlformats.org/drawingml/2006/main">
              <a:graphicData uri="http://schemas.openxmlformats.org/drawingml/2006/picture">
                <pic:pic xmlns:pic="http://schemas.openxmlformats.org/drawingml/2006/picture">
                  <pic:nvPicPr>
                    <pic:cNvPr id="4510" name="Picture 4510"/>
                    <pic:cNvPicPr/>
                  </pic:nvPicPr>
                  <pic:blipFill>
                    <a:blip r:embed="rId63"/>
                    <a:stretch>
                      <a:fillRect/>
                    </a:stretch>
                  </pic:blipFill>
                  <pic:spPr>
                    <a:xfrm>
                      <a:off x="0" y="0"/>
                      <a:ext cx="4805680" cy="5902325"/>
                    </a:xfrm>
                    <a:prstGeom prst="rect">
                      <a:avLst/>
                    </a:prstGeom>
                  </pic:spPr>
                </pic:pic>
              </a:graphicData>
            </a:graphic>
          </wp:inline>
        </w:drawing>
      </w:r>
    </w:p>
    <w:p w14:paraId="2D7A781E" w14:textId="77777777" w:rsidR="007D2CAB" w:rsidRPr="00C50CD3" w:rsidRDefault="008A7849">
      <w:pPr>
        <w:spacing w:after="3" w:line="261" w:lineRule="auto"/>
        <w:jc w:val="center"/>
        <w:rPr>
          <w:lang w:val="en-GB"/>
        </w:rPr>
      </w:pPr>
      <w:r w:rsidRPr="00C50CD3">
        <w:rPr>
          <w:lang w:val="en-GB"/>
        </w:rPr>
        <w:t>Figure 3.8: Result on a synthetic and real data</w:t>
      </w:r>
    </w:p>
    <w:p w14:paraId="4E5ED77C" w14:textId="77777777" w:rsidR="007D2CAB" w:rsidRPr="00C50CD3" w:rsidRDefault="008A7849">
      <w:pPr>
        <w:spacing w:after="528" w:line="259" w:lineRule="auto"/>
        <w:ind w:left="1418" w:firstLine="0"/>
        <w:jc w:val="left"/>
        <w:rPr>
          <w:lang w:val="en-GB"/>
        </w:rPr>
      </w:pPr>
      <w:r w:rsidRPr="00C50CD3">
        <w:rPr>
          <w:lang w:val="en-GB"/>
        </w:rPr>
        <w:lastRenderedPageBreak/>
        <w:drawing>
          <wp:inline distT="0" distB="0" distL="0" distR="0" wp14:anchorId="4559AFC0" wp14:editId="1CB82BB3">
            <wp:extent cx="3599180" cy="2897505"/>
            <wp:effectExtent l="0" t="0" r="0" b="0"/>
            <wp:docPr id="4517" name="Picture 4517"/>
            <wp:cNvGraphicFramePr/>
            <a:graphic xmlns:a="http://schemas.openxmlformats.org/drawingml/2006/main">
              <a:graphicData uri="http://schemas.openxmlformats.org/drawingml/2006/picture">
                <pic:pic xmlns:pic="http://schemas.openxmlformats.org/drawingml/2006/picture">
                  <pic:nvPicPr>
                    <pic:cNvPr id="4517" name="Picture 4517"/>
                    <pic:cNvPicPr/>
                  </pic:nvPicPr>
                  <pic:blipFill>
                    <a:blip r:embed="rId64"/>
                    <a:stretch>
                      <a:fillRect/>
                    </a:stretch>
                  </pic:blipFill>
                  <pic:spPr>
                    <a:xfrm>
                      <a:off x="0" y="0"/>
                      <a:ext cx="3599180" cy="2897505"/>
                    </a:xfrm>
                    <a:prstGeom prst="rect">
                      <a:avLst/>
                    </a:prstGeom>
                  </pic:spPr>
                </pic:pic>
              </a:graphicData>
            </a:graphic>
          </wp:inline>
        </w:drawing>
      </w:r>
    </w:p>
    <w:p w14:paraId="277D9FEB" w14:textId="77777777" w:rsidR="007D2CAB" w:rsidRPr="00C50CD3" w:rsidRDefault="008A7849">
      <w:pPr>
        <w:tabs>
          <w:tab w:val="center" w:pos="1255"/>
        </w:tabs>
        <w:spacing w:after="213" w:line="265" w:lineRule="auto"/>
        <w:ind w:left="-15" w:firstLine="0"/>
        <w:jc w:val="left"/>
        <w:rPr>
          <w:lang w:val="en-GB"/>
        </w:rPr>
      </w:pPr>
      <w:r w:rsidRPr="00C50CD3">
        <w:rPr>
          <w:sz w:val="24"/>
          <w:lang w:val="en-GB"/>
        </w:rPr>
        <w:t>3.3.5</w:t>
      </w:r>
      <w:r w:rsidRPr="00C50CD3">
        <w:rPr>
          <w:sz w:val="24"/>
          <w:lang w:val="en-GB"/>
        </w:rPr>
        <w:tab/>
        <w:t>Discussion</w:t>
      </w:r>
    </w:p>
    <w:p w14:paraId="196CB51E" w14:textId="77777777" w:rsidR="007D2CAB" w:rsidRPr="00C50CD3" w:rsidRDefault="008A7849">
      <w:pPr>
        <w:ind w:left="-5" w:right="14"/>
        <w:rPr>
          <w:lang w:val="en-GB"/>
        </w:rPr>
      </w:pPr>
      <w:r w:rsidRPr="00C50CD3">
        <w:rPr>
          <w:lang w:val="en-GB"/>
        </w:rPr>
        <w:t xml:space="preserve">With the results found, we feel that are better alternatives to cross-validation. At least Kendall tau, Weighted Kendall tau, and RBO seem like alternatives to cross-validation. Firstly, they seem to be directly connected to a difference in the dataset, secondly, they are a 0-1 metric and thirdly, variance across different iterations is also lower. From these, the metrics based on ranking metrics seem to work best, where Kendall tau, weighted Kendall tau and RBO have better performance than the rest. As for the variance with the number of repetitions, we also see that the </w:t>
      </w:r>
      <w:proofErr w:type="spellStart"/>
      <w:r w:rsidRPr="00C50CD3">
        <w:rPr>
          <w:lang w:val="en-GB"/>
        </w:rPr>
        <w:t>rankingbased</w:t>
      </w:r>
      <w:proofErr w:type="spellEnd"/>
      <w:r w:rsidRPr="00C50CD3">
        <w:rPr>
          <w:lang w:val="en-GB"/>
        </w:rPr>
        <w:t xml:space="preserve"> metrics have good stability, while the cross-validation and text-based metric have higher variability with a low number of repetitions (even if low) - figure </w:t>
      </w:r>
      <w:r w:rsidRPr="00C50CD3">
        <w:rPr>
          <w:color w:val="8087B5"/>
          <w:lang w:val="en-GB"/>
        </w:rPr>
        <w:t>3.7</w:t>
      </w:r>
      <w:r w:rsidRPr="00C50CD3">
        <w:rPr>
          <w:lang w:val="en-GB"/>
        </w:rPr>
        <w:t>. Text metrics also have a suitable performance, even though they have a drastic drop with only one column mutated (figure</w:t>
      </w:r>
    </w:p>
    <w:p w14:paraId="7A6D02F5" w14:textId="77777777" w:rsidR="007D2CAB" w:rsidRPr="00C50CD3" w:rsidRDefault="008A7849">
      <w:pPr>
        <w:numPr>
          <w:ilvl w:val="0"/>
          <w:numId w:val="14"/>
        </w:numPr>
        <w:spacing w:after="546" w:line="265" w:lineRule="auto"/>
        <w:ind w:hanging="164"/>
        <w:jc w:val="left"/>
        <w:rPr>
          <w:lang w:val="en-GB"/>
        </w:rPr>
      </w:pPr>
      <w:r w:rsidRPr="00C50CD3">
        <w:rPr>
          <w:color w:val="8087B5"/>
          <w:lang w:val="en-GB"/>
        </w:rPr>
        <w:t>5</w:t>
      </w:r>
      <w:r w:rsidRPr="00C50CD3">
        <w:rPr>
          <w:lang w:val="en-GB"/>
        </w:rPr>
        <w:t>).</w:t>
      </w:r>
    </w:p>
    <w:p w14:paraId="431760A6" w14:textId="77777777" w:rsidR="007D2CAB" w:rsidRPr="00C50CD3" w:rsidRDefault="008A7849">
      <w:pPr>
        <w:tabs>
          <w:tab w:val="center" w:pos="1289"/>
        </w:tabs>
        <w:spacing w:after="213" w:line="265" w:lineRule="auto"/>
        <w:ind w:left="-15" w:firstLine="0"/>
        <w:jc w:val="left"/>
        <w:rPr>
          <w:lang w:val="en-GB"/>
        </w:rPr>
      </w:pPr>
      <w:r w:rsidRPr="00C50CD3">
        <w:rPr>
          <w:sz w:val="24"/>
          <w:lang w:val="en-GB"/>
        </w:rPr>
        <w:t>3.3.6</w:t>
      </w:r>
      <w:r w:rsidRPr="00C50CD3">
        <w:rPr>
          <w:sz w:val="24"/>
          <w:lang w:val="en-GB"/>
        </w:rPr>
        <w:tab/>
        <w:t>Conclusion</w:t>
      </w:r>
    </w:p>
    <w:p w14:paraId="72E38C81" w14:textId="77777777" w:rsidR="007D2CAB" w:rsidRPr="00C50CD3" w:rsidRDefault="008A7849">
      <w:pPr>
        <w:spacing w:after="673"/>
        <w:ind w:left="-5" w:right="14"/>
        <w:rPr>
          <w:lang w:val="en-GB"/>
        </w:rPr>
      </w:pPr>
      <w:r w:rsidRPr="00C50CD3">
        <w:rPr>
          <w:lang w:val="en-GB"/>
        </w:rPr>
        <w:t xml:space="preserve">Comparing two tabular datasets has been growing in demand in the past year mainly because of the increase in popularity of tabular data synthesis methods which have exhibited the potential in generating valuable synthetic data. However, due to the absence of a uniform metric, evaluating different methods has been inconsistent. This research proposes some alternatives for assessing synthetic tabular data’s utility. Ranking metrics (Kendall Tau, Weighted Kendall Tau, and RBO) and </w:t>
      </w:r>
      <w:r w:rsidRPr="00C50CD3">
        <w:rPr>
          <w:i/>
          <w:lang w:val="en-GB"/>
        </w:rPr>
        <w:t>R</w:t>
      </w:r>
      <w:r w:rsidRPr="00C50CD3">
        <w:rPr>
          <w:vertAlign w:val="superscript"/>
          <w:lang w:val="en-GB"/>
        </w:rPr>
        <w:t xml:space="preserve">2 </w:t>
      </w:r>
      <w:r w:rsidRPr="00C50CD3">
        <w:rPr>
          <w:lang w:val="en-GB"/>
        </w:rPr>
        <w:t xml:space="preserve">have shown the potential to capture inter-column relationships in a more consistent way than cross-validation. They could become a useful tool for comparing statistical methods of generating synthetic tabular data. Furthermore, this metric can aid in evaluating </w:t>
      </w:r>
      <w:r w:rsidRPr="00C50CD3">
        <w:rPr>
          <w:lang w:val="en-GB"/>
        </w:rPr>
        <w:lastRenderedPageBreak/>
        <w:t xml:space="preserve">these generators’ training, providing insights into improving synthetic data quality. The proposed metrics </w:t>
      </w:r>
      <w:proofErr w:type="gramStart"/>
      <w:r w:rsidRPr="00C50CD3">
        <w:rPr>
          <w:lang w:val="en-GB"/>
        </w:rPr>
        <w:t>open up</w:t>
      </w:r>
      <w:proofErr w:type="gramEnd"/>
      <w:r w:rsidRPr="00C50CD3">
        <w:rPr>
          <w:lang w:val="en-GB"/>
        </w:rPr>
        <w:t xml:space="preserve"> possibilities for future research to enhance tabular data synthesis methods and compare two datasets overall.</w:t>
      </w:r>
    </w:p>
    <w:p w14:paraId="1E9226A7" w14:textId="77777777" w:rsidR="007D2CAB" w:rsidRPr="00C50CD3" w:rsidRDefault="008A7849">
      <w:pPr>
        <w:numPr>
          <w:ilvl w:val="1"/>
          <w:numId w:val="14"/>
        </w:numPr>
        <w:spacing w:after="222" w:line="259" w:lineRule="auto"/>
        <w:ind w:hanging="646"/>
        <w:jc w:val="left"/>
        <w:rPr>
          <w:lang w:val="en-GB"/>
        </w:rPr>
      </w:pPr>
      <w:r w:rsidRPr="00C50CD3">
        <w:rPr>
          <w:sz w:val="29"/>
          <w:lang w:val="en-GB"/>
        </w:rPr>
        <w:t xml:space="preserve">Can We Use Machine Learning </w:t>
      </w:r>
      <w:proofErr w:type="gramStart"/>
      <w:r w:rsidRPr="00C50CD3">
        <w:rPr>
          <w:sz w:val="29"/>
          <w:lang w:val="en-GB"/>
        </w:rPr>
        <w:t>To</w:t>
      </w:r>
      <w:proofErr w:type="gramEnd"/>
      <w:r w:rsidRPr="00C50CD3">
        <w:rPr>
          <w:sz w:val="29"/>
          <w:lang w:val="en-GB"/>
        </w:rPr>
        <w:t xml:space="preserve"> Create Automatic Data Quality Assessments?</w:t>
      </w:r>
    </w:p>
    <w:p w14:paraId="67E19CD2" w14:textId="77777777" w:rsidR="007D2CAB" w:rsidRPr="00C50CD3" w:rsidRDefault="008A7849">
      <w:pPr>
        <w:spacing w:after="533"/>
        <w:ind w:left="-5" w:right="14"/>
        <w:rPr>
          <w:lang w:val="en-GB"/>
        </w:rPr>
      </w:pPr>
      <w:r w:rsidRPr="00C50CD3">
        <w:rPr>
          <w:lang w:val="en-GB"/>
        </w:rPr>
        <w:t>This section is based on the paper entitled "Development and Validation of a Data Quality Evaluation Tool in Obstetrics Real-World Data through HL7-FHIR interoperable Bayesian Networks and Expert Rules" This paper focuses on the fact that data quality is a major concern in healthcare. We developed a tool that could be used to assess the quality of data in a EHR and provide a report on the quality of the data. We used a combination of BN and expert rules to assess the quality of the data. Furthermore, we tested the tool on 9 real-world datasets of obstetrics EHRs and concluded that the tool was a valid alternative to the traditional methods of assessing data quality.</w:t>
      </w:r>
    </w:p>
    <w:p w14:paraId="554A216B" w14:textId="77777777" w:rsidR="007D2CAB" w:rsidRPr="00C50CD3" w:rsidRDefault="008A7849">
      <w:pPr>
        <w:numPr>
          <w:ilvl w:val="2"/>
          <w:numId w:val="14"/>
        </w:numPr>
        <w:spacing w:after="224" w:line="265" w:lineRule="auto"/>
        <w:ind w:hanging="717"/>
        <w:jc w:val="left"/>
        <w:rPr>
          <w:lang w:val="en-GB"/>
        </w:rPr>
      </w:pPr>
      <w:r w:rsidRPr="00C50CD3">
        <w:rPr>
          <w:sz w:val="24"/>
          <w:lang w:val="en-GB"/>
        </w:rPr>
        <w:t>Introduction</w:t>
      </w:r>
    </w:p>
    <w:p w14:paraId="17F0ECC0" w14:textId="77777777" w:rsidR="007D2CAB" w:rsidRPr="00C50CD3" w:rsidRDefault="008A7849">
      <w:pPr>
        <w:spacing w:after="29"/>
        <w:ind w:left="-5" w:right="14"/>
        <w:rPr>
          <w:lang w:val="en-GB"/>
        </w:rPr>
      </w:pPr>
      <w:r w:rsidRPr="00C50CD3">
        <w:rPr>
          <w:lang w:val="en-GB"/>
        </w:rPr>
        <w:t>With the wide spreading of healthcare information systems across all contexts of healthcare practice, the production of health-related data has followed this incremental behaviour. The potential for using this data to create new clinical knowledge and push medicine further is tempting [</w:t>
      </w:r>
      <w:r w:rsidRPr="00C50CD3">
        <w:rPr>
          <w:color w:val="8087B5"/>
          <w:lang w:val="en-GB"/>
        </w:rPr>
        <w:t>132</w:t>
      </w:r>
      <w:r w:rsidRPr="00C50CD3">
        <w:rPr>
          <w:lang w:val="en-GB"/>
        </w:rPr>
        <w:t>]. However, to correctly use the data stored in EHRs, the quality of the data must be robust enough to sustain the clinical decisions made based on this data. Data quality cannot be construed as a linear concept; it is intrinsically dependent on the context in which it is evaluated. The quality thresholds and dimensions required to classify the quality of the data depend on the purpose that we intend to use that very same data [</w:t>
      </w:r>
      <w:r w:rsidRPr="00C50CD3">
        <w:rPr>
          <w:color w:val="8087B5"/>
          <w:lang w:val="en-GB"/>
        </w:rPr>
        <w:t>133</w:t>
      </w:r>
      <w:r w:rsidRPr="00C50CD3">
        <w:rPr>
          <w:lang w:val="en-GB"/>
        </w:rPr>
        <w:t>]. These uses can be very distinct and have different impacts as well. For one, we can use data to support day-to-day decisions regarding individual patients’ care [</w:t>
      </w:r>
      <w:r w:rsidRPr="00C50CD3">
        <w:rPr>
          <w:color w:val="8087B5"/>
          <w:lang w:val="en-GB"/>
        </w:rPr>
        <w:t>134</w:t>
      </w:r>
      <w:r w:rsidRPr="00C50CD3">
        <w:rPr>
          <w:lang w:val="en-GB"/>
        </w:rPr>
        <w:t>]. These decisions can include ones based on recorded information to understand a patient’s history, clinical decision support systems based on this data, or even using the data to help support a more macro, public health-oriented decision. Another area is using information for management purposes. The data can be used by management bodies and regulatory authorities to extract metrics regarding the quality of care or reimbursement purposes. Thirdly, data can be used for research purposes, namely observational studies and, more recently, to support clinical trials through real-world evidence analysis [</w:t>
      </w:r>
      <w:r w:rsidRPr="00C50CD3">
        <w:rPr>
          <w:color w:val="8087B5"/>
          <w:lang w:val="en-GB"/>
        </w:rPr>
        <w:t>135</w:t>
      </w:r>
      <w:r w:rsidRPr="00C50CD3">
        <w:rPr>
          <w:lang w:val="en-GB"/>
        </w:rPr>
        <w:t xml:space="preserve">, </w:t>
      </w:r>
      <w:r w:rsidRPr="00C50CD3">
        <w:rPr>
          <w:color w:val="8087B5"/>
          <w:lang w:val="en-GB"/>
        </w:rPr>
        <w:t>134</w:t>
      </w:r>
      <w:r w:rsidRPr="00C50CD3">
        <w:rPr>
          <w:lang w:val="en-GB"/>
        </w:rPr>
        <w:t xml:space="preserve">, </w:t>
      </w:r>
      <w:r w:rsidRPr="00C50CD3">
        <w:rPr>
          <w:color w:val="8087B5"/>
          <w:lang w:val="en-GB"/>
        </w:rPr>
        <w:t>136</w:t>
      </w:r>
      <w:r w:rsidRPr="00C50CD3">
        <w:rPr>
          <w:lang w:val="en-GB"/>
        </w:rPr>
        <w:t xml:space="preserve">]. So, all the EHR data-based decisions can only be as good as the data supporting them. Several studies have already warned about the lack of data quality in EHRs and </w:t>
      </w:r>
      <w:r w:rsidRPr="00C50CD3">
        <w:rPr>
          <w:lang w:val="en-GB"/>
        </w:rPr>
        <w:lastRenderedPageBreak/>
        <w:t>how this can be a significant hurdle to an accurate representation of the population and potentially lead to erroneous healthcare decisions [</w:t>
      </w:r>
      <w:r w:rsidRPr="00C50CD3">
        <w:rPr>
          <w:color w:val="8087B5"/>
          <w:lang w:val="en-GB"/>
        </w:rPr>
        <w:t>137</w:t>
      </w:r>
      <w:r w:rsidRPr="00C50CD3">
        <w:rPr>
          <w:lang w:val="en-GB"/>
        </w:rPr>
        <w:t xml:space="preserve">, </w:t>
      </w:r>
      <w:r w:rsidRPr="00C50CD3">
        <w:rPr>
          <w:color w:val="8087B5"/>
          <w:lang w:val="en-GB"/>
        </w:rPr>
        <w:t>138</w:t>
      </w:r>
      <w:r w:rsidRPr="00C50CD3">
        <w:rPr>
          <w:lang w:val="en-GB"/>
        </w:rPr>
        <w:t xml:space="preserve">, </w:t>
      </w:r>
      <w:r w:rsidRPr="00C50CD3">
        <w:rPr>
          <w:color w:val="8087B5"/>
          <w:lang w:val="en-GB"/>
        </w:rPr>
        <w:t>139</w:t>
      </w:r>
      <w:r w:rsidRPr="00C50CD3">
        <w:rPr>
          <w:lang w:val="en-GB"/>
        </w:rPr>
        <w:t xml:space="preserve">, </w:t>
      </w:r>
      <w:r w:rsidRPr="00C50CD3">
        <w:rPr>
          <w:color w:val="8087B5"/>
          <w:lang w:val="en-GB"/>
        </w:rPr>
        <w:t>140</w:t>
      </w:r>
      <w:r w:rsidRPr="00C50CD3">
        <w:rPr>
          <w:lang w:val="en-GB"/>
        </w:rPr>
        <w:t xml:space="preserve">, </w:t>
      </w:r>
      <w:r w:rsidRPr="00C50CD3">
        <w:rPr>
          <w:color w:val="8087B5"/>
          <w:lang w:val="en-GB"/>
        </w:rPr>
        <w:t>141</w:t>
      </w:r>
      <w:r w:rsidRPr="00C50CD3">
        <w:rPr>
          <w:lang w:val="en-GB"/>
        </w:rPr>
        <w:t xml:space="preserve">, </w:t>
      </w:r>
      <w:r w:rsidRPr="00C50CD3">
        <w:rPr>
          <w:color w:val="8087B5"/>
          <w:lang w:val="en-GB"/>
        </w:rPr>
        <w:t>142</w:t>
      </w:r>
      <w:r w:rsidRPr="00C50CD3">
        <w:rPr>
          <w:lang w:val="en-GB"/>
        </w:rPr>
        <w:t>].</w:t>
      </w:r>
    </w:p>
    <w:p w14:paraId="10B7444A" w14:textId="77777777" w:rsidR="007D2CAB" w:rsidRPr="00C50CD3" w:rsidRDefault="008A7849">
      <w:pPr>
        <w:ind w:left="-15" w:right="14" w:firstLine="339"/>
        <w:rPr>
          <w:lang w:val="en-GB"/>
        </w:rPr>
      </w:pPr>
      <w:r w:rsidRPr="00C50CD3">
        <w:rPr>
          <w:lang w:val="en-GB"/>
        </w:rPr>
        <w:t>There are several steps in the data lifecycle that can be prone to error, from data generation, where the data is registered by healthcare professionals, passing by data processing, whether inside healthcare institutions or by software engineers aiming to reuse data, to data interpretation and reuse, where investigators try to interpret the meaning of registered data [</w:t>
      </w:r>
      <w:r w:rsidRPr="00C50CD3">
        <w:rPr>
          <w:color w:val="8087B5"/>
          <w:lang w:val="en-GB"/>
        </w:rPr>
        <w:t>136</w:t>
      </w:r>
      <w:r w:rsidRPr="00C50CD3">
        <w:rPr>
          <w:lang w:val="en-GB"/>
        </w:rPr>
        <w:t xml:space="preserve">]. So, with </w:t>
      </w:r>
      <w:proofErr w:type="gramStart"/>
      <w:r w:rsidRPr="00C50CD3">
        <w:rPr>
          <w:lang w:val="en-GB"/>
        </w:rPr>
        <w:t>all of</w:t>
      </w:r>
      <w:proofErr w:type="gramEnd"/>
    </w:p>
    <w:p w14:paraId="61C389BF" w14:textId="77777777" w:rsidR="007D2CAB" w:rsidRPr="00C50CD3" w:rsidRDefault="007D2CAB">
      <w:pPr>
        <w:rPr>
          <w:lang w:val="en-GB"/>
        </w:rPr>
        <w:sectPr w:rsidR="007D2CAB" w:rsidRPr="00C50CD3" w:rsidSect="000F5DBB">
          <w:headerReference w:type="even" r:id="rId65"/>
          <w:headerReference w:type="default" r:id="rId66"/>
          <w:footerReference w:type="even" r:id="rId67"/>
          <w:footerReference w:type="default" r:id="rId68"/>
          <w:headerReference w:type="first" r:id="rId69"/>
          <w:footerReference w:type="first" r:id="rId70"/>
          <w:pgSz w:w="11906" w:h="16838"/>
          <w:pgMar w:top="1983" w:right="1417" w:bottom="1675" w:left="1984" w:header="1213" w:footer="720" w:gutter="0"/>
          <w:cols w:space="720"/>
        </w:sectPr>
      </w:pPr>
    </w:p>
    <w:p w14:paraId="25884D70" w14:textId="77777777" w:rsidR="007D2CAB" w:rsidRPr="00C50CD3" w:rsidRDefault="008A7849">
      <w:pPr>
        <w:spacing w:after="54"/>
        <w:ind w:left="-5" w:right="14"/>
        <w:rPr>
          <w:lang w:val="en-GB"/>
        </w:rPr>
      </w:pPr>
      <w:r w:rsidRPr="00C50CD3">
        <w:rPr>
          <w:lang w:val="en-GB"/>
        </w:rPr>
        <w:lastRenderedPageBreak/>
        <w:t>the data’s possible uses added to the several steps that can introduce errors throughout the data lifecycle, data quality frameworks and sequential implementations can have very distinct approaches and methodologies to assess data quality. Data quality tools for checking data being registered live to support day-to-day decisions will be significantly different from one whose only purpose is to provide quality checks for research purposes. So, methodologies to tackle these issues are necessary for guaranteeing the quality of healthcare practice and the knowledge derived from EHR data. Consequently, in this paper, we propose:</w:t>
      </w:r>
    </w:p>
    <w:p w14:paraId="790F8E7C" w14:textId="77777777" w:rsidR="007D2CAB" w:rsidRPr="00C50CD3" w:rsidRDefault="008A7849">
      <w:pPr>
        <w:numPr>
          <w:ilvl w:val="3"/>
          <w:numId w:val="14"/>
        </w:numPr>
        <w:spacing w:after="77" w:line="259" w:lineRule="auto"/>
        <w:ind w:right="14" w:hanging="185"/>
        <w:rPr>
          <w:lang w:val="en-GB"/>
        </w:rPr>
      </w:pPr>
      <w:r w:rsidRPr="00C50CD3">
        <w:rPr>
          <w:lang w:val="en-GB"/>
        </w:rPr>
        <w:t xml:space="preserve">Create a tool for identifying data quality issues in obstetrics </w:t>
      </w:r>
      <w:proofErr w:type="gramStart"/>
      <w:r w:rsidRPr="00C50CD3">
        <w:rPr>
          <w:lang w:val="en-GB"/>
        </w:rPr>
        <w:t>EHRs;</w:t>
      </w:r>
      <w:proofErr w:type="gramEnd"/>
    </w:p>
    <w:p w14:paraId="64DA3237" w14:textId="77777777" w:rsidR="007D2CAB" w:rsidRPr="00C50CD3" w:rsidRDefault="008A7849">
      <w:pPr>
        <w:numPr>
          <w:ilvl w:val="3"/>
          <w:numId w:val="14"/>
        </w:numPr>
        <w:spacing w:after="77" w:line="259" w:lineRule="auto"/>
        <w:ind w:right="14" w:hanging="185"/>
        <w:rPr>
          <w:lang w:val="en-GB"/>
        </w:rPr>
      </w:pPr>
      <w:r w:rsidRPr="00C50CD3">
        <w:rPr>
          <w:lang w:val="en-GB"/>
        </w:rPr>
        <w:t xml:space="preserve">Enlighten on the issues that can appear with a full deployment of such a </w:t>
      </w:r>
      <w:proofErr w:type="gramStart"/>
      <w:r w:rsidRPr="00C50CD3">
        <w:rPr>
          <w:lang w:val="en-GB"/>
        </w:rPr>
        <w:t>tool</w:t>
      </w:r>
      <w:proofErr w:type="gramEnd"/>
    </w:p>
    <w:p w14:paraId="21C55BE6" w14:textId="77777777" w:rsidR="007D2CAB" w:rsidRPr="00C50CD3" w:rsidRDefault="008A7849">
      <w:pPr>
        <w:numPr>
          <w:ilvl w:val="3"/>
          <w:numId w:val="14"/>
        </w:numPr>
        <w:ind w:right="14" w:hanging="185"/>
        <w:rPr>
          <w:lang w:val="en-GB"/>
        </w:rPr>
      </w:pPr>
      <w:r w:rsidRPr="00C50CD3">
        <w:rPr>
          <w:lang w:val="en-GB"/>
        </w:rPr>
        <w:t>Suggestion of a creation of a single score for data quality for comparison of high-quality and low-quality records in a database.</w:t>
      </w:r>
    </w:p>
    <w:p w14:paraId="2B6339F5" w14:textId="77777777" w:rsidR="007D2CAB" w:rsidRPr="00C50CD3" w:rsidRDefault="008A7849">
      <w:pPr>
        <w:numPr>
          <w:ilvl w:val="3"/>
          <w:numId w:val="14"/>
        </w:numPr>
        <w:ind w:right="14" w:hanging="185"/>
        <w:rPr>
          <w:lang w:val="en-GB"/>
        </w:rPr>
      </w:pPr>
      <w:r w:rsidRPr="00C50CD3">
        <w:rPr>
          <w:lang w:val="en-GB"/>
        </w:rPr>
        <w:t>Assess how such a tool can work in early-stage real-world scenarios and how to work with obstetricians to improve data quality.</w:t>
      </w:r>
    </w:p>
    <w:p w14:paraId="18B336B6" w14:textId="77777777" w:rsidR="007D2CAB" w:rsidRPr="00C50CD3" w:rsidRDefault="008A7849">
      <w:pPr>
        <w:numPr>
          <w:ilvl w:val="3"/>
          <w:numId w:val="14"/>
        </w:numPr>
        <w:spacing w:after="529"/>
        <w:ind w:right="14" w:hanging="185"/>
        <w:rPr>
          <w:lang w:val="en-GB"/>
        </w:rPr>
      </w:pPr>
      <w:r w:rsidRPr="00C50CD3">
        <w:rPr>
          <w:lang w:val="en-GB"/>
        </w:rPr>
        <w:t xml:space="preserve">Identify data quality issues on obstetrics </w:t>
      </w:r>
      <w:proofErr w:type="gramStart"/>
      <w:r w:rsidRPr="00C50CD3">
        <w:rPr>
          <w:lang w:val="en-GB"/>
        </w:rPr>
        <w:t>data</w:t>
      </w:r>
      <w:proofErr w:type="gramEnd"/>
    </w:p>
    <w:p w14:paraId="2E469B44" w14:textId="77777777" w:rsidR="007D2CAB" w:rsidRPr="00C50CD3" w:rsidRDefault="008A7849">
      <w:pPr>
        <w:numPr>
          <w:ilvl w:val="2"/>
          <w:numId w:val="14"/>
        </w:numPr>
        <w:spacing w:after="217" w:line="265" w:lineRule="auto"/>
        <w:ind w:hanging="717"/>
        <w:jc w:val="left"/>
        <w:rPr>
          <w:lang w:val="en-GB"/>
        </w:rPr>
      </w:pPr>
      <w:r w:rsidRPr="00C50CD3">
        <w:rPr>
          <w:sz w:val="24"/>
          <w:lang w:val="en-GB"/>
        </w:rPr>
        <w:t>Background and Related Work</w:t>
      </w:r>
    </w:p>
    <w:p w14:paraId="65BF4D8D" w14:textId="77777777" w:rsidR="007D2CAB" w:rsidRPr="00C50CD3" w:rsidRDefault="008A7849">
      <w:pPr>
        <w:ind w:left="-5" w:right="14"/>
        <w:rPr>
          <w:lang w:val="en-GB"/>
        </w:rPr>
      </w:pPr>
      <w:r w:rsidRPr="00C50CD3">
        <w:rPr>
          <w:lang w:val="en-GB"/>
        </w:rPr>
        <w:t>There is already a significant number of papers trying to define data quality assessment frameworks for EHR data, all of them plausible and recommendable, already described in other papers [</w:t>
      </w:r>
      <w:r w:rsidRPr="00C50CD3">
        <w:rPr>
          <w:color w:val="8087B5"/>
          <w:lang w:val="en-GB"/>
        </w:rPr>
        <w:t>143</w:t>
      </w:r>
      <w:r w:rsidRPr="00C50CD3">
        <w:rPr>
          <w:lang w:val="en-GB"/>
        </w:rPr>
        <w:t>]. The literature has over 20 different methods, descriptions, and summaries of different frameworks over the years. Some may be highlighted from the review from Weiskopf et al., [</w:t>
      </w:r>
      <w:r w:rsidRPr="00C50CD3">
        <w:rPr>
          <w:color w:val="8087B5"/>
          <w:lang w:val="en-GB"/>
        </w:rPr>
        <w:t>144</w:t>
      </w:r>
      <w:r w:rsidRPr="00C50CD3">
        <w:rPr>
          <w:lang w:val="en-GB"/>
        </w:rPr>
        <w:t>], where five data quality concepts were identified over 230 papers: Completeness, Correctness, Concordance, Plausibility and Currency.</w:t>
      </w:r>
    </w:p>
    <w:p w14:paraId="770F0FDB" w14:textId="77777777" w:rsidR="007D2CAB" w:rsidRPr="00C50CD3" w:rsidRDefault="008A7849">
      <w:pPr>
        <w:ind w:left="-15" w:right="14" w:firstLine="339"/>
        <w:rPr>
          <w:lang w:val="en-GB"/>
        </w:rPr>
      </w:pPr>
      <w:r w:rsidRPr="00C50CD3">
        <w:rPr>
          <w:lang w:val="en-GB"/>
        </w:rPr>
        <w:t xml:space="preserve">The work of </w:t>
      </w:r>
      <w:proofErr w:type="spellStart"/>
      <w:r w:rsidRPr="00C50CD3">
        <w:rPr>
          <w:lang w:val="en-GB"/>
        </w:rPr>
        <w:t>Saez</w:t>
      </w:r>
      <w:proofErr w:type="spellEnd"/>
      <w:r w:rsidRPr="00C50CD3">
        <w:rPr>
          <w:lang w:val="en-GB"/>
        </w:rPr>
        <w:t xml:space="preserve"> et al. defined a unified set of Data Quality (DQ) dimensions: completeness, consistency, duplicity, correctness, timeliness, spatial stability, contextualization, predictive value, and reliability [</w:t>
      </w:r>
      <w:r w:rsidRPr="00C50CD3">
        <w:rPr>
          <w:color w:val="8087B5"/>
          <w:lang w:val="en-GB"/>
        </w:rPr>
        <w:t>145</w:t>
      </w:r>
      <w:r w:rsidRPr="00C50CD3">
        <w:rPr>
          <w:lang w:val="en-GB"/>
        </w:rPr>
        <w:t xml:space="preserve">]. Then a review of </w:t>
      </w:r>
      <w:proofErr w:type="spellStart"/>
      <w:r w:rsidRPr="00C50CD3">
        <w:rPr>
          <w:lang w:val="en-GB"/>
        </w:rPr>
        <w:t>Bian</w:t>
      </w:r>
      <w:proofErr w:type="spellEnd"/>
      <w:r w:rsidRPr="00C50CD3">
        <w:rPr>
          <w:lang w:val="en-GB"/>
        </w:rPr>
        <w:t xml:space="preserve"> et al. [</w:t>
      </w:r>
      <w:r w:rsidRPr="00C50CD3">
        <w:rPr>
          <w:color w:val="8087B5"/>
          <w:lang w:val="en-GB"/>
        </w:rPr>
        <w:t>143</w:t>
      </w:r>
      <w:r w:rsidRPr="00C50CD3">
        <w:rPr>
          <w:lang w:val="en-GB"/>
        </w:rPr>
        <w:t xml:space="preserve">] expanded on the previous ones, categorizing data quality into 14 </w:t>
      </w:r>
      <w:proofErr w:type="gramStart"/>
      <w:r w:rsidRPr="00C50CD3">
        <w:rPr>
          <w:lang w:val="en-GB"/>
        </w:rPr>
        <w:t>dimensions</w:t>
      </w:r>
      <w:proofErr w:type="gramEnd"/>
      <w:r w:rsidRPr="00C50CD3">
        <w:rPr>
          <w:lang w:val="en-GB"/>
        </w:rPr>
        <w:t xml:space="preserve"> and mapping them to the previous most known definitions. These were: currency, correctness, plausibility, completeness, concordance, comparability, conformance, flexibility, relevance, usability, security, information loss, consistency, and interpretability.</w:t>
      </w:r>
    </w:p>
    <w:p w14:paraId="17E04B82" w14:textId="77777777" w:rsidR="007D2CAB" w:rsidRPr="00C50CD3" w:rsidRDefault="008A7849">
      <w:pPr>
        <w:ind w:left="-15" w:right="14" w:firstLine="339"/>
        <w:rPr>
          <w:lang w:val="en-GB"/>
        </w:rPr>
      </w:pPr>
      <w:r w:rsidRPr="00C50CD3">
        <w:rPr>
          <w:lang w:val="en-GB"/>
        </w:rPr>
        <w:t>Finally, the work of Khan et al. tried to harmonize data quality assessment frameworks, which simplified all previous concepts into three main categories: Conformance, Completeness and Plausibility and two assessment contexts: Verification and Validation [</w:t>
      </w:r>
      <w:r w:rsidRPr="00C50CD3">
        <w:rPr>
          <w:color w:val="8087B5"/>
          <w:lang w:val="en-GB"/>
        </w:rPr>
        <w:t>146</w:t>
      </w:r>
      <w:r w:rsidRPr="00C50CD3">
        <w:rPr>
          <w:lang w:val="en-GB"/>
        </w:rPr>
        <w:t xml:space="preserve">]. Conformance assesses if data values adhere to specified standards and formats. For instance, checking if a data field like ’gender’ conforms to accepted values such as ’M’, ’F’, or ’U’. Completeness focuses on whether all necessary data values are present. An example would be checking for missing values in a critical data field like ’patient ID’. Plausibility evaluates the believability or truthfulness of </w:t>
      </w:r>
      <w:r w:rsidRPr="00C50CD3">
        <w:rPr>
          <w:lang w:val="en-GB"/>
        </w:rPr>
        <w:lastRenderedPageBreak/>
        <w:t xml:space="preserve">data values. An example is verifying that the dates in a dataset (like birth date and date of diagnosis) follow a logical order, where the birth date precedes the diagnosis date. Despite all of these comprehensive works, there is still no consensus regarding which one is </w:t>
      </w:r>
      <w:proofErr w:type="gramStart"/>
      <w:r w:rsidRPr="00C50CD3">
        <w:rPr>
          <w:lang w:val="en-GB"/>
        </w:rPr>
        <w:t>best</w:t>
      </w:r>
      <w:proofErr w:type="gramEnd"/>
      <w:r w:rsidRPr="00C50CD3">
        <w:rPr>
          <w:lang w:val="en-GB"/>
        </w:rPr>
        <w:t xml:space="preserve"> or which has taken the lead in usage. Moreover, looking at </w:t>
      </w:r>
      <w:proofErr w:type="gramStart"/>
      <w:r w:rsidRPr="00C50CD3">
        <w:rPr>
          <w:lang w:val="en-GB"/>
        </w:rPr>
        <w:t>all of</w:t>
      </w:r>
      <w:proofErr w:type="gramEnd"/>
      <w:r w:rsidRPr="00C50CD3">
        <w:rPr>
          <w:lang w:val="en-GB"/>
        </w:rPr>
        <w:t xml:space="preserve"> the descriptions related in the literature, a significant portion of concepts are overlapping, and sometimes hard to conceptualize such dimensions in practice.</w:t>
      </w:r>
    </w:p>
    <w:p w14:paraId="12BD72F3" w14:textId="77777777" w:rsidR="007D2CAB" w:rsidRPr="00C50CD3" w:rsidRDefault="008A7849">
      <w:pPr>
        <w:ind w:left="-15" w:right="14" w:firstLine="339"/>
        <w:rPr>
          <w:lang w:val="en-GB"/>
        </w:rPr>
      </w:pPr>
      <w:r w:rsidRPr="00C50CD3">
        <w:rPr>
          <w:lang w:val="en-GB"/>
        </w:rPr>
        <w:t>As for implementations, there are already some available, such as the work from [</w:t>
      </w:r>
      <w:r w:rsidRPr="00C50CD3">
        <w:rPr>
          <w:color w:val="8087B5"/>
          <w:lang w:val="en-GB"/>
        </w:rPr>
        <w:t>147</w:t>
      </w:r>
      <w:r w:rsidRPr="00C50CD3">
        <w:rPr>
          <w:lang w:val="en-GB"/>
        </w:rPr>
        <w:t xml:space="preserve">] where a tool created by primary care in the Flanders was built to assess completeness and percentage of values within the normal range. The work from </w:t>
      </w:r>
      <w:proofErr w:type="spellStart"/>
      <w:r w:rsidRPr="00C50CD3">
        <w:rPr>
          <w:lang w:val="en-GB"/>
        </w:rPr>
        <w:t>Liaw</w:t>
      </w:r>
      <w:proofErr w:type="spellEnd"/>
      <w:r w:rsidRPr="00C50CD3">
        <w:rPr>
          <w:lang w:val="en-GB"/>
        </w:rPr>
        <w:t xml:space="preserve"> et al. [</w:t>
      </w:r>
      <w:r w:rsidRPr="00C50CD3">
        <w:rPr>
          <w:color w:val="8087B5"/>
          <w:lang w:val="en-GB"/>
        </w:rPr>
        <w:t>148</w:t>
      </w:r>
      <w:r w:rsidRPr="00C50CD3">
        <w:rPr>
          <w:lang w:val="en-GB"/>
        </w:rPr>
        <w:t>] already reviewed some data quality assessment tools, like tools from OHDSI [</w:t>
      </w:r>
      <w:r w:rsidRPr="00C50CD3">
        <w:rPr>
          <w:color w:val="8087B5"/>
          <w:lang w:val="en-GB"/>
        </w:rPr>
        <w:t>149</w:t>
      </w:r>
      <w:r w:rsidRPr="00C50CD3">
        <w:rPr>
          <w:lang w:val="en-GB"/>
        </w:rPr>
        <w:t>] or TAQIH [</w:t>
      </w:r>
      <w:r w:rsidRPr="00C50CD3">
        <w:rPr>
          <w:color w:val="8087B5"/>
          <w:lang w:val="en-GB"/>
        </w:rPr>
        <w:t>150</w:t>
      </w:r>
      <w:r w:rsidRPr="00C50CD3">
        <w:rPr>
          <w:lang w:val="en-GB"/>
        </w:rPr>
        <w:t xml:space="preserve">]. Additionally, we found some others with similar purposes and characteristics like the work presented data </w:t>
      </w:r>
      <w:proofErr w:type="spellStart"/>
      <w:r w:rsidRPr="00C50CD3">
        <w:rPr>
          <w:lang w:val="en-GB"/>
        </w:rPr>
        <w:t>dataquieR</w:t>
      </w:r>
      <w:proofErr w:type="spellEnd"/>
      <w:r w:rsidRPr="00C50CD3">
        <w:rPr>
          <w:lang w:val="en-GB"/>
        </w:rPr>
        <w:t xml:space="preserve"> [</w:t>
      </w:r>
      <w:r w:rsidRPr="00C50CD3">
        <w:rPr>
          <w:color w:val="8087B5"/>
          <w:lang w:val="en-GB"/>
        </w:rPr>
        <w:t>151</w:t>
      </w:r>
      <w:r w:rsidRPr="00C50CD3">
        <w:rPr>
          <w:lang w:val="en-GB"/>
        </w:rPr>
        <w:t xml:space="preserve">], an R language-based package that can assess several data quality dimensions in observational health research data. Also, the work from </w:t>
      </w:r>
      <w:proofErr w:type="spellStart"/>
      <w:r w:rsidRPr="00C50CD3">
        <w:rPr>
          <w:lang w:val="en-GB"/>
        </w:rPr>
        <w:t>Razzaghi</w:t>
      </w:r>
      <w:proofErr w:type="spellEnd"/>
      <w:r w:rsidRPr="00C50CD3">
        <w:rPr>
          <w:lang w:val="en-GB"/>
        </w:rPr>
        <w:t xml:space="preserve"> et al. developed a methodology for assessing data quality in clinical data [</w:t>
      </w:r>
      <w:r w:rsidRPr="00C50CD3">
        <w:rPr>
          <w:color w:val="8087B5"/>
          <w:lang w:val="en-GB"/>
        </w:rPr>
        <w:t>152</w:t>
      </w:r>
      <w:r w:rsidRPr="00C50CD3">
        <w:rPr>
          <w:lang w:val="en-GB"/>
        </w:rPr>
        <w:t xml:space="preserve">], </w:t>
      </w:r>
      <w:proofErr w:type="gramStart"/>
      <w:r w:rsidRPr="00C50CD3">
        <w:rPr>
          <w:lang w:val="en-GB"/>
        </w:rPr>
        <w:t>taking into account</w:t>
      </w:r>
      <w:proofErr w:type="gramEnd"/>
      <w:r w:rsidRPr="00C50CD3">
        <w:rPr>
          <w:lang w:val="en-GB"/>
        </w:rPr>
        <w:t xml:space="preserve"> the semantics of data and their meanings within their context. Furthermore, the work from </w:t>
      </w:r>
      <w:proofErr w:type="spellStart"/>
      <w:r w:rsidRPr="00C50CD3">
        <w:rPr>
          <w:lang w:val="en-GB"/>
        </w:rPr>
        <w:t>Rajan</w:t>
      </w:r>
      <w:proofErr w:type="spellEnd"/>
      <w:r w:rsidRPr="00C50CD3">
        <w:rPr>
          <w:lang w:val="en-GB"/>
        </w:rPr>
        <w:t xml:space="preserve"> et al. [</w:t>
      </w:r>
      <w:r w:rsidRPr="00C50CD3">
        <w:rPr>
          <w:color w:val="8087B5"/>
          <w:lang w:val="en-GB"/>
        </w:rPr>
        <w:t>153</w:t>
      </w:r>
      <w:r w:rsidRPr="00C50CD3">
        <w:rPr>
          <w:lang w:val="en-GB"/>
        </w:rPr>
        <w:t xml:space="preserve">] presented a tool that can assess data quality and characterize health data repositories. Parallel to this, </w:t>
      </w:r>
      <w:proofErr w:type="spellStart"/>
      <w:r w:rsidRPr="00C50CD3">
        <w:rPr>
          <w:lang w:val="en-GB"/>
        </w:rPr>
        <w:t>Kaspner</w:t>
      </w:r>
      <w:proofErr w:type="spellEnd"/>
      <w:r w:rsidRPr="00C50CD3">
        <w:rPr>
          <w:lang w:val="en-GB"/>
        </w:rPr>
        <w:t xml:space="preserve"> et al. created a tool called </w:t>
      </w:r>
      <w:proofErr w:type="spellStart"/>
      <w:r w:rsidRPr="00C50CD3">
        <w:rPr>
          <w:lang w:val="en-GB"/>
        </w:rPr>
        <w:t>DQAStats</w:t>
      </w:r>
      <w:proofErr w:type="spellEnd"/>
      <w:r w:rsidRPr="00C50CD3">
        <w:rPr>
          <w:lang w:val="en-GB"/>
        </w:rPr>
        <w:t xml:space="preserve"> that enables the profiling and quality assessment of the MIRACUM database, being possible to integrate into other databases as well [</w:t>
      </w:r>
      <w:r w:rsidRPr="00C50CD3">
        <w:rPr>
          <w:color w:val="8087B5"/>
          <w:lang w:val="en-GB"/>
        </w:rPr>
        <w:t>154</w:t>
      </w:r>
      <w:r w:rsidRPr="00C50CD3">
        <w:rPr>
          <w:lang w:val="en-GB"/>
        </w:rPr>
        <w:t>].</w:t>
      </w:r>
    </w:p>
    <w:p w14:paraId="08EF9B03" w14:textId="77777777" w:rsidR="007D2CAB" w:rsidRPr="00C50CD3" w:rsidRDefault="008A7849">
      <w:pPr>
        <w:spacing w:after="337"/>
        <w:ind w:left="-15" w:right="14" w:firstLine="339"/>
        <w:rPr>
          <w:lang w:val="en-GB"/>
        </w:rPr>
      </w:pPr>
      <w:r w:rsidRPr="00C50CD3">
        <w:rPr>
          <w:lang w:val="en-GB"/>
        </w:rPr>
        <w:t xml:space="preserve">Regarding data quality </w:t>
      </w:r>
      <w:proofErr w:type="gramStart"/>
      <w:r w:rsidRPr="00C50CD3">
        <w:rPr>
          <w:lang w:val="en-GB"/>
        </w:rPr>
        <w:t>assessment as a whole, the</w:t>
      </w:r>
      <w:proofErr w:type="gramEnd"/>
      <w:r w:rsidRPr="00C50CD3">
        <w:rPr>
          <w:lang w:val="en-GB"/>
        </w:rPr>
        <w:t xml:space="preserve"> works of [</w:t>
      </w:r>
      <w:r w:rsidRPr="00C50CD3">
        <w:rPr>
          <w:color w:val="8087B5"/>
          <w:lang w:val="en-GB"/>
        </w:rPr>
        <w:t>155</w:t>
      </w:r>
      <w:r w:rsidRPr="00C50CD3">
        <w:rPr>
          <w:lang w:val="en-GB"/>
        </w:rPr>
        <w:t>], focused on outlier detection in large-scale data repositories. The works of [</w:t>
      </w:r>
      <w:r w:rsidRPr="00C50CD3">
        <w:rPr>
          <w:color w:val="8087B5"/>
          <w:lang w:val="en-GB"/>
        </w:rPr>
        <w:t>156</w:t>
      </w:r>
      <w:r w:rsidRPr="00C50CD3">
        <w:rPr>
          <w:lang w:val="en-GB"/>
        </w:rPr>
        <w:t>] focused on the exploration and identification of dataset shifts, contributing to the broad examination and repurposing of large, longitudinal data sets. The works of García-de-Léon-</w:t>
      </w:r>
      <w:proofErr w:type="spellStart"/>
      <w:r w:rsidRPr="00C50CD3">
        <w:rPr>
          <w:lang w:val="en-GB"/>
        </w:rPr>
        <w:t>Chocano</w:t>
      </w:r>
      <w:proofErr w:type="spellEnd"/>
      <w:r w:rsidRPr="00C50CD3">
        <w:rPr>
          <w:lang w:val="en-GB"/>
        </w:rPr>
        <w:t xml:space="preserve"> [</w:t>
      </w:r>
      <w:r w:rsidRPr="00C50CD3">
        <w:rPr>
          <w:color w:val="8087B5"/>
          <w:lang w:val="en-GB"/>
        </w:rPr>
        <w:t>157</w:t>
      </w:r>
      <w:r w:rsidRPr="00C50CD3">
        <w:rPr>
          <w:lang w:val="en-GB"/>
        </w:rPr>
        <w:t xml:space="preserve">, </w:t>
      </w:r>
      <w:r w:rsidRPr="00C50CD3">
        <w:rPr>
          <w:color w:val="8087B5"/>
          <w:lang w:val="en-GB"/>
        </w:rPr>
        <w:t>158</w:t>
      </w:r>
      <w:r w:rsidRPr="00C50CD3">
        <w:rPr>
          <w:lang w:val="en-GB"/>
        </w:rPr>
        <w:t xml:space="preserve">, </w:t>
      </w:r>
      <w:r w:rsidRPr="00C50CD3">
        <w:rPr>
          <w:color w:val="8087B5"/>
          <w:lang w:val="en-GB"/>
        </w:rPr>
        <w:t>159</w:t>
      </w:r>
      <w:r w:rsidRPr="00C50CD3">
        <w:rPr>
          <w:lang w:val="en-GB"/>
        </w:rPr>
        <w:t xml:space="preserve">] are the only ones focused on obstetrics </w:t>
      </w:r>
      <w:proofErr w:type="gramStart"/>
      <w:r w:rsidRPr="00C50CD3">
        <w:rPr>
          <w:lang w:val="en-GB"/>
        </w:rPr>
        <w:t>data, but</w:t>
      </w:r>
      <w:proofErr w:type="gramEnd"/>
      <w:r w:rsidRPr="00C50CD3">
        <w:rPr>
          <w:lang w:val="en-GB"/>
        </w:rPr>
        <w:t xml:space="preserve"> aimed to improve the process of generating high quality data repositories for research and best practices monitoring. These are similar and complementary works to this one. Finally, the work of [</w:t>
      </w:r>
      <w:r w:rsidRPr="00C50CD3">
        <w:rPr>
          <w:color w:val="8087B5"/>
          <w:lang w:val="en-GB"/>
        </w:rPr>
        <w:t>160</w:t>
      </w:r>
      <w:r w:rsidRPr="00C50CD3">
        <w:rPr>
          <w:lang w:val="en-GB"/>
        </w:rPr>
        <w:t xml:space="preserve">] focused on the manipulation of EHR data, including data quality assessment, data cleaning, and data extraction. However, these tools are not meant to be used at the production level, assessing data as it is being registered or outputs reports for human consumption and not a quantitative metric for metric comparison. Furthermore, none of these tools had </w:t>
      </w:r>
      <w:proofErr w:type="spellStart"/>
      <w:r w:rsidRPr="00C50CD3">
        <w:rPr>
          <w:lang w:val="en-GB"/>
        </w:rPr>
        <w:t>standardbased</w:t>
      </w:r>
      <w:proofErr w:type="spellEnd"/>
      <w:r w:rsidRPr="00C50CD3">
        <w:rPr>
          <w:lang w:val="en-GB"/>
        </w:rPr>
        <w:t xml:space="preserve"> interoperability in mind. Finally, we have not seen, until the moment of this paper, any implementation that used machine learning to evaluate the correctness of the value.</w:t>
      </w:r>
    </w:p>
    <w:p w14:paraId="6B1A878C" w14:textId="77777777" w:rsidR="007D2CAB" w:rsidRPr="00C50CD3" w:rsidRDefault="008A7849">
      <w:pPr>
        <w:tabs>
          <w:tab w:val="center" w:pos="642"/>
        </w:tabs>
        <w:spacing w:after="160" w:line="265" w:lineRule="auto"/>
        <w:ind w:left="-15" w:firstLine="0"/>
        <w:jc w:val="left"/>
        <w:rPr>
          <w:lang w:val="en-GB"/>
        </w:rPr>
      </w:pPr>
      <w:r w:rsidRPr="00C50CD3">
        <w:rPr>
          <w:sz w:val="24"/>
          <w:lang w:val="en-GB"/>
        </w:rPr>
        <w:t>3.4.3</w:t>
      </w:r>
      <w:r w:rsidRPr="00C50CD3">
        <w:rPr>
          <w:sz w:val="24"/>
          <w:lang w:val="en-GB"/>
        </w:rPr>
        <w:tab/>
        <w:t>Materials</w:t>
      </w:r>
    </w:p>
    <w:p w14:paraId="73CEEE4E" w14:textId="77777777" w:rsidR="007D2CAB" w:rsidRPr="00C50CD3" w:rsidRDefault="008A7849">
      <w:pPr>
        <w:ind w:left="-5" w:right="14"/>
        <w:rPr>
          <w:lang w:val="en-GB"/>
        </w:rPr>
      </w:pPr>
      <w:r w:rsidRPr="00C50CD3">
        <w:rPr>
          <w:lang w:val="en-GB"/>
        </w:rPr>
        <w:t xml:space="preserve">The data was gathered from 9 different Portuguese hospitals regarding obstetric information: data from the mother, several data points about the </w:t>
      </w:r>
      <w:proofErr w:type="spellStart"/>
      <w:r w:rsidRPr="00C50CD3">
        <w:rPr>
          <w:lang w:val="en-GB"/>
        </w:rPr>
        <w:t>fetus</w:t>
      </w:r>
      <w:proofErr w:type="spellEnd"/>
      <w:r w:rsidRPr="00C50CD3">
        <w:rPr>
          <w:lang w:val="en-GB"/>
        </w:rPr>
        <w:t xml:space="preserve"> and delivery mode. The data is from 2019 to 2020. The software for collecting data was the same in every institution, and the columns were the same, even though the version of each software differed across hospitals. Across the different hospitals, data rows ranged from 2364 to 18177. The sum of all rows is 73351 rows. </w:t>
      </w:r>
      <w:r w:rsidRPr="00C50CD3">
        <w:rPr>
          <w:lang w:val="en-GB"/>
        </w:rPr>
        <w:lastRenderedPageBreak/>
        <w:t xml:space="preserve">The data dictionary is in appendix </w:t>
      </w:r>
      <w:r w:rsidRPr="00C50CD3">
        <w:rPr>
          <w:color w:val="8087B5"/>
          <w:lang w:val="en-GB"/>
        </w:rPr>
        <w:t>A.1</w:t>
      </w:r>
      <w:r w:rsidRPr="00C50CD3">
        <w:rPr>
          <w:lang w:val="en-GB"/>
        </w:rPr>
        <w:t xml:space="preserve">. This study received Institutional Review Board approval from all hospitals included in this study with the following references: Centro </w:t>
      </w:r>
      <w:proofErr w:type="spellStart"/>
      <w:r w:rsidRPr="00C50CD3">
        <w:rPr>
          <w:lang w:val="en-GB"/>
        </w:rPr>
        <w:t>Hospitalar</w:t>
      </w:r>
      <w:proofErr w:type="spellEnd"/>
      <w:r w:rsidRPr="00C50CD3">
        <w:rPr>
          <w:lang w:val="en-GB"/>
        </w:rPr>
        <w:t xml:space="preserve"> São </w:t>
      </w:r>
      <w:proofErr w:type="spellStart"/>
      <w:r w:rsidRPr="00C50CD3">
        <w:rPr>
          <w:lang w:val="en-GB"/>
        </w:rPr>
        <w:t>Jão</w:t>
      </w:r>
      <w:proofErr w:type="spellEnd"/>
      <w:r w:rsidRPr="00C50CD3">
        <w:rPr>
          <w:lang w:val="en-GB"/>
        </w:rPr>
        <w:t xml:space="preserve">; 08/2021, Centro </w:t>
      </w:r>
      <w:proofErr w:type="spellStart"/>
      <w:r w:rsidRPr="00C50CD3">
        <w:rPr>
          <w:lang w:val="en-GB"/>
        </w:rPr>
        <w:t>Hospitalar</w:t>
      </w:r>
      <w:proofErr w:type="spellEnd"/>
      <w:r w:rsidRPr="00C50CD3">
        <w:rPr>
          <w:lang w:val="en-GB"/>
        </w:rPr>
        <w:t xml:space="preserve"> </w:t>
      </w:r>
      <w:proofErr w:type="spellStart"/>
      <w:r w:rsidRPr="00C50CD3">
        <w:rPr>
          <w:lang w:val="en-GB"/>
        </w:rPr>
        <w:t>Baixo</w:t>
      </w:r>
      <w:proofErr w:type="spellEnd"/>
      <w:r w:rsidRPr="00C50CD3">
        <w:rPr>
          <w:lang w:val="en-GB"/>
        </w:rPr>
        <w:t xml:space="preserve"> </w:t>
      </w:r>
      <w:proofErr w:type="spellStart"/>
      <w:r w:rsidRPr="00C50CD3">
        <w:rPr>
          <w:lang w:val="en-GB"/>
        </w:rPr>
        <w:t>Vouga</w:t>
      </w:r>
      <w:proofErr w:type="spellEnd"/>
      <w:r w:rsidRPr="00C50CD3">
        <w:rPr>
          <w:lang w:val="en-GB"/>
        </w:rPr>
        <w:t xml:space="preserve">; 12-03-2021, </w:t>
      </w:r>
      <w:proofErr w:type="spellStart"/>
      <w:r w:rsidRPr="00C50CD3">
        <w:rPr>
          <w:lang w:val="en-GB"/>
        </w:rPr>
        <w:t>Unidade</w:t>
      </w:r>
      <w:proofErr w:type="spellEnd"/>
      <w:r w:rsidRPr="00C50CD3">
        <w:rPr>
          <w:lang w:val="en-GB"/>
        </w:rPr>
        <w:t xml:space="preserve"> Local de </w:t>
      </w:r>
      <w:proofErr w:type="spellStart"/>
      <w:r w:rsidRPr="00C50CD3">
        <w:rPr>
          <w:lang w:val="en-GB"/>
        </w:rPr>
        <w:t>Saúde</w:t>
      </w:r>
      <w:proofErr w:type="spellEnd"/>
      <w:r w:rsidRPr="00C50CD3">
        <w:rPr>
          <w:lang w:val="en-GB"/>
        </w:rPr>
        <w:t xml:space="preserve"> de </w:t>
      </w:r>
      <w:proofErr w:type="spellStart"/>
      <w:r w:rsidRPr="00C50CD3">
        <w:rPr>
          <w:lang w:val="en-GB"/>
        </w:rPr>
        <w:t>Matosinho</w:t>
      </w:r>
      <w:proofErr w:type="spellEnd"/>
      <w:r w:rsidRPr="00C50CD3">
        <w:rPr>
          <w:lang w:val="en-GB"/>
        </w:rPr>
        <w:t>; 39/CES/JAS,</w:t>
      </w:r>
    </w:p>
    <w:p w14:paraId="64992E7B" w14:textId="77777777" w:rsidR="007D2CAB" w:rsidRPr="00C50CD3" w:rsidRDefault="008A7849">
      <w:pPr>
        <w:spacing w:after="41" w:line="259" w:lineRule="auto"/>
        <w:ind w:left="-5" w:right="14"/>
        <w:rPr>
          <w:lang w:val="en-GB"/>
        </w:rPr>
      </w:pPr>
      <w:r w:rsidRPr="00C50CD3">
        <w:rPr>
          <w:lang w:val="en-GB"/>
        </w:rPr>
        <w:t xml:space="preserve">Hospital da Senhora da Oliveira; 85/2020, Centro </w:t>
      </w:r>
      <w:proofErr w:type="spellStart"/>
      <w:r w:rsidRPr="00C50CD3">
        <w:rPr>
          <w:lang w:val="en-GB"/>
        </w:rPr>
        <w:t>Hospitalar</w:t>
      </w:r>
      <w:proofErr w:type="spellEnd"/>
      <w:r w:rsidRPr="00C50CD3">
        <w:rPr>
          <w:lang w:val="en-GB"/>
        </w:rPr>
        <w:t xml:space="preserve"> </w:t>
      </w:r>
      <w:proofErr w:type="spellStart"/>
      <w:r w:rsidRPr="00C50CD3">
        <w:rPr>
          <w:lang w:val="en-GB"/>
        </w:rPr>
        <w:t>Tamega</w:t>
      </w:r>
      <w:proofErr w:type="spellEnd"/>
      <w:r w:rsidRPr="00C50CD3">
        <w:rPr>
          <w:lang w:val="en-GB"/>
        </w:rPr>
        <w:t xml:space="preserve"> Sousa; 43/2020, Centro</w:t>
      </w:r>
    </w:p>
    <w:p w14:paraId="6399002B" w14:textId="77777777" w:rsidR="007D2CAB" w:rsidRPr="00C50CD3" w:rsidRDefault="008A7849">
      <w:pPr>
        <w:ind w:left="-5" w:right="14"/>
        <w:rPr>
          <w:lang w:val="en-GB"/>
        </w:rPr>
      </w:pPr>
      <w:proofErr w:type="spellStart"/>
      <w:r w:rsidRPr="00C50CD3">
        <w:rPr>
          <w:lang w:val="en-GB"/>
        </w:rPr>
        <w:t>Hospitalar</w:t>
      </w:r>
      <w:proofErr w:type="spellEnd"/>
      <w:r w:rsidRPr="00C50CD3">
        <w:rPr>
          <w:lang w:val="en-GB"/>
        </w:rPr>
        <w:t xml:space="preserve"> Vila Nova de Gaia/</w:t>
      </w:r>
      <w:proofErr w:type="spellStart"/>
      <w:r w:rsidRPr="00C50CD3">
        <w:rPr>
          <w:lang w:val="en-GB"/>
        </w:rPr>
        <w:t>Espinho</w:t>
      </w:r>
      <w:proofErr w:type="spellEnd"/>
      <w:r w:rsidRPr="00C50CD3">
        <w:rPr>
          <w:lang w:val="en-GB"/>
        </w:rPr>
        <w:t xml:space="preserve">; 192/2020, Centro </w:t>
      </w:r>
      <w:proofErr w:type="spellStart"/>
      <w:r w:rsidRPr="00C50CD3">
        <w:rPr>
          <w:lang w:val="en-GB"/>
        </w:rPr>
        <w:t>Hospitalar</w:t>
      </w:r>
      <w:proofErr w:type="spellEnd"/>
      <w:r w:rsidRPr="00C50CD3">
        <w:rPr>
          <w:lang w:val="en-GB"/>
        </w:rPr>
        <w:t xml:space="preserve"> entre Douro e </w:t>
      </w:r>
      <w:proofErr w:type="spellStart"/>
      <w:r w:rsidRPr="00C50CD3">
        <w:rPr>
          <w:lang w:val="en-GB"/>
        </w:rPr>
        <w:t>Vouga</w:t>
      </w:r>
      <w:proofErr w:type="spellEnd"/>
      <w:r w:rsidRPr="00C50CD3">
        <w:rPr>
          <w:lang w:val="en-GB"/>
        </w:rPr>
        <w:t xml:space="preserve">; CA371/2020-0t_MP/CC, </w:t>
      </w:r>
      <w:proofErr w:type="spellStart"/>
      <w:r w:rsidRPr="00C50CD3">
        <w:rPr>
          <w:lang w:val="en-GB"/>
        </w:rPr>
        <w:t>Unidade</w:t>
      </w:r>
      <w:proofErr w:type="spellEnd"/>
      <w:r w:rsidRPr="00C50CD3">
        <w:rPr>
          <w:lang w:val="en-GB"/>
        </w:rPr>
        <w:t xml:space="preserve"> Local de </w:t>
      </w:r>
      <w:proofErr w:type="spellStart"/>
      <w:r w:rsidRPr="00C50CD3">
        <w:rPr>
          <w:lang w:val="en-GB"/>
        </w:rPr>
        <w:t>saúde</w:t>
      </w:r>
      <w:proofErr w:type="spellEnd"/>
      <w:r w:rsidRPr="00C50CD3">
        <w:rPr>
          <w:lang w:val="en-GB"/>
        </w:rPr>
        <w:t xml:space="preserve"> do Alto Minho; 11/2021. All methods were carried out in accordance with relevant guidelines and regulations. Data was anonymized before usage.</w:t>
      </w:r>
    </w:p>
    <w:p w14:paraId="7FA86981" w14:textId="77777777" w:rsidR="007D2CAB" w:rsidRPr="00C50CD3" w:rsidRDefault="008A7849">
      <w:pPr>
        <w:spacing w:after="103"/>
        <w:ind w:left="-5" w:right="14"/>
        <w:rPr>
          <w:lang w:val="en-GB"/>
        </w:rPr>
      </w:pPr>
      <w:r w:rsidRPr="00C50CD3">
        <w:rPr>
          <w:lang w:val="en-GB"/>
        </w:rPr>
        <w:t>For this purpose, we took the Khan harmonized framework since we understood it as simpler to communicate, we feel that the three main categories are indeed non-reducible, which makes sense from an organizational standpoint. Furthermore, the work done by Khan et al. with mapping to already existing frameworks could help compare this work with others who felt the need to use other frameworks. With this in mind, we will use three main categories, Completeness, Plausibility and Conformance. Completeness relates to missing data. Plausibility relates to how believable the values are. Conformance relates to the compliance of the data representation, like formatting, computational conformance and other data standards implemented.</w:t>
      </w:r>
    </w:p>
    <w:p w14:paraId="7AE46BAD" w14:textId="77777777" w:rsidR="007D2CAB" w:rsidRPr="00C50CD3" w:rsidRDefault="008A7849">
      <w:pPr>
        <w:spacing w:after="3" w:line="261" w:lineRule="auto"/>
        <w:jc w:val="center"/>
        <w:rPr>
          <w:lang w:val="en-GB"/>
        </w:rPr>
      </w:pPr>
      <w:r w:rsidRPr="00C50CD3">
        <w:rPr>
          <w:lang w:val="en-GB"/>
        </w:rPr>
        <w:t>Figure 3.9: Dimensions of data quality</w:t>
      </w:r>
    </w:p>
    <w:p w14:paraId="2803C8C1" w14:textId="77777777" w:rsidR="007D2CAB" w:rsidRPr="00C50CD3" w:rsidRDefault="008A7849">
      <w:pPr>
        <w:spacing w:after="623" w:line="259" w:lineRule="auto"/>
        <w:ind w:left="752" w:firstLine="0"/>
        <w:jc w:val="left"/>
        <w:rPr>
          <w:lang w:val="en-GB"/>
        </w:rPr>
      </w:pPr>
      <w:r w:rsidRPr="00C50CD3">
        <w:rPr>
          <w:lang w:val="en-GB"/>
        </w:rPr>
        <w:drawing>
          <wp:inline distT="0" distB="0" distL="0" distR="0" wp14:anchorId="6071286C" wp14:editId="7028B27D">
            <wp:extent cx="4445381" cy="1333246"/>
            <wp:effectExtent l="0" t="0" r="0" b="0"/>
            <wp:docPr id="4845" name="Picture 4845"/>
            <wp:cNvGraphicFramePr/>
            <a:graphic xmlns:a="http://schemas.openxmlformats.org/drawingml/2006/main">
              <a:graphicData uri="http://schemas.openxmlformats.org/drawingml/2006/picture">
                <pic:pic xmlns:pic="http://schemas.openxmlformats.org/drawingml/2006/picture">
                  <pic:nvPicPr>
                    <pic:cNvPr id="4845" name="Picture 4845"/>
                    <pic:cNvPicPr/>
                  </pic:nvPicPr>
                  <pic:blipFill>
                    <a:blip r:embed="rId71"/>
                    <a:stretch>
                      <a:fillRect/>
                    </a:stretch>
                  </pic:blipFill>
                  <pic:spPr>
                    <a:xfrm>
                      <a:off x="0" y="0"/>
                      <a:ext cx="4445381" cy="1333246"/>
                    </a:xfrm>
                    <a:prstGeom prst="rect">
                      <a:avLst/>
                    </a:prstGeom>
                  </pic:spPr>
                </pic:pic>
              </a:graphicData>
            </a:graphic>
          </wp:inline>
        </w:drawing>
      </w:r>
    </w:p>
    <w:p w14:paraId="34396629" w14:textId="77777777" w:rsidR="007D2CAB" w:rsidRPr="00C50CD3" w:rsidRDefault="008A7849">
      <w:pPr>
        <w:tabs>
          <w:tab w:val="center" w:pos="1162"/>
        </w:tabs>
        <w:spacing w:after="160" w:line="265" w:lineRule="auto"/>
        <w:ind w:left="-15" w:firstLine="0"/>
        <w:jc w:val="left"/>
        <w:rPr>
          <w:lang w:val="en-GB"/>
        </w:rPr>
      </w:pPr>
      <w:r w:rsidRPr="00C50CD3">
        <w:rPr>
          <w:sz w:val="24"/>
          <w:lang w:val="en-GB"/>
        </w:rPr>
        <w:t>3.4.4</w:t>
      </w:r>
      <w:r w:rsidRPr="00C50CD3">
        <w:rPr>
          <w:sz w:val="24"/>
          <w:lang w:val="en-GB"/>
        </w:rPr>
        <w:tab/>
        <w:t>Methods</w:t>
      </w:r>
    </w:p>
    <w:p w14:paraId="191108C4" w14:textId="77777777" w:rsidR="007D2CAB" w:rsidRPr="00C50CD3" w:rsidRDefault="008A7849">
      <w:pPr>
        <w:spacing w:after="71" w:line="259" w:lineRule="auto"/>
        <w:ind w:left="-5" w:right="14"/>
        <w:rPr>
          <w:lang w:val="en-GB"/>
        </w:rPr>
      </w:pPr>
      <w:r w:rsidRPr="00C50CD3">
        <w:rPr>
          <w:lang w:val="en-GB"/>
        </w:rPr>
        <w:t>For completeness, we used the inverse of the percentage of nulls in the training set.</w:t>
      </w:r>
    </w:p>
    <w:p w14:paraId="3D8A00D3" w14:textId="26889716" w:rsidR="007D2CAB" w:rsidRPr="00C50CD3" w:rsidRDefault="008A7849">
      <w:pPr>
        <w:ind w:left="-15" w:right="14" w:firstLine="339"/>
        <w:rPr>
          <w:lang w:val="en-GB"/>
        </w:rPr>
      </w:pPr>
      <w:r w:rsidRPr="00C50CD3">
        <w:rPr>
          <w:lang w:val="en-GB"/>
        </w:rPr>
        <w:t>For plausibility, several methods were applied. The first was a BN. BNs are probabilistic graphical models that represent a set of variables and their conditional dependencies via a directed acyclic graph. These networks are particularly adept at simultaneously predicting multiple variables, offering a cohesive framework for inferring several columns within a single network structure [</w:t>
      </w:r>
      <w:r w:rsidRPr="00C50CD3">
        <w:rPr>
          <w:color w:val="8087B5"/>
          <w:lang w:val="en-GB"/>
        </w:rPr>
        <w:t>161</w:t>
      </w:r>
      <w:r w:rsidRPr="00C50CD3">
        <w:rPr>
          <w:lang w:val="en-GB"/>
        </w:rPr>
        <w:t xml:space="preserve">]. We used this model due to the possibility of using a single model for classifying the plausibility of all columns and due to its interpretable nature. The networks were created with the </w:t>
      </w:r>
      <w:proofErr w:type="spellStart"/>
      <w:r w:rsidRPr="00C50CD3">
        <w:rPr>
          <w:lang w:val="en-GB"/>
        </w:rPr>
        <w:t>pgmpy</w:t>
      </w:r>
      <w:proofErr w:type="spellEnd"/>
      <w:r w:rsidRPr="00C50CD3">
        <w:rPr>
          <w:lang w:val="en-GB"/>
        </w:rPr>
        <w:t xml:space="preserve"> package [</w:t>
      </w:r>
      <w:r w:rsidRPr="00C50CD3">
        <w:rPr>
          <w:color w:val="8087B5"/>
          <w:lang w:val="en-GB"/>
        </w:rPr>
        <w:t>162</w:t>
      </w:r>
      <w:r w:rsidRPr="00C50CD3">
        <w:rPr>
          <w:lang w:val="en-GB"/>
        </w:rPr>
        <w:t>]. Secondly, we added the outlier-tree method [</w:t>
      </w:r>
      <w:r w:rsidRPr="00C50CD3">
        <w:rPr>
          <w:color w:val="8087B5"/>
          <w:lang w:val="en-GB"/>
        </w:rPr>
        <w:t>163</w:t>
      </w:r>
      <w:r w:rsidRPr="00C50CD3">
        <w:rPr>
          <w:lang w:val="en-GB"/>
        </w:rPr>
        <w:t xml:space="preserve">] which tries to integrate a decision tree </w:t>
      </w:r>
      <w:proofErr w:type="gramStart"/>
      <w:r w:rsidRPr="00C50CD3">
        <w:rPr>
          <w:lang w:val="en-GB"/>
        </w:rPr>
        <w:t>that ”predicts</w:t>
      </w:r>
      <w:proofErr w:type="gramEnd"/>
      <w:r w:rsidRPr="00C50CD3">
        <w:rPr>
          <w:lang w:val="en-GB"/>
        </w:rPr>
        <w:t xml:space="preserve">” the values of each column based on the values </w:t>
      </w:r>
      <w:r w:rsidRPr="00C50CD3">
        <w:rPr>
          <w:lang w:val="en-GB"/>
        </w:rPr>
        <w:lastRenderedPageBreak/>
        <w:t xml:space="preserve">of each other column. In the process, every time separation is evaluated, it takes observations from each branch as a homogeneous cluster to search for outliers in the predicted 1-d distribution of the column. Outliers are determined according to confidence intervals in this 1-d distribution and need to have large gaps </w:t>
      </w:r>
      <w:proofErr w:type="gramStart"/>
      <w:r w:rsidRPr="00C50CD3">
        <w:rPr>
          <w:lang w:val="en-GB"/>
        </w:rPr>
        <w:t>in order to</w:t>
      </w:r>
      <w:proofErr w:type="gramEnd"/>
      <w:r w:rsidRPr="00C50CD3">
        <w:rPr>
          <w:lang w:val="en-GB"/>
        </w:rPr>
        <w:t xml:space="preserve"> be marked as outliers in the next observation. Because it looks for outliers in the branch of the decision tree, it knows the conditions that make it a rare observation relative to other observation types corresponding to the same conditions, and these conditions are always related to target variables (as predicted by them). As such, it can only detect outliers described by decision tree logic, and unlike other methods such as isolation forests, it </w:t>
      </w:r>
      <w:proofErr w:type="spellStart"/>
      <w:r w:rsidRPr="00C50CD3">
        <w:rPr>
          <w:lang w:val="en-GB"/>
        </w:rPr>
        <w:t>can not</w:t>
      </w:r>
      <w:proofErr w:type="spellEnd"/>
      <w:r w:rsidRPr="00C50CD3">
        <w:rPr>
          <w:lang w:val="en-GB"/>
        </w:rPr>
        <w:t xml:space="preserve"> assign outlier points to each observation, or detect outliers that are generally rare, but will always provide human-readable justification when it recognizes outliers. Therefore, these methods not only </w:t>
      </w:r>
      <w:r w:rsidR="0051260D" w:rsidRPr="00C50CD3">
        <w:rPr>
          <w:lang w:val="en-GB"/>
        </w:rPr>
        <w:t>identify</w:t>
      </w:r>
      <w:r w:rsidRPr="00C50CD3">
        <w:rPr>
          <w:lang w:val="en-GB"/>
        </w:rPr>
        <w:t xml:space="preserve"> anomalies based on a single column/variable but also consider the context of the data, providing a more nuanced understanding of what constitutes an outlier. This contextual awareness ensures that the outliers are not merely statistical deviations but are also substantively significant within the specific framework of the target variables. We added also elliptic envelope and Local Outlier Factor as complementary models to these two. Elliptic envelope is a method that assumes a Gaussian distribution of data, fitting an ellipse to the central data points to identify outliers. It works best with normally distributed data but is less effective in higher dimensions or non-normal distributions. Local Outlier Factor measures the local density deviation of a data point relative to its </w:t>
      </w:r>
      <w:proofErr w:type="spellStart"/>
      <w:r w:rsidRPr="00C50CD3">
        <w:rPr>
          <w:lang w:val="en-GB"/>
        </w:rPr>
        <w:t>neighbors</w:t>
      </w:r>
      <w:proofErr w:type="spellEnd"/>
      <w:r w:rsidRPr="00C50CD3">
        <w:rPr>
          <w:lang w:val="en-GB"/>
        </w:rPr>
        <w:t xml:space="preserve">, identifying outliers without assuming a specific data distribution. It is versatile for different data structures but sensitive to parameter settings, like the number of </w:t>
      </w:r>
      <w:proofErr w:type="spellStart"/>
      <w:r w:rsidRPr="00C50CD3">
        <w:rPr>
          <w:lang w:val="en-GB"/>
        </w:rPr>
        <w:t>neighbors</w:t>
      </w:r>
      <w:proofErr w:type="spellEnd"/>
      <w:r w:rsidRPr="00C50CD3">
        <w:rPr>
          <w:lang w:val="en-GB"/>
        </w:rPr>
        <w:t xml:space="preserve">. Interquartile Range (IQR) was also added as a supportive metric. It identifies outliers by marking data points that lie significantly outside the middle 50% (between the 1st and 3rd quartiles) of a dataset. Finally, a rule system was implemented to leverage domain knowledge in the overall scoring. The system is based on </w:t>
      </w:r>
      <w:proofErr w:type="spellStart"/>
      <w:r w:rsidRPr="00C50CD3">
        <w:rPr>
          <w:i/>
          <w:lang w:val="en-GB"/>
        </w:rPr>
        <w:t>great_expectations</w:t>
      </w:r>
      <w:proofErr w:type="spellEnd"/>
      <w:r w:rsidRPr="00C50CD3">
        <w:rPr>
          <w:i/>
          <w:lang w:val="en-GB"/>
        </w:rPr>
        <w:t xml:space="preserve"> </w:t>
      </w:r>
      <w:r w:rsidRPr="00C50CD3">
        <w:rPr>
          <w:lang w:val="en-GB"/>
        </w:rPr>
        <w:t>package [</w:t>
      </w:r>
      <w:r w:rsidRPr="00C50CD3">
        <w:rPr>
          <w:color w:val="8087B5"/>
          <w:lang w:val="en-GB"/>
        </w:rPr>
        <w:t>164</w:t>
      </w:r>
      <w:r w:rsidRPr="00C50CD3">
        <w:rPr>
          <w:lang w:val="en-GB"/>
        </w:rPr>
        <w:t>]. A set of rules was defined by the team, focusing on impossible numbers present in age, weight, or relationship between variables. The rules covered plausibility and conformance. The Conformance-based were related to technical issues like the format of dates, and conformance to the value set (i.e. Robson group, bishop scores, or delivery types). Plausibility rules were linked to expected values for BMI, weight, and gestational age. We also added plausibility for the relationship between columns, namely weight across different weeks of gestation. We have also added a relationship of greatness between ultrasound weights more than 5 weeks apart.</w:t>
      </w:r>
    </w:p>
    <w:p w14:paraId="724E6C46" w14:textId="77777777" w:rsidR="007D2CAB" w:rsidRPr="00C50CD3" w:rsidRDefault="008A7849">
      <w:pPr>
        <w:ind w:left="-15" w:right="14" w:firstLine="339"/>
        <w:rPr>
          <w:lang w:val="en-GB"/>
        </w:rPr>
      </w:pPr>
      <w:r w:rsidRPr="00C50CD3">
        <w:rPr>
          <w:lang w:val="en-GB"/>
        </w:rPr>
        <w:t xml:space="preserve">As for </w:t>
      </w:r>
      <w:proofErr w:type="spellStart"/>
      <w:r w:rsidRPr="00C50CD3">
        <w:rPr>
          <w:lang w:val="en-GB"/>
        </w:rPr>
        <w:t>preprocessing</w:t>
      </w:r>
      <w:proofErr w:type="spellEnd"/>
      <w:r w:rsidRPr="00C50CD3">
        <w:rPr>
          <w:lang w:val="en-GB"/>
        </w:rPr>
        <w:t>, all null representations were standardized, we also removed features with high missing rates (</w:t>
      </w:r>
      <w:r w:rsidRPr="00C50CD3">
        <w:rPr>
          <w:rFonts w:ascii="Cambria" w:eastAsia="Cambria" w:hAnsi="Cambria" w:cs="Cambria"/>
          <w:i/>
          <w:lang w:val="en-GB"/>
        </w:rPr>
        <w:t xml:space="preserve">&gt; </w:t>
      </w:r>
      <w:r w:rsidRPr="00C50CD3">
        <w:rPr>
          <w:lang w:val="en-GB"/>
        </w:rPr>
        <w:t>80</w:t>
      </w:r>
      <w:proofErr w:type="gramStart"/>
      <w:r w:rsidRPr="00C50CD3">
        <w:rPr>
          <w:lang w:val="en-GB"/>
        </w:rPr>
        <w:t>% )</w:t>
      </w:r>
      <w:proofErr w:type="gramEnd"/>
      <w:r w:rsidRPr="00C50CD3">
        <w:rPr>
          <w:lang w:val="en-GB"/>
        </w:rPr>
        <w:t>. The imputation process was performed with the median for continuous and a new category (NULLIMP) for categorical variables.</w:t>
      </w:r>
    </w:p>
    <w:p w14:paraId="459CC086" w14:textId="77777777" w:rsidR="007D2CAB" w:rsidRPr="00C50CD3" w:rsidRDefault="008A7849">
      <w:pPr>
        <w:spacing w:after="28"/>
        <w:ind w:left="-15" w:right="14" w:firstLine="339"/>
        <w:rPr>
          <w:lang w:val="en-GB"/>
        </w:rPr>
      </w:pPr>
      <w:r w:rsidRPr="00C50CD3">
        <w:rPr>
          <w:lang w:val="en-GB"/>
        </w:rPr>
        <w:t xml:space="preserve">For the usage of the </w:t>
      </w:r>
      <w:proofErr w:type="gramStart"/>
      <w:r w:rsidRPr="00C50CD3">
        <w:rPr>
          <w:lang w:val="en-GB"/>
        </w:rPr>
        <w:t>BNs in particular, the</w:t>
      </w:r>
      <w:proofErr w:type="gramEnd"/>
      <w:r w:rsidRPr="00C50CD3">
        <w:rPr>
          <w:lang w:val="en-GB"/>
        </w:rPr>
        <w:t xml:space="preserve"> continuous variables were discretized into three bins defined by quantile. We defined three as the number of bins </w:t>
      </w:r>
      <w:proofErr w:type="gramStart"/>
      <w:r w:rsidRPr="00C50CD3">
        <w:rPr>
          <w:lang w:val="en-GB"/>
        </w:rPr>
        <w:t>in order to</w:t>
      </w:r>
      <w:proofErr w:type="gramEnd"/>
      <w:r w:rsidRPr="00C50CD3">
        <w:rPr>
          <w:lang w:val="en-GB"/>
        </w:rPr>
        <w:t xml:space="preserve"> reduce the number of states in each node of the network. The evaluation was done with cross-validation with 10 splits and two repetitions for each column as the target. The API for serving the prediction </w:t>
      </w:r>
      <w:r w:rsidRPr="00C50CD3">
        <w:rPr>
          <w:lang w:val="en-GB"/>
        </w:rPr>
        <w:lastRenderedPageBreak/>
        <w:t xml:space="preserve">models was developed with </w:t>
      </w:r>
      <w:proofErr w:type="spellStart"/>
      <w:r w:rsidRPr="00C50CD3">
        <w:rPr>
          <w:lang w:val="en-GB"/>
        </w:rPr>
        <w:t>FastAPI</w:t>
      </w:r>
      <w:proofErr w:type="spellEnd"/>
      <w:r w:rsidRPr="00C50CD3">
        <w:rPr>
          <w:lang w:val="en-GB"/>
        </w:rPr>
        <w:t xml:space="preserve">. So, the methods applied in terms of the DQA framework shown in figure </w:t>
      </w:r>
      <w:r w:rsidRPr="00C50CD3">
        <w:rPr>
          <w:color w:val="8087B5"/>
          <w:lang w:val="en-GB"/>
        </w:rPr>
        <w:t xml:space="preserve">3.9 </w:t>
      </w:r>
      <w:r w:rsidRPr="00C50CD3">
        <w:rPr>
          <w:lang w:val="en-GB"/>
        </w:rPr>
        <w:t xml:space="preserve">are described in the table </w:t>
      </w:r>
      <w:r w:rsidRPr="00C50CD3">
        <w:rPr>
          <w:color w:val="8087B5"/>
          <w:lang w:val="en-GB"/>
        </w:rPr>
        <w:t>3.4</w:t>
      </w:r>
      <w:r w:rsidRPr="00C50CD3">
        <w:rPr>
          <w:lang w:val="en-GB"/>
        </w:rPr>
        <w:t>.</w:t>
      </w:r>
    </w:p>
    <w:p w14:paraId="2992C1B4" w14:textId="77777777" w:rsidR="007D2CAB" w:rsidRPr="00C50CD3" w:rsidRDefault="008A7849">
      <w:pPr>
        <w:spacing w:after="28"/>
        <w:ind w:left="-15" w:right="14" w:firstLine="339"/>
        <w:rPr>
          <w:lang w:val="en-GB"/>
        </w:rPr>
      </w:pPr>
      <w:r w:rsidRPr="00C50CD3">
        <w:rPr>
          <w:lang w:val="en-GB"/>
        </w:rPr>
        <w:t xml:space="preserve">As for Z-Scores, they were defined for all continuous variables based on the interquartile range. Then, rows were also assessed with distance analysis, with Local Outlier Factor and Elliptic Envelope from </w:t>
      </w:r>
      <w:r w:rsidRPr="00C50CD3">
        <w:rPr>
          <w:i/>
          <w:lang w:val="en-GB"/>
        </w:rPr>
        <w:t xml:space="preserve">scikit-learn </w:t>
      </w:r>
      <w:r w:rsidRPr="00C50CD3">
        <w:rPr>
          <w:lang w:val="en-GB"/>
        </w:rPr>
        <w:t xml:space="preserve">and the outlier-tree algorithm. We also added a rule engine, using the package. Rules were defined by the team, focusing on impossible numbers present in age, weight, or relationship between variables. As for missing information was created with all the data, creating the scoring based on the inverse of the missing percentage. Missing detection was based on primary key variables. For completeness, we used the inverse of the percentage of nulls in the training set. The API for serving the prediction models was developed with </w:t>
      </w:r>
      <w:proofErr w:type="spellStart"/>
      <w:r w:rsidRPr="00C50CD3">
        <w:rPr>
          <w:lang w:val="en-GB"/>
        </w:rPr>
        <w:t>FastAPI</w:t>
      </w:r>
      <w:proofErr w:type="spellEnd"/>
      <w:r w:rsidRPr="00C50CD3">
        <w:rPr>
          <w:lang w:val="en-GB"/>
        </w:rPr>
        <w:t xml:space="preserve">. So, the methods applied in terms of the DQA framework shown in figure </w:t>
      </w:r>
      <w:r w:rsidRPr="00C50CD3">
        <w:rPr>
          <w:color w:val="8087B5"/>
          <w:lang w:val="en-GB"/>
        </w:rPr>
        <w:t xml:space="preserve">3.9 </w:t>
      </w:r>
      <w:r w:rsidRPr="00C50CD3">
        <w:rPr>
          <w:lang w:val="en-GB"/>
        </w:rPr>
        <w:t xml:space="preserve">are described in the </w:t>
      </w:r>
      <w:proofErr w:type="gramStart"/>
      <w:r w:rsidRPr="00C50CD3">
        <w:rPr>
          <w:lang w:val="en-GB"/>
        </w:rPr>
        <w:t>table</w:t>
      </w:r>
      <w:proofErr w:type="gramEnd"/>
    </w:p>
    <w:p w14:paraId="7E1DD4E1" w14:textId="77777777" w:rsidR="007D2CAB" w:rsidRPr="00C50CD3" w:rsidRDefault="008A7849">
      <w:pPr>
        <w:ind w:left="-15" w:right="14" w:firstLine="339"/>
        <w:rPr>
          <w:lang w:val="en-GB"/>
        </w:rPr>
      </w:pPr>
      <w:r w:rsidRPr="00C50CD3">
        <w:rPr>
          <w:lang w:val="en-GB"/>
        </w:rPr>
        <w:t xml:space="preserve">For trying to compile </w:t>
      </w:r>
      <w:proofErr w:type="gramStart"/>
      <w:r w:rsidRPr="00C50CD3">
        <w:rPr>
          <w:lang w:val="en-GB"/>
        </w:rPr>
        <w:t>all of</w:t>
      </w:r>
      <w:proofErr w:type="gramEnd"/>
      <w:r w:rsidRPr="00C50CD3">
        <w:rPr>
          <w:lang w:val="en-GB"/>
        </w:rPr>
        <w:t xml:space="preserve"> these models into a single value, that could grasp the quality of the row or patient, a scoring method was created. The method of calculating the final score is stated in figure </w:t>
      </w:r>
      <w:r w:rsidRPr="00C50CD3">
        <w:rPr>
          <w:color w:val="8087B5"/>
          <w:lang w:val="en-GB"/>
        </w:rPr>
        <w:t>3.12</w:t>
      </w:r>
      <w:r w:rsidRPr="00C50CD3">
        <w:rPr>
          <w:lang w:val="en-GB"/>
        </w:rPr>
        <w:t>. To assess the tool’s usefulness, we implemented it in a production environment Table 3.4: Implemented Methods in the tool. The first column is the category or data quality dimension. The second is a subcategory of the first column if applicable and the third column is the actual method used to assess such a dimension.</w:t>
      </w:r>
    </w:p>
    <w:tbl>
      <w:tblPr>
        <w:tblStyle w:val="TableGrid"/>
        <w:tblW w:w="8504" w:type="dxa"/>
        <w:tblInd w:w="0" w:type="dxa"/>
        <w:tblCellMar>
          <w:top w:w="92" w:type="dxa"/>
          <w:right w:w="199" w:type="dxa"/>
        </w:tblCellMar>
        <w:tblLook w:val="04A0" w:firstRow="1" w:lastRow="0" w:firstColumn="1" w:lastColumn="0" w:noHBand="0" w:noVBand="1"/>
      </w:tblPr>
      <w:tblGrid>
        <w:gridCol w:w="1732"/>
        <w:gridCol w:w="2383"/>
        <w:gridCol w:w="4389"/>
      </w:tblGrid>
      <w:tr w:rsidR="007D2CAB" w:rsidRPr="00C50CD3" w14:paraId="4A408413" w14:textId="77777777">
        <w:trPr>
          <w:trHeight w:val="387"/>
        </w:trPr>
        <w:tc>
          <w:tcPr>
            <w:tcW w:w="1732" w:type="dxa"/>
            <w:tcBorders>
              <w:top w:val="single" w:sz="3" w:space="0" w:color="000000"/>
              <w:left w:val="nil"/>
              <w:bottom w:val="single" w:sz="3" w:space="0" w:color="000000"/>
              <w:right w:val="nil"/>
            </w:tcBorders>
          </w:tcPr>
          <w:p w14:paraId="597CA84F" w14:textId="77777777" w:rsidR="007D2CAB" w:rsidRPr="00C50CD3" w:rsidRDefault="008A7849">
            <w:pPr>
              <w:spacing w:after="0" w:line="259" w:lineRule="auto"/>
              <w:ind w:left="199" w:firstLine="0"/>
              <w:jc w:val="left"/>
              <w:rPr>
                <w:lang w:val="en-GB"/>
              </w:rPr>
            </w:pPr>
            <w:r w:rsidRPr="00C50CD3">
              <w:rPr>
                <w:lang w:val="en-GB"/>
              </w:rPr>
              <w:t>Category</w:t>
            </w:r>
          </w:p>
        </w:tc>
        <w:tc>
          <w:tcPr>
            <w:tcW w:w="2383" w:type="dxa"/>
            <w:tcBorders>
              <w:top w:val="single" w:sz="3" w:space="0" w:color="000000"/>
              <w:left w:val="nil"/>
              <w:bottom w:val="single" w:sz="3" w:space="0" w:color="000000"/>
              <w:right w:val="nil"/>
            </w:tcBorders>
          </w:tcPr>
          <w:p w14:paraId="1E51C02F" w14:textId="77777777" w:rsidR="007D2CAB" w:rsidRPr="00C50CD3" w:rsidRDefault="008A7849">
            <w:pPr>
              <w:spacing w:after="0" w:line="259" w:lineRule="auto"/>
              <w:ind w:left="0" w:firstLine="0"/>
              <w:jc w:val="left"/>
              <w:rPr>
                <w:lang w:val="en-GB"/>
              </w:rPr>
            </w:pPr>
            <w:r w:rsidRPr="00C50CD3">
              <w:rPr>
                <w:lang w:val="en-GB"/>
              </w:rPr>
              <w:t>Subcategory</w:t>
            </w:r>
          </w:p>
        </w:tc>
        <w:tc>
          <w:tcPr>
            <w:tcW w:w="4390" w:type="dxa"/>
            <w:tcBorders>
              <w:top w:val="single" w:sz="3" w:space="0" w:color="000000"/>
              <w:left w:val="nil"/>
              <w:bottom w:val="single" w:sz="3" w:space="0" w:color="000000"/>
              <w:right w:val="nil"/>
            </w:tcBorders>
          </w:tcPr>
          <w:p w14:paraId="41468A9D" w14:textId="77777777" w:rsidR="007D2CAB" w:rsidRPr="00C50CD3" w:rsidRDefault="008A7849">
            <w:pPr>
              <w:spacing w:after="0" w:line="259" w:lineRule="auto"/>
              <w:ind w:left="0" w:firstLine="0"/>
              <w:jc w:val="left"/>
              <w:rPr>
                <w:lang w:val="en-GB"/>
              </w:rPr>
            </w:pPr>
            <w:r w:rsidRPr="00C50CD3">
              <w:rPr>
                <w:lang w:val="en-GB"/>
              </w:rPr>
              <w:t>Method</w:t>
            </w:r>
          </w:p>
        </w:tc>
      </w:tr>
      <w:tr w:rsidR="007D2CAB" w:rsidRPr="00C50CD3" w14:paraId="69B4BD79" w14:textId="77777777">
        <w:trPr>
          <w:trHeight w:val="680"/>
        </w:trPr>
        <w:tc>
          <w:tcPr>
            <w:tcW w:w="1732" w:type="dxa"/>
            <w:tcBorders>
              <w:top w:val="single" w:sz="3" w:space="0" w:color="000000"/>
              <w:left w:val="nil"/>
              <w:bottom w:val="nil"/>
              <w:right w:val="nil"/>
            </w:tcBorders>
          </w:tcPr>
          <w:p w14:paraId="28179AFB" w14:textId="77777777" w:rsidR="007D2CAB" w:rsidRPr="00C50CD3" w:rsidRDefault="008A7849">
            <w:pPr>
              <w:spacing w:after="0" w:line="259" w:lineRule="auto"/>
              <w:ind w:left="199" w:firstLine="0"/>
              <w:jc w:val="left"/>
              <w:rPr>
                <w:lang w:val="en-GB"/>
              </w:rPr>
            </w:pPr>
            <w:r w:rsidRPr="00C50CD3">
              <w:rPr>
                <w:lang w:val="en-GB"/>
              </w:rPr>
              <w:t>Completeness</w:t>
            </w:r>
          </w:p>
        </w:tc>
        <w:tc>
          <w:tcPr>
            <w:tcW w:w="2383" w:type="dxa"/>
            <w:tcBorders>
              <w:top w:val="single" w:sz="3" w:space="0" w:color="000000"/>
              <w:left w:val="nil"/>
              <w:bottom w:val="nil"/>
              <w:right w:val="nil"/>
            </w:tcBorders>
          </w:tcPr>
          <w:p w14:paraId="2CA14D00" w14:textId="77777777" w:rsidR="007D2CAB" w:rsidRPr="00C50CD3" w:rsidRDefault="008A7849">
            <w:pPr>
              <w:spacing w:after="0" w:line="259" w:lineRule="auto"/>
              <w:ind w:left="0" w:firstLine="0"/>
              <w:jc w:val="left"/>
              <w:rPr>
                <w:lang w:val="en-GB"/>
              </w:rPr>
            </w:pPr>
            <w:r w:rsidRPr="00C50CD3">
              <w:rPr>
                <w:lang w:val="en-GB"/>
              </w:rPr>
              <w:t>N/A</w:t>
            </w:r>
          </w:p>
        </w:tc>
        <w:tc>
          <w:tcPr>
            <w:tcW w:w="4390" w:type="dxa"/>
            <w:tcBorders>
              <w:top w:val="single" w:sz="3" w:space="0" w:color="000000"/>
              <w:left w:val="nil"/>
              <w:bottom w:val="nil"/>
              <w:right w:val="nil"/>
            </w:tcBorders>
          </w:tcPr>
          <w:p w14:paraId="4313CD38" w14:textId="77777777" w:rsidR="007D2CAB" w:rsidRPr="00C50CD3" w:rsidRDefault="008A7849">
            <w:pPr>
              <w:spacing w:after="0" w:line="259" w:lineRule="auto"/>
              <w:ind w:left="0" w:firstLine="0"/>
              <w:rPr>
                <w:lang w:val="en-GB"/>
              </w:rPr>
            </w:pPr>
            <w:r w:rsidRPr="00C50CD3">
              <w:rPr>
                <w:lang w:val="en-GB"/>
              </w:rPr>
              <w:t>Score by the inverse percentage of missing in the train data</w:t>
            </w:r>
          </w:p>
        </w:tc>
      </w:tr>
      <w:tr w:rsidR="007D2CAB" w:rsidRPr="00C50CD3" w14:paraId="34B87011" w14:textId="77777777">
        <w:trPr>
          <w:trHeight w:val="650"/>
        </w:trPr>
        <w:tc>
          <w:tcPr>
            <w:tcW w:w="1732" w:type="dxa"/>
            <w:tcBorders>
              <w:top w:val="nil"/>
              <w:left w:val="nil"/>
              <w:bottom w:val="nil"/>
              <w:right w:val="nil"/>
            </w:tcBorders>
          </w:tcPr>
          <w:p w14:paraId="55D5CCE2" w14:textId="77777777" w:rsidR="007D2CAB" w:rsidRPr="00C50CD3" w:rsidRDefault="008A7849">
            <w:pPr>
              <w:spacing w:after="0" w:line="259" w:lineRule="auto"/>
              <w:ind w:left="199" w:firstLine="0"/>
              <w:jc w:val="left"/>
              <w:rPr>
                <w:lang w:val="en-GB"/>
              </w:rPr>
            </w:pPr>
            <w:r w:rsidRPr="00C50CD3">
              <w:rPr>
                <w:lang w:val="en-GB"/>
              </w:rPr>
              <w:t>Plausibility</w:t>
            </w:r>
          </w:p>
        </w:tc>
        <w:tc>
          <w:tcPr>
            <w:tcW w:w="2383" w:type="dxa"/>
            <w:tcBorders>
              <w:top w:val="nil"/>
              <w:left w:val="nil"/>
              <w:bottom w:val="nil"/>
              <w:right w:val="nil"/>
            </w:tcBorders>
          </w:tcPr>
          <w:p w14:paraId="0621D299" w14:textId="77777777" w:rsidR="007D2CAB" w:rsidRPr="00C50CD3" w:rsidRDefault="008A7849">
            <w:pPr>
              <w:spacing w:after="0" w:line="259" w:lineRule="auto"/>
              <w:ind w:left="0" w:firstLine="0"/>
              <w:jc w:val="left"/>
              <w:rPr>
                <w:lang w:val="en-GB"/>
              </w:rPr>
            </w:pPr>
            <w:r w:rsidRPr="00C50CD3">
              <w:rPr>
                <w:lang w:val="en-GB"/>
              </w:rPr>
              <w:t>Atemporal Plausibility</w:t>
            </w:r>
          </w:p>
        </w:tc>
        <w:tc>
          <w:tcPr>
            <w:tcW w:w="4390" w:type="dxa"/>
            <w:tcBorders>
              <w:top w:val="nil"/>
              <w:left w:val="nil"/>
              <w:bottom w:val="nil"/>
              <w:right w:val="nil"/>
            </w:tcBorders>
          </w:tcPr>
          <w:p w14:paraId="5A98D88D" w14:textId="77777777" w:rsidR="007D2CAB" w:rsidRPr="00C50CD3" w:rsidRDefault="008A7849">
            <w:pPr>
              <w:spacing w:after="0" w:line="259" w:lineRule="auto"/>
              <w:ind w:left="0" w:firstLine="0"/>
              <w:rPr>
                <w:lang w:val="en-GB"/>
              </w:rPr>
            </w:pPr>
            <w:r w:rsidRPr="00C50CD3">
              <w:rPr>
                <w:lang w:val="en-GB"/>
              </w:rPr>
              <w:t>Bayesian model prediction based on the other values of row</w:t>
            </w:r>
          </w:p>
        </w:tc>
      </w:tr>
      <w:tr w:rsidR="007D2CAB" w:rsidRPr="00C50CD3" w14:paraId="42140800" w14:textId="77777777">
        <w:trPr>
          <w:trHeight w:val="650"/>
        </w:trPr>
        <w:tc>
          <w:tcPr>
            <w:tcW w:w="1732" w:type="dxa"/>
            <w:tcBorders>
              <w:top w:val="nil"/>
              <w:left w:val="nil"/>
              <w:bottom w:val="nil"/>
              <w:right w:val="nil"/>
            </w:tcBorders>
          </w:tcPr>
          <w:p w14:paraId="22B003A9" w14:textId="77777777" w:rsidR="007D2CAB" w:rsidRPr="00C50CD3" w:rsidRDefault="008A7849">
            <w:pPr>
              <w:spacing w:after="0" w:line="259" w:lineRule="auto"/>
              <w:ind w:left="199" w:firstLine="0"/>
              <w:jc w:val="left"/>
              <w:rPr>
                <w:lang w:val="en-GB"/>
              </w:rPr>
            </w:pPr>
            <w:r w:rsidRPr="00C50CD3">
              <w:rPr>
                <w:lang w:val="en-GB"/>
              </w:rPr>
              <w:t>Plausibility</w:t>
            </w:r>
          </w:p>
        </w:tc>
        <w:tc>
          <w:tcPr>
            <w:tcW w:w="2383" w:type="dxa"/>
            <w:tcBorders>
              <w:top w:val="nil"/>
              <w:left w:val="nil"/>
              <w:bottom w:val="nil"/>
              <w:right w:val="nil"/>
            </w:tcBorders>
          </w:tcPr>
          <w:p w14:paraId="558928CF" w14:textId="77777777" w:rsidR="007D2CAB" w:rsidRPr="00C50CD3" w:rsidRDefault="008A7849">
            <w:pPr>
              <w:spacing w:after="0" w:line="259" w:lineRule="auto"/>
              <w:ind w:left="0" w:firstLine="0"/>
              <w:jc w:val="left"/>
              <w:rPr>
                <w:lang w:val="en-GB"/>
              </w:rPr>
            </w:pPr>
            <w:r w:rsidRPr="00C50CD3">
              <w:rPr>
                <w:lang w:val="en-GB"/>
              </w:rPr>
              <w:t>Atemporal Plausibility</w:t>
            </w:r>
          </w:p>
        </w:tc>
        <w:tc>
          <w:tcPr>
            <w:tcW w:w="4390" w:type="dxa"/>
            <w:tcBorders>
              <w:top w:val="nil"/>
              <w:left w:val="nil"/>
              <w:bottom w:val="nil"/>
              <w:right w:val="nil"/>
            </w:tcBorders>
          </w:tcPr>
          <w:p w14:paraId="09EF72CE" w14:textId="77777777" w:rsidR="007D2CAB" w:rsidRPr="00C50CD3" w:rsidRDefault="008A7849">
            <w:pPr>
              <w:spacing w:after="0" w:line="259" w:lineRule="auto"/>
              <w:ind w:left="0" w:firstLine="0"/>
              <w:jc w:val="left"/>
              <w:rPr>
                <w:lang w:val="en-GB"/>
              </w:rPr>
            </w:pPr>
            <w:r w:rsidRPr="00C50CD3">
              <w:rPr>
                <w:lang w:val="en-GB"/>
              </w:rPr>
              <w:t>Z-score for column value based on IQR train data</w:t>
            </w:r>
          </w:p>
        </w:tc>
      </w:tr>
      <w:tr w:rsidR="007D2CAB" w:rsidRPr="00C50CD3" w14:paraId="592CB993" w14:textId="77777777">
        <w:trPr>
          <w:trHeight w:val="379"/>
        </w:trPr>
        <w:tc>
          <w:tcPr>
            <w:tcW w:w="1732" w:type="dxa"/>
            <w:tcBorders>
              <w:top w:val="nil"/>
              <w:left w:val="nil"/>
              <w:bottom w:val="nil"/>
              <w:right w:val="nil"/>
            </w:tcBorders>
          </w:tcPr>
          <w:p w14:paraId="1583C690" w14:textId="77777777" w:rsidR="007D2CAB" w:rsidRPr="00C50CD3" w:rsidRDefault="008A7849">
            <w:pPr>
              <w:spacing w:after="0" w:line="259" w:lineRule="auto"/>
              <w:ind w:left="199" w:firstLine="0"/>
              <w:jc w:val="left"/>
              <w:rPr>
                <w:lang w:val="en-GB"/>
              </w:rPr>
            </w:pPr>
            <w:r w:rsidRPr="00C50CD3">
              <w:rPr>
                <w:lang w:val="en-GB"/>
              </w:rPr>
              <w:t>Plausibility</w:t>
            </w:r>
          </w:p>
        </w:tc>
        <w:tc>
          <w:tcPr>
            <w:tcW w:w="2383" w:type="dxa"/>
            <w:tcBorders>
              <w:top w:val="nil"/>
              <w:left w:val="nil"/>
              <w:bottom w:val="nil"/>
              <w:right w:val="nil"/>
            </w:tcBorders>
          </w:tcPr>
          <w:p w14:paraId="7B653EA0" w14:textId="77777777" w:rsidR="007D2CAB" w:rsidRPr="00C50CD3" w:rsidRDefault="008A7849">
            <w:pPr>
              <w:spacing w:after="0" w:line="259" w:lineRule="auto"/>
              <w:ind w:left="0" w:firstLine="0"/>
              <w:jc w:val="left"/>
              <w:rPr>
                <w:lang w:val="en-GB"/>
              </w:rPr>
            </w:pPr>
            <w:r w:rsidRPr="00C50CD3">
              <w:rPr>
                <w:lang w:val="en-GB"/>
              </w:rPr>
              <w:t>Atemporal Plausibility</w:t>
            </w:r>
          </w:p>
        </w:tc>
        <w:tc>
          <w:tcPr>
            <w:tcW w:w="4390" w:type="dxa"/>
            <w:tcBorders>
              <w:top w:val="nil"/>
              <w:left w:val="nil"/>
              <w:bottom w:val="nil"/>
              <w:right w:val="nil"/>
            </w:tcBorders>
          </w:tcPr>
          <w:p w14:paraId="762088CB" w14:textId="77777777" w:rsidR="007D2CAB" w:rsidRPr="00C50CD3" w:rsidRDefault="008A7849">
            <w:pPr>
              <w:spacing w:after="0" w:line="259" w:lineRule="auto"/>
              <w:ind w:left="0" w:firstLine="0"/>
              <w:jc w:val="left"/>
              <w:rPr>
                <w:lang w:val="en-GB"/>
              </w:rPr>
            </w:pPr>
            <w:r w:rsidRPr="00C50CD3">
              <w:rPr>
                <w:lang w:val="en-GB"/>
              </w:rPr>
              <w:t>Elliptic Envelope</w:t>
            </w:r>
          </w:p>
        </w:tc>
      </w:tr>
      <w:tr w:rsidR="007D2CAB" w:rsidRPr="00C50CD3" w14:paraId="1D384B67" w14:textId="77777777">
        <w:trPr>
          <w:trHeight w:val="379"/>
        </w:trPr>
        <w:tc>
          <w:tcPr>
            <w:tcW w:w="1732" w:type="dxa"/>
            <w:tcBorders>
              <w:top w:val="nil"/>
              <w:left w:val="nil"/>
              <w:bottom w:val="nil"/>
              <w:right w:val="nil"/>
            </w:tcBorders>
          </w:tcPr>
          <w:p w14:paraId="23D8108D" w14:textId="77777777" w:rsidR="007D2CAB" w:rsidRPr="00C50CD3" w:rsidRDefault="008A7849">
            <w:pPr>
              <w:spacing w:after="0" w:line="259" w:lineRule="auto"/>
              <w:ind w:left="199" w:firstLine="0"/>
              <w:jc w:val="left"/>
              <w:rPr>
                <w:lang w:val="en-GB"/>
              </w:rPr>
            </w:pPr>
            <w:r w:rsidRPr="00C50CD3">
              <w:rPr>
                <w:lang w:val="en-GB"/>
              </w:rPr>
              <w:t>Plausibility</w:t>
            </w:r>
          </w:p>
        </w:tc>
        <w:tc>
          <w:tcPr>
            <w:tcW w:w="2383" w:type="dxa"/>
            <w:tcBorders>
              <w:top w:val="nil"/>
              <w:left w:val="nil"/>
              <w:bottom w:val="nil"/>
              <w:right w:val="nil"/>
            </w:tcBorders>
          </w:tcPr>
          <w:p w14:paraId="32FFA406" w14:textId="77777777" w:rsidR="007D2CAB" w:rsidRPr="00C50CD3" w:rsidRDefault="008A7849">
            <w:pPr>
              <w:spacing w:after="0" w:line="259" w:lineRule="auto"/>
              <w:ind w:left="0" w:firstLine="0"/>
              <w:jc w:val="left"/>
              <w:rPr>
                <w:lang w:val="en-GB"/>
              </w:rPr>
            </w:pPr>
            <w:r w:rsidRPr="00C50CD3">
              <w:rPr>
                <w:lang w:val="en-GB"/>
              </w:rPr>
              <w:t>Atemporal Plausibility</w:t>
            </w:r>
          </w:p>
        </w:tc>
        <w:tc>
          <w:tcPr>
            <w:tcW w:w="4390" w:type="dxa"/>
            <w:tcBorders>
              <w:top w:val="nil"/>
              <w:left w:val="nil"/>
              <w:bottom w:val="nil"/>
              <w:right w:val="nil"/>
            </w:tcBorders>
          </w:tcPr>
          <w:p w14:paraId="144459DE" w14:textId="77777777" w:rsidR="007D2CAB" w:rsidRPr="00C50CD3" w:rsidRDefault="008A7849">
            <w:pPr>
              <w:spacing w:after="0" w:line="259" w:lineRule="auto"/>
              <w:ind w:left="0" w:firstLine="0"/>
              <w:jc w:val="left"/>
              <w:rPr>
                <w:lang w:val="en-GB"/>
              </w:rPr>
            </w:pPr>
            <w:r w:rsidRPr="00C50CD3">
              <w:rPr>
                <w:lang w:val="en-GB"/>
              </w:rPr>
              <w:t>Local Outlier Factor</w:t>
            </w:r>
          </w:p>
        </w:tc>
      </w:tr>
      <w:tr w:rsidR="007D2CAB" w:rsidRPr="00C50CD3" w14:paraId="3DDFCC56" w14:textId="77777777">
        <w:trPr>
          <w:trHeight w:val="379"/>
        </w:trPr>
        <w:tc>
          <w:tcPr>
            <w:tcW w:w="1732" w:type="dxa"/>
            <w:tcBorders>
              <w:top w:val="nil"/>
              <w:left w:val="nil"/>
              <w:bottom w:val="nil"/>
              <w:right w:val="nil"/>
            </w:tcBorders>
          </w:tcPr>
          <w:p w14:paraId="13B17946" w14:textId="77777777" w:rsidR="007D2CAB" w:rsidRPr="00C50CD3" w:rsidRDefault="008A7849">
            <w:pPr>
              <w:spacing w:after="0" w:line="259" w:lineRule="auto"/>
              <w:ind w:left="199" w:firstLine="0"/>
              <w:jc w:val="left"/>
              <w:rPr>
                <w:lang w:val="en-GB"/>
              </w:rPr>
            </w:pPr>
            <w:r w:rsidRPr="00C50CD3">
              <w:rPr>
                <w:lang w:val="en-GB"/>
              </w:rPr>
              <w:t>Conformance</w:t>
            </w:r>
          </w:p>
        </w:tc>
        <w:tc>
          <w:tcPr>
            <w:tcW w:w="2383" w:type="dxa"/>
            <w:tcBorders>
              <w:top w:val="nil"/>
              <w:left w:val="nil"/>
              <w:bottom w:val="nil"/>
              <w:right w:val="nil"/>
            </w:tcBorders>
          </w:tcPr>
          <w:p w14:paraId="1A863784" w14:textId="77777777" w:rsidR="007D2CAB" w:rsidRPr="00C50CD3" w:rsidRDefault="008A7849">
            <w:pPr>
              <w:spacing w:after="0" w:line="259" w:lineRule="auto"/>
              <w:ind w:left="0" w:firstLine="0"/>
              <w:jc w:val="left"/>
              <w:rPr>
                <w:lang w:val="en-GB"/>
              </w:rPr>
            </w:pPr>
            <w:r w:rsidRPr="00C50CD3">
              <w:rPr>
                <w:lang w:val="en-GB"/>
              </w:rPr>
              <w:t>Value Conformance</w:t>
            </w:r>
          </w:p>
        </w:tc>
        <w:tc>
          <w:tcPr>
            <w:tcW w:w="4390" w:type="dxa"/>
            <w:tcBorders>
              <w:top w:val="nil"/>
              <w:left w:val="nil"/>
              <w:bottom w:val="nil"/>
              <w:right w:val="nil"/>
            </w:tcBorders>
          </w:tcPr>
          <w:p w14:paraId="2A0C8890" w14:textId="77777777" w:rsidR="007D2CAB" w:rsidRPr="00C50CD3" w:rsidRDefault="008A7849">
            <w:pPr>
              <w:spacing w:after="0" w:line="259" w:lineRule="auto"/>
              <w:ind w:left="0" w:firstLine="0"/>
              <w:jc w:val="left"/>
              <w:rPr>
                <w:lang w:val="en-GB"/>
              </w:rPr>
            </w:pPr>
            <w:r w:rsidRPr="00C50CD3">
              <w:rPr>
                <w:lang w:val="en-GB"/>
              </w:rPr>
              <w:t>Manual Rule engine</w:t>
            </w:r>
          </w:p>
        </w:tc>
      </w:tr>
      <w:tr w:rsidR="007D2CAB" w:rsidRPr="00C50CD3" w14:paraId="4F4DA033" w14:textId="77777777">
        <w:trPr>
          <w:trHeight w:val="379"/>
        </w:trPr>
        <w:tc>
          <w:tcPr>
            <w:tcW w:w="1732" w:type="dxa"/>
            <w:tcBorders>
              <w:top w:val="nil"/>
              <w:left w:val="nil"/>
              <w:bottom w:val="nil"/>
              <w:right w:val="nil"/>
            </w:tcBorders>
          </w:tcPr>
          <w:p w14:paraId="4DAED8C8" w14:textId="77777777" w:rsidR="007D2CAB" w:rsidRPr="00C50CD3" w:rsidRDefault="008A7849">
            <w:pPr>
              <w:spacing w:after="0" w:line="259" w:lineRule="auto"/>
              <w:ind w:left="199" w:firstLine="0"/>
              <w:jc w:val="left"/>
              <w:rPr>
                <w:lang w:val="en-GB"/>
              </w:rPr>
            </w:pPr>
            <w:r w:rsidRPr="00C50CD3">
              <w:rPr>
                <w:lang w:val="en-GB"/>
              </w:rPr>
              <w:t>Plausibility</w:t>
            </w:r>
          </w:p>
        </w:tc>
        <w:tc>
          <w:tcPr>
            <w:tcW w:w="2383" w:type="dxa"/>
            <w:tcBorders>
              <w:top w:val="nil"/>
              <w:left w:val="nil"/>
              <w:bottom w:val="nil"/>
              <w:right w:val="nil"/>
            </w:tcBorders>
          </w:tcPr>
          <w:p w14:paraId="47BF4CD1" w14:textId="77777777" w:rsidR="007D2CAB" w:rsidRPr="00C50CD3" w:rsidRDefault="008A7849">
            <w:pPr>
              <w:spacing w:after="0" w:line="259" w:lineRule="auto"/>
              <w:ind w:left="0" w:firstLine="0"/>
              <w:jc w:val="left"/>
              <w:rPr>
                <w:lang w:val="en-GB"/>
              </w:rPr>
            </w:pPr>
            <w:r w:rsidRPr="00C50CD3">
              <w:rPr>
                <w:lang w:val="en-GB"/>
              </w:rPr>
              <w:t>Atemporal Plausibility</w:t>
            </w:r>
          </w:p>
        </w:tc>
        <w:tc>
          <w:tcPr>
            <w:tcW w:w="4390" w:type="dxa"/>
            <w:tcBorders>
              <w:top w:val="nil"/>
              <w:left w:val="nil"/>
              <w:bottom w:val="nil"/>
              <w:right w:val="nil"/>
            </w:tcBorders>
          </w:tcPr>
          <w:p w14:paraId="10F2D7CD" w14:textId="77777777" w:rsidR="007D2CAB" w:rsidRPr="00C50CD3" w:rsidRDefault="008A7849">
            <w:pPr>
              <w:spacing w:after="0" w:line="259" w:lineRule="auto"/>
              <w:ind w:left="0" w:firstLine="0"/>
              <w:jc w:val="left"/>
              <w:rPr>
                <w:lang w:val="en-GB"/>
              </w:rPr>
            </w:pPr>
            <w:r w:rsidRPr="00C50CD3">
              <w:rPr>
                <w:lang w:val="en-GB"/>
              </w:rPr>
              <w:t>Manual Rule engine</w:t>
            </w:r>
          </w:p>
        </w:tc>
      </w:tr>
      <w:tr w:rsidR="007D2CAB" w:rsidRPr="00C50CD3" w14:paraId="6986C382" w14:textId="77777777">
        <w:trPr>
          <w:trHeight w:val="358"/>
        </w:trPr>
        <w:tc>
          <w:tcPr>
            <w:tcW w:w="1732" w:type="dxa"/>
            <w:tcBorders>
              <w:top w:val="nil"/>
              <w:left w:val="nil"/>
              <w:bottom w:val="single" w:sz="3" w:space="0" w:color="000000"/>
              <w:right w:val="nil"/>
            </w:tcBorders>
          </w:tcPr>
          <w:p w14:paraId="70079E5D" w14:textId="77777777" w:rsidR="007D2CAB" w:rsidRPr="00C50CD3" w:rsidRDefault="008A7849">
            <w:pPr>
              <w:spacing w:after="0" w:line="259" w:lineRule="auto"/>
              <w:ind w:left="199" w:firstLine="0"/>
              <w:jc w:val="left"/>
              <w:rPr>
                <w:lang w:val="en-GB"/>
              </w:rPr>
            </w:pPr>
            <w:r w:rsidRPr="00C50CD3">
              <w:rPr>
                <w:lang w:val="en-GB"/>
              </w:rPr>
              <w:t>Plausibility</w:t>
            </w:r>
          </w:p>
        </w:tc>
        <w:tc>
          <w:tcPr>
            <w:tcW w:w="2383" w:type="dxa"/>
            <w:tcBorders>
              <w:top w:val="nil"/>
              <w:left w:val="nil"/>
              <w:bottom w:val="single" w:sz="3" w:space="0" w:color="000000"/>
              <w:right w:val="nil"/>
            </w:tcBorders>
          </w:tcPr>
          <w:p w14:paraId="6F534DD1" w14:textId="77777777" w:rsidR="007D2CAB" w:rsidRPr="00C50CD3" w:rsidRDefault="008A7849">
            <w:pPr>
              <w:spacing w:after="0" w:line="259" w:lineRule="auto"/>
              <w:ind w:left="0" w:firstLine="0"/>
              <w:jc w:val="left"/>
              <w:rPr>
                <w:lang w:val="en-GB"/>
              </w:rPr>
            </w:pPr>
            <w:r w:rsidRPr="00C50CD3">
              <w:rPr>
                <w:lang w:val="en-GB"/>
              </w:rPr>
              <w:t>Atemporal Plausibility</w:t>
            </w:r>
          </w:p>
        </w:tc>
        <w:tc>
          <w:tcPr>
            <w:tcW w:w="4390" w:type="dxa"/>
            <w:tcBorders>
              <w:top w:val="nil"/>
              <w:left w:val="nil"/>
              <w:bottom w:val="single" w:sz="3" w:space="0" w:color="000000"/>
              <w:right w:val="nil"/>
            </w:tcBorders>
          </w:tcPr>
          <w:p w14:paraId="69DD4AAD" w14:textId="77777777" w:rsidR="007D2CAB" w:rsidRPr="00C50CD3" w:rsidRDefault="008A7849">
            <w:pPr>
              <w:spacing w:after="0" w:line="259" w:lineRule="auto"/>
              <w:ind w:left="0" w:firstLine="0"/>
              <w:jc w:val="left"/>
              <w:rPr>
                <w:lang w:val="en-GB"/>
              </w:rPr>
            </w:pPr>
            <w:r w:rsidRPr="00C50CD3">
              <w:rPr>
                <w:lang w:val="en-GB"/>
              </w:rPr>
              <w:t>outlier-tree</w:t>
            </w:r>
          </w:p>
        </w:tc>
      </w:tr>
    </w:tbl>
    <w:p w14:paraId="72074B4F" w14:textId="77777777" w:rsidR="007D2CAB" w:rsidRPr="00C50CD3" w:rsidRDefault="008A7849">
      <w:pPr>
        <w:spacing w:after="631"/>
        <w:ind w:left="-5" w:right="14"/>
        <w:rPr>
          <w:lang w:val="en-GB"/>
        </w:rPr>
      </w:pPr>
      <w:r w:rsidRPr="00C50CD3">
        <w:rPr>
          <w:lang w:val="en-GB"/>
        </w:rPr>
        <w:t xml:space="preserve">and collect metrics regarding the data being produced. Then we presented some rows (or patient’s records) to selected obstetrics clinicians for them to assess how likely the information is to be suitable for usage or rank it according to the perceived quality of the record. We also compared the results with the ones from the model to make sanity checks regarding the model’s performance and adequacy. We used Kendal Tau and Average Spearman’s Rank Correlation Coefficient. Kendall Tau is a non-parametric statistic used to measure the strength and direction </w:t>
      </w:r>
      <w:r w:rsidRPr="00C50CD3">
        <w:rPr>
          <w:lang w:val="en-GB"/>
        </w:rPr>
        <w:lastRenderedPageBreak/>
        <w:t xml:space="preserve">of the association between two ordinal variables. It calculates the difference between the number of concordant and discordant pairs of observations, normalized to ensure a value between -1 (perfect disagreement) and 1 (perfect agreement). Spearman’s rank correlation coefficient is a non-parametric measure that assesses the strength and direction of a monotonic relationship between two ranked variables. It is based on the ranked values of the variables rather than their raw data, producing a value between -1 (perfect inverse relationship) and 1 (perfect direct relationship). We wrote all the code in Python 3.10.6 with the usage of the </w:t>
      </w:r>
      <w:r w:rsidRPr="00C50CD3">
        <w:rPr>
          <w:i/>
          <w:lang w:val="en-GB"/>
        </w:rPr>
        <w:t xml:space="preserve">scikit-learn </w:t>
      </w:r>
      <w:r w:rsidRPr="00C50CD3">
        <w:rPr>
          <w:lang w:val="en-GB"/>
        </w:rPr>
        <w:t xml:space="preserve">library for </w:t>
      </w:r>
      <w:proofErr w:type="spellStart"/>
      <w:r w:rsidRPr="00C50CD3">
        <w:rPr>
          <w:lang w:val="en-GB"/>
        </w:rPr>
        <w:t>preprocessing</w:t>
      </w:r>
      <w:proofErr w:type="spellEnd"/>
      <w:r w:rsidRPr="00C50CD3">
        <w:rPr>
          <w:lang w:val="en-GB"/>
        </w:rPr>
        <w:t>, and evaluation [</w:t>
      </w:r>
      <w:r w:rsidRPr="00C50CD3">
        <w:rPr>
          <w:color w:val="8087B5"/>
          <w:lang w:val="en-GB"/>
        </w:rPr>
        <w:t>103</w:t>
      </w:r>
      <w:r w:rsidRPr="00C50CD3">
        <w:rPr>
          <w:lang w:val="en-GB"/>
        </w:rPr>
        <w:t>].</w:t>
      </w:r>
    </w:p>
    <w:p w14:paraId="1CE103EC" w14:textId="77777777" w:rsidR="007D2CAB" w:rsidRPr="00C50CD3" w:rsidRDefault="008A7849">
      <w:pPr>
        <w:tabs>
          <w:tab w:val="center" w:pos="1089"/>
        </w:tabs>
        <w:spacing w:after="255" w:line="265" w:lineRule="auto"/>
        <w:ind w:left="-15" w:firstLine="0"/>
        <w:jc w:val="left"/>
        <w:rPr>
          <w:lang w:val="en-GB"/>
        </w:rPr>
      </w:pPr>
      <w:r w:rsidRPr="00C50CD3">
        <w:rPr>
          <w:sz w:val="24"/>
          <w:lang w:val="en-GB"/>
        </w:rPr>
        <w:t>3.4.5</w:t>
      </w:r>
      <w:r w:rsidRPr="00C50CD3">
        <w:rPr>
          <w:sz w:val="24"/>
          <w:lang w:val="en-GB"/>
        </w:rPr>
        <w:tab/>
        <w:t>Results</w:t>
      </w:r>
    </w:p>
    <w:p w14:paraId="7F602FB3" w14:textId="77777777" w:rsidR="007D2CAB" w:rsidRPr="00C50CD3" w:rsidRDefault="008A7849">
      <w:pPr>
        <w:spacing w:after="70"/>
        <w:ind w:left="-5" w:right="14"/>
        <w:rPr>
          <w:lang w:val="en-GB"/>
        </w:rPr>
      </w:pPr>
      <w:r w:rsidRPr="00C50CD3">
        <w:rPr>
          <w:lang w:val="en-GB"/>
        </w:rPr>
        <w:t xml:space="preserve">A BN with structure and parameters learned from the training dataset reached an average Area Under the Receiver Operating Characteristic Curve (AUROC) of 0.857. The results are in the table </w:t>
      </w:r>
      <w:r w:rsidRPr="00C50CD3">
        <w:rPr>
          <w:color w:val="8087B5"/>
          <w:lang w:val="en-GB"/>
        </w:rPr>
        <w:t>3.5</w:t>
      </w:r>
      <w:r w:rsidRPr="00C50CD3">
        <w:rPr>
          <w:lang w:val="en-GB"/>
        </w:rPr>
        <w:t>.</w:t>
      </w:r>
    </w:p>
    <w:p w14:paraId="2812E45C" w14:textId="77777777" w:rsidR="007D2CAB" w:rsidRPr="00C50CD3" w:rsidRDefault="008A7849">
      <w:pPr>
        <w:spacing w:after="98" w:line="259" w:lineRule="auto"/>
        <w:ind w:left="349" w:right="14"/>
        <w:rPr>
          <w:lang w:val="en-GB"/>
        </w:rPr>
      </w:pPr>
      <w:r w:rsidRPr="00C50CD3">
        <w:rPr>
          <w:lang w:val="en-GB"/>
        </w:rPr>
        <w:t xml:space="preserve">The network is as represented in figure </w:t>
      </w:r>
      <w:r w:rsidRPr="00C50CD3">
        <w:rPr>
          <w:color w:val="8087B5"/>
          <w:lang w:val="en-GB"/>
        </w:rPr>
        <w:t>3.10</w:t>
      </w:r>
      <w:r w:rsidRPr="00C50CD3">
        <w:rPr>
          <w:lang w:val="en-GB"/>
        </w:rPr>
        <w:t>.</w:t>
      </w:r>
    </w:p>
    <w:p w14:paraId="77CF5A56" w14:textId="77777777" w:rsidR="007D2CAB" w:rsidRPr="00C50CD3" w:rsidRDefault="008A7849">
      <w:pPr>
        <w:ind w:left="-15" w:right="14" w:firstLine="339"/>
        <w:rPr>
          <w:lang w:val="en-GB"/>
        </w:rPr>
      </w:pPr>
      <w:r w:rsidRPr="00C50CD3">
        <w:rPr>
          <w:lang w:val="en-GB"/>
        </w:rPr>
        <w:t>As for the rules created, they were conformance-based, like the format of dates, and conformance to the value set (i.e. Robson group, bishop scores, or delivery types). We also added Table 3.5: Repeated Cross-Validation (10x2) Results: Column acronym with AUROC along with</w:t>
      </w:r>
    </w:p>
    <w:p w14:paraId="68C988EE" w14:textId="77777777" w:rsidR="007D2CAB" w:rsidRPr="00C50CD3" w:rsidRDefault="008A7849">
      <w:pPr>
        <w:spacing w:line="259" w:lineRule="auto"/>
        <w:ind w:left="-5" w:right="14"/>
        <w:rPr>
          <w:lang w:val="en-GB"/>
        </w:rPr>
      </w:pPr>
      <w:r w:rsidRPr="00C50CD3">
        <w:rPr>
          <w:lang w:val="en-GB"/>
        </w:rPr>
        <w:t xml:space="preserve">95% Confidence Interval. Acronym description is available in appendix </w:t>
      </w:r>
      <w:r w:rsidRPr="00C50CD3">
        <w:rPr>
          <w:color w:val="8087B5"/>
          <w:lang w:val="en-GB"/>
        </w:rPr>
        <w:t>A.1</w:t>
      </w:r>
    </w:p>
    <w:tbl>
      <w:tblPr>
        <w:tblStyle w:val="TableGrid"/>
        <w:tblW w:w="7773" w:type="dxa"/>
        <w:tblInd w:w="365" w:type="dxa"/>
        <w:tblCellMar>
          <w:top w:w="65" w:type="dxa"/>
          <w:right w:w="115" w:type="dxa"/>
        </w:tblCellMar>
        <w:tblLook w:val="04A0" w:firstRow="1" w:lastRow="0" w:firstColumn="1" w:lastColumn="0" w:noHBand="0" w:noVBand="1"/>
      </w:tblPr>
      <w:tblGrid>
        <w:gridCol w:w="1209"/>
        <w:gridCol w:w="1089"/>
        <w:gridCol w:w="1940"/>
        <w:gridCol w:w="1090"/>
        <w:gridCol w:w="1089"/>
        <w:gridCol w:w="1356"/>
      </w:tblGrid>
      <w:tr w:rsidR="007D2CAB" w:rsidRPr="00C50CD3" w14:paraId="2B5DCF9A" w14:textId="77777777">
        <w:trPr>
          <w:trHeight w:val="344"/>
        </w:trPr>
        <w:tc>
          <w:tcPr>
            <w:tcW w:w="1209" w:type="dxa"/>
            <w:tcBorders>
              <w:top w:val="single" w:sz="3" w:space="0" w:color="000000"/>
              <w:left w:val="nil"/>
              <w:bottom w:val="nil"/>
              <w:right w:val="nil"/>
            </w:tcBorders>
          </w:tcPr>
          <w:p w14:paraId="1696FDB0" w14:textId="77777777" w:rsidR="007D2CAB" w:rsidRPr="00C50CD3" w:rsidRDefault="008A7849">
            <w:pPr>
              <w:spacing w:after="0" w:line="259" w:lineRule="auto"/>
              <w:ind w:left="120" w:firstLine="0"/>
              <w:jc w:val="left"/>
              <w:rPr>
                <w:lang w:val="en-GB"/>
              </w:rPr>
            </w:pPr>
            <w:r w:rsidRPr="00C50CD3">
              <w:rPr>
                <w:lang w:val="en-GB"/>
              </w:rPr>
              <w:t>AP</w:t>
            </w:r>
          </w:p>
        </w:tc>
        <w:tc>
          <w:tcPr>
            <w:tcW w:w="1089" w:type="dxa"/>
            <w:tcBorders>
              <w:top w:val="single" w:sz="3" w:space="0" w:color="000000"/>
              <w:left w:val="nil"/>
              <w:bottom w:val="nil"/>
              <w:right w:val="nil"/>
            </w:tcBorders>
          </w:tcPr>
          <w:p w14:paraId="398EF9A4" w14:textId="77777777" w:rsidR="007D2CAB" w:rsidRPr="00C50CD3" w:rsidRDefault="008A7849">
            <w:pPr>
              <w:spacing w:after="0" w:line="259" w:lineRule="auto"/>
              <w:ind w:left="0" w:firstLine="0"/>
              <w:jc w:val="left"/>
              <w:rPr>
                <w:lang w:val="en-GB"/>
              </w:rPr>
            </w:pPr>
            <w:r w:rsidRPr="00C50CD3">
              <w:rPr>
                <w:lang w:val="en-GB"/>
              </w:rPr>
              <w:t>0.944</w:t>
            </w:r>
          </w:p>
        </w:tc>
        <w:tc>
          <w:tcPr>
            <w:tcW w:w="1940" w:type="dxa"/>
            <w:tcBorders>
              <w:top w:val="single" w:sz="3" w:space="0" w:color="000000"/>
              <w:left w:val="nil"/>
              <w:bottom w:val="nil"/>
              <w:right w:val="nil"/>
            </w:tcBorders>
          </w:tcPr>
          <w:p w14:paraId="3D0BE4F7" w14:textId="77777777" w:rsidR="007D2CAB" w:rsidRPr="00C50CD3" w:rsidRDefault="008A7849">
            <w:pPr>
              <w:spacing w:after="0" w:line="259" w:lineRule="auto"/>
              <w:ind w:left="0" w:firstLine="0"/>
              <w:jc w:val="left"/>
              <w:rPr>
                <w:lang w:val="en-GB"/>
              </w:rPr>
            </w:pPr>
            <w:r w:rsidRPr="00C50CD3">
              <w:rPr>
                <w:lang w:val="en-GB"/>
              </w:rPr>
              <w:t>[0.943, 0.945]</w:t>
            </w:r>
          </w:p>
        </w:tc>
        <w:tc>
          <w:tcPr>
            <w:tcW w:w="1090" w:type="dxa"/>
            <w:tcBorders>
              <w:top w:val="single" w:sz="3" w:space="0" w:color="000000"/>
              <w:left w:val="nil"/>
              <w:bottom w:val="nil"/>
              <w:right w:val="nil"/>
            </w:tcBorders>
          </w:tcPr>
          <w:p w14:paraId="0C5BB026" w14:textId="77777777" w:rsidR="007D2CAB" w:rsidRPr="00C50CD3" w:rsidRDefault="008A7849">
            <w:pPr>
              <w:spacing w:after="0" w:line="259" w:lineRule="auto"/>
              <w:ind w:left="0" w:firstLine="0"/>
              <w:jc w:val="left"/>
              <w:rPr>
                <w:lang w:val="en-GB"/>
              </w:rPr>
            </w:pPr>
            <w:r w:rsidRPr="00C50CD3">
              <w:rPr>
                <w:lang w:val="en-GB"/>
              </w:rPr>
              <w:t>VNH</w:t>
            </w:r>
          </w:p>
        </w:tc>
        <w:tc>
          <w:tcPr>
            <w:tcW w:w="1089" w:type="dxa"/>
            <w:tcBorders>
              <w:top w:val="single" w:sz="3" w:space="0" w:color="000000"/>
              <w:left w:val="nil"/>
              <w:bottom w:val="nil"/>
              <w:right w:val="nil"/>
            </w:tcBorders>
          </w:tcPr>
          <w:p w14:paraId="3481622B" w14:textId="77777777" w:rsidR="007D2CAB" w:rsidRPr="00C50CD3" w:rsidRDefault="008A7849">
            <w:pPr>
              <w:spacing w:after="0" w:line="259" w:lineRule="auto"/>
              <w:ind w:left="0" w:firstLine="0"/>
              <w:jc w:val="left"/>
              <w:rPr>
                <w:lang w:val="en-GB"/>
              </w:rPr>
            </w:pPr>
            <w:r w:rsidRPr="00C50CD3">
              <w:rPr>
                <w:lang w:val="en-GB"/>
              </w:rPr>
              <w:t>0.894</w:t>
            </w:r>
          </w:p>
        </w:tc>
        <w:tc>
          <w:tcPr>
            <w:tcW w:w="1356" w:type="dxa"/>
            <w:tcBorders>
              <w:top w:val="single" w:sz="3" w:space="0" w:color="000000"/>
              <w:left w:val="nil"/>
              <w:bottom w:val="nil"/>
              <w:right w:val="nil"/>
            </w:tcBorders>
          </w:tcPr>
          <w:p w14:paraId="629FE695" w14:textId="77777777" w:rsidR="007D2CAB" w:rsidRPr="00C50CD3" w:rsidRDefault="008A7849">
            <w:pPr>
              <w:spacing w:after="0" w:line="259" w:lineRule="auto"/>
              <w:ind w:left="0" w:firstLine="0"/>
              <w:jc w:val="left"/>
              <w:rPr>
                <w:lang w:val="en-GB"/>
              </w:rPr>
            </w:pPr>
            <w:r w:rsidRPr="00C50CD3">
              <w:rPr>
                <w:lang w:val="en-GB"/>
              </w:rPr>
              <w:t>[0.893, 0.895]</w:t>
            </w:r>
          </w:p>
        </w:tc>
      </w:tr>
      <w:tr w:rsidR="007D2CAB" w:rsidRPr="00C50CD3" w14:paraId="5BAD1A9A" w14:textId="77777777">
        <w:trPr>
          <w:trHeight w:val="325"/>
        </w:trPr>
        <w:tc>
          <w:tcPr>
            <w:tcW w:w="1209" w:type="dxa"/>
            <w:tcBorders>
              <w:top w:val="nil"/>
              <w:left w:val="nil"/>
              <w:bottom w:val="nil"/>
              <w:right w:val="nil"/>
            </w:tcBorders>
          </w:tcPr>
          <w:p w14:paraId="48F208E2" w14:textId="77777777" w:rsidR="007D2CAB" w:rsidRPr="00C50CD3" w:rsidRDefault="008A7849">
            <w:pPr>
              <w:spacing w:after="0" w:line="259" w:lineRule="auto"/>
              <w:ind w:left="120" w:firstLine="0"/>
              <w:jc w:val="left"/>
              <w:rPr>
                <w:lang w:val="en-GB"/>
              </w:rPr>
            </w:pPr>
            <w:r w:rsidRPr="00C50CD3">
              <w:rPr>
                <w:lang w:val="en-GB"/>
              </w:rPr>
              <w:t>AG</w:t>
            </w:r>
          </w:p>
        </w:tc>
        <w:tc>
          <w:tcPr>
            <w:tcW w:w="1089" w:type="dxa"/>
            <w:tcBorders>
              <w:top w:val="nil"/>
              <w:left w:val="nil"/>
              <w:bottom w:val="nil"/>
              <w:right w:val="nil"/>
            </w:tcBorders>
          </w:tcPr>
          <w:p w14:paraId="084B99F3" w14:textId="77777777" w:rsidR="007D2CAB" w:rsidRPr="00C50CD3" w:rsidRDefault="008A7849">
            <w:pPr>
              <w:spacing w:after="0" w:line="259" w:lineRule="auto"/>
              <w:ind w:left="0" w:firstLine="0"/>
              <w:jc w:val="left"/>
              <w:rPr>
                <w:lang w:val="en-GB"/>
              </w:rPr>
            </w:pPr>
            <w:r w:rsidRPr="00C50CD3">
              <w:rPr>
                <w:lang w:val="en-GB"/>
              </w:rPr>
              <w:t>0.797</w:t>
            </w:r>
          </w:p>
        </w:tc>
        <w:tc>
          <w:tcPr>
            <w:tcW w:w="1940" w:type="dxa"/>
            <w:tcBorders>
              <w:top w:val="nil"/>
              <w:left w:val="nil"/>
              <w:bottom w:val="nil"/>
              <w:right w:val="nil"/>
            </w:tcBorders>
          </w:tcPr>
          <w:p w14:paraId="575DBC91" w14:textId="77777777" w:rsidR="007D2CAB" w:rsidRPr="00C50CD3" w:rsidRDefault="008A7849">
            <w:pPr>
              <w:spacing w:after="0" w:line="259" w:lineRule="auto"/>
              <w:ind w:left="0" w:firstLine="0"/>
              <w:jc w:val="left"/>
              <w:rPr>
                <w:lang w:val="en-GB"/>
              </w:rPr>
            </w:pPr>
            <w:r w:rsidRPr="00C50CD3">
              <w:rPr>
                <w:lang w:val="en-GB"/>
              </w:rPr>
              <w:t>[0.778, 0.816]</w:t>
            </w:r>
          </w:p>
        </w:tc>
        <w:tc>
          <w:tcPr>
            <w:tcW w:w="1090" w:type="dxa"/>
            <w:tcBorders>
              <w:top w:val="nil"/>
              <w:left w:val="nil"/>
              <w:bottom w:val="nil"/>
              <w:right w:val="nil"/>
            </w:tcBorders>
          </w:tcPr>
          <w:p w14:paraId="4217F6D8" w14:textId="77777777" w:rsidR="007D2CAB" w:rsidRPr="00C50CD3" w:rsidRDefault="008A7849">
            <w:pPr>
              <w:spacing w:after="0" w:line="259" w:lineRule="auto"/>
              <w:ind w:left="0" w:firstLine="0"/>
              <w:jc w:val="left"/>
              <w:rPr>
                <w:lang w:val="en-GB"/>
              </w:rPr>
            </w:pPr>
            <w:r w:rsidRPr="00C50CD3">
              <w:rPr>
                <w:lang w:val="en-GB"/>
              </w:rPr>
              <w:t>TPEE</w:t>
            </w:r>
          </w:p>
        </w:tc>
        <w:tc>
          <w:tcPr>
            <w:tcW w:w="1089" w:type="dxa"/>
            <w:tcBorders>
              <w:top w:val="nil"/>
              <w:left w:val="nil"/>
              <w:bottom w:val="nil"/>
              <w:right w:val="nil"/>
            </w:tcBorders>
          </w:tcPr>
          <w:p w14:paraId="2C659316" w14:textId="77777777" w:rsidR="007D2CAB" w:rsidRPr="00C50CD3" w:rsidRDefault="008A7849">
            <w:pPr>
              <w:spacing w:after="0" w:line="259" w:lineRule="auto"/>
              <w:ind w:left="0" w:firstLine="0"/>
              <w:jc w:val="left"/>
              <w:rPr>
                <w:lang w:val="en-GB"/>
              </w:rPr>
            </w:pPr>
            <w:r w:rsidRPr="00C50CD3">
              <w:rPr>
                <w:lang w:val="en-GB"/>
              </w:rPr>
              <w:t>0.816</w:t>
            </w:r>
          </w:p>
        </w:tc>
        <w:tc>
          <w:tcPr>
            <w:tcW w:w="1356" w:type="dxa"/>
            <w:tcBorders>
              <w:top w:val="nil"/>
              <w:left w:val="nil"/>
              <w:bottom w:val="nil"/>
              <w:right w:val="nil"/>
            </w:tcBorders>
          </w:tcPr>
          <w:p w14:paraId="4FC88BEE" w14:textId="77777777" w:rsidR="007D2CAB" w:rsidRPr="00C50CD3" w:rsidRDefault="008A7849">
            <w:pPr>
              <w:spacing w:after="0" w:line="259" w:lineRule="auto"/>
              <w:ind w:left="0" w:firstLine="0"/>
              <w:jc w:val="left"/>
              <w:rPr>
                <w:lang w:val="en-GB"/>
              </w:rPr>
            </w:pPr>
            <w:r w:rsidRPr="00C50CD3">
              <w:rPr>
                <w:lang w:val="en-GB"/>
              </w:rPr>
              <w:t>[0.815, 0.816]</w:t>
            </w:r>
          </w:p>
        </w:tc>
      </w:tr>
      <w:tr w:rsidR="007D2CAB" w:rsidRPr="00C50CD3" w14:paraId="71FD9902" w14:textId="77777777">
        <w:trPr>
          <w:trHeight w:val="325"/>
        </w:trPr>
        <w:tc>
          <w:tcPr>
            <w:tcW w:w="1209" w:type="dxa"/>
            <w:tcBorders>
              <w:top w:val="nil"/>
              <w:left w:val="nil"/>
              <w:bottom w:val="nil"/>
              <w:right w:val="nil"/>
            </w:tcBorders>
          </w:tcPr>
          <w:p w14:paraId="1AE26A6D" w14:textId="77777777" w:rsidR="007D2CAB" w:rsidRPr="00C50CD3" w:rsidRDefault="008A7849">
            <w:pPr>
              <w:spacing w:after="0" w:line="259" w:lineRule="auto"/>
              <w:ind w:left="120" w:firstLine="0"/>
              <w:jc w:val="left"/>
              <w:rPr>
                <w:lang w:val="en-GB"/>
              </w:rPr>
            </w:pPr>
            <w:r w:rsidRPr="00C50CD3">
              <w:rPr>
                <w:lang w:val="en-GB"/>
              </w:rPr>
              <w:t>EA</w:t>
            </w:r>
          </w:p>
        </w:tc>
        <w:tc>
          <w:tcPr>
            <w:tcW w:w="1089" w:type="dxa"/>
            <w:tcBorders>
              <w:top w:val="nil"/>
              <w:left w:val="nil"/>
              <w:bottom w:val="nil"/>
              <w:right w:val="nil"/>
            </w:tcBorders>
          </w:tcPr>
          <w:p w14:paraId="7B19A153" w14:textId="77777777" w:rsidR="007D2CAB" w:rsidRPr="00C50CD3" w:rsidRDefault="008A7849">
            <w:pPr>
              <w:spacing w:after="0" w:line="259" w:lineRule="auto"/>
              <w:ind w:left="0" w:firstLine="0"/>
              <w:jc w:val="left"/>
              <w:rPr>
                <w:lang w:val="en-GB"/>
              </w:rPr>
            </w:pPr>
            <w:r w:rsidRPr="00C50CD3">
              <w:rPr>
                <w:lang w:val="en-GB"/>
              </w:rPr>
              <w:t>0.969</w:t>
            </w:r>
          </w:p>
        </w:tc>
        <w:tc>
          <w:tcPr>
            <w:tcW w:w="1940" w:type="dxa"/>
            <w:tcBorders>
              <w:top w:val="nil"/>
              <w:left w:val="nil"/>
              <w:bottom w:val="nil"/>
              <w:right w:val="nil"/>
            </w:tcBorders>
          </w:tcPr>
          <w:p w14:paraId="214EE32B" w14:textId="77777777" w:rsidR="007D2CAB" w:rsidRPr="00C50CD3" w:rsidRDefault="008A7849">
            <w:pPr>
              <w:spacing w:after="0" w:line="259" w:lineRule="auto"/>
              <w:ind w:left="0" w:firstLine="0"/>
              <w:jc w:val="left"/>
              <w:rPr>
                <w:lang w:val="en-GB"/>
              </w:rPr>
            </w:pPr>
            <w:r w:rsidRPr="00C50CD3">
              <w:rPr>
                <w:lang w:val="en-GB"/>
              </w:rPr>
              <w:t>[0.968, 0.969]</w:t>
            </w:r>
          </w:p>
        </w:tc>
        <w:tc>
          <w:tcPr>
            <w:tcW w:w="1090" w:type="dxa"/>
            <w:tcBorders>
              <w:top w:val="nil"/>
              <w:left w:val="nil"/>
              <w:bottom w:val="nil"/>
              <w:right w:val="nil"/>
            </w:tcBorders>
          </w:tcPr>
          <w:p w14:paraId="6A6D9F64" w14:textId="77777777" w:rsidR="007D2CAB" w:rsidRPr="00C50CD3" w:rsidRDefault="008A7849">
            <w:pPr>
              <w:spacing w:after="0" w:line="259" w:lineRule="auto"/>
              <w:ind w:left="0" w:firstLine="0"/>
              <w:jc w:val="left"/>
              <w:rPr>
                <w:lang w:val="en-GB"/>
              </w:rPr>
            </w:pPr>
            <w:r w:rsidRPr="00C50CD3">
              <w:rPr>
                <w:lang w:val="en-GB"/>
              </w:rPr>
              <w:t>AA</w:t>
            </w:r>
          </w:p>
        </w:tc>
        <w:tc>
          <w:tcPr>
            <w:tcW w:w="1089" w:type="dxa"/>
            <w:tcBorders>
              <w:top w:val="nil"/>
              <w:left w:val="nil"/>
              <w:bottom w:val="nil"/>
              <w:right w:val="nil"/>
            </w:tcBorders>
          </w:tcPr>
          <w:p w14:paraId="0A88B711" w14:textId="77777777" w:rsidR="007D2CAB" w:rsidRPr="00C50CD3" w:rsidRDefault="008A7849">
            <w:pPr>
              <w:spacing w:after="0" w:line="259" w:lineRule="auto"/>
              <w:ind w:left="0" w:firstLine="0"/>
              <w:jc w:val="left"/>
              <w:rPr>
                <w:lang w:val="en-GB"/>
              </w:rPr>
            </w:pPr>
            <w:r w:rsidRPr="00C50CD3">
              <w:rPr>
                <w:lang w:val="en-GB"/>
              </w:rPr>
              <w:t>0.751</w:t>
            </w:r>
          </w:p>
        </w:tc>
        <w:tc>
          <w:tcPr>
            <w:tcW w:w="1356" w:type="dxa"/>
            <w:tcBorders>
              <w:top w:val="nil"/>
              <w:left w:val="nil"/>
              <w:bottom w:val="nil"/>
              <w:right w:val="nil"/>
            </w:tcBorders>
          </w:tcPr>
          <w:p w14:paraId="39E3C4B1" w14:textId="77777777" w:rsidR="007D2CAB" w:rsidRPr="00C50CD3" w:rsidRDefault="008A7849">
            <w:pPr>
              <w:spacing w:after="0" w:line="259" w:lineRule="auto"/>
              <w:ind w:left="0" w:firstLine="0"/>
              <w:jc w:val="left"/>
              <w:rPr>
                <w:lang w:val="en-GB"/>
              </w:rPr>
            </w:pPr>
            <w:r w:rsidRPr="00C50CD3">
              <w:rPr>
                <w:lang w:val="en-GB"/>
              </w:rPr>
              <w:t>[0.743, 0.758]</w:t>
            </w:r>
          </w:p>
        </w:tc>
      </w:tr>
      <w:tr w:rsidR="007D2CAB" w:rsidRPr="00C50CD3" w14:paraId="21D59B45" w14:textId="77777777">
        <w:trPr>
          <w:trHeight w:val="325"/>
        </w:trPr>
        <w:tc>
          <w:tcPr>
            <w:tcW w:w="1209" w:type="dxa"/>
            <w:tcBorders>
              <w:top w:val="nil"/>
              <w:left w:val="nil"/>
              <w:bottom w:val="nil"/>
              <w:right w:val="nil"/>
            </w:tcBorders>
          </w:tcPr>
          <w:p w14:paraId="28E3D258" w14:textId="77777777" w:rsidR="007D2CAB" w:rsidRPr="00C50CD3" w:rsidRDefault="008A7849">
            <w:pPr>
              <w:spacing w:after="0" w:line="259" w:lineRule="auto"/>
              <w:ind w:left="120" w:firstLine="0"/>
              <w:jc w:val="left"/>
              <w:rPr>
                <w:lang w:val="en-GB"/>
              </w:rPr>
            </w:pPr>
            <w:r w:rsidRPr="00C50CD3">
              <w:rPr>
                <w:lang w:val="en-GB"/>
              </w:rPr>
              <w:t>CA</w:t>
            </w:r>
          </w:p>
        </w:tc>
        <w:tc>
          <w:tcPr>
            <w:tcW w:w="1089" w:type="dxa"/>
            <w:tcBorders>
              <w:top w:val="nil"/>
              <w:left w:val="nil"/>
              <w:bottom w:val="nil"/>
              <w:right w:val="nil"/>
            </w:tcBorders>
          </w:tcPr>
          <w:p w14:paraId="4709541B" w14:textId="77777777" w:rsidR="007D2CAB" w:rsidRPr="00C50CD3" w:rsidRDefault="008A7849">
            <w:pPr>
              <w:spacing w:after="0" w:line="259" w:lineRule="auto"/>
              <w:ind w:left="0" w:firstLine="0"/>
              <w:jc w:val="left"/>
              <w:rPr>
                <w:lang w:val="en-GB"/>
              </w:rPr>
            </w:pPr>
            <w:r w:rsidRPr="00C50CD3">
              <w:rPr>
                <w:lang w:val="en-GB"/>
              </w:rPr>
              <w:t>0.958</w:t>
            </w:r>
          </w:p>
        </w:tc>
        <w:tc>
          <w:tcPr>
            <w:tcW w:w="1940" w:type="dxa"/>
            <w:tcBorders>
              <w:top w:val="nil"/>
              <w:left w:val="nil"/>
              <w:bottom w:val="nil"/>
              <w:right w:val="nil"/>
            </w:tcBorders>
          </w:tcPr>
          <w:p w14:paraId="4BEC7D5A" w14:textId="77777777" w:rsidR="007D2CAB" w:rsidRPr="00C50CD3" w:rsidRDefault="008A7849">
            <w:pPr>
              <w:spacing w:after="0" w:line="259" w:lineRule="auto"/>
              <w:ind w:left="0" w:firstLine="0"/>
              <w:jc w:val="left"/>
              <w:rPr>
                <w:lang w:val="en-GB"/>
              </w:rPr>
            </w:pPr>
            <w:r w:rsidRPr="00C50CD3">
              <w:rPr>
                <w:lang w:val="en-GB"/>
              </w:rPr>
              <w:t>[0.958, 0.958]</w:t>
            </w:r>
          </w:p>
        </w:tc>
        <w:tc>
          <w:tcPr>
            <w:tcW w:w="1090" w:type="dxa"/>
            <w:tcBorders>
              <w:top w:val="nil"/>
              <w:left w:val="nil"/>
              <w:bottom w:val="nil"/>
              <w:right w:val="nil"/>
            </w:tcBorders>
          </w:tcPr>
          <w:p w14:paraId="4A91D4F7" w14:textId="77777777" w:rsidR="007D2CAB" w:rsidRPr="00C50CD3" w:rsidRDefault="008A7849">
            <w:pPr>
              <w:spacing w:after="0" w:line="259" w:lineRule="auto"/>
              <w:ind w:left="0" w:firstLine="0"/>
              <w:jc w:val="left"/>
              <w:rPr>
                <w:lang w:val="en-GB"/>
              </w:rPr>
            </w:pPr>
            <w:r w:rsidRPr="00C50CD3">
              <w:rPr>
                <w:lang w:val="en-GB"/>
              </w:rPr>
              <w:t>GR</w:t>
            </w:r>
          </w:p>
        </w:tc>
        <w:tc>
          <w:tcPr>
            <w:tcW w:w="1089" w:type="dxa"/>
            <w:tcBorders>
              <w:top w:val="nil"/>
              <w:left w:val="nil"/>
              <w:bottom w:val="nil"/>
              <w:right w:val="nil"/>
            </w:tcBorders>
          </w:tcPr>
          <w:p w14:paraId="57A3D774" w14:textId="77777777" w:rsidR="007D2CAB" w:rsidRPr="00C50CD3" w:rsidRDefault="008A7849">
            <w:pPr>
              <w:spacing w:after="0" w:line="259" w:lineRule="auto"/>
              <w:ind w:left="0" w:firstLine="0"/>
              <w:jc w:val="left"/>
              <w:rPr>
                <w:lang w:val="en-GB"/>
              </w:rPr>
            </w:pPr>
            <w:r w:rsidRPr="00C50CD3">
              <w:rPr>
                <w:lang w:val="en-GB"/>
              </w:rPr>
              <w:t>0.931</w:t>
            </w:r>
          </w:p>
        </w:tc>
        <w:tc>
          <w:tcPr>
            <w:tcW w:w="1356" w:type="dxa"/>
            <w:tcBorders>
              <w:top w:val="nil"/>
              <w:left w:val="nil"/>
              <w:bottom w:val="nil"/>
              <w:right w:val="nil"/>
            </w:tcBorders>
          </w:tcPr>
          <w:p w14:paraId="438D612C" w14:textId="77777777" w:rsidR="007D2CAB" w:rsidRPr="00C50CD3" w:rsidRDefault="008A7849">
            <w:pPr>
              <w:spacing w:after="0" w:line="259" w:lineRule="auto"/>
              <w:ind w:left="0" w:firstLine="0"/>
              <w:jc w:val="left"/>
              <w:rPr>
                <w:lang w:val="en-GB"/>
              </w:rPr>
            </w:pPr>
            <w:r w:rsidRPr="00C50CD3">
              <w:rPr>
                <w:lang w:val="en-GB"/>
              </w:rPr>
              <w:t>[0.93, 0.932]</w:t>
            </w:r>
          </w:p>
        </w:tc>
      </w:tr>
      <w:tr w:rsidR="007D2CAB" w:rsidRPr="00C50CD3" w14:paraId="3EEF6BCA" w14:textId="77777777">
        <w:trPr>
          <w:trHeight w:val="325"/>
        </w:trPr>
        <w:tc>
          <w:tcPr>
            <w:tcW w:w="1209" w:type="dxa"/>
            <w:tcBorders>
              <w:top w:val="nil"/>
              <w:left w:val="nil"/>
              <w:bottom w:val="nil"/>
              <w:right w:val="nil"/>
            </w:tcBorders>
          </w:tcPr>
          <w:p w14:paraId="1AB26815" w14:textId="77777777" w:rsidR="007D2CAB" w:rsidRPr="00C50CD3" w:rsidRDefault="008A7849">
            <w:pPr>
              <w:spacing w:after="0" w:line="259" w:lineRule="auto"/>
              <w:ind w:left="120" w:firstLine="0"/>
              <w:jc w:val="left"/>
              <w:rPr>
                <w:lang w:val="en-GB"/>
              </w:rPr>
            </w:pPr>
            <w:r w:rsidRPr="00C50CD3">
              <w:rPr>
                <w:lang w:val="en-GB"/>
              </w:rPr>
              <w:t>IA</w:t>
            </w:r>
          </w:p>
        </w:tc>
        <w:tc>
          <w:tcPr>
            <w:tcW w:w="1089" w:type="dxa"/>
            <w:tcBorders>
              <w:top w:val="nil"/>
              <w:left w:val="nil"/>
              <w:bottom w:val="nil"/>
              <w:right w:val="nil"/>
            </w:tcBorders>
          </w:tcPr>
          <w:p w14:paraId="494FA214" w14:textId="77777777" w:rsidR="007D2CAB" w:rsidRPr="00C50CD3" w:rsidRDefault="008A7849">
            <w:pPr>
              <w:spacing w:after="0" w:line="259" w:lineRule="auto"/>
              <w:ind w:left="0" w:firstLine="0"/>
              <w:jc w:val="left"/>
              <w:rPr>
                <w:lang w:val="en-GB"/>
              </w:rPr>
            </w:pPr>
            <w:r w:rsidRPr="00C50CD3">
              <w:rPr>
                <w:lang w:val="en-GB"/>
              </w:rPr>
              <w:t>0.638</w:t>
            </w:r>
          </w:p>
        </w:tc>
        <w:tc>
          <w:tcPr>
            <w:tcW w:w="1940" w:type="dxa"/>
            <w:tcBorders>
              <w:top w:val="nil"/>
              <w:left w:val="nil"/>
              <w:bottom w:val="nil"/>
              <w:right w:val="nil"/>
            </w:tcBorders>
          </w:tcPr>
          <w:p w14:paraId="0F09B8CD" w14:textId="77777777" w:rsidR="007D2CAB" w:rsidRPr="00C50CD3" w:rsidRDefault="008A7849">
            <w:pPr>
              <w:spacing w:after="0" w:line="259" w:lineRule="auto"/>
              <w:ind w:left="0" w:firstLine="0"/>
              <w:jc w:val="left"/>
              <w:rPr>
                <w:lang w:val="en-GB"/>
              </w:rPr>
            </w:pPr>
            <w:r w:rsidRPr="00C50CD3">
              <w:rPr>
                <w:lang w:val="en-GB"/>
              </w:rPr>
              <w:t>[0.637, 0.638]</w:t>
            </w:r>
          </w:p>
        </w:tc>
        <w:tc>
          <w:tcPr>
            <w:tcW w:w="1090" w:type="dxa"/>
            <w:tcBorders>
              <w:top w:val="nil"/>
              <w:left w:val="nil"/>
              <w:bottom w:val="nil"/>
              <w:right w:val="nil"/>
            </w:tcBorders>
          </w:tcPr>
          <w:p w14:paraId="03035AA8" w14:textId="77777777" w:rsidR="007D2CAB" w:rsidRPr="00C50CD3" w:rsidRDefault="008A7849">
            <w:pPr>
              <w:spacing w:after="0" w:line="259" w:lineRule="auto"/>
              <w:ind w:left="0" w:firstLine="0"/>
              <w:jc w:val="left"/>
              <w:rPr>
                <w:lang w:val="en-GB"/>
              </w:rPr>
            </w:pPr>
            <w:r w:rsidRPr="00C50CD3">
              <w:rPr>
                <w:lang w:val="en-GB"/>
              </w:rPr>
              <w:t>V</w:t>
            </w:r>
          </w:p>
        </w:tc>
        <w:tc>
          <w:tcPr>
            <w:tcW w:w="1089" w:type="dxa"/>
            <w:tcBorders>
              <w:top w:val="nil"/>
              <w:left w:val="nil"/>
              <w:bottom w:val="nil"/>
              <w:right w:val="nil"/>
            </w:tcBorders>
          </w:tcPr>
          <w:p w14:paraId="32B98BC4" w14:textId="77777777" w:rsidR="007D2CAB" w:rsidRPr="00C50CD3" w:rsidRDefault="008A7849">
            <w:pPr>
              <w:spacing w:after="0" w:line="259" w:lineRule="auto"/>
              <w:ind w:left="0" w:firstLine="0"/>
              <w:jc w:val="left"/>
              <w:rPr>
                <w:lang w:val="en-GB"/>
              </w:rPr>
            </w:pPr>
            <w:r w:rsidRPr="00C50CD3">
              <w:rPr>
                <w:lang w:val="en-GB"/>
              </w:rPr>
              <w:t>0.983</w:t>
            </w:r>
          </w:p>
        </w:tc>
        <w:tc>
          <w:tcPr>
            <w:tcW w:w="1356" w:type="dxa"/>
            <w:tcBorders>
              <w:top w:val="nil"/>
              <w:left w:val="nil"/>
              <w:bottom w:val="nil"/>
              <w:right w:val="nil"/>
            </w:tcBorders>
          </w:tcPr>
          <w:p w14:paraId="1333A28B" w14:textId="77777777" w:rsidR="007D2CAB" w:rsidRPr="00C50CD3" w:rsidRDefault="008A7849">
            <w:pPr>
              <w:spacing w:after="0" w:line="259" w:lineRule="auto"/>
              <w:ind w:left="0" w:firstLine="0"/>
              <w:jc w:val="left"/>
              <w:rPr>
                <w:lang w:val="en-GB"/>
              </w:rPr>
            </w:pPr>
            <w:r w:rsidRPr="00C50CD3">
              <w:rPr>
                <w:lang w:val="en-GB"/>
              </w:rPr>
              <w:t>[0.982, 0.983]</w:t>
            </w:r>
          </w:p>
        </w:tc>
      </w:tr>
      <w:tr w:rsidR="007D2CAB" w:rsidRPr="00C50CD3" w14:paraId="1DD8B903" w14:textId="77777777">
        <w:trPr>
          <w:trHeight w:val="325"/>
        </w:trPr>
        <w:tc>
          <w:tcPr>
            <w:tcW w:w="1209" w:type="dxa"/>
            <w:tcBorders>
              <w:top w:val="nil"/>
              <w:left w:val="nil"/>
              <w:bottom w:val="nil"/>
              <w:right w:val="nil"/>
            </w:tcBorders>
          </w:tcPr>
          <w:p w14:paraId="0206EE31" w14:textId="77777777" w:rsidR="007D2CAB" w:rsidRPr="00C50CD3" w:rsidRDefault="008A7849">
            <w:pPr>
              <w:spacing w:after="0" w:line="259" w:lineRule="auto"/>
              <w:ind w:left="120" w:firstLine="0"/>
              <w:jc w:val="left"/>
              <w:rPr>
                <w:lang w:val="en-GB"/>
              </w:rPr>
            </w:pPr>
            <w:r w:rsidRPr="00C50CD3">
              <w:rPr>
                <w:lang w:val="en-GB"/>
              </w:rPr>
              <w:t>PI</w:t>
            </w:r>
          </w:p>
        </w:tc>
        <w:tc>
          <w:tcPr>
            <w:tcW w:w="1089" w:type="dxa"/>
            <w:tcBorders>
              <w:top w:val="nil"/>
              <w:left w:val="nil"/>
              <w:bottom w:val="nil"/>
              <w:right w:val="nil"/>
            </w:tcBorders>
          </w:tcPr>
          <w:p w14:paraId="5EEC7E0E" w14:textId="77777777" w:rsidR="007D2CAB" w:rsidRPr="00C50CD3" w:rsidRDefault="008A7849">
            <w:pPr>
              <w:spacing w:after="0" w:line="259" w:lineRule="auto"/>
              <w:ind w:left="0" w:firstLine="0"/>
              <w:jc w:val="left"/>
              <w:rPr>
                <w:lang w:val="en-GB"/>
              </w:rPr>
            </w:pPr>
            <w:r w:rsidRPr="00C50CD3">
              <w:rPr>
                <w:lang w:val="en-GB"/>
              </w:rPr>
              <w:t>0.881</w:t>
            </w:r>
          </w:p>
        </w:tc>
        <w:tc>
          <w:tcPr>
            <w:tcW w:w="1940" w:type="dxa"/>
            <w:tcBorders>
              <w:top w:val="nil"/>
              <w:left w:val="nil"/>
              <w:bottom w:val="nil"/>
              <w:right w:val="nil"/>
            </w:tcBorders>
          </w:tcPr>
          <w:p w14:paraId="31ACB808" w14:textId="77777777" w:rsidR="007D2CAB" w:rsidRPr="00C50CD3" w:rsidRDefault="008A7849">
            <w:pPr>
              <w:spacing w:after="0" w:line="259" w:lineRule="auto"/>
              <w:ind w:left="0" w:firstLine="0"/>
              <w:jc w:val="left"/>
              <w:rPr>
                <w:lang w:val="en-GB"/>
              </w:rPr>
            </w:pPr>
            <w:r w:rsidRPr="00C50CD3">
              <w:rPr>
                <w:lang w:val="en-GB"/>
              </w:rPr>
              <w:t>[0.88, 0.881]</w:t>
            </w:r>
          </w:p>
        </w:tc>
        <w:tc>
          <w:tcPr>
            <w:tcW w:w="1090" w:type="dxa"/>
            <w:tcBorders>
              <w:top w:val="nil"/>
              <w:left w:val="nil"/>
              <w:bottom w:val="nil"/>
              <w:right w:val="nil"/>
            </w:tcBorders>
          </w:tcPr>
          <w:p w14:paraId="4A1CC653" w14:textId="77777777" w:rsidR="007D2CAB" w:rsidRPr="00C50CD3" w:rsidRDefault="008A7849">
            <w:pPr>
              <w:spacing w:after="0" w:line="259" w:lineRule="auto"/>
              <w:ind w:left="0" w:firstLine="0"/>
              <w:jc w:val="left"/>
              <w:rPr>
                <w:lang w:val="en-GB"/>
              </w:rPr>
            </w:pPr>
            <w:r w:rsidRPr="00C50CD3">
              <w:rPr>
                <w:lang w:val="en-GB"/>
              </w:rPr>
              <w:t>TP</w:t>
            </w:r>
          </w:p>
        </w:tc>
        <w:tc>
          <w:tcPr>
            <w:tcW w:w="1089" w:type="dxa"/>
            <w:tcBorders>
              <w:top w:val="nil"/>
              <w:left w:val="nil"/>
              <w:bottom w:val="nil"/>
              <w:right w:val="nil"/>
            </w:tcBorders>
          </w:tcPr>
          <w:p w14:paraId="4CF13990" w14:textId="77777777" w:rsidR="007D2CAB" w:rsidRPr="00C50CD3" w:rsidRDefault="008A7849">
            <w:pPr>
              <w:spacing w:after="0" w:line="259" w:lineRule="auto"/>
              <w:ind w:left="0" w:firstLine="0"/>
              <w:jc w:val="left"/>
              <w:rPr>
                <w:lang w:val="en-GB"/>
              </w:rPr>
            </w:pPr>
            <w:r w:rsidRPr="00C50CD3">
              <w:rPr>
                <w:lang w:val="en-GB"/>
              </w:rPr>
              <w:t>0.866</w:t>
            </w:r>
          </w:p>
        </w:tc>
        <w:tc>
          <w:tcPr>
            <w:tcW w:w="1356" w:type="dxa"/>
            <w:tcBorders>
              <w:top w:val="nil"/>
              <w:left w:val="nil"/>
              <w:bottom w:val="nil"/>
              <w:right w:val="nil"/>
            </w:tcBorders>
          </w:tcPr>
          <w:p w14:paraId="5D3A3A3A" w14:textId="77777777" w:rsidR="007D2CAB" w:rsidRPr="00C50CD3" w:rsidRDefault="008A7849">
            <w:pPr>
              <w:spacing w:after="0" w:line="259" w:lineRule="auto"/>
              <w:ind w:left="0" w:firstLine="0"/>
              <w:jc w:val="left"/>
              <w:rPr>
                <w:lang w:val="en-GB"/>
              </w:rPr>
            </w:pPr>
            <w:r w:rsidRPr="00C50CD3">
              <w:rPr>
                <w:lang w:val="en-GB"/>
              </w:rPr>
              <w:t>[0.865, 0.868]</w:t>
            </w:r>
          </w:p>
        </w:tc>
      </w:tr>
      <w:tr w:rsidR="007D2CAB" w:rsidRPr="00C50CD3" w14:paraId="5E9741AE" w14:textId="77777777">
        <w:trPr>
          <w:trHeight w:val="325"/>
        </w:trPr>
        <w:tc>
          <w:tcPr>
            <w:tcW w:w="1209" w:type="dxa"/>
            <w:tcBorders>
              <w:top w:val="nil"/>
              <w:left w:val="nil"/>
              <w:bottom w:val="nil"/>
              <w:right w:val="nil"/>
            </w:tcBorders>
          </w:tcPr>
          <w:p w14:paraId="1E3E57D2" w14:textId="77777777" w:rsidR="007D2CAB" w:rsidRPr="00C50CD3" w:rsidRDefault="008A7849">
            <w:pPr>
              <w:spacing w:after="0" w:line="259" w:lineRule="auto"/>
              <w:ind w:left="120" w:firstLine="0"/>
              <w:jc w:val="left"/>
              <w:rPr>
                <w:lang w:val="en-GB"/>
              </w:rPr>
            </w:pPr>
            <w:r w:rsidRPr="00C50CD3">
              <w:rPr>
                <w:lang w:val="en-GB"/>
              </w:rPr>
              <w:t>IMC</w:t>
            </w:r>
          </w:p>
        </w:tc>
        <w:tc>
          <w:tcPr>
            <w:tcW w:w="1089" w:type="dxa"/>
            <w:tcBorders>
              <w:top w:val="nil"/>
              <w:left w:val="nil"/>
              <w:bottom w:val="nil"/>
              <w:right w:val="nil"/>
            </w:tcBorders>
          </w:tcPr>
          <w:p w14:paraId="58BBE1D0" w14:textId="77777777" w:rsidR="007D2CAB" w:rsidRPr="00C50CD3" w:rsidRDefault="008A7849">
            <w:pPr>
              <w:spacing w:after="0" w:line="259" w:lineRule="auto"/>
              <w:ind w:left="0" w:firstLine="0"/>
              <w:jc w:val="left"/>
              <w:rPr>
                <w:lang w:val="en-GB"/>
              </w:rPr>
            </w:pPr>
            <w:r w:rsidRPr="00C50CD3">
              <w:rPr>
                <w:lang w:val="en-GB"/>
              </w:rPr>
              <w:t>0.881</w:t>
            </w:r>
          </w:p>
        </w:tc>
        <w:tc>
          <w:tcPr>
            <w:tcW w:w="1940" w:type="dxa"/>
            <w:tcBorders>
              <w:top w:val="nil"/>
              <w:left w:val="nil"/>
              <w:bottom w:val="nil"/>
              <w:right w:val="nil"/>
            </w:tcBorders>
          </w:tcPr>
          <w:p w14:paraId="3AD2D030" w14:textId="77777777" w:rsidR="007D2CAB" w:rsidRPr="00C50CD3" w:rsidRDefault="008A7849">
            <w:pPr>
              <w:spacing w:after="0" w:line="259" w:lineRule="auto"/>
              <w:ind w:left="0" w:firstLine="0"/>
              <w:jc w:val="left"/>
              <w:rPr>
                <w:lang w:val="en-GB"/>
              </w:rPr>
            </w:pPr>
            <w:r w:rsidRPr="00C50CD3">
              <w:rPr>
                <w:lang w:val="en-GB"/>
              </w:rPr>
              <w:t>[0.881, 0.882]</w:t>
            </w:r>
          </w:p>
        </w:tc>
        <w:tc>
          <w:tcPr>
            <w:tcW w:w="1090" w:type="dxa"/>
            <w:tcBorders>
              <w:top w:val="nil"/>
              <w:left w:val="nil"/>
              <w:bottom w:val="nil"/>
              <w:right w:val="nil"/>
            </w:tcBorders>
          </w:tcPr>
          <w:p w14:paraId="4489A34B" w14:textId="77777777" w:rsidR="007D2CAB" w:rsidRPr="00C50CD3" w:rsidRDefault="008A7849">
            <w:pPr>
              <w:spacing w:after="0" w:line="259" w:lineRule="auto"/>
              <w:ind w:left="0" w:firstLine="0"/>
              <w:jc w:val="left"/>
              <w:rPr>
                <w:lang w:val="en-GB"/>
              </w:rPr>
            </w:pPr>
            <w:r w:rsidRPr="00C50CD3">
              <w:rPr>
                <w:lang w:val="en-GB"/>
              </w:rPr>
              <w:t>VCS</w:t>
            </w:r>
          </w:p>
        </w:tc>
        <w:tc>
          <w:tcPr>
            <w:tcW w:w="1089" w:type="dxa"/>
            <w:tcBorders>
              <w:top w:val="nil"/>
              <w:left w:val="nil"/>
              <w:bottom w:val="nil"/>
              <w:right w:val="nil"/>
            </w:tcBorders>
          </w:tcPr>
          <w:p w14:paraId="6F4A56A0" w14:textId="77777777" w:rsidR="007D2CAB" w:rsidRPr="00C50CD3" w:rsidRDefault="008A7849">
            <w:pPr>
              <w:spacing w:after="0" w:line="259" w:lineRule="auto"/>
              <w:ind w:left="0" w:firstLine="0"/>
              <w:jc w:val="left"/>
              <w:rPr>
                <w:lang w:val="en-GB"/>
              </w:rPr>
            </w:pPr>
            <w:r w:rsidRPr="00C50CD3">
              <w:rPr>
                <w:lang w:val="en-GB"/>
              </w:rPr>
              <w:t>0.79</w:t>
            </w:r>
          </w:p>
        </w:tc>
        <w:tc>
          <w:tcPr>
            <w:tcW w:w="1356" w:type="dxa"/>
            <w:tcBorders>
              <w:top w:val="nil"/>
              <w:left w:val="nil"/>
              <w:bottom w:val="nil"/>
              <w:right w:val="nil"/>
            </w:tcBorders>
          </w:tcPr>
          <w:p w14:paraId="11EA24ED" w14:textId="77777777" w:rsidR="007D2CAB" w:rsidRPr="00C50CD3" w:rsidRDefault="008A7849">
            <w:pPr>
              <w:spacing w:after="0" w:line="259" w:lineRule="auto"/>
              <w:ind w:left="0" w:firstLine="0"/>
              <w:jc w:val="left"/>
              <w:rPr>
                <w:lang w:val="en-GB"/>
              </w:rPr>
            </w:pPr>
            <w:r w:rsidRPr="00C50CD3">
              <w:rPr>
                <w:lang w:val="en-GB"/>
              </w:rPr>
              <w:t>[0.789, 0.791]</w:t>
            </w:r>
          </w:p>
        </w:tc>
      </w:tr>
      <w:tr w:rsidR="007D2CAB" w:rsidRPr="00C50CD3" w14:paraId="73B76AFB" w14:textId="77777777">
        <w:trPr>
          <w:trHeight w:val="325"/>
        </w:trPr>
        <w:tc>
          <w:tcPr>
            <w:tcW w:w="1209" w:type="dxa"/>
            <w:tcBorders>
              <w:top w:val="nil"/>
              <w:left w:val="nil"/>
              <w:bottom w:val="nil"/>
              <w:right w:val="nil"/>
            </w:tcBorders>
          </w:tcPr>
          <w:p w14:paraId="6BBFA925" w14:textId="77777777" w:rsidR="007D2CAB" w:rsidRPr="00C50CD3" w:rsidRDefault="008A7849">
            <w:pPr>
              <w:spacing w:after="0" w:line="259" w:lineRule="auto"/>
              <w:ind w:left="120" w:firstLine="0"/>
              <w:jc w:val="left"/>
              <w:rPr>
                <w:lang w:val="en-GB"/>
              </w:rPr>
            </w:pPr>
            <w:r w:rsidRPr="00C50CD3">
              <w:rPr>
                <w:lang w:val="en-GB"/>
              </w:rPr>
              <w:t>NRC</w:t>
            </w:r>
          </w:p>
        </w:tc>
        <w:tc>
          <w:tcPr>
            <w:tcW w:w="1089" w:type="dxa"/>
            <w:tcBorders>
              <w:top w:val="nil"/>
              <w:left w:val="nil"/>
              <w:bottom w:val="nil"/>
              <w:right w:val="nil"/>
            </w:tcBorders>
          </w:tcPr>
          <w:p w14:paraId="32C8D0BA" w14:textId="77777777" w:rsidR="007D2CAB" w:rsidRPr="00C50CD3" w:rsidRDefault="008A7849">
            <w:pPr>
              <w:spacing w:after="0" w:line="259" w:lineRule="auto"/>
              <w:ind w:left="0" w:firstLine="0"/>
              <w:jc w:val="left"/>
              <w:rPr>
                <w:lang w:val="en-GB"/>
              </w:rPr>
            </w:pPr>
            <w:r w:rsidRPr="00C50CD3">
              <w:rPr>
                <w:lang w:val="en-GB"/>
              </w:rPr>
              <w:t>0.75</w:t>
            </w:r>
          </w:p>
        </w:tc>
        <w:tc>
          <w:tcPr>
            <w:tcW w:w="1940" w:type="dxa"/>
            <w:tcBorders>
              <w:top w:val="nil"/>
              <w:left w:val="nil"/>
              <w:bottom w:val="nil"/>
              <w:right w:val="nil"/>
            </w:tcBorders>
          </w:tcPr>
          <w:p w14:paraId="5CFC32C8" w14:textId="77777777" w:rsidR="007D2CAB" w:rsidRPr="00C50CD3" w:rsidRDefault="008A7849">
            <w:pPr>
              <w:spacing w:after="0" w:line="259" w:lineRule="auto"/>
              <w:ind w:left="0" w:firstLine="0"/>
              <w:jc w:val="left"/>
              <w:rPr>
                <w:lang w:val="en-GB"/>
              </w:rPr>
            </w:pPr>
            <w:r w:rsidRPr="00C50CD3">
              <w:rPr>
                <w:lang w:val="en-GB"/>
              </w:rPr>
              <w:t>[0.75, 0.75]</w:t>
            </w:r>
          </w:p>
        </w:tc>
        <w:tc>
          <w:tcPr>
            <w:tcW w:w="1090" w:type="dxa"/>
            <w:tcBorders>
              <w:top w:val="nil"/>
              <w:left w:val="nil"/>
              <w:bottom w:val="nil"/>
              <w:right w:val="nil"/>
            </w:tcBorders>
          </w:tcPr>
          <w:p w14:paraId="5234F9DF" w14:textId="77777777" w:rsidR="007D2CAB" w:rsidRPr="00C50CD3" w:rsidRDefault="008A7849">
            <w:pPr>
              <w:spacing w:after="0" w:line="259" w:lineRule="auto"/>
              <w:ind w:left="0" w:firstLine="0"/>
              <w:jc w:val="left"/>
              <w:rPr>
                <w:lang w:val="en-GB"/>
              </w:rPr>
            </w:pPr>
            <w:r w:rsidRPr="00C50CD3">
              <w:rPr>
                <w:lang w:val="en-GB"/>
              </w:rPr>
              <w:t>ANP</w:t>
            </w:r>
          </w:p>
        </w:tc>
        <w:tc>
          <w:tcPr>
            <w:tcW w:w="1089" w:type="dxa"/>
            <w:tcBorders>
              <w:top w:val="nil"/>
              <w:left w:val="nil"/>
              <w:bottom w:val="nil"/>
              <w:right w:val="nil"/>
            </w:tcBorders>
          </w:tcPr>
          <w:p w14:paraId="5562CA55" w14:textId="77777777" w:rsidR="007D2CAB" w:rsidRPr="00C50CD3" w:rsidRDefault="008A7849">
            <w:pPr>
              <w:spacing w:after="0" w:line="259" w:lineRule="auto"/>
              <w:ind w:left="0" w:firstLine="0"/>
              <w:jc w:val="left"/>
              <w:rPr>
                <w:lang w:val="en-GB"/>
              </w:rPr>
            </w:pPr>
            <w:r w:rsidRPr="00C50CD3">
              <w:rPr>
                <w:lang w:val="en-GB"/>
              </w:rPr>
              <w:t>0.942</w:t>
            </w:r>
          </w:p>
        </w:tc>
        <w:tc>
          <w:tcPr>
            <w:tcW w:w="1356" w:type="dxa"/>
            <w:tcBorders>
              <w:top w:val="nil"/>
              <w:left w:val="nil"/>
              <w:bottom w:val="nil"/>
              <w:right w:val="nil"/>
            </w:tcBorders>
          </w:tcPr>
          <w:p w14:paraId="49F9156A" w14:textId="77777777" w:rsidR="007D2CAB" w:rsidRPr="00C50CD3" w:rsidRDefault="008A7849">
            <w:pPr>
              <w:spacing w:after="0" w:line="259" w:lineRule="auto"/>
              <w:ind w:left="0" w:firstLine="0"/>
              <w:jc w:val="left"/>
              <w:rPr>
                <w:lang w:val="en-GB"/>
              </w:rPr>
            </w:pPr>
            <w:r w:rsidRPr="00C50CD3">
              <w:rPr>
                <w:lang w:val="en-GB"/>
              </w:rPr>
              <w:t>[0.938, 0.946]</w:t>
            </w:r>
          </w:p>
        </w:tc>
      </w:tr>
      <w:tr w:rsidR="007D2CAB" w:rsidRPr="00C50CD3" w14:paraId="386E3CB6" w14:textId="77777777">
        <w:trPr>
          <w:trHeight w:val="325"/>
        </w:trPr>
        <w:tc>
          <w:tcPr>
            <w:tcW w:w="1209" w:type="dxa"/>
            <w:tcBorders>
              <w:top w:val="nil"/>
              <w:left w:val="nil"/>
              <w:bottom w:val="nil"/>
              <w:right w:val="nil"/>
            </w:tcBorders>
          </w:tcPr>
          <w:p w14:paraId="5E901977" w14:textId="77777777" w:rsidR="007D2CAB" w:rsidRPr="00C50CD3" w:rsidRDefault="008A7849">
            <w:pPr>
              <w:spacing w:after="0" w:line="259" w:lineRule="auto"/>
              <w:ind w:left="120" w:firstLine="0"/>
              <w:jc w:val="left"/>
              <w:rPr>
                <w:lang w:val="en-GB"/>
              </w:rPr>
            </w:pPr>
            <w:r w:rsidRPr="00C50CD3">
              <w:rPr>
                <w:lang w:val="en-GB"/>
              </w:rPr>
              <w:t>IGA</w:t>
            </w:r>
          </w:p>
        </w:tc>
        <w:tc>
          <w:tcPr>
            <w:tcW w:w="1089" w:type="dxa"/>
            <w:tcBorders>
              <w:top w:val="nil"/>
              <w:left w:val="nil"/>
              <w:bottom w:val="nil"/>
              <w:right w:val="nil"/>
            </w:tcBorders>
          </w:tcPr>
          <w:p w14:paraId="592DD4DA" w14:textId="77777777" w:rsidR="007D2CAB" w:rsidRPr="00C50CD3" w:rsidRDefault="008A7849">
            <w:pPr>
              <w:spacing w:after="0" w:line="259" w:lineRule="auto"/>
              <w:ind w:left="0" w:firstLine="0"/>
              <w:jc w:val="left"/>
              <w:rPr>
                <w:lang w:val="en-GB"/>
              </w:rPr>
            </w:pPr>
            <w:r w:rsidRPr="00C50CD3">
              <w:rPr>
                <w:lang w:val="en-GB"/>
              </w:rPr>
              <w:t>0.968</w:t>
            </w:r>
          </w:p>
        </w:tc>
        <w:tc>
          <w:tcPr>
            <w:tcW w:w="1940" w:type="dxa"/>
            <w:tcBorders>
              <w:top w:val="nil"/>
              <w:left w:val="nil"/>
              <w:bottom w:val="nil"/>
              <w:right w:val="nil"/>
            </w:tcBorders>
          </w:tcPr>
          <w:p w14:paraId="4E4B9B3E" w14:textId="77777777" w:rsidR="007D2CAB" w:rsidRPr="00C50CD3" w:rsidRDefault="008A7849">
            <w:pPr>
              <w:spacing w:after="0" w:line="259" w:lineRule="auto"/>
              <w:ind w:left="0" w:firstLine="0"/>
              <w:jc w:val="left"/>
              <w:rPr>
                <w:lang w:val="en-GB"/>
              </w:rPr>
            </w:pPr>
            <w:r w:rsidRPr="00C50CD3">
              <w:rPr>
                <w:lang w:val="en-GB"/>
              </w:rPr>
              <w:t>[0.968, 0.969]</w:t>
            </w:r>
          </w:p>
        </w:tc>
        <w:tc>
          <w:tcPr>
            <w:tcW w:w="1090" w:type="dxa"/>
            <w:tcBorders>
              <w:top w:val="nil"/>
              <w:left w:val="nil"/>
              <w:bottom w:val="nil"/>
              <w:right w:val="nil"/>
            </w:tcBorders>
          </w:tcPr>
          <w:p w14:paraId="458F7084" w14:textId="77777777" w:rsidR="007D2CAB" w:rsidRPr="00C50CD3" w:rsidRDefault="008A7849">
            <w:pPr>
              <w:spacing w:after="0" w:line="259" w:lineRule="auto"/>
              <w:ind w:left="0" w:firstLine="0"/>
              <w:jc w:val="left"/>
              <w:rPr>
                <w:lang w:val="en-GB"/>
              </w:rPr>
            </w:pPr>
            <w:r w:rsidRPr="00C50CD3">
              <w:rPr>
                <w:lang w:val="en-GB"/>
              </w:rPr>
              <w:t>GS</w:t>
            </w:r>
          </w:p>
        </w:tc>
        <w:tc>
          <w:tcPr>
            <w:tcW w:w="1089" w:type="dxa"/>
            <w:tcBorders>
              <w:top w:val="nil"/>
              <w:left w:val="nil"/>
              <w:bottom w:val="nil"/>
              <w:right w:val="nil"/>
            </w:tcBorders>
          </w:tcPr>
          <w:p w14:paraId="2ADC4D5F" w14:textId="77777777" w:rsidR="007D2CAB" w:rsidRPr="00C50CD3" w:rsidRDefault="008A7849">
            <w:pPr>
              <w:spacing w:after="0" w:line="259" w:lineRule="auto"/>
              <w:ind w:left="0" w:firstLine="0"/>
              <w:jc w:val="left"/>
              <w:rPr>
                <w:lang w:val="en-GB"/>
              </w:rPr>
            </w:pPr>
            <w:r w:rsidRPr="00C50CD3">
              <w:rPr>
                <w:lang w:val="en-GB"/>
              </w:rPr>
              <w:t>0.514</w:t>
            </w:r>
          </w:p>
        </w:tc>
        <w:tc>
          <w:tcPr>
            <w:tcW w:w="1356" w:type="dxa"/>
            <w:tcBorders>
              <w:top w:val="nil"/>
              <w:left w:val="nil"/>
              <w:bottom w:val="nil"/>
              <w:right w:val="nil"/>
            </w:tcBorders>
          </w:tcPr>
          <w:p w14:paraId="6091120C" w14:textId="77777777" w:rsidR="007D2CAB" w:rsidRPr="00C50CD3" w:rsidRDefault="008A7849">
            <w:pPr>
              <w:spacing w:after="0" w:line="259" w:lineRule="auto"/>
              <w:ind w:left="0" w:firstLine="0"/>
              <w:jc w:val="left"/>
              <w:rPr>
                <w:lang w:val="en-GB"/>
              </w:rPr>
            </w:pPr>
            <w:r w:rsidRPr="00C50CD3">
              <w:rPr>
                <w:lang w:val="en-GB"/>
              </w:rPr>
              <w:t>[0.507, 0.52]</w:t>
            </w:r>
          </w:p>
        </w:tc>
      </w:tr>
      <w:tr w:rsidR="007D2CAB" w:rsidRPr="00C50CD3" w14:paraId="3793ACC0" w14:textId="77777777">
        <w:trPr>
          <w:trHeight w:val="325"/>
        </w:trPr>
        <w:tc>
          <w:tcPr>
            <w:tcW w:w="1209" w:type="dxa"/>
            <w:tcBorders>
              <w:top w:val="nil"/>
              <w:left w:val="nil"/>
              <w:bottom w:val="nil"/>
              <w:right w:val="nil"/>
            </w:tcBorders>
          </w:tcPr>
          <w:p w14:paraId="781BF099" w14:textId="77777777" w:rsidR="007D2CAB" w:rsidRPr="00C50CD3" w:rsidRDefault="008A7849">
            <w:pPr>
              <w:spacing w:after="0" w:line="259" w:lineRule="auto"/>
              <w:ind w:left="120" w:firstLine="0"/>
              <w:jc w:val="left"/>
              <w:rPr>
                <w:lang w:val="en-GB"/>
              </w:rPr>
            </w:pPr>
            <w:r w:rsidRPr="00C50CD3">
              <w:rPr>
                <w:lang w:val="en-GB"/>
              </w:rPr>
              <w:t>SGP</w:t>
            </w:r>
          </w:p>
        </w:tc>
        <w:tc>
          <w:tcPr>
            <w:tcW w:w="1089" w:type="dxa"/>
            <w:tcBorders>
              <w:top w:val="nil"/>
              <w:left w:val="nil"/>
              <w:bottom w:val="nil"/>
              <w:right w:val="nil"/>
            </w:tcBorders>
          </w:tcPr>
          <w:p w14:paraId="62EA1FA8" w14:textId="77777777" w:rsidR="007D2CAB" w:rsidRPr="00C50CD3" w:rsidRDefault="008A7849">
            <w:pPr>
              <w:spacing w:after="0" w:line="259" w:lineRule="auto"/>
              <w:ind w:left="0" w:firstLine="0"/>
              <w:jc w:val="left"/>
              <w:rPr>
                <w:lang w:val="en-GB"/>
              </w:rPr>
            </w:pPr>
            <w:r w:rsidRPr="00C50CD3">
              <w:rPr>
                <w:lang w:val="en-GB"/>
              </w:rPr>
              <w:t>0.974</w:t>
            </w:r>
          </w:p>
        </w:tc>
        <w:tc>
          <w:tcPr>
            <w:tcW w:w="1940" w:type="dxa"/>
            <w:tcBorders>
              <w:top w:val="nil"/>
              <w:left w:val="nil"/>
              <w:bottom w:val="nil"/>
              <w:right w:val="nil"/>
            </w:tcBorders>
          </w:tcPr>
          <w:p w14:paraId="4ACD5675" w14:textId="77777777" w:rsidR="007D2CAB" w:rsidRPr="00C50CD3" w:rsidRDefault="008A7849">
            <w:pPr>
              <w:spacing w:after="0" w:line="259" w:lineRule="auto"/>
              <w:ind w:left="0" w:firstLine="0"/>
              <w:jc w:val="left"/>
              <w:rPr>
                <w:lang w:val="en-GB"/>
              </w:rPr>
            </w:pPr>
            <w:r w:rsidRPr="00C50CD3">
              <w:rPr>
                <w:lang w:val="en-GB"/>
              </w:rPr>
              <w:t>[0.974, 0.974]</w:t>
            </w:r>
          </w:p>
        </w:tc>
        <w:tc>
          <w:tcPr>
            <w:tcW w:w="1090" w:type="dxa"/>
            <w:tcBorders>
              <w:top w:val="nil"/>
              <w:left w:val="nil"/>
              <w:bottom w:val="nil"/>
              <w:right w:val="nil"/>
            </w:tcBorders>
          </w:tcPr>
          <w:p w14:paraId="427AABF5" w14:textId="77777777" w:rsidR="007D2CAB" w:rsidRPr="00C50CD3" w:rsidRDefault="008A7849">
            <w:pPr>
              <w:spacing w:after="0" w:line="259" w:lineRule="auto"/>
              <w:ind w:left="0" w:firstLine="0"/>
              <w:jc w:val="left"/>
              <w:rPr>
                <w:lang w:val="en-GB"/>
              </w:rPr>
            </w:pPr>
            <w:r w:rsidRPr="00C50CD3">
              <w:rPr>
                <w:lang w:val="en-GB"/>
              </w:rPr>
              <w:t>S</w:t>
            </w:r>
          </w:p>
        </w:tc>
        <w:tc>
          <w:tcPr>
            <w:tcW w:w="1089" w:type="dxa"/>
            <w:tcBorders>
              <w:top w:val="nil"/>
              <w:left w:val="nil"/>
              <w:bottom w:val="nil"/>
              <w:right w:val="nil"/>
            </w:tcBorders>
          </w:tcPr>
          <w:p w14:paraId="7723AD98" w14:textId="77777777" w:rsidR="007D2CAB" w:rsidRPr="00C50CD3" w:rsidRDefault="008A7849">
            <w:pPr>
              <w:spacing w:after="0" w:line="259" w:lineRule="auto"/>
              <w:ind w:left="0" w:firstLine="0"/>
              <w:jc w:val="left"/>
              <w:rPr>
                <w:lang w:val="en-GB"/>
              </w:rPr>
            </w:pPr>
            <w:r w:rsidRPr="00C50CD3">
              <w:rPr>
                <w:lang w:val="en-GB"/>
              </w:rPr>
              <w:t>0.896</w:t>
            </w:r>
          </w:p>
        </w:tc>
        <w:tc>
          <w:tcPr>
            <w:tcW w:w="1356" w:type="dxa"/>
            <w:tcBorders>
              <w:top w:val="nil"/>
              <w:left w:val="nil"/>
              <w:bottom w:val="nil"/>
              <w:right w:val="nil"/>
            </w:tcBorders>
          </w:tcPr>
          <w:p w14:paraId="2EC78706" w14:textId="77777777" w:rsidR="007D2CAB" w:rsidRPr="00C50CD3" w:rsidRDefault="008A7849">
            <w:pPr>
              <w:spacing w:after="0" w:line="259" w:lineRule="auto"/>
              <w:ind w:left="0" w:firstLine="0"/>
              <w:jc w:val="left"/>
              <w:rPr>
                <w:lang w:val="en-GB"/>
              </w:rPr>
            </w:pPr>
            <w:r w:rsidRPr="00C50CD3">
              <w:rPr>
                <w:lang w:val="en-GB"/>
              </w:rPr>
              <w:t>[0.896, 0.897]</w:t>
            </w:r>
          </w:p>
        </w:tc>
      </w:tr>
      <w:tr w:rsidR="007D2CAB" w:rsidRPr="00C50CD3" w14:paraId="5F797AE1" w14:textId="77777777">
        <w:trPr>
          <w:trHeight w:val="325"/>
        </w:trPr>
        <w:tc>
          <w:tcPr>
            <w:tcW w:w="1209" w:type="dxa"/>
            <w:tcBorders>
              <w:top w:val="nil"/>
              <w:left w:val="nil"/>
              <w:bottom w:val="nil"/>
              <w:right w:val="nil"/>
            </w:tcBorders>
          </w:tcPr>
          <w:p w14:paraId="375704BD" w14:textId="77777777" w:rsidR="007D2CAB" w:rsidRPr="00C50CD3" w:rsidRDefault="008A7849">
            <w:pPr>
              <w:spacing w:after="0" w:line="259" w:lineRule="auto"/>
              <w:ind w:left="120" w:firstLine="0"/>
              <w:jc w:val="left"/>
              <w:rPr>
                <w:lang w:val="en-GB"/>
              </w:rPr>
            </w:pPr>
            <w:r w:rsidRPr="00C50CD3">
              <w:rPr>
                <w:lang w:val="en-GB"/>
              </w:rPr>
              <w:t>VA</w:t>
            </w:r>
          </w:p>
        </w:tc>
        <w:tc>
          <w:tcPr>
            <w:tcW w:w="1089" w:type="dxa"/>
            <w:tcBorders>
              <w:top w:val="nil"/>
              <w:left w:val="nil"/>
              <w:bottom w:val="nil"/>
              <w:right w:val="nil"/>
            </w:tcBorders>
          </w:tcPr>
          <w:p w14:paraId="205D88F9" w14:textId="77777777" w:rsidR="007D2CAB" w:rsidRPr="00C50CD3" w:rsidRDefault="008A7849">
            <w:pPr>
              <w:spacing w:after="0" w:line="259" w:lineRule="auto"/>
              <w:ind w:left="0" w:firstLine="0"/>
              <w:jc w:val="left"/>
              <w:rPr>
                <w:lang w:val="en-GB"/>
              </w:rPr>
            </w:pPr>
            <w:r w:rsidRPr="00C50CD3">
              <w:rPr>
                <w:lang w:val="en-GB"/>
              </w:rPr>
              <w:t>0.974</w:t>
            </w:r>
          </w:p>
        </w:tc>
        <w:tc>
          <w:tcPr>
            <w:tcW w:w="1940" w:type="dxa"/>
            <w:tcBorders>
              <w:top w:val="nil"/>
              <w:left w:val="nil"/>
              <w:bottom w:val="nil"/>
              <w:right w:val="nil"/>
            </w:tcBorders>
          </w:tcPr>
          <w:p w14:paraId="3F5C88C8" w14:textId="77777777" w:rsidR="007D2CAB" w:rsidRPr="00C50CD3" w:rsidRDefault="008A7849">
            <w:pPr>
              <w:spacing w:after="0" w:line="259" w:lineRule="auto"/>
              <w:ind w:left="0" w:firstLine="0"/>
              <w:jc w:val="left"/>
              <w:rPr>
                <w:lang w:val="en-GB"/>
              </w:rPr>
            </w:pPr>
            <w:r w:rsidRPr="00C50CD3">
              <w:rPr>
                <w:lang w:val="en-GB"/>
              </w:rPr>
              <w:t>[0.974, 0.974]</w:t>
            </w:r>
          </w:p>
        </w:tc>
        <w:tc>
          <w:tcPr>
            <w:tcW w:w="1090" w:type="dxa"/>
            <w:tcBorders>
              <w:top w:val="nil"/>
              <w:left w:val="nil"/>
              <w:bottom w:val="nil"/>
              <w:right w:val="nil"/>
            </w:tcBorders>
          </w:tcPr>
          <w:p w14:paraId="5BF82FB4" w14:textId="77777777" w:rsidR="007D2CAB" w:rsidRPr="00C50CD3" w:rsidRDefault="008A7849">
            <w:pPr>
              <w:spacing w:after="0" w:line="259" w:lineRule="auto"/>
              <w:ind w:left="0" w:firstLine="0"/>
              <w:jc w:val="left"/>
              <w:rPr>
                <w:lang w:val="en-GB"/>
              </w:rPr>
            </w:pPr>
            <w:r w:rsidRPr="00C50CD3">
              <w:rPr>
                <w:lang w:val="en-GB"/>
              </w:rPr>
              <w:t>VP</w:t>
            </w:r>
          </w:p>
        </w:tc>
        <w:tc>
          <w:tcPr>
            <w:tcW w:w="1089" w:type="dxa"/>
            <w:tcBorders>
              <w:top w:val="nil"/>
              <w:left w:val="nil"/>
              <w:bottom w:val="nil"/>
              <w:right w:val="nil"/>
            </w:tcBorders>
          </w:tcPr>
          <w:p w14:paraId="5B4AFE6E" w14:textId="77777777" w:rsidR="007D2CAB" w:rsidRPr="00C50CD3" w:rsidRDefault="008A7849">
            <w:pPr>
              <w:spacing w:after="0" w:line="259" w:lineRule="auto"/>
              <w:ind w:left="0" w:firstLine="0"/>
              <w:jc w:val="left"/>
              <w:rPr>
                <w:lang w:val="en-GB"/>
              </w:rPr>
            </w:pPr>
            <w:r w:rsidRPr="00C50CD3">
              <w:rPr>
                <w:lang w:val="en-GB"/>
              </w:rPr>
              <w:t>0.771</w:t>
            </w:r>
          </w:p>
        </w:tc>
        <w:tc>
          <w:tcPr>
            <w:tcW w:w="1356" w:type="dxa"/>
            <w:tcBorders>
              <w:top w:val="nil"/>
              <w:left w:val="nil"/>
              <w:bottom w:val="nil"/>
              <w:right w:val="nil"/>
            </w:tcBorders>
          </w:tcPr>
          <w:p w14:paraId="670FAD55" w14:textId="77777777" w:rsidR="007D2CAB" w:rsidRPr="00C50CD3" w:rsidRDefault="008A7849">
            <w:pPr>
              <w:spacing w:after="0" w:line="259" w:lineRule="auto"/>
              <w:ind w:left="0" w:firstLine="0"/>
              <w:jc w:val="left"/>
              <w:rPr>
                <w:lang w:val="en-GB"/>
              </w:rPr>
            </w:pPr>
            <w:r w:rsidRPr="00C50CD3">
              <w:rPr>
                <w:lang w:val="en-GB"/>
              </w:rPr>
              <w:t>[0.77, 0.772]</w:t>
            </w:r>
          </w:p>
        </w:tc>
      </w:tr>
      <w:tr w:rsidR="007D2CAB" w:rsidRPr="00C50CD3" w14:paraId="2C7FC50B" w14:textId="77777777">
        <w:trPr>
          <w:trHeight w:val="315"/>
        </w:trPr>
        <w:tc>
          <w:tcPr>
            <w:tcW w:w="1209" w:type="dxa"/>
            <w:tcBorders>
              <w:top w:val="nil"/>
              <w:left w:val="nil"/>
              <w:bottom w:val="single" w:sz="3" w:space="0" w:color="000000"/>
              <w:right w:val="nil"/>
            </w:tcBorders>
          </w:tcPr>
          <w:p w14:paraId="526C043F" w14:textId="77777777" w:rsidR="007D2CAB" w:rsidRPr="00C50CD3" w:rsidRDefault="008A7849">
            <w:pPr>
              <w:spacing w:after="0" w:line="259" w:lineRule="auto"/>
              <w:ind w:left="120" w:firstLine="0"/>
              <w:jc w:val="left"/>
              <w:rPr>
                <w:lang w:val="en-GB"/>
              </w:rPr>
            </w:pPr>
            <w:r w:rsidRPr="00C50CD3">
              <w:rPr>
                <w:lang w:val="en-GB"/>
              </w:rPr>
              <w:lastRenderedPageBreak/>
              <w:t>TG</w:t>
            </w:r>
          </w:p>
        </w:tc>
        <w:tc>
          <w:tcPr>
            <w:tcW w:w="1089" w:type="dxa"/>
            <w:tcBorders>
              <w:top w:val="nil"/>
              <w:left w:val="nil"/>
              <w:bottom w:val="single" w:sz="3" w:space="0" w:color="000000"/>
              <w:right w:val="nil"/>
            </w:tcBorders>
          </w:tcPr>
          <w:p w14:paraId="14EBBE0E" w14:textId="77777777" w:rsidR="007D2CAB" w:rsidRPr="00C50CD3" w:rsidRDefault="008A7849">
            <w:pPr>
              <w:spacing w:after="0" w:line="259" w:lineRule="auto"/>
              <w:ind w:left="0" w:firstLine="0"/>
              <w:jc w:val="left"/>
              <w:rPr>
                <w:lang w:val="en-GB"/>
              </w:rPr>
            </w:pPr>
            <w:r w:rsidRPr="00C50CD3">
              <w:rPr>
                <w:lang w:val="en-GB"/>
              </w:rPr>
              <w:t>0.728</w:t>
            </w:r>
          </w:p>
        </w:tc>
        <w:tc>
          <w:tcPr>
            <w:tcW w:w="1940" w:type="dxa"/>
            <w:tcBorders>
              <w:top w:val="nil"/>
              <w:left w:val="nil"/>
              <w:bottom w:val="single" w:sz="3" w:space="0" w:color="000000"/>
              <w:right w:val="nil"/>
            </w:tcBorders>
          </w:tcPr>
          <w:p w14:paraId="32E6D868" w14:textId="77777777" w:rsidR="007D2CAB" w:rsidRPr="00C50CD3" w:rsidRDefault="008A7849">
            <w:pPr>
              <w:spacing w:after="0" w:line="259" w:lineRule="auto"/>
              <w:ind w:left="0" w:firstLine="0"/>
              <w:jc w:val="left"/>
              <w:rPr>
                <w:lang w:val="en-GB"/>
              </w:rPr>
            </w:pPr>
            <w:r w:rsidRPr="00C50CD3">
              <w:rPr>
                <w:lang w:val="en-GB"/>
              </w:rPr>
              <w:t>[0.726, 0.73]</w:t>
            </w:r>
          </w:p>
        </w:tc>
        <w:tc>
          <w:tcPr>
            <w:tcW w:w="1090" w:type="dxa"/>
            <w:tcBorders>
              <w:top w:val="nil"/>
              <w:left w:val="nil"/>
              <w:bottom w:val="single" w:sz="3" w:space="0" w:color="000000"/>
              <w:right w:val="nil"/>
            </w:tcBorders>
          </w:tcPr>
          <w:p w14:paraId="5D08E5E5" w14:textId="77777777" w:rsidR="007D2CAB" w:rsidRPr="00C50CD3" w:rsidRDefault="008A7849">
            <w:pPr>
              <w:spacing w:after="0" w:line="259" w:lineRule="auto"/>
              <w:ind w:left="0" w:firstLine="0"/>
              <w:jc w:val="left"/>
              <w:rPr>
                <w:lang w:val="en-GB"/>
              </w:rPr>
            </w:pPr>
            <w:r w:rsidRPr="00C50CD3">
              <w:rPr>
                <w:lang w:val="en-GB"/>
              </w:rPr>
              <w:t>TPNP</w:t>
            </w:r>
          </w:p>
        </w:tc>
        <w:tc>
          <w:tcPr>
            <w:tcW w:w="1089" w:type="dxa"/>
            <w:tcBorders>
              <w:top w:val="nil"/>
              <w:left w:val="nil"/>
              <w:bottom w:val="single" w:sz="3" w:space="0" w:color="000000"/>
              <w:right w:val="nil"/>
            </w:tcBorders>
          </w:tcPr>
          <w:p w14:paraId="39687369" w14:textId="77777777" w:rsidR="007D2CAB" w:rsidRPr="00C50CD3" w:rsidRDefault="008A7849">
            <w:pPr>
              <w:spacing w:after="0" w:line="259" w:lineRule="auto"/>
              <w:ind w:left="0" w:firstLine="0"/>
              <w:jc w:val="left"/>
              <w:rPr>
                <w:lang w:val="en-GB"/>
              </w:rPr>
            </w:pPr>
            <w:r w:rsidRPr="00C50CD3">
              <w:rPr>
                <w:lang w:val="en-GB"/>
              </w:rPr>
              <w:t>0.952</w:t>
            </w:r>
          </w:p>
        </w:tc>
        <w:tc>
          <w:tcPr>
            <w:tcW w:w="1356" w:type="dxa"/>
            <w:tcBorders>
              <w:top w:val="nil"/>
              <w:left w:val="nil"/>
              <w:bottom w:val="single" w:sz="3" w:space="0" w:color="000000"/>
              <w:right w:val="nil"/>
            </w:tcBorders>
          </w:tcPr>
          <w:p w14:paraId="7720483A" w14:textId="77777777" w:rsidR="007D2CAB" w:rsidRPr="00C50CD3" w:rsidRDefault="008A7849">
            <w:pPr>
              <w:spacing w:after="0" w:line="259" w:lineRule="auto"/>
              <w:ind w:left="0" w:firstLine="0"/>
              <w:jc w:val="left"/>
              <w:rPr>
                <w:lang w:val="en-GB"/>
              </w:rPr>
            </w:pPr>
            <w:r w:rsidRPr="00C50CD3">
              <w:rPr>
                <w:lang w:val="en-GB"/>
              </w:rPr>
              <w:t>[0.951, 0.952]</w:t>
            </w:r>
          </w:p>
        </w:tc>
      </w:tr>
      <w:tr w:rsidR="007D2CAB" w:rsidRPr="00C50CD3" w14:paraId="11A1C971" w14:textId="77777777">
        <w:trPr>
          <w:trHeight w:val="333"/>
        </w:trPr>
        <w:tc>
          <w:tcPr>
            <w:tcW w:w="1209" w:type="dxa"/>
            <w:tcBorders>
              <w:top w:val="single" w:sz="3" w:space="0" w:color="000000"/>
              <w:left w:val="nil"/>
              <w:bottom w:val="single" w:sz="3" w:space="0" w:color="000000"/>
              <w:right w:val="nil"/>
            </w:tcBorders>
          </w:tcPr>
          <w:p w14:paraId="3CB70718" w14:textId="77777777" w:rsidR="007D2CAB" w:rsidRPr="00C50CD3" w:rsidRDefault="007D2CAB">
            <w:pPr>
              <w:spacing w:after="160" w:line="259" w:lineRule="auto"/>
              <w:ind w:left="0" w:firstLine="0"/>
              <w:jc w:val="left"/>
              <w:rPr>
                <w:lang w:val="en-GB"/>
              </w:rPr>
            </w:pPr>
          </w:p>
        </w:tc>
        <w:tc>
          <w:tcPr>
            <w:tcW w:w="1089" w:type="dxa"/>
            <w:tcBorders>
              <w:top w:val="single" w:sz="3" w:space="0" w:color="000000"/>
              <w:left w:val="nil"/>
              <w:bottom w:val="single" w:sz="3" w:space="0" w:color="000000"/>
              <w:right w:val="nil"/>
            </w:tcBorders>
          </w:tcPr>
          <w:p w14:paraId="5498043A" w14:textId="77777777" w:rsidR="007D2CAB" w:rsidRPr="00C50CD3" w:rsidRDefault="007D2CAB">
            <w:pPr>
              <w:spacing w:after="160" w:line="259" w:lineRule="auto"/>
              <w:ind w:left="0" w:firstLine="0"/>
              <w:jc w:val="left"/>
              <w:rPr>
                <w:lang w:val="en-GB"/>
              </w:rPr>
            </w:pPr>
          </w:p>
        </w:tc>
        <w:tc>
          <w:tcPr>
            <w:tcW w:w="4119" w:type="dxa"/>
            <w:gridSpan w:val="3"/>
            <w:tcBorders>
              <w:top w:val="single" w:sz="3" w:space="0" w:color="000000"/>
              <w:left w:val="nil"/>
              <w:bottom w:val="single" w:sz="3" w:space="0" w:color="000000"/>
              <w:right w:val="nil"/>
            </w:tcBorders>
          </w:tcPr>
          <w:p w14:paraId="66E6FD1C" w14:textId="77777777" w:rsidR="007D2CAB" w:rsidRPr="00C50CD3" w:rsidRDefault="008A7849">
            <w:pPr>
              <w:spacing w:after="0" w:line="259" w:lineRule="auto"/>
              <w:ind w:left="294" w:firstLine="0"/>
              <w:jc w:val="left"/>
              <w:rPr>
                <w:lang w:val="en-GB"/>
              </w:rPr>
            </w:pPr>
            <w:r w:rsidRPr="00C50CD3">
              <w:rPr>
                <w:lang w:val="en-GB"/>
              </w:rPr>
              <w:t>Average 0.857 [0.846, 0.868]</w:t>
            </w:r>
          </w:p>
        </w:tc>
        <w:tc>
          <w:tcPr>
            <w:tcW w:w="1356" w:type="dxa"/>
            <w:tcBorders>
              <w:top w:val="single" w:sz="3" w:space="0" w:color="000000"/>
              <w:left w:val="nil"/>
              <w:bottom w:val="single" w:sz="3" w:space="0" w:color="000000"/>
              <w:right w:val="nil"/>
            </w:tcBorders>
          </w:tcPr>
          <w:p w14:paraId="4689056C" w14:textId="77777777" w:rsidR="007D2CAB" w:rsidRPr="00C50CD3" w:rsidRDefault="007D2CAB">
            <w:pPr>
              <w:spacing w:after="160" w:line="259" w:lineRule="auto"/>
              <w:ind w:left="0" w:firstLine="0"/>
              <w:jc w:val="left"/>
              <w:rPr>
                <w:lang w:val="en-GB"/>
              </w:rPr>
            </w:pPr>
          </w:p>
        </w:tc>
      </w:tr>
    </w:tbl>
    <w:p w14:paraId="06B9B94A" w14:textId="77777777" w:rsidR="007D2CAB" w:rsidRPr="00C50CD3" w:rsidRDefault="008A7849">
      <w:pPr>
        <w:spacing w:after="3" w:line="261" w:lineRule="auto"/>
        <w:jc w:val="center"/>
        <w:rPr>
          <w:lang w:val="en-GB"/>
        </w:rPr>
      </w:pPr>
      <w:r w:rsidRPr="00C50CD3">
        <w:rPr>
          <w:lang w:val="en-GB"/>
        </w:rPr>
        <w:t xml:space="preserve">Figure 3.10: Network </w:t>
      </w:r>
      <w:proofErr w:type="gramStart"/>
      <w:r w:rsidRPr="00C50CD3">
        <w:rPr>
          <w:lang w:val="en-GB"/>
        </w:rPr>
        <w:t>learned</w:t>
      </w:r>
      <w:proofErr w:type="gramEnd"/>
    </w:p>
    <w:p w14:paraId="1E05F911" w14:textId="77777777" w:rsidR="007D2CAB" w:rsidRPr="00C50CD3" w:rsidRDefault="008A7849">
      <w:pPr>
        <w:spacing w:after="0" w:line="259" w:lineRule="auto"/>
        <w:ind w:left="1119" w:firstLine="0"/>
        <w:jc w:val="left"/>
        <w:rPr>
          <w:lang w:val="en-GB"/>
        </w:rPr>
      </w:pPr>
      <w:r w:rsidRPr="00C50CD3">
        <w:rPr>
          <w:lang w:val="en-GB"/>
        </w:rPr>
        <w:drawing>
          <wp:inline distT="0" distB="0" distL="0" distR="0" wp14:anchorId="64545DE5" wp14:editId="13A2F708">
            <wp:extent cx="3979469" cy="2984602"/>
            <wp:effectExtent l="0" t="0" r="0" b="0"/>
            <wp:docPr id="5037" name="Picture 5037"/>
            <wp:cNvGraphicFramePr/>
            <a:graphic xmlns:a="http://schemas.openxmlformats.org/drawingml/2006/main">
              <a:graphicData uri="http://schemas.openxmlformats.org/drawingml/2006/picture">
                <pic:pic xmlns:pic="http://schemas.openxmlformats.org/drawingml/2006/picture">
                  <pic:nvPicPr>
                    <pic:cNvPr id="5037" name="Picture 5037"/>
                    <pic:cNvPicPr/>
                  </pic:nvPicPr>
                  <pic:blipFill>
                    <a:blip r:embed="rId72"/>
                    <a:stretch>
                      <a:fillRect/>
                    </a:stretch>
                  </pic:blipFill>
                  <pic:spPr>
                    <a:xfrm>
                      <a:off x="0" y="0"/>
                      <a:ext cx="3979469" cy="2984602"/>
                    </a:xfrm>
                    <a:prstGeom prst="rect">
                      <a:avLst/>
                    </a:prstGeom>
                  </pic:spPr>
                </pic:pic>
              </a:graphicData>
            </a:graphic>
          </wp:inline>
        </w:drawing>
      </w:r>
    </w:p>
    <w:p w14:paraId="6630C8F5" w14:textId="77777777" w:rsidR="007D2CAB" w:rsidRPr="00C50CD3" w:rsidRDefault="008A7849">
      <w:pPr>
        <w:spacing w:after="277"/>
        <w:ind w:left="-5" w:right="14"/>
        <w:rPr>
          <w:lang w:val="en-GB"/>
        </w:rPr>
      </w:pPr>
      <w:r w:rsidRPr="00C50CD3">
        <w:rPr>
          <w:lang w:val="en-GB"/>
        </w:rPr>
        <w:t xml:space="preserve">plausibility rules, like expected values for BMI, weight, and gestational age. We also added plausibility for the relationship between columns, namely weight across different weeks of gestation. We have also added a relationship of greatness between ultrasound weights more than 5 weeks apart. The method of calculating the final score is stated in figure </w:t>
      </w:r>
      <w:r w:rsidRPr="00C50CD3">
        <w:rPr>
          <w:color w:val="8087B5"/>
          <w:lang w:val="en-GB"/>
        </w:rPr>
        <w:t>3.11</w:t>
      </w:r>
      <w:r w:rsidRPr="00C50CD3">
        <w:rPr>
          <w:lang w:val="en-GB"/>
        </w:rPr>
        <w:t>.</w:t>
      </w:r>
    </w:p>
    <w:p w14:paraId="789A394A" w14:textId="77777777" w:rsidR="007D2CAB" w:rsidRPr="00C50CD3" w:rsidRDefault="008A7849">
      <w:pPr>
        <w:spacing w:after="3" w:line="261" w:lineRule="auto"/>
        <w:jc w:val="center"/>
        <w:rPr>
          <w:lang w:val="en-GB"/>
        </w:rPr>
      </w:pPr>
      <w:r w:rsidRPr="00C50CD3">
        <w:rPr>
          <w:lang w:val="en-GB"/>
        </w:rPr>
        <w:t xml:space="preserve">Figure 3.11: Workflow for creating the final score and which elements </w:t>
      </w:r>
      <w:proofErr w:type="gramStart"/>
      <w:r w:rsidRPr="00C50CD3">
        <w:rPr>
          <w:lang w:val="en-GB"/>
        </w:rPr>
        <w:t>are</w:t>
      </w:r>
      <w:proofErr w:type="gramEnd"/>
      <w:r w:rsidRPr="00C50CD3">
        <w:rPr>
          <w:lang w:val="en-GB"/>
        </w:rPr>
        <w:t xml:space="preserve"> used to do so</w:t>
      </w:r>
    </w:p>
    <w:p w14:paraId="4F94C75D" w14:textId="77777777" w:rsidR="007D2CAB" w:rsidRPr="00C50CD3" w:rsidRDefault="008A7849">
      <w:pPr>
        <w:spacing w:after="1129" w:line="259" w:lineRule="auto"/>
        <w:ind w:left="0" w:right="-168" w:firstLine="0"/>
        <w:jc w:val="left"/>
        <w:rPr>
          <w:lang w:val="en-GB"/>
        </w:rPr>
      </w:pPr>
      <w:r w:rsidRPr="00C50CD3">
        <w:rPr>
          <w:lang w:val="en-GB"/>
        </w:rPr>
        <w:drawing>
          <wp:inline distT="0" distB="0" distL="0" distR="0" wp14:anchorId="6DEBA367" wp14:editId="03E89AC9">
            <wp:extent cx="5506466" cy="1611884"/>
            <wp:effectExtent l="0" t="0" r="0" b="0"/>
            <wp:docPr id="5053" name="Picture 5053"/>
            <wp:cNvGraphicFramePr/>
            <a:graphic xmlns:a="http://schemas.openxmlformats.org/drawingml/2006/main">
              <a:graphicData uri="http://schemas.openxmlformats.org/drawingml/2006/picture">
                <pic:pic xmlns:pic="http://schemas.openxmlformats.org/drawingml/2006/picture">
                  <pic:nvPicPr>
                    <pic:cNvPr id="5053" name="Picture 5053"/>
                    <pic:cNvPicPr/>
                  </pic:nvPicPr>
                  <pic:blipFill>
                    <a:blip r:embed="rId73"/>
                    <a:stretch>
                      <a:fillRect/>
                    </a:stretch>
                  </pic:blipFill>
                  <pic:spPr>
                    <a:xfrm>
                      <a:off x="0" y="0"/>
                      <a:ext cx="5506466" cy="1611884"/>
                    </a:xfrm>
                    <a:prstGeom prst="rect">
                      <a:avLst/>
                    </a:prstGeom>
                  </pic:spPr>
                </pic:pic>
              </a:graphicData>
            </a:graphic>
          </wp:inline>
        </w:drawing>
      </w:r>
    </w:p>
    <w:p w14:paraId="19B121D0" w14:textId="77777777" w:rsidR="007D2CAB" w:rsidRPr="00C50CD3" w:rsidRDefault="008A7849">
      <w:pPr>
        <w:tabs>
          <w:tab w:val="center" w:pos="2021"/>
        </w:tabs>
        <w:spacing w:after="289" w:line="265" w:lineRule="auto"/>
        <w:ind w:left="-15" w:firstLine="0"/>
        <w:jc w:val="left"/>
        <w:rPr>
          <w:lang w:val="en-GB"/>
        </w:rPr>
      </w:pPr>
      <w:r w:rsidRPr="00C50CD3">
        <w:rPr>
          <w:sz w:val="24"/>
          <w:lang w:val="en-GB"/>
        </w:rPr>
        <w:t>3.4.6</w:t>
      </w:r>
      <w:r w:rsidRPr="00C50CD3">
        <w:rPr>
          <w:sz w:val="24"/>
          <w:lang w:val="en-GB"/>
        </w:rPr>
        <w:tab/>
        <w:t>Deployment &amp; Validation</w:t>
      </w:r>
    </w:p>
    <w:p w14:paraId="3B6AF909" w14:textId="77777777" w:rsidR="007D2CAB" w:rsidRPr="00C50CD3" w:rsidRDefault="008A7849">
      <w:pPr>
        <w:spacing w:after="56"/>
        <w:ind w:left="-5" w:right="14"/>
        <w:rPr>
          <w:lang w:val="en-GB"/>
        </w:rPr>
      </w:pPr>
      <w:r w:rsidRPr="00C50CD3">
        <w:rPr>
          <w:lang w:val="en-GB"/>
        </w:rPr>
        <w:t xml:space="preserve">The purpose of this model is to serve as an API for usage within a healthcare institution and act as a supplementary data quality assessment tool. Although a concrete, vendor-specific </w:t>
      </w:r>
      <w:r w:rsidRPr="00C50CD3">
        <w:rPr>
          <w:lang w:val="en-GB"/>
        </w:rPr>
        <w:lastRenderedPageBreak/>
        <w:t>information model and health information system were initially used, our goal is to develop a more universal clinical decision support system. This system should be usable across all systems involved in birth and obstetrics departments. Therefore, we constructed it using the Health Level Seven (HL7) Fast Healthcare Interoperability Resources (FHIR) R5 version standard. This approach simplifies the process of API interaction. Rather than utilizing a proprietary model for the data, we based our decision on the use of FHIR resources: Bundle and Observation. These resources handle the request and response through a customized operation named "$</w:t>
      </w:r>
      <w:proofErr w:type="spellStart"/>
      <w:r w:rsidRPr="00C50CD3">
        <w:rPr>
          <w:lang w:val="en-GB"/>
        </w:rPr>
        <w:t>quality_check</w:t>
      </w:r>
      <w:proofErr w:type="spellEnd"/>
      <w:r w:rsidRPr="00C50CD3">
        <w:rPr>
          <w:lang w:val="en-GB"/>
        </w:rPr>
        <w:t xml:space="preserve">". We intend to publish the profiles of these objects to streamline API access via standardized mechanisms and data models. The model then makes use of the customized operation and of several base resources to construct a FHIR message, which are: Bundle, </w:t>
      </w:r>
      <w:proofErr w:type="spellStart"/>
      <w:r w:rsidRPr="00C50CD3">
        <w:rPr>
          <w:lang w:val="en-GB"/>
        </w:rPr>
        <w:t>MessageHeader</w:t>
      </w:r>
      <w:proofErr w:type="spellEnd"/>
      <w:r w:rsidRPr="00C50CD3">
        <w:rPr>
          <w:lang w:val="en-GB"/>
        </w:rPr>
        <w:t xml:space="preserve">, Observation, Device. Observation is where the information about the record is contained, Device contains information about the model, and </w:t>
      </w:r>
      <w:proofErr w:type="spellStart"/>
      <w:r w:rsidRPr="00C50CD3">
        <w:rPr>
          <w:lang w:val="en-GB"/>
        </w:rPr>
        <w:t>MessageHeader</w:t>
      </w:r>
      <w:proofErr w:type="spellEnd"/>
      <w:r w:rsidRPr="00C50CD3">
        <w:rPr>
          <w:lang w:val="en-GB"/>
        </w:rPr>
        <w:t xml:space="preserve"> is used to add information about the request. Finally, the Bundle is used to group </w:t>
      </w:r>
      <w:proofErr w:type="gramStart"/>
      <w:r w:rsidRPr="00C50CD3">
        <w:rPr>
          <w:lang w:val="en-GB"/>
        </w:rPr>
        <w:t>all of</w:t>
      </w:r>
      <w:proofErr w:type="gramEnd"/>
      <w:r w:rsidRPr="00C50CD3">
        <w:rPr>
          <w:lang w:val="en-GB"/>
        </w:rPr>
        <w:t xml:space="preserve"> these resources together. The current version of the profiles can be accessed here [</w:t>
      </w:r>
      <w:r w:rsidRPr="00C50CD3">
        <w:rPr>
          <w:color w:val="8087B5"/>
          <w:lang w:val="en-GB"/>
        </w:rPr>
        <w:t>165</w:t>
      </w:r>
      <w:r w:rsidRPr="00C50CD3">
        <w:rPr>
          <w:lang w:val="en-GB"/>
        </w:rPr>
        <w:t>].</w:t>
      </w:r>
    </w:p>
    <w:p w14:paraId="11E0AB42" w14:textId="77777777" w:rsidR="007D2CAB" w:rsidRPr="00C50CD3" w:rsidRDefault="008A7849">
      <w:pPr>
        <w:ind w:left="-15" w:right="14" w:firstLine="339"/>
        <w:rPr>
          <w:lang w:val="en-GB"/>
        </w:rPr>
      </w:pPr>
      <w:r w:rsidRPr="00C50CD3">
        <w:rPr>
          <w:lang w:val="en-GB"/>
        </w:rPr>
        <w:t xml:space="preserve">For validation, we deployed the tool in docker format in a hospital to gather new data. We gathered 3231 new cases and returned a score for quality as exemplified in figure </w:t>
      </w:r>
      <w:r w:rsidRPr="00C50CD3">
        <w:rPr>
          <w:color w:val="8087B5"/>
          <w:lang w:val="en-GB"/>
        </w:rPr>
        <w:t>3.12</w:t>
      </w:r>
      <w:r w:rsidRPr="00C50CD3">
        <w:rPr>
          <w:lang w:val="en-GB"/>
        </w:rPr>
        <w:t xml:space="preserve">. Being that the score is from 0 to 1, the average score was 0.23 and Inter-Quartile Range (IQR) was 0.03. As for the clinicians’ assessment, we got 4 answers. Figure </w:t>
      </w:r>
      <w:r w:rsidRPr="00C50CD3">
        <w:rPr>
          <w:color w:val="8087B5"/>
          <w:lang w:val="en-GB"/>
        </w:rPr>
        <w:t xml:space="preserve">3.13 </w:t>
      </w:r>
      <w:r w:rsidRPr="00C50CD3">
        <w:rPr>
          <w:lang w:val="en-GB"/>
        </w:rPr>
        <w:t>shows the aggregated rankings of the clinicians per record and is ordered by the rank provided by the model.</w:t>
      </w:r>
    </w:p>
    <w:p w14:paraId="7316C669" w14:textId="77777777" w:rsidR="007D2CAB" w:rsidRPr="00C50CD3" w:rsidRDefault="008A7849">
      <w:pPr>
        <w:spacing w:after="3" w:line="261" w:lineRule="auto"/>
        <w:jc w:val="center"/>
        <w:rPr>
          <w:lang w:val="en-GB"/>
        </w:rPr>
      </w:pPr>
      <w:r w:rsidRPr="00C50CD3">
        <w:rPr>
          <w:lang w:val="en-GB"/>
        </w:rPr>
        <w:t>Figure 3.12: Model score for newly seen data</w:t>
      </w:r>
    </w:p>
    <w:p w14:paraId="4BC69644" w14:textId="77777777" w:rsidR="007D2CAB" w:rsidRPr="00C50CD3" w:rsidRDefault="008A7849">
      <w:pPr>
        <w:spacing w:after="1000" w:line="259" w:lineRule="auto"/>
        <w:ind w:left="1045" w:firstLine="0"/>
        <w:jc w:val="left"/>
        <w:rPr>
          <w:lang w:val="en-GB"/>
        </w:rPr>
      </w:pPr>
      <w:r w:rsidRPr="00C50CD3">
        <w:rPr>
          <w:lang w:val="en-GB"/>
        </w:rPr>
        <w:drawing>
          <wp:inline distT="0" distB="0" distL="0" distR="0" wp14:anchorId="0D86C7F2" wp14:editId="06B147DD">
            <wp:extent cx="4072555" cy="3081162"/>
            <wp:effectExtent l="0" t="0" r="0" b="0"/>
            <wp:docPr id="5095" name="Picture 5095"/>
            <wp:cNvGraphicFramePr/>
            <a:graphic xmlns:a="http://schemas.openxmlformats.org/drawingml/2006/main">
              <a:graphicData uri="http://schemas.openxmlformats.org/drawingml/2006/picture">
                <pic:pic xmlns:pic="http://schemas.openxmlformats.org/drawingml/2006/picture">
                  <pic:nvPicPr>
                    <pic:cNvPr id="5095" name="Picture 5095"/>
                    <pic:cNvPicPr/>
                  </pic:nvPicPr>
                  <pic:blipFill>
                    <a:blip r:embed="rId74"/>
                    <a:stretch>
                      <a:fillRect/>
                    </a:stretch>
                  </pic:blipFill>
                  <pic:spPr>
                    <a:xfrm>
                      <a:off x="0" y="0"/>
                      <a:ext cx="4072555" cy="3081162"/>
                    </a:xfrm>
                    <a:prstGeom prst="rect">
                      <a:avLst/>
                    </a:prstGeom>
                  </pic:spPr>
                </pic:pic>
              </a:graphicData>
            </a:graphic>
          </wp:inline>
        </w:drawing>
      </w:r>
    </w:p>
    <w:p w14:paraId="1C7F8CBE" w14:textId="77777777" w:rsidR="007D2CAB" w:rsidRPr="00C50CD3" w:rsidRDefault="008A7849">
      <w:pPr>
        <w:spacing w:line="244" w:lineRule="auto"/>
        <w:ind w:left="-5" w:right="14"/>
        <w:rPr>
          <w:lang w:val="en-GB"/>
        </w:rPr>
      </w:pPr>
      <w:r w:rsidRPr="00C50CD3">
        <w:rPr>
          <w:lang w:val="en-GB"/>
        </w:rPr>
        <w:lastRenderedPageBreak/>
        <w:t xml:space="preserve">Figure 3.13: Comparison of clinical assessment of records with the model. Y is the clinicians’ </w:t>
      </w:r>
      <w:proofErr w:type="gramStart"/>
      <w:r w:rsidRPr="00C50CD3">
        <w:rPr>
          <w:lang w:val="en-GB"/>
        </w:rPr>
        <w:t>assessment,</w:t>
      </w:r>
      <w:proofErr w:type="gramEnd"/>
      <w:r w:rsidRPr="00C50CD3">
        <w:rPr>
          <w:lang w:val="en-GB"/>
        </w:rPr>
        <w:t xml:space="preserve"> X is the ranking of the record per the model. Equal numbers on the X mean a tie per the model interpretation. </w:t>
      </w:r>
      <w:proofErr w:type="spellStart"/>
      <w:r w:rsidRPr="00C50CD3">
        <w:rPr>
          <w:lang w:val="en-GB"/>
        </w:rPr>
        <w:t>Color</w:t>
      </w:r>
      <w:proofErr w:type="spellEnd"/>
      <w:r w:rsidRPr="00C50CD3">
        <w:rPr>
          <w:lang w:val="en-GB"/>
        </w:rPr>
        <w:t xml:space="preserve"> is the record ID.</w:t>
      </w:r>
    </w:p>
    <w:p w14:paraId="644706EC" w14:textId="77777777" w:rsidR="007D2CAB" w:rsidRPr="00C50CD3" w:rsidRDefault="008A7849">
      <w:pPr>
        <w:spacing w:after="0" w:line="259" w:lineRule="auto"/>
        <w:ind w:left="92" w:firstLine="0"/>
        <w:jc w:val="left"/>
        <w:rPr>
          <w:lang w:val="en-GB"/>
        </w:rPr>
      </w:pPr>
      <w:r w:rsidRPr="00C50CD3">
        <w:rPr>
          <w:lang w:val="en-GB"/>
        </w:rPr>
        <w:drawing>
          <wp:inline distT="0" distB="0" distL="0" distR="0" wp14:anchorId="5A1E9E8F" wp14:editId="63B5B368">
            <wp:extent cx="5282672" cy="3228564"/>
            <wp:effectExtent l="0" t="0" r="0" b="0"/>
            <wp:docPr id="5100" name="Picture 5100"/>
            <wp:cNvGraphicFramePr/>
            <a:graphic xmlns:a="http://schemas.openxmlformats.org/drawingml/2006/main">
              <a:graphicData uri="http://schemas.openxmlformats.org/drawingml/2006/picture">
                <pic:pic xmlns:pic="http://schemas.openxmlformats.org/drawingml/2006/picture">
                  <pic:nvPicPr>
                    <pic:cNvPr id="5100" name="Picture 5100"/>
                    <pic:cNvPicPr/>
                  </pic:nvPicPr>
                  <pic:blipFill>
                    <a:blip r:embed="rId75"/>
                    <a:stretch>
                      <a:fillRect/>
                    </a:stretch>
                  </pic:blipFill>
                  <pic:spPr>
                    <a:xfrm>
                      <a:off x="0" y="0"/>
                      <a:ext cx="5282672" cy="3228564"/>
                    </a:xfrm>
                    <a:prstGeom prst="rect">
                      <a:avLst/>
                    </a:prstGeom>
                  </pic:spPr>
                </pic:pic>
              </a:graphicData>
            </a:graphic>
          </wp:inline>
        </w:drawing>
      </w:r>
    </w:p>
    <w:p w14:paraId="13E18AE4" w14:textId="77777777" w:rsidR="007D2CAB" w:rsidRPr="00C50CD3" w:rsidRDefault="008A7849">
      <w:pPr>
        <w:spacing w:after="338"/>
        <w:ind w:left="-15" w:right="14" w:firstLine="339"/>
        <w:rPr>
          <w:lang w:val="en-GB"/>
        </w:rPr>
      </w:pPr>
      <w:r w:rsidRPr="00C50CD3">
        <w:rPr>
          <w:lang w:val="en-GB"/>
        </w:rPr>
        <w:t xml:space="preserve">The Average Spearman’s Rank Correlation Coefficient was 0.04 and the Kendall’s Tau was 0.0 with a </w:t>
      </w:r>
      <w:r w:rsidRPr="00C50CD3">
        <w:rPr>
          <w:i/>
          <w:lang w:val="en-GB"/>
        </w:rPr>
        <w:t xml:space="preserve">P </w:t>
      </w:r>
      <w:r w:rsidRPr="00C50CD3">
        <w:rPr>
          <w:lang w:val="en-GB"/>
        </w:rPr>
        <w:t>value of 1. Defining the threshold for the model at 0.23 and the threshold for the physician at 8, we got an accuracy of 0.9, precision of 1, recall of 0.66 and f1-score at 0.8.</w:t>
      </w:r>
    </w:p>
    <w:p w14:paraId="4E9A09AB" w14:textId="77777777" w:rsidR="007D2CAB" w:rsidRPr="00C50CD3" w:rsidRDefault="008A7849">
      <w:pPr>
        <w:tabs>
          <w:tab w:val="center" w:pos="1255"/>
        </w:tabs>
        <w:spacing w:after="160" w:line="265" w:lineRule="auto"/>
        <w:ind w:left="-15" w:firstLine="0"/>
        <w:jc w:val="left"/>
        <w:rPr>
          <w:lang w:val="en-GB"/>
        </w:rPr>
      </w:pPr>
      <w:r w:rsidRPr="00C50CD3">
        <w:rPr>
          <w:sz w:val="24"/>
          <w:lang w:val="en-GB"/>
        </w:rPr>
        <w:t>3.4.7</w:t>
      </w:r>
      <w:r w:rsidRPr="00C50CD3">
        <w:rPr>
          <w:sz w:val="24"/>
          <w:lang w:val="en-GB"/>
        </w:rPr>
        <w:tab/>
        <w:t>Discussion</w:t>
      </w:r>
    </w:p>
    <w:p w14:paraId="0671D1D9" w14:textId="77777777" w:rsidR="007D2CAB" w:rsidRPr="00C50CD3" w:rsidRDefault="008A7849">
      <w:pPr>
        <w:ind w:left="-5" w:right="14"/>
        <w:rPr>
          <w:lang w:val="en-GB"/>
        </w:rPr>
      </w:pPr>
      <w:r w:rsidRPr="00C50CD3">
        <w:rPr>
          <w:lang w:val="en-GB"/>
        </w:rPr>
        <w:t xml:space="preserve">This work adds several pieces of information to the state of the art of data quality analysis. </w:t>
      </w:r>
      <w:proofErr w:type="gramStart"/>
      <w:r w:rsidRPr="00C50CD3">
        <w:rPr>
          <w:lang w:val="en-GB"/>
        </w:rPr>
        <w:t>First</w:t>
      </w:r>
      <w:proofErr w:type="gramEnd"/>
      <w:r w:rsidRPr="00C50CD3">
        <w:rPr>
          <w:lang w:val="en-GB"/>
        </w:rPr>
        <w:t xml:space="preserve"> we tried to map the output of </w:t>
      </w:r>
      <w:proofErr w:type="spellStart"/>
      <w:r w:rsidRPr="00C50CD3">
        <w:rPr>
          <w:lang w:val="en-GB"/>
        </w:rPr>
        <w:t>a</w:t>
      </w:r>
      <w:proofErr w:type="spellEnd"/>
      <w:r w:rsidRPr="00C50CD3">
        <w:rPr>
          <w:lang w:val="en-GB"/>
        </w:rPr>
        <w:t xml:space="preserve"> automatic assessment tool to the human perception of quality and the issues linked to doing so. Secondly, the fact that we applied explainable machine learning methods such as </w:t>
      </w:r>
      <w:proofErr w:type="spellStart"/>
      <w:r w:rsidRPr="00C50CD3">
        <w:rPr>
          <w:lang w:val="en-GB"/>
        </w:rPr>
        <w:t>bayesian</w:t>
      </w:r>
      <w:proofErr w:type="spellEnd"/>
      <w:r w:rsidRPr="00C50CD3">
        <w:rPr>
          <w:lang w:val="en-GB"/>
        </w:rPr>
        <w:t xml:space="preserve"> networks to leverage the potency of advanced data </w:t>
      </w:r>
      <w:proofErr w:type="spellStart"/>
      <w:r w:rsidRPr="00C50CD3">
        <w:rPr>
          <w:lang w:val="en-GB"/>
        </w:rPr>
        <w:t>anlysis</w:t>
      </w:r>
      <w:proofErr w:type="spellEnd"/>
      <w:r w:rsidRPr="00C50CD3">
        <w:rPr>
          <w:lang w:val="en-GB"/>
        </w:rPr>
        <w:t xml:space="preserve"> without compromising </w:t>
      </w:r>
      <w:proofErr w:type="spellStart"/>
      <w:r w:rsidRPr="00C50CD3">
        <w:rPr>
          <w:lang w:val="en-GB"/>
        </w:rPr>
        <w:t>interperability</w:t>
      </w:r>
      <w:proofErr w:type="spellEnd"/>
      <w:r w:rsidRPr="00C50CD3">
        <w:rPr>
          <w:lang w:val="en-GB"/>
        </w:rPr>
        <w:t xml:space="preserve"> and explainability. Furthermore, a single model was able to reach high performance metrics for almost all variables. Thirdly, the fact that interoperability standard such as FHIR can be adopted to facilitate the usage and information exchange of such tools. However, there are also shortcoming and challenges to address. The first is that data quality is still an elusive concept since it has a contextual </w:t>
      </w:r>
      <w:proofErr w:type="gramStart"/>
      <w:r w:rsidRPr="00C50CD3">
        <w:rPr>
          <w:lang w:val="en-GB"/>
        </w:rPr>
        <w:t>dimension</w:t>
      </w:r>
      <w:proofErr w:type="gramEnd"/>
      <w:r w:rsidRPr="00C50CD3">
        <w:rPr>
          <w:lang w:val="en-GB"/>
        </w:rPr>
        <w:t xml:space="preserve"> and the quality of the record depends on the usage of the information. For example, data aimed at primary usage and day-to-day healthcare decisions about a patient will have different requirements regarding the importance of some variable or completeness of information very different from data needed to create summary statistics for key performance indicators extraction. Moreover, the data is still very </w:t>
      </w:r>
      <w:proofErr w:type="gramStart"/>
      <w:r w:rsidRPr="00C50CD3">
        <w:rPr>
          <w:lang w:val="en-GB"/>
        </w:rPr>
        <w:t>vendor-specific</w:t>
      </w:r>
      <w:proofErr w:type="gramEnd"/>
      <w:r w:rsidRPr="00C50CD3">
        <w:rPr>
          <w:lang w:val="en-GB"/>
        </w:rPr>
        <w:t xml:space="preserve">. Even though we used an interoperability standard, the semantic layer, more connected with terminology is still lacking. This is an issue to be addressed </w:t>
      </w:r>
      <w:proofErr w:type="gramStart"/>
      <w:r w:rsidRPr="00C50CD3">
        <w:rPr>
          <w:lang w:val="en-GB"/>
        </w:rPr>
        <w:t>in order to</w:t>
      </w:r>
      <w:proofErr w:type="gramEnd"/>
      <w:r w:rsidRPr="00C50CD3">
        <w:rPr>
          <w:lang w:val="en-GB"/>
        </w:rPr>
        <w:t xml:space="preserve"> improve </w:t>
      </w:r>
      <w:r w:rsidRPr="00C50CD3">
        <w:rPr>
          <w:lang w:val="en-GB"/>
        </w:rPr>
        <w:lastRenderedPageBreak/>
        <w:t>the interoperability of the standard. Moreover, we do not know how the training done with this data is generalizable to other vendors.</w:t>
      </w:r>
    </w:p>
    <w:p w14:paraId="578C1473" w14:textId="77777777" w:rsidR="007D2CAB" w:rsidRPr="00C50CD3" w:rsidRDefault="008A7849">
      <w:pPr>
        <w:spacing w:after="332"/>
        <w:ind w:left="-5" w:right="14"/>
        <w:rPr>
          <w:lang w:val="en-GB"/>
        </w:rPr>
      </w:pPr>
      <w:r w:rsidRPr="00C50CD3">
        <w:rPr>
          <w:lang w:val="en-GB"/>
        </w:rPr>
        <w:t xml:space="preserve">One opportunity arises of mapping </w:t>
      </w:r>
      <w:proofErr w:type="gramStart"/>
      <w:r w:rsidRPr="00C50CD3">
        <w:rPr>
          <w:lang w:val="en-GB"/>
        </w:rPr>
        <w:t>all of</w:t>
      </w:r>
      <w:proofErr w:type="gramEnd"/>
      <w:r w:rsidRPr="00C50CD3">
        <w:rPr>
          <w:lang w:val="en-GB"/>
        </w:rPr>
        <w:t xml:space="preserve"> this data to a widely used terminology like SNOMED CT or LOINC. Nevertheless, the usage of FHIR and the fact that the data is mapped to a standard terminology, makes it easier to use the data in other systems and to compare the results with other studies. Furthermore, being available freely and online makes it easier to understand how to map vendor-specific datasets to the model and use it in other contexts. Regarding the model, the usage of explainable methodologies like outlier-tree and transparent models like Bayesian networks are vital for clinical application. Since we use a single model to classify possible errors in the records, the ability to try to show clinicians why that value was tagged is of uttermost importance </w:t>
      </w:r>
      <w:proofErr w:type="gramStart"/>
      <w:r w:rsidRPr="00C50CD3">
        <w:rPr>
          <w:lang w:val="en-GB"/>
        </w:rPr>
        <w:t>in order to</w:t>
      </w:r>
      <w:proofErr w:type="gramEnd"/>
      <w:r w:rsidRPr="00C50CD3">
        <w:rPr>
          <w:lang w:val="en-GB"/>
        </w:rPr>
        <w:t xml:space="preserve"> get feedback and action from humans. From the experience gathered with the study, we believe that a weaker but transparent model could have more impact than better performant but opaque ones. If explainability and interpretability are important for any ML problem, this need only increases when we are dealing with such subjective concepts as data quality. Regarding the clinical evaluation, we found out that asking clinicians to purely assess the quality of a record in an EHR is not an easy task. We found out that for a proper assessment, a context and objective must be defined </w:t>
      </w:r>
      <w:proofErr w:type="gramStart"/>
      <w:r w:rsidRPr="00C50CD3">
        <w:rPr>
          <w:lang w:val="en-GB"/>
        </w:rPr>
        <w:t>in order to</w:t>
      </w:r>
      <w:proofErr w:type="gramEnd"/>
      <w:r w:rsidRPr="00C50CD3">
        <w:rPr>
          <w:lang w:val="en-GB"/>
        </w:rPr>
        <w:t xml:space="preserve"> make the evaluation more objective. Moreover, the ranking methodology, even though is very useful for comparing with the model, it is not easy for clinicians to order 10 records when some of them have a perceived equal level of quality. This is a very important aspect to </w:t>
      </w:r>
      <w:proofErr w:type="gramStart"/>
      <w:r w:rsidRPr="00C50CD3">
        <w:rPr>
          <w:lang w:val="en-GB"/>
        </w:rPr>
        <w:t>take into account</w:t>
      </w:r>
      <w:proofErr w:type="gramEnd"/>
      <w:r w:rsidRPr="00C50CD3">
        <w:rPr>
          <w:lang w:val="en-GB"/>
        </w:rPr>
        <w:t xml:space="preserve"> when designing the evaluation of data quality. Probably a categorical evaluation of yes/no could be more useful and then compare it with the ordering of the model and define thresholds based on that. These reasons are probably the cause behind the great variability between clinicians and between clinicians and the model. However, we do see a tendency for a higher agreement of the worst quality results than the best ones. This result suggests that the system may not be suitable for ranking good-quality records and clinicians are also not able. However, it could be useful to alert for low-quality ones, which is also a very important task with a great impact on the quality of the data. These findings are supported not only by </w:t>
      </w:r>
      <w:r w:rsidRPr="00C50CD3">
        <w:rPr>
          <w:color w:val="8087B5"/>
          <w:lang w:val="en-GB"/>
        </w:rPr>
        <w:t xml:space="preserve">3.13 </w:t>
      </w:r>
      <w:r w:rsidRPr="00C50CD3">
        <w:rPr>
          <w:lang w:val="en-GB"/>
        </w:rPr>
        <w:t xml:space="preserve">but also by figure </w:t>
      </w:r>
      <w:r w:rsidRPr="00C50CD3">
        <w:rPr>
          <w:color w:val="8087B5"/>
          <w:lang w:val="en-GB"/>
        </w:rPr>
        <w:t xml:space="preserve">3.12 </w:t>
      </w:r>
      <w:r w:rsidRPr="00C50CD3">
        <w:rPr>
          <w:lang w:val="en-GB"/>
        </w:rPr>
        <w:t xml:space="preserve">where we can add some threshold for the need for a human review. From the preliminary data in the questionnaires and looking at the graph, we believe that a threshold of around 0.23 could be a good starting point. As pointed out in the end of results section, we have tried to create binary outcomes with thresholds we chose. With a threshold of 8 for physician’s ranking for defining a bad record and a threshold of 0.23 for the model evaluation, we achieved very good performance metrics. However, the thresholds defined were optimal and rely on very few samples. More data and research could be employed in this area since it is a very subjective decision, and it should </w:t>
      </w:r>
      <w:proofErr w:type="gramStart"/>
      <w:r w:rsidRPr="00C50CD3">
        <w:rPr>
          <w:lang w:val="en-GB"/>
        </w:rPr>
        <w:t>take into account</w:t>
      </w:r>
      <w:proofErr w:type="gramEnd"/>
      <w:r w:rsidRPr="00C50CD3">
        <w:rPr>
          <w:lang w:val="en-GB"/>
        </w:rPr>
        <w:t xml:space="preserve"> the context and the objective of the evaluation. For example, if the objective is to use the data for research, a higher threshold could be used. On the other hand, if the objective is to use the data for day-to-day clinical decisions, a lower threshold could be used. For the next steps, we believe </w:t>
      </w:r>
      <w:r w:rsidRPr="00C50CD3">
        <w:rPr>
          <w:lang w:val="en-GB"/>
        </w:rPr>
        <w:lastRenderedPageBreak/>
        <w:t xml:space="preserve">a research path could be of identifying contexts for applying data quality checks like primary usage, research purposes, and aggregated analysis for decision-making among others could help better target those contexts and the importance of each variable for those use cases. This could be interesting to add to the tool </w:t>
      </w:r>
      <w:proofErr w:type="gramStart"/>
      <w:r w:rsidRPr="00C50CD3">
        <w:rPr>
          <w:lang w:val="en-GB"/>
        </w:rPr>
        <w:t>in order to</w:t>
      </w:r>
      <w:proofErr w:type="gramEnd"/>
      <w:r w:rsidRPr="00C50CD3">
        <w:rPr>
          <w:lang w:val="en-GB"/>
        </w:rPr>
        <w:t xml:space="preserve"> weigh the different variables according to the context.</w:t>
      </w:r>
    </w:p>
    <w:p w14:paraId="33F95678" w14:textId="77777777" w:rsidR="007D2CAB" w:rsidRPr="00C50CD3" w:rsidRDefault="008A7849">
      <w:pPr>
        <w:tabs>
          <w:tab w:val="center" w:pos="722"/>
        </w:tabs>
        <w:spacing w:after="160" w:line="265" w:lineRule="auto"/>
        <w:ind w:left="-15" w:firstLine="0"/>
        <w:jc w:val="left"/>
        <w:rPr>
          <w:lang w:val="en-GB"/>
        </w:rPr>
      </w:pPr>
      <w:r w:rsidRPr="00C50CD3">
        <w:rPr>
          <w:sz w:val="24"/>
          <w:lang w:val="en-GB"/>
        </w:rPr>
        <w:t>3.4.8</w:t>
      </w:r>
      <w:r w:rsidRPr="00C50CD3">
        <w:rPr>
          <w:sz w:val="24"/>
          <w:lang w:val="en-GB"/>
        </w:rPr>
        <w:tab/>
        <w:t>Conclusion</w:t>
      </w:r>
    </w:p>
    <w:p w14:paraId="7F771980" w14:textId="77777777" w:rsidR="007D2CAB" w:rsidRPr="00C50CD3" w:rsidRDefault="008A7849">
      <w:pPr>
        <w:ind w:left="-5" w:right="14"/>
        <w:rPr>
          <w:lang w:val="en-GB"/>
        </w:rPr>
      </w:pPr>
      <w:r w:rsidRPr="00C50CD3">
        <w:rPr>
          <w:lang w:val="en-GB"/>
        </w:rPr>
        <w:t xml:space="preserve">We believe the work done is already a valuable insight into how to use data quality frameworks and several statistical tools </w:t>
      </w:r>
      <w:proofErr w:type="gramStart"/>
      <w:r w:rsidRPr="00C50CD3">
        <w:rPr>
          <w:lang w:val="en-GB"/>
        </w:rPr>
        <w:t>in order to</w:t>
      </w:r>
      <w:proofErr w:type="gramEnd"/>
      <w:r w:rsidRPr="00C50CD3">
        <w:rPr>
          <w:lang w:val="en-GB"/>
        </w:rPr>
        <w:t xml:space="preserve"> assess EHR data quality in real time. This is a fundamental process not only to guarantee the quality of data for primary usage but also for securing quality for secondary analysis and usage. We believe the fact that we created an interoperable tool that was trained on real obstetrics data from 9 different hospitals and </w:t>
      </w:r>
      <w:proofErr w:type="gramStart"/>
      <w:r w:rsidRPr="00C50CD3">
        <w:rPr>
          <w:lang w:val="en-GB"/>
        </w:rPr>
        <w:t>has the ability to</w:t>
      </w:r>
      <w:proofErr w:type="gramEnd"/>
      <w:r w:rsidRPr="00C50CD3">
        <w:rPr>
          <w:lang w:val="en-GB"/>
        </w:rPr>
        <w:t xml:space="preserve"> provide a single score for a clinical record can help institutions, academics, and EHR vendors implement data quality assessment tools in their own systems and institutions. With the further evaluation of the score and its relationship with clinical usefulness and a further assessment of a threshold for the score for defining a record that would require human attention would be vital to apply this tool in production with high levels of trust and quality.</w:t>
      </w:r>
    </w:p>
    <w:p w14:paraId="171A3086" w14:textId="77777777" w:rsidR="007D2CAB" w:rsidRPr="00C50CD3" w:rsidRDefault="007D2CAB">
      <w:pPr>
        <w:rPr>
          <w:lang w:val="en-GB"/>
        </w:rPr>
        <w:sectPr w:rsidR="007D2CAB" w:rsidRPr="00C50CD3" w:rsidSect="000F5DBB">
          <w:headerReference w:type="even" r:id="rId76"/>
          <w:headerReference w:type="default" r:id="rId77"/>
          <w:footerReference w:type="even" r:id="rId78"/>
          <w:footerReference w:type="default" r:id="rId79"/>
          <w:headerReference w:type="first" r:id="rId80"/>
          <w:footerReference w:type="first" r:id="rId81"/>
          <w:pgSz w:w="11906" w:h="16838"/>
          <w:pgMar w:top="1983" w:right="1417" w:bottom="1675" w:left="1984" w:header="1213" w:footer="720" w:gutter="0"/>
          <w:cols w:space="720"/>
        </w:sectPr>
      </w:pPr>
    </w:p>
    <w:p w14:paraId="62C4433E" w14:textId="77777777" w:rsidR="007D2CAB" w:rsidRPr="00C50CD3" w:rsidRDefault="008A7849">
      <w:pPr>
        <w:spacing w:after="62" w:line="291" w:lineRule="auto"/>
        <w:ind w:left="-5" w:right="4003"/>
        <w:jc w:val="left"/>
        <w:rPr>
          <w:lang w:val="en-GB"/>
        </w:rPr>
      </w:pPr>
      <w:r w:rsidRPr="00C50CD3">
        <w:rPr>
          <w:i/>
          <w:sz w:val="18"/>
          <w:lang w:val="en-GB"/>
        </w:rPr>
        <w:lastRenderedPageBreak/>
        <w:t>Nothing great in the world was accomplished without passion.</w:t>
      </w:r>
    </w:p>
    <w:p w14:paraId="1E549511" w14:textId="77777777" w:rsidR="007D2CAB" w:rsidRPr="00C50CD3" w:rsidRDefault="008A7849">
      <w:pPr>
        <w:spacing w:after="2637" w:line="1063" w:lineRule="auto"/>
        <w:ind w:right="711"/>
        <w:jc w:val="center"/>
        <w:rPr>
          <w:lang w:val="en-GB"/>
        </w:rPr>
      </w:pPr>
      <w:r w:rsidRPr="00C50CD3">
        <w:rPr>
          <w:sz w:val="18"/>
          <w:lang w:val="en-GB"/>
        </w:rPr>
        <w:t>Friedrich Hegel</w:t>
      </w:r>
    </w:p>
    <w:p w14:paraId="2DE7641A" w14:textId="77777777" w:rsidR="007D2CAB" w:rsidRPr="00C50CD3" w:rsidRDefault="008A7849">
      <w:pPr>
        <w:pStyle w:val="Ttulo1"/>
        <w:spacing w:after="825"/>
        <w:ind w:left="22" w:right="-15"/>
        <w:jc w:val="left"/>
        <w:rPr>
          <w:lang w:val="en-GB"/>
        </w:rPr>
      </w:pPr>
      <w:r w:rsidRPr="00C50CD3">
        <w:rPr>
          <w:b/>
          <w:color w:val="8087B5"/>
          <w:sz w:val="189"/>
          <w:lang w:val="en-GB"/>
        </w:rPr>
        <w:t xml:space="preserve">4 </w:t>
      </w:r>
      <w:r w:rsidRPr="00C50CD3">
        <w:rPr>
          <w:lang w:val="en-GB"/>
        </w:rPr>
        <w:t xml:space="preserve">Assess Health Data Science Methods </w:t>
      </w:r>
      <w:proofErr w:type="gramStart"/>
      <w:r w:rsidRPr="00C50CD3">
        <w:rPr>
          <w:lang w:val="en-GB"/>
        </w:rPr>
        <w:t>With</w:t>
      </w:r>
      <w:proofErr w:type="gramEnd"/>
      <w:r w:rsidRPr="00C50CD3">
        <w:rPr>
          <w:lang w:val="en-GB"/>
        </w:rPr>
        <w:t xml:space="preserve"> Limited Data Access</w:t>
      </w:r>
    </w:p>
    <w:p w14:paraId="20F7F265" w14:textId="77777777" w:rsidR="007D2CAB" w:rsidRPr="00C50CD3" w:rsidRDefault="008A7849">
      <w:pPr>
        <w:spacing w:after="595"/>
        <w:ind w:left="-5" w:right="14"/>
        <w:rPr>
          <w:lang w:val="en-GB"/>
        </w:rPr>
      </w:pPr>
      <w:r w:rsidRPr="00C50CD3">
        <w:rPr>
          <w:lang w:val="en-GB"/>
        </w:rPr>
        <w:t xml:space="preserve">This section delves into the assessment of health data science methods under the constraints of limited data access, as outlined in sections </w:t>
      </w:r>
      <w:r w:rsidRPr="00C50CD3">
        <w:rPr>
          <w:color w:val="8087B5"/>
          <w:lang w:val="en-GB"/>
        </w:rPr>
        <w:t xml:space="preserve">4.1 </w:t>
      </w:r>
      <w:r w:rsidRPr="00C50CD3">
        <w:rPr>
          <w:lang w:val="en-GB"/>
        </w:rPr>
        <w:t xml:space="preserve">and </w:t>
      </w:r>
      <w:r w:rsidRPr="00C50CD3">
        <w:rPr>
          <w:color w:val="8087B5"/>
          <w:lang w:val="en-GB"/>
        </w:rPr>
        <w:t>4.2</w:t>
      </w:r>
      <w:r w:rsidRPr="00C50CD3">
        <w:rPr>
          <w:lang w:val="en-GB"/>
        </w:rPr>
        <w:t xml:space="preserve">. It emphasizes the importance of developing and evaluating data science techniques that can operate effectively even when direct access to comprehensive datasets is restricted. In section </w:t>
      </w:r>
      <w:r w:rsidRPr="00C50CD3">
        <w:rPr>
          <w:color w:val="8087B5"/>
          <w:lang w:val="en-GB"/>
        </w:rPr>
        <w:t>4.1</w:t>
      </w:r>
      <w:r w:rsidRPr="00C50CD3">
        <w:rPr>
          <w:lang w:val="en-GB"/>
        </w:rPr>
        <w:t xml:space="preserve">, the focus is on distributed data approaches, which allow for the analysis of health data across multiple locations without the need to centralize the information. This method is crucial for maintaining privacy and security, especially in sensitive health data contexts. Meanwhile, section </w:t>
      </w:r>
      <w:r w:rsidRPr="00C50CD3">
        <w:rPr>
          <w:color w:val="8087B5"/>
          <w:lang w:val="en-GB"/>
        </w:rPr>
        <w:t xml:space="preserve">4.2 </w:t>
      </w:r>
      <w:r w:rsidRPr="00C50CD3">
        <w:rPr>
          <w:lang w:val="en-GB"/>
        </w:rPr>
        <w:t>discusses benchmarking strategies for these methodologies, providing a framework to evaluate their effectiveness and reliability. These benchmarks are essential to ensure that the methods yield accurate and useful insights, despite the limitations in data accessibility.</w:t>
      </w:r>
    </w:p>
    <w:p w14:paraId="631AC1F7" w14:textId="77777777" w:rsidR="007D2CAB" w:rsidRPr="00C50CD3" w:rsidRDefault="008A7849">
      <w:pPr>
        <w:tabs>
          <w:tab w:val="right" w:pos="8504"/>
        </w:tabs>
        <w:spacing w:after="223" w:line="259" w:lineRule="auto"/>
        <w:ind w:left="-15" w:firstLine="0"/>
        <w:jc w:val="left"/>
        <w:rPr>
          <w:lang w:val="en-GB"/>
        </w:rPr>
      </w:pPr>
      <w:r w:rsidRPr="00C50CD3">
        <w:rPr>
          <w:sz w:val="29"/>
          <w:lang w:val="en-GB"/>
        </w:rPr>
        <w:t>4.1</w:t>
      </w:r>
      <w:r w:rsidRPr="00C50CD3">
        <w:rPr>
          <w:sz w:val="29"/>
          <w:lang w:val="en-GB"/>
        </w:rPr>
        <w:tab/>
        <w:t>Leveraging Distributed Systems in Healthcare: is it Advisable?</w:t>
      </w:r>
    </w:p>
    <w:p w14:paraId="14900031" w14:textId="77777777" w:rsidR="007D2CAB" w:rsidRPr="00C50CD3" w:rsidRDefault="008A7849">
      <w:pPr>
        <w:spacing w:after="257"/>
        <w:ind w:left="-5" w:right="14"/>
        <w:rPr>
          <w:lang w:val="en-GB"/>
        </w:rPr>
      </w:pPr>
      <w:r w:rsidRPr="00C50CD3">
        <w:rPr>
          <w:lang w:val="en-GB"/>
        </w:rPr>
        <w:t xml:space="preserve">This section is based on the paper entitled "Evaluating distributed-learning algorithms on </w:t>
      </w:r>
      <w:proofErr w:type="spellStart"/>
      <w:r w:rsidRPr="00C50CD3">
        <w:rPr>
          <w:lang w:val="en-GB"/>
        </w:rPr>
        <w:t>realworld</w:t>
      </w:r>
      <w:proofErr w:type="spellEnd"/>
      <w:r w:rsidRPr="00C50CD3">
        <w:rPr>
          <w:lang w:val="en-GB"/>
        </w:rPr>
        <w:t xml:space="preserve"> healthcare data". This paper was focused on the fact that access to healthcare data is </w:t>
      </w:r>
      <w:r w:rsidRPr="00C50CD3">
        <w:rPr>
          <w:lang w:val="en-GB"/>
        </w:rPr>
        <w:lastRenderedPageBreak/>
        <w:t xml:space="preserve">often laboursome and time-consuming. </w:t>
      </w:r>
      <w:proofErr w:type="gramStart"/>
      <w:r w:rsidRPr="00C50CD3">
        <w:rPr>
          <w:lang w:val="en-GB"/>
        </w:rPr>
        <w:t>So</w:t>
      </w:r>
      <w:proofErr w:type="gramEnd"/>
      <w:r w:rsidRPr="00C50CD3">
        <w:rPr>
          <w:lang w:val="en-GB"/>
        </w:rPr>
        <w:t xml:space="preserve"> we evaluated the distributed paradigm to its gold-standard, the centralized paradigm. We used 9 real-world datasets of obstetrics EHRs and compared the performance of several ML algorithms in both paradigms. We concluded that the distributed paradigm is a valid alternative to the centralized paradigm, with the added benefit of not requiring heavy data sharing.</w:t>
      </w:r>
    </w:p>
    <w:p w14:paraId="73641B02" w14:textId="77777777" w:rsidR="007D2CAB" w:rsidRPr="00C50CD3" w:rsidRDefault="008A7849">
      <w:pPr>
        <w:spacing w:after="3" w:line="261" w:lineRule="auto"/>
        <w:jc w:val="center"/>
        <w:rPr>
          <w:lang w:val="en-GB"/>
        </w:rPr>
      </w:pPr>
      <w:r w:rsidRPr="00C50CD3">
        <w:rPr>
          <w:lang w:val="en-GB"/>
        </w:rPr>
        <w:t>55</w:t>
      </w:r>
    </w:p>
    <w:p w14:paraId="626D194E" w14:textId="77777777" w:rsidR="007D2CAB" w:rsidRPr="00C50CD3" w:rsidRDefault="008A7849">
      <w:pPr>
        <w:tabs>
          <w:tab w:val="center" w:pos="799"/>
        </w:tabs>
        <w:spacing w:after="401" w:line="265" w:lineRule="auto"/>
        <w:ind w:left="-15" w:firstLine="0"/>
        <w:jc w:val="left"/>
        <w:rPr>
          <w:lang w:val="en-GB"/>
        </w:rPr>
      </w:pPr>
      <w:r w:rsidRPr="00C50CD3">
        <w:rPr>
          <w:sz w:val="24"/>
          <w:lang w:val="en-GB"/>
        </w:rPr>
        <w:t>4.1.1</w:t>
      </w:r>
      <w:r w:rsidRPr="00C50CD3">
        <w:rPr>
          <w:sz w:val="24"/>
          <w:lang w:val="en-GB"/>
        </w:rPr>
        <w:tab/>
        <w:t>Introduction</w:t>
      </w:r>
    </w:p>
    <w:p w14:paraId="0E70AFAA" w14:textId="77777777" w:rsidR="007D2CAB" w:rsidRPr="00C50CD3" w:rsidRDefault="008A7849">
      <w:pPr>
        <w:spacing w:after="114"/>
        <w:ind w:left="-5" w:right="14"/>
        <w:rPr>
          <w:lang w:val="en-GB"/>
        </w:rPr>
      </w:pPr>
      <w:r w:rsidRPr="00C50CD3">
        <w:rPr>
          <w:lang w:val="en-GB"/>
        </w:rPr>
        <w:t>As the use of AI is increasing in the healthcare space [</w:t>
      </w:r>
      <w:r w:rsidRPr="00C50CD3">
        <w:rPr>
          <w:color w:val="8087B5"/>
          <w:lang w:val="en-GB"/>
        </w:rPr>
        <w:t>166</w:t>
      </w:r>
      <w:r w:rsidRPr="00C50CD3">
        <w:rPr>
          <w:lang w:val="en-GB"/>
        </w:rPr>
        <w:t>], increased demand for ethical usage of personal patient data is occurring as well [</w:t>
      </w:r>
      <w:r w:rsidRPr="00C50CD3">
        <w:rPr>
          <w:color w:val="8087B5"/>
          <w:lang w:val="en-GB"/>
        </w:rPr>
        <w:t>167</w:t>
      </w:r>
      <w:r w:rsidRPr="00C50CD3">
        <w:rPr>
          <w:lang w:val="en-GB"/>
        </w:rPr>
        <w:t>]. This has been happening both on the governmental side, with several regulations passed to protect citizens’ data and personal information (such as GDPR in the EU [</w:t>
      </w:r>
      <w:r w:rsidRPr="00C50CD3">
        <w:rPr>
          <w:color w:val="8087B5"/>
          <w:lang w:val="en-GB"/>
        </w:rPr>
        <w:t>168</w:t>
      </w:r>
      <w:r w:rsidRPr="00C50CD3">
        <w:rPr>
          <w:lang w:val="en-GB"/>
        </w:rPr>
        <w:t>] and HIPAA in the USA [</w:t>
      </w:r>
      <w:r w:rsidRPr="00C50CD3">
        <w:rPr>
          <w:color w:val="8087B5"/>
          <w:lang w:val="en-GB"/>
        </w:rPr>
        <w:t>169</w:t>
      </w:r>
      <w:r w:rsidRPr="00C50CD3">
        <w:rPr>
          <w:lang w:val="en-GB"/>
        </w:rPr>
        <w:t>]), and on the public side, with an increased concern with continuous data breaches across institutions [</w:t>
      </w:r>
      <w:r w:rsidRPr="00C50CD3">
        <w:rPr>
          <w:color w:val="8087B5"/>
          <w:lang w:val="en-GB"/>
        </w:rPr>
        <w:t>170</w:t>
      </w:r>
      <w:r w:rsidRPr="00C50CD3">
        <w:rPr>
          <w:lang w:val="en-GB"/>
        </w:rPr>
        <w:t>]. So, we are now faced with a dilemma on a compromise between what is possible to do with the available data and what should be done regarding patient privacy [</w:t>
      </w:r>
      <w:r w:rsidRPr="00C50CD3">
        <w:rPr>
          <w:color w:val="8087B5"/>
          <w:lang w:val="en-GB"/>
        </w:rPr>
        <w:t>171</w:t>
      </w:r>
      <w:r w:rsidRPr="00C50CD3">
        <w:rPr>
          <w:lang w:val="en-GB"/>
        </w:rPr>
        <w:t xml:space="preserve">]. This is the main reason why health institutions implement burdensome processes and methodologies for sharing patient data, often costing a great deal of time, money, and human resources, seldomly overtaking the ideal time frame for analysing such data. Due to these privacy concerns, the traditional method for using data in healthcare is, nowadays, by focusing on data from a single institution </w:t>
      </w:r>
      <w:proofErr w:type="gramStart"/>
      <w:r w:rsidRPr="00C50CD3">
        <w:rPr>
          <w:lang w:val="en-GB"/>
        </w:rPr>
        <w:t>in order to</w:t>
      </w:r>
      <w:proofErr w:type="gramEnd"/>
      <w:r w:rsidRPr="00C50CD3">
        <w:rPr>
          <w:lang w:val="en-GB"/>
        </w:rPr>
        <w:t xml:space="preserve"> predict or infer something regarding those patients; this could be understood as local learning. This approach has some drawbacks, namely data quantity, data quality and possible class imbalance [</w:t>
      </w:r>
      <w:r w:rsidRPr="00C50CD3">
        <w:rPr>
          <w:color w:val="8087B5"/>
          <w:lang w:val="en-GB"/>
        </w:rPr>
        <w:t>172</w:t>
      </w:r>
      <w:r w:rsidRPr="00C50CD3">
        <w:rPr>
          <w:lang w:val="en-GB"/>
        </w:rPr>
        <w:t>], never quite raising into its full potential for promoting best healthcare practices [</w:t>
      </w:r>
      <w:r w:rsidRPr="00C50CD3">
        <w:rPr>
          <w:color w:val="8087B5"/>
          <w:lang w:val="en-GB"/>
        </w:rPr>
        <w:t>173</w:t>
      </w:r>
      <w:r w:rsidRPr="00C50CD3">
        <w:rPr>
          <w:lang w:val="en-GB"/>
        </w:rPr>
        <w:t xml:space="preserve">, </w:t>
      </w:r>
      <w:r w:rsidRPr="00C50CD3">
        <w:rPr>
          <w:color w:val="8087B5"/>
          <w:lang w:val="en-GB"/>
        </w:rPr>
        <w:t>174</w:t>
      </w:r>
      <w:r w:rsidRPr="00C50CD3">
        <w:rPr>
          <w:lang w:val="en-GB"/>
        </w:rPr>
        <w:t xml:space="preserve">, </w:t>
      </w:r>
      <w:r w:rsidRPr="00C50CD3">
        <w:rPr>
          <w:color w:val="8087B5"/>
          <w:lang w:val="en-GB"/>
        </w:rPr>
        <w:t>175</w:t>
      </w:r>
      <w:r w:rsidRPr="00C50CD3">
        <w:rPr>
          <w:lang w:val="en-GB"/>
        </w:rPr>
        <w:t xml:space="preserve">] with data sharing between institutions. </w:t>
      </w:r>
      <w:proofErr w:type="gramStart"/>
      <w:r w:rsidRPr="00C50CD3">
        <w:rPr>
          <w:lang w:val="en-GB"/>
        </w:rPr>
        <w:t>In order to</w:t>
      </w:r>
      <w:proofErr w:type="gramEnd"/>
      <w:r w:rsidRPr="00C50CD3">
        <w:rPr>
          <w:lang w:val="en-GB"/>
        </w:rPr>
        <w:t xml:space="preserve"> overcome this issue, there are a few, more complex, systems that aggregate data from several institutions, so more robust algorithms could be trained. However, this globally centralised aggregation of data encompasses a very important data breach hazard.</w:t>
      </w:r>
    </w:p>
    <w:p w14:paraId="140FB692" w14:textId="77777777" w:rsidR="007D2CAB" w:rsidRPr="00C50CD3" w:rsidRDefault="008A7849">
      <w:pPr>
        <w:spacing w:after="115"/>
        <w:ind w:left="-15" w:right="14" w:firstLine="339"/>
        <w:rPr>
          <w:lang w:val="en-GB"/>
        </w:rPr>
      </w:pPr>
      <w:r w:rsidRPr="00C50CD3">
        <w:rPr>
          <w:lang w:val="en-GB"/>
        </w:rPr>
        <w:t xml:space="preserve">This is the setting where distributed learning could create a greater impact. A halfway point between local and centralised learning is where we train several models, one in each institution (or silo), and where the sole information that leaves the premises is a trained model or its metadata. A distributed model is built as the aggregation of all the local models, consequently aiming to create a model </w:t>
      </w:r>
      <w:proofErr w:type="gramStart"/>
      <w:r w:rsidRPr="00C50CD3">
        <w:rPr>
          <w:lang w:val="en-GB"/>
        </w:rPr>
        <w:t>similar to</w:t>
      </w:r>
      <w:proofErr w:type="gramEnd"/>
      <w:r w:rsidRPr="00C50CD3">
        <w:rPr>
          <w:lang w:val="en-GB"/>
        </w:rPr>
        <w:t xml:space="preserve"> one globally trained with all the data in a centralised server. However, the distributed model never contacted with any data, only the local models did. This provides the opportunity to create better models, improve data protection, reduce training </w:t>
      </w:r>
      <w:proofErr w:type="gramStart"/>
      <w:r w:rsidRPr="00C50CD3">
        <w:rPr>
          <w:lang w:val="en-GB"/>
        </w:rPr>
        <w:t>time</w:t>
      </w:r>
      <w:proofErr w:type="gramEnd"/>
      <w:r w:rsidRPr="00C50CD3">
        <w:rPr>
          <w:lang w:val="en-GB"/>
        </w:rPr>
        <w:t xml:space="preserve"> and cost and provide better scaling capabilities [</w:t>
      </w:r>
      <w:r w:rsidRPr="00C50CD3">
        <w:rPr>
          <w:color w:val="8087B5"/>
          <w:lang w:val="en-GB"/>
        </w:rPr>
        <w:t>176</w:t>
      </w:r>
      <w:r w:rsidRPr="00C50CD3">
        <w:rPr>
          <w:lang w:val="en-GB"/>
        </w:rPr>
        <w:t>].</w:t>
      </w:r>
    </w:p>
    <w:p w14:paraId="39DBC027" w14:textId="77777777" w:rsidR="007D2CAB" w:rsidRPr="00C50CD3" w:rsidRDefault="008A7849">
      <w:pPr>
        <w:spacing w:after="158"/>
        <w:ind w:left="-15" w:right="14" w:firstLine="339"/>
        <w:rPr>
          <w:lang w:val="en-GB"/>
        </w:rPr>
      </w:pPr>
      <w:r w:rsidRPr="00C50CD3">
        <w:rPr>
          <w:lang w:val="en-GB"/>
        </w:rPr>
        <w:t xml:space="preserve">There are already some implementations of distributed systems in the healthcare space, but we lack a robust understanding of how these models behave with real data, when compared with the classical models built with all the aggregated data. Additionally, the main issues regarding the development and implementation of such systems in healthcare are still elusive. </w:t>
      </w:r>
      <w:proofErr w:type="gramStart"/>
      <w:r w:rsidRPr="00C50CD3">
        <w:rPr>
          <w:lang w:val="en-GB"/>
        </w:rPr>
        <w:lastRenderedPageBreak/>
        <w:t>So</w:t>
      </w:r>
      <w:proofErr w:type="gramEnd"/>
      <w:r w:rsidRPr="00C50CD3">
        <w:rPr>
          <w:lang w:val="en-GB"/>
        </w:rPr>
        <w:t xml:space="preserve"> we aim to understand how distributed mechanisms behave compared to using all data in the healthcare space and if they are a suitable replacement for traditional machine-learning pipelines. The contributions of this paper are:</w:t>
      </w:r>
    </w:p>
    <w:p w14:paraId="3E676C17" w14:textId="77777777" w:rsidR="007D2CAB" w:rsidRPr="00C50CD3" w:rsidRDefault="008A7849">
      <w:pPr>
        <w:numPr>
          <w:ilvl w:val="0"/>
          <w:numId w:val="15"/>
        </w:numPr>
        <w:ind w:right="14" w:hanging="185"/>
        <w:rPr>
          <w:lang w:val="en-GB"/>
        </w:rPr>
      </w:pPr>
      <w:r w:rsidRPr="00C50CD3">
        <w:rPr>
          <w:lang w:val="en-GB"/>
        </w:rPr>
        <w:t xml:space="preserve">Understand how to address the lack of data quality of real-world data regarding distributed model </w:t>
      </w:r>
      <w:proofErr w:type="gramStart"/>
      <w:r w:rsidRPr="00C50CD3">
        <w:rPr>
          <w:lang w:val="en-GB"/>
        </w:rPr>
        <w:t>creation;</w:t>
      </w:r>
      <w:proofErr w:type="gramEnd"/>
    </w:p>
    <w:p w14:paraId="20AA729E" w14:textId="77777777" w:rsidR="007D2CAB" w:rsidRPr="00C50CD3" w:rsidRDefault="008A7849">
      <w:pPr>
        <w:numPr>
          <w:ilvl w:val="0"/>
          <w:numId w:val="15"/>
        </w:numPr>
        <w:spacing w:after="77" w:line="259" w:lineRule="auto"/>
        <w:ind w:right="14" w:hanging="185"/>
        <w:rPr>
          <w:lang w:val="en-GB"/>
        </w:rPr>
      </w:pPr>
      <w:r w:rsidRPr="00C50CD3">
        <w:rPr>
          <w:lang w:val="en-GB"/>
        </w:rPr>
        <w:t xml:space="preserve">Evaluate a distributed model against its local </w:t>
      </w:r>
      <w:proofErr w:type="gramStart"/>
      <w:r w:rsidRPr="00C50CD3">
        <w:rPr>
          <w:lang w:val="en-GB"/>
        </w:rPr>
        <w:t>counterparts;</w:t>
      </w:r>
      <w:proofErr w:type="gramEnd"/>
    </w:p>
    <w:p w14:paraId="45FBDD15" w14:textId="77777777" w:rsidR="007D2CAB" w:rsidRPr="00C50CD3" w:rsidRDefault="008A7849">
      <w:pPr>
        <w:numPr>
          <w:ilvl w:val="0"/>
          <w:numId w:val="15"/>
        </w:numPr>
        <w:ind w:right="14" w:hanging="185"/>
        <w:rPr>
          <w:lang w:val="en-GB"/>
        </w:rPr>
      </w:pPr>
      <w:r w:rsidRPr="00C50CD3">
        <w:rPr>
          <w:lang w:val="en-GB"/>
        </w:rPr>
        <w:t xml:space="preserve">Measure the prediction performance difference between a distributed model and a centralised </w:t>
      </w:r>
      <w:proofErr w:type="gramStart"/>
      <w:r w:rsidRPr="00C50CD3">
        <w:rPr>
          <w:lang w:val="en-GB"/>
        </w:rPr>
        <w:t>one;</w:t>
      </w:r>
      <w:proofErr w:type="gramEnd"/>
    </w:p>
    <w:p w14:paraId="6A5D459E" w14:textId="77777777" w:rsidR="007D2CAB" w:rsidRPr="00C50CD3" w:rsidRDefault="008A7849">
      <w:pPr>
        <w:numPr>
          <w:ilvl w:val="0"/>
          <w:numId w:val="15"/>
        </w:numPr>
        <w:spacing w:after="333"/>
        <w:ind w:right="14" w:hanging="185"/>
        <w:rPr>
          <w:lang w:val="en-GB"/>
        </w:rPr>
      </w:pPr>
      <w:r w:rsidRPr="00C50CD3">
        <w:rPr>
          <w:lang w:val="en-GB"/>
        </w:rPr>
        <w:t>Open a research path for using distributed models to predict several target variables in obstetrics clinical research.</w:t>
      </w:r>
    </w:p>
    <w:p w14:paraId="1744BA2F" w14:textId="77777777" w:rsidR="007D2CAB" w:rsidRPr="00C50CD3" w:rsidRDefault="008A7849">
      <w:pPr>
        <w:tabs>
          <w:tab w:val="center" w:pos="2909"/>
        </w:tabs>
        <w:spacing w:after="187" w:line="265" w:lineRule="auto"/>
        <w:ind w:left="-15" w:firstLine="0"/>
        <w:jc w:val="left"/>
        <w:rPr>
          <w:lang w:val="en-GB"/>
        </w:rPr>
      </w:pPr>
      <w:r w:rsidRPr="00C50CD3">
        <w:rPr>
          <w:sz w:val="24"/>
          <w:lang w:val="en-GB"/>
        </w:rPr>
        <w:t>4.1.2</w:t>
      </w:r>
      <w:r w:rsidRPr="00C50CD3">
        <w:rPr>
          <w:sz w:val="24"/>
          <w:lang w:val="en-GB"/>
        </w:rPr>
        <w:tab/>
        <w:t>Theoretical background and Related Work</w:t>
      </w:r>
    </w:p>
    <w:p w14:paraId="42A7533F" w14:textId="77777777" w:rsidR="007D2CAB" w:rsidRPr="00C50CD3" w:rsidRDefault="008A7849">
      <w:pPr>
        <w:ind w:left="-5" w:right="14"/>
        <w:rPr>
          <w:lang w:val="en-GB"/>
        </w:rPr>
      </w:pPr>
      <w:r w:rsidRPr="00C50CD3">
        <w:rPr>
          <w:lang w:val="en-GB"/>
        </w:rPr>
        <w:t>Distributed learning [</w:t>
      </w:r>
      <w:r w:rsidRPr="00C50CD3">
        <w:rPr>
          <w:color w:val="8087B5"/>
          <w:lang w:val="en-GB"/>
        </w:rPr>
        <w:t>177</w:t>
      </w:r>
      <w:r w:rsidRPr="00C50CD3">
        <w:rPr>
          <w:lang w:val="en-GB"/>
        </w:rPr>
        <w:t xml:space="preserve">] can be understood as training several models in a different setting and then aggregating </w:t>
      </w:r>
      <w:proofErr w:type="gramStart"/>
      <w:r w:rsidRPr="00C50CD3">
        <w:rPr>
          <w:lang w:val="en-GB"/>
        </w:rPr>
        <w:t>them as a whole</w:t>
      </w:r>
      <w:proofErr w:type="gramEnd"/>
      <w:r w:rsidRPr="00C50CD3">
        <w:rPr>
          <w:lang w:val="en-GB"/>
        </w:rPr>
        <w:t>. There are two main branches of these approaches, distinguishable by the existence of a central orchestrator server: federated learning where such an entity exists, and peer-to-peer (or swarm) [</w:t>
      </w:r>
      <w:r w:rsidRPr="00C50CD3">
        <w:rPr>
          <w:color w:val="8087B5"/>
          <w:lang w:val="en-GB"/>
        </w:rPr>
        <w:t>171</w:t>
      </w:r>
      <w:r w:rsidRPr="00C50CD3">
        <w:rPr>
          <w:lang w:val="en-GB"/>
        </w:rPr>
        <w:t>] learning where it does not. Even though distributed learning has been receiving a lot of attention recently, only some of its concepts have been focused on, mainly distributed-deep learning with a federated learning approach [</w:t>
      </w:r>
      <w:r w:rsidRPr="00C50CD3">
        <w:rPr>
          <w:color w:val="8087B5"/>
          <w:lang w:val="en-GB"/>
        </w:rPr>
        <w:t>178</w:t>
      </w:r>
      <w:r w:rsidRPr="00C50CD3">
        <w:rPr>
          <w:lang w:val="en-GB"/>
        </w:rPr>
        <w:t xml:space="preserve">, </w:t>
      </w:r>
      <w:r w:rsidRPr="00C50CD3">
        <w:rPr>
          <w:color w:val="8087B5"/>
          <w:lang w:val="en-GB"/>
        </w:rPr>
        <w:t>179</w:t>
      </w:r>
      <w:r w:rsidRPr="00C50CD3">
        <w:rPr>
          <w:lang w:val="en-GB"/>
        </w:rPr>
        <w:t>]. These methods use the strength of neural networks and several algorithms like federated averaging to create distributed models capable of handling complex data like text, sound, or image [</w:t>
      </w:r>
      <w:r w:rsidRPr="00C50CD3">
        <w:rPr>
          <w:color w:val="8087B5"/>
          <w:lang w:val="en-GB"/>
        </w:rPr>
        <w:t>180</w:t>
      </w:r>
      <w:r w:rsidRPr="00C50CD3">
        <w:rPr>
          <w:lang w:val="en-GB"/>
        </w:rPr>
        <w:t>]. However, considering that there are great amounts of information, especially in healthcare, stored as tabular data [</w:t>
      </w:r>
      <w:r w:rsidRPr="00C50CD3">
        <w:rPr>
          <w:color w:val="8087B5"/>
          <w:lang w:val="en-GB"/>
        </w:rPr>
        <w:t>150</w:t>
      </w:r>
      <w:r w:rsidRPr="00C50CD3">
        <w:rPr>
          <w:lang w:val="en-GB"/>
        </w:rPr>
        <w:t xml:space="preserve">, </w:t>
      </w:r>
      <w:r w:rsidRPr="00C50CD3">
        <w:rPr>
          <w:color w:val="8087B5"/>
          <w:lang w:val="en-GB"/>
        </w:rPr>
        <w:t>181</w:t>
      </w:r>
      <w:r w:rsidRPr="00C50CD3">
        <w:rPr>
          <w:lang w:val="en-GB"/>
        </w:rPr>
        <w:t xml:space="preserve">, </w:t>
      </w:r>
      <w:r w:rsidRPr="00C50CD3">
        <w:rPr>
          <w:color w:val="8087B5"/>
          <w:lang w:val="en-GB"/>
        </w:rPr>
        <w:t>182</w:t>
      </w:r>
      <w:r w:rsidRPr="00C50CD3">
        <w:rPr>
          <w:lang w:val="en-GB"/>
        </w:rPr>
        <w:t>] and that neural networks are often not the best tool for such data structures [</w:t>
      </w:r>
      <w:r w:rsidRPr="00C50CD3">
        <w:rPr>
          <w:color w:val="8087B5"/>
          <w:lang w:val="en-GB"/>
        </w:rPr>
        <w:t>183</w:t>
      </w:r>
      <w:r w:rsidRPr="00C50CD3">
        <w:rPr>
          <w:lang w:val="en-GB"/>
        </w:rPr>
        <w:t>], there is a lack of knowledge in the traditional machine learning techniques in a distributed manner.</w:t>
      </w:r>
    </w:p>
    <w:p w14:paraId="28317E3E" w14:textId="77777777" w:rsidR="007D2CAB" w:rsidRPr="00C50CD3" w:rsidRDefault="008A7849">
      <w:pPr>
        <w:ind w:left="-15" w:right="14" w:firstLine="339"/>
        <w:rPr>
          <w:lang w:val="en-GB"/>
        </w:rPr>
      </w:pPr>
      <w:r w:rsidRPr="00C50CD3">
        <w:rPr>
          <w:lang w:val="en-GB"/>
        </w:rPr>
        <w:t xml:space="preserve">Nevertheless, there have been some health-related distributed machine-learning projects successfully implemented, such as </w:t>
      </w:r>
      <w:proofErr w:type="spellStart"/>
      <w:r w:rsidRPr="00C50CD3">
        <w:rPr>
          <w:lang w:val="en-GB"/>
        </w:rPr>
        <w:t>euroCAT</w:t>
      </w:r>
      <w:proofErr w:type="spellEnd"/>
      <w:r w:rsidRPr="00C50CD3">
        <w:rPr>
          <w:lang w:val="en-GB"/>
        </w:rPr>
        <w:t xml:space="preserve"> [</w:t>
      </w:r>
      <w:r w:rsidRPr="00C50CD3">
        <w:rPr>
          <w:color w:val="8087B5"/>
          <w:lang w:val="en-GB"/>
        </w:rPr>
        <w:t>184</w:t>
      </w:r>
      <w:r w:rsidRPr="00C50CD3">
        <w:rPr>
          <w:lang w:val="en-GB"/>
        </w:rPr>
        <w:t xml:space="preserve">] which implemented an infrastructure across five clinics in three countries. SVM models were used to learn from the data distributed across the five clinics. Each clinic has a connector to the outside where only the model’s parameters are passed to the central server which acts as a master deployer regarding the model training with the radiation oncology data. Also, </w:t>
      </w:r>
      <w:proofErr w:type="spellStart"/>
      <w:r w:rsidRPr="00C50CD3">
        <w:rPr>
          <w:lang w:val="en-GB"/>
        </w:rPr>
        <w:t>ukCAT</w:t>
      </w:r>
      <w:proofErr w:type="spellEnd"/>
      <w:r w:rsidRPr="00C50CD3">
        <w:rPr>
          <w:lang w:val="en-GB"/>
        </w:rPr>
        <w:t xml:space="preserve"> [</w:t>
      </w:r>
      <w:r w:rsidRPr="00C50CD3">
        <w:rPr>
          <w:color w:val="8087B5"/>
          <w:lang w:val="en-GB"/>
        </w:rPr>
        <w:t>185</w:t>
      </w:r>
      <w:r w:rsidRPr="00C50CD3">
        <w:rPr>
          <w:lang w:val="en-GB"/>
        </w:rPr>
        <w:t>] did similar work, with an added centralised database in the middle, but the training being done with a decentralized system.</w:t>
      </w:r>
    </w:p>
    <w:p w14:paraId="0DC4C8A6" w14:textId="77777777" w:rsidR="007D2CAB" w:rsidRPr="00C50CD3" w:rsidRDefault="008A7849">
      <w:pPr>
        <w:spacing w:after="332"/>
        <w:ind w:left="-15" w:right="14" w:firstLine="339"/>
        <w:rPr>
          <w:lang w:val="en-GB"/>
        </w:rPr>
      </w:pPr>
      <w:r w:rsidRPr="00C50CD3">
        <w:rPr>
          <w:lang w:val="en-GB"/>
        </w:rPr>
        <w:t>Finally, a few works have explored the evaluation of models in a distributed manner, for example, comparing centralised machine learning, distributed machine learning and federated learning on MNIST dataset [</w:t>
      </w:r>
      <w:r w:rsidRPr="00C50CD3">
        <w:rPr>
          <w:color w:val="8087B5"/>
          <w:lang w:val="en-GB"/>
        </w:rPr>
        <w:t>186</w:t>
      </w:r>
      <w:r w:rsidRPr="00C50CD3">
        <w:rPr>
          <w:lang w:val="en-GB"/>
        </w:rPr>
        <w:t xml:space="preserve">]. Also, works that evaluate federated learning on MNIST, MIMIC-III and </w:t>
      </w:r>
      <w:proofErr w:type="spellStart"/>
      <w:r w:rsidRPr="00C50CD3">
        <w:rPr>
          <w:lang w:val="en-GB"/>
        </w:rPr>
        <w:t>PhysioNet</w:t>
      </w:r>
      <w:proofErr w:type="spellEnd"/>
      <w:r w:rsidRPr="00C50CD3">
        <w:rPr>
          <w:lang w:val="en-GB"/>
        </w:rPr>
        <w:t xml:space="preserve"> ECG datasets, but not in comparison with other methods [</w:t>
      </w:r>
      <w:r w:rsidRPr="00C50CD3">
        <w:rPr>
          <w:color w:val="8087B5"/>
          <w:lang w:val="en-GB"/>
        </w:rPr>
        <w:t>187</w:t>
      </w:r>
      <w:r w:rsidRPr="00C50CD3">
        <w:rPr>
          <w:lang w:val="en-GB"/>
        </w:rPr>
        <w:t xml:space="preserve">]. The work by </w:t>
      </w:r>
      <w:proofErr w:type="spellStart"/>
      <w:r w:rsidRPr="00C50CD3">
        <w:rPr>
          <w:lang w:val="en-GB"/>
        </w:rPr>
        <w:t>Tuladhar</w:t>
      </w:r>
      <w:proofErr w:type="spellEnd"/>
      <w:r w:rsidRPr="00C50CD3">
        <w:rPr>
          <w:lang w:val="en-GB"/>
        </w:rPr>
        <w:t xml:space="preserve"> and colleagues [</w:t>
      </w:r>
      <w:r w:rsidRPr="00C50CD3">
        <w:rPr>
          <w:color w:val="8087B5"/>
          <w:lang w:val="en-GB"/>
        </w:rPr>
        <w:t>177</w:t>
      </w:r>
      <w:r w:rsidRPr="00C50CD3">
        <w:rPr>
          <w:lang w:val="en-GB"/>
        </w:rPr>
        <w:t>] uses healthcare images and/or public and curated datasets. As far as we know, this is the first time a distributed machine learning evaluation is done with real-world clinical data from several different data sources.</w:t>
      </w:r>
    </w:p>
    <w:p w14:paraId="51523DA7" w14:textId="77777777" w:rsidR="007D2CAB" w:rsidRPr="00C50CD3" w:rsidRDefault="008A7849">
      <w:pPr>
        <w:tabs>
          <w:tab w:val="center" w:pos="1209"/>
        </w:tabs>
        <w:spacing w:after="160" w:line="265" w:lineRule="auto"/>
        <w:ind w:left="-15" w:firstLine="0"/>
        <w:jc w:val="left"/>
        <w:rPr>
          <w:lang w:val="en-GB"/>
        </w:rPr>
      </w:pPr>
      <w:r w:rsidRPr="00C50CD3">
        <w:rPr>
          <w:sz w:val="24"/>
          <w:lang w:val="en-GB"/>
        </w:rPr>
        <w:lastRenderedPageBreak/>
        <w:t>4.1.3</w:t>
      </w:r>
      <w:r w:rsidRPr="00C50CD3">
        <w:rPr>
          <w:sz w:val="24"/>
          <w:lang w:val="en-GB"/>
        </w:rPr>
        <w:tab/>
        <w:t>Materials</w:t>
      </w:r>
    </w:p>
    <w:p w14:paraId="5B141618" w14:textId="77777777" w:rsidR="007D2CAB" w:rsidRPr="00C50CD3" w:rsidRDefault="008A7849">
      <w:pPr>
        <w:ind w:left="-5" w:right="14"/>
        <w:rPr>
          <w:lang w:val="en-GB"/>
        </w:rPr>
      </w:pPr>
      <w:r w:rsidRPr="00C50CD3">
        <w:rPr>
          <w:lang w:val="en-GB"/>
        </w:rPr>
        <w:t xml:space="preserve">Clinical data was gathered from nine different Portuguese hospitals regarding obstetric information, pertaining to admissions from 2019 to 2020. This originated nine different files representing different sets of patients but with the same features associated to them. The software for collecting data was the same in every institution (although different versions existed across hospitals) - </w:t>
      </w:r>
      <w:proofErr w:type="spellStart"/>
      <w:r w:rsidRPr="00C50CD3">
        <w:rPr>
          <w:lang w:val="en-GB"/>
        </w:rPr>
        <w:t>ObsCare</w:t>
      </w:r>
      <w:proofErr w:type="spellEnd"/>
      <w:r w:rsidRPr="00C50CD3">
        <w:rPr>
          <w:lang w:val="en-GB"/>
        </w:rPr>
        <w:t xml:space="preserve">. The data columns are the same in every hospital’s database. Each hospital was considered a silo and summary statistics of the different silos are reported in the tables </w:t>
      </w:r>
      <w:r w:rsidRPr="00C50CD3">
        <w:rPr>
          <w:color w:val="8087B5"/>
          <w:lang w:val="en-GB"/>
        </w:rPr>
        <w:t xml:space="preserve">4.1 </w:t>
      </w:r>
      <w:r w:rsidRPr="00C50CD3">
        <w:rPr>
          <w:lang w:val="en-GB"/>
        </w:rPr>
        <w:t xml:space="preserve">and </w:t>
      </w:r>
      <w:r w:rsidRPr="00C50CD3">
        <w:rPr>
          <w:color w:val="8087B5"/>
          <w:lang w:val="en-GB"/>
        </w:rPr>
        <w:t>4.2</w:t>
      </w:r>
      <w:r w:rsidRPr="00C50CD3">
        <w:rPr>
          <w:lang w:val="en-GB"/>
        </w:rPr>
        <w:t xml:space="preserve">. The data dictionary is in appendix </w:t>
      </w:r>
      <w:r w:rsidRPr="00C50CD3">
        <w:rPr>
          <w:color w:val="8087B5"/>
          <w:lang w:val="en-GB"/>
        </w:rPr>
        <w:t>A.1</w:t>
      </w:r>
      <w:r w:rsidRPr="00C50CD3">
        <w:rPr>
          <w:lang w:val="en-GB"/>
        </w:rPr>
        <w:t>.</w:t>
      </w:r>
    </w:p>
    <w:p w14:paraId="2CA07C2C" w14:textId="77777777" w:rsidR="007D2CAB" w:rsidRPr="00C50CD3" w:rsidRDefault="008A7849">
      <w:pPr>
        <w:spacing w:after="299" w:line="258" w:lineRule="auto"/>
        <w:ind w:left="-5" w:right="77"/>
        <w:rPr>
          <w:lang w:val="en-GB"/>
        </w:rPr>
      </w:pPr>
      <w:r w:rsidRPr="00C50CD3">
        <w:rPr>
          <w:lang w:val="en-GB"/>
        </w:rPr>
        <w:t xml:space="preserve">Table 4.1: Silos overview. categorical columns have a snippet of the most used category and a percentage. Continuous variables have a mean and standard deviation. Abbreviation meaning in the appendix </w:t>
      </w:r>
      <w:r w:rsidRPr="00C50CD3">
        <w:rPr>
          <w:color w:val="8087B5"/>
          <w:lang w:val="en-GB"/>
        </w:rPr>
        <w:t>A.1</w:t>
      </w:r>
      <w:r w:rsidRPr="00C50CD3">
        <w:rPr>
          <w:lang w:val="en-GB"/>
        </w:rPr>
        <w:t xml:space="preserve">. The last row is the number of patients. * </w:t>
      </w:r>
      <w:proofErr w:type="gramStart"/>
      <w:r w:rsidRPr="00C50CD3">
        <w:rPr>
          <w:lang w:val="en-GB"/>
        </w:rPr>
        <w:t>columns</w:t>
      </w:r>
      <w:proofErr w:type="gramEnd"/>
      <w:r w:rsidRPr="00C50CD3">
        <w:rPr>
          <w:lang w:val="en-GB"/>
        </w:rPr>
        <w:t xml:space="preserve"> were used as target.</w:t>
      </w:r>
    </w:p>
    <w:p w14:paraId="23C87B94" w14:textId="77777777" w:rsidR="007D2CAB" w:rsidRPr="00C50CD3" w:rsidRDefault="008A7849">
      <w:pPr>
        <w:tabs>
          <w:tab w:val="center" w:pos="998"/>
          <w:tab w:val="center" w:pos="2250"/>
          <w:tab w:val="center" w:pos="3502"/>
          <w:tab w:val="center" w:pos="4754"/>
          <w:tab w:val="center" w:pos="6006"/>
          <w:tab w:val="center" w:pos="7228"/>
        </w:tabs>
        <w:spacing w:after="128" w:line="259" w:lineRule="auto"/>
        <w:ind w:left="0" w:firstLine="0"/>
        <w:jc w:val="left"/>
        <w:rPr>
          <w:lang w:val="en-GB"/>
        </w:rPr>
      </w:pPr>
      <w:r w:rsidRPr="00C50CD3">
        <w:rPr>
          <w:lang w:val="en-GB"/>
        </w:rPr>
        <w:t>Column</w:t>
      </w:r>
      <w:r w:rsidRPr="00C50CD3">
        <w:rPr>
          <w:lang w:val="en-GB"/>
        </w:rPr>
        <w:tab/>
        <w:t>Silo 1</w:t>
      </w:r>
      <w:r w:rsidRPr="00C50CD3">
        <w:rPr>
          <w:lang w:val="en-GB"/>
        </w:rPr>
        <w:tab/>
        <w:t>Silo 2</w:t>
      </w:r>
      <w:r w:rsidRPr="00C50CD3">
        <w:rPr>
          <w:lang w:val="en-GB"/>
        </w:rPr>
        <w:tab/>
        <w:t>Silo 3</w:t>
      </w:r>
      <w:r w:rsidRPr="00C50CD3">
        <w:rPr>
          <w:lang w:val="en-GB"/>
        </w:rPr>
        <w:tab/>
        <w:t>Silo 4</w:t>
      </w:r>
      <w:r w:rsidRPr="00C50CD3">
        <w:rPr>
          <w:lang w:val="en-GB"/>
        </w:rPr>
        <w:tab/>
        <w:t>Silo 5</w:t>
      </w:r>
      <w:r w:rsidRPr="00C50CD3">
        <w:rPr>
          <w:lang w:val="en-GB"/>
        </w:rPr>
        <w:tab/>
      </w:r>
      <w:proofErr w:type="spellStart"/>
      <w:r w:rsidRPr="00C50CD3">
        <w:rPr>
          <w:lang w:val="en-GB"/>
        </w:rPr>
        <w:t>Agrr</w:t>
      </w:r>
      <w:proofErr w:type="spellEnd"/>
      <w:r w:rsidRPr="00C50CD3">
        <w:rPr>
          <w:lang w:val="en-GB"/>
        </w:rPr>
        <w:t>.</w:t>
      </w:r>
    </w:p>
    <w:p w14:paraId="5D399D34" w14:textId="77777777" w:rsidR="007D2CAB" w:rsidRPr="00C50CD3" w:rsidRDefault="008A7849">
      <w:pPr>
        <w:tabs>
          <w:tab w:val="center" w:pos="1095"/>
          <w:tab w:val="center" w:pos="2347"/>
          <w:tab w:val="center" w:pos="3599"/>
          <w:tab w:val="center" w:pos="4851"/>
          <w:tab w:val="center" w:pos="6103"/>
          <w:tab w:val="center" w:pos="7355"/>
        </w:tabs>
        <w:spacing w:line="259" w:lineRule="auto"/>
        <w:ind w:left="0" w:firstLine="0"/>
        <w:jc w:val="left"/>
        <w:rPr>
          <w:lang w:val="en-GB"/>
        </w:rPr>
      </w:pPr>
      <w:r w:rsidRPr="00C50CD3">
        <w:rPr>
          <w:lang w:val="en-GB"/>
        </w:rPr>
        <w:t>IA*</w:t>
      </w:r>
      <w:r w:rsidRPr="00C50CD3">
        <w:rPr>
          <w:lang w:val="en-GB"/>
        </w:rPr>
        <w:tab/>
        <w:t>31.1 5.7</w:t>
      </w:r>
      <w:r w:rsidRPr="00C50CD3">
        <w:rPr>
          <w:lang w:val="en-GB"/>
        </w:rPr>
        <w:tab/>
        <w:t>30.7 5.6</w:t>
      </w:r>
      <w:r w:rsidRPr="00C50CD3">
        <w:rPr>
          <w:lang w:val="en-GB"/>
        </w:rPr>
        <w:tab/>
        <w:t>31.1 5.9</w:t>
      </w:r>
      <w:r w:rsidRPr="00C50CD3">
        <w:rPr>
          <w:lang w:val="en-GB"/>
        </w:rPr>
        <w:tab/>
        <w:t>31.1 6.3</w:t>
      </w:r>
      <w:r w:rsidRPr="00C50CD3">
        <w:rPr>
          <w:lang w:val="en-GB"/>
        </w:rPr>
        <w:tab/>
        <w:t>31.3 5.6</w:t>
      </w:r>
      <w:r w:rsidRPr="00C50CD3">
        <w:rPr>
          <w:lang w:val="en-GB"/>
        </w:rPr>
        <w:tab/>
        <w:t>31.1 5.6</w:t>
      </w:r>
    </w:p>
    <w:p w14:paraId="0650B5D3" w14:textId="77777777" w:rsidR="007D2CAB" w:rsidRPr="00C50CD3" w:rsidRDefault="008A7849">
      <w:pPr>
        <w:ind w:left="130" w:right="14"/>
        <w:rPr>
          <w:lang w:val="en-GB"/>
        </w:rPr>
      </w:pPr>
      <w:r w:rsidRPr="00C50CD3">
        <w:rPr>
          <w:lang w:val="en-GB"/>
        </w:rPr>
        <mc:AlternateContent>
          <mc:Choice Requires="wpg">
            <w:drawing>
              <wp:anchor distT="0" distB="0" distL="114300" distR="114300" simplePos="0" relativeHeight="251658242" behindDoc="1" locked="0" layoutInCell="1" allowOverlap="1" wp14:anchorId="4CB0865B" wp14:editId="2B1F2847">
                <wp:simplePos x="0" y="0"/>
                <wp:positionH relativeFrom="column">
                  <wp:posOffset>0</wp:posOffset>
                </wp:positionH>
                <wp:positionV relativeFrom="paragraph">
                  <wp:posOffset>-483681</wp:posOffset>
                </wp:positionV>
                <wp:extent cx="5524716" cy="6751486"/>
                <wp:effectExtent l="0" t="0" r="0" b="0"/>
                <wp:wrapNone/>
                <wp:docPr id="153725" name="Group 153725"/>
                <wp:cNvGraphicFramePr/>
                <a:graphic xmlns:a="http://schemas.openxmlformats.org/drawingml/2006/main">
                  <a:graphicData uri="http://schemas.microsoft.com/office/word/2010/wordprocessingGroup">
                    <wpg:wgp>
                      <wpg:cNvGrpSpPr/>
                      <wpg:grpSpPr>
                        <a:xfrm>
                          <a:off x="0" y="0"/>
                          <a:ext cx="5524716" cy="6751486"/>
                          <a:chOff x="0" y="0"/>
                          <a:chExt cx="5524716" cy="6751486"/>
                        </a:xfrm>
                      </wpg:grpSpPr>
                      <wps:wsp>
                        <wps:cNvPr id="5460" name="Shape 5460"/>
                        <wps:cNvSpPr/>
                        <wps:spPr>
                          <a:xfrm>
                            <a:off x="0" y="0"/>
                            <a:ext cx="5524716" cy="0"/>
                          </a:xfrm>
                          <a:custGeom>
                            <a:avLst/>
                            <a:gdLst/>
                            <a:ahLst/>
                            <a:cxnLst/>
                            <a:rect l="0" t="0" r="0" b="0"/>
                            <a:pathLst>
                              <a:path w="5524716">
                                <a:moveTo>
                                  <a:pt x="0" y="0"/>
                                </a:moveTo>
                                <a:lnTo>
                                  <a:pt x="5524716"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s:wsp>
                        <wps:cNvPr id="5462" name="Shape 5462"/>
                        <wps:cNvSpPr/>
                        <wps:spPr>
                          <a:xfrm>
                            <a:off x="751637" y="4427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64" name="Shape 5464"/>
                        <wps:cNvSpPr/>
                        <wps:spPr>
                          <a:xfrm>
                            <a:off x="0" y="243649"/>
                            <a:ext cx="5524716" cy="0"/>
                          </a:xfrm>
                          <a:custGeom>
                            <a:avLst/>
                            <a:gdLst/>
                            <a:ahLst/>
                            <a:cxnLst/>
                            <a:rect l="0" t="0" r="0" b="0"/>
                            <a:pathLst>
                              <a:path w="5524716">
                                <a:moveTo>
                                  <a:pt x="0" y="0"/>
                                </a:moveTo>
                                <a:lnTo>
                                  <a:pt x="5524716" y="0"/>
                                </a:lnTo>
                              </a:path>
                            </a:pathLst>
                          </a:custGeom>
                          <a:ln w="6883" cap="flat">
                            <a:miter lim="127000"/>
                          </a:ln>
                        </wps:spPr>
                        <wps:style>
                          <a:lnRef idx="1">
                            <a:srgbClr val="000000"/>
                          </a:lnRef>
                          <a:fillRef idx="0">
                            <a:srgbClr val="000000">
                              <a:alpha val="0"/>
                            </a:srgbClr>
                          </a:fillRef>
                          <a:effectRef idx="0">
                            <a:scrgbClr r="0" g="0" b="0"/>
                          </a:effectRef>
                          <a:fontRef idx="none"/>
                        </wps:style>
                        <wps:bodyPr/>
                      </wps:wsp>
                      <wps:wsp>
                        <wps:cNvPr id="5466" name="Shape 5466"/>
                        <wps:cNvSpPr/>
                        <wps:spPr>
                          <a:xfrm>
                            <a:off x="751637" y="28585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80" name="Shape 5480"/>
                        <wps:cNvSpPr/>
                        <wps:spPr>
                          <a:xfrm>
                            <a:off x="751637" y="45793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94" name="Shape 5494"/>
                        <wps:cNvSpPr/>
                        <wps:spPr>
                          <a:xfrm>
                            <a:off x="751637" y="630009"/>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08" name="Shape 5508"/>
                        <wps:cNvSpPr/>
                        <wps:spPr>
                          <a:xfrm>
                            <a:off x="751637" y="802081"/>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22" name="Shape 5522"/>
                        <wps:cNvSpPr/>
                        <wps:spPr>
                          <a:xfrm>
                            <a:off x="751637" y="97415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36" name="Shape 5536"/>
                        <wps:cNvSpPr/>
                        <wps:spPr>
                          <a:xfrm>
                            <a:off x="751637" y="1146226"/>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50" name="Shape 5550"/>
                        <wps:cNvSpPr/>
                        <wps:spPr>
                          <a:xfrm>
                            <a:off x="751637" y="1318298"/>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64" name="Shape 5564"/>
                        <wps:cNvSpPr/>
                        <wps:spPr>
                          <a:xfrm>
                            <a:off x="751637" y="149038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78" name="Shape 5578"/>
                        <wps:cNvSpPr/>
                        <wps:spPr>
                          <a:xfrm>
                            <a:off x="751637" y="1662455"/>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92" name="Shape 5592"/>
                        <wps:cNvSpPr/>
                        <wps:spPr>
                          <a:xfrm>
                            <a:off x="751637" y="1834528"/>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06" name="Shape 5606"/>
                        <wps:cNvSpPr/>
                        <wps:spPr>
                          <a:xfrm>
                            <a:off x="751637" y="200660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20" name="Shape 5620"/>
                        <wps:cNvSpPr/>
                        <wps:spPr>
                          <a:xfrm>
                            <a:off x="751637" y="217867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34" name="Shape 5634"/>
                        <wps:cNvSpPr/>
                        <wps:spPr>
                          <a:xfrm>
                            <a:off x="751637" y="235075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48" name="Shape 5648"/>
                        <wps:cNvSpPr/>
                        <wps:spPr>
                          <a:xfrm>
                            <a:off x="751637" y="252283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62" name="Shape 5662"/>
                        <wps:cNvSpPr/>
                        <wps:spPr>
                          <a:xfrm>
                            <a:off x="751637" y="269490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76" name="Shape 5676"/>
                        <wps:cNvSpPr/>
                        <wps:spPr>
                          <a:xfrm>
                            <a:off x="751637" y="286697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90" name="Shape 5690"/>
                        <wps:cNvSpPr/>
                        <wps:spPr>
                          <a:xfrm>
                            <a:off x="751637" y="303904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704" name="Shape 5704"/>
                        <wps:cNvSpPr/>
                        <wps:spPr>
                          <a:xfrm>
                            <a:off x="751637" y="3211119"/>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718" name="Shape 5718"/>
                        <wps:cNvSpPr/>
                        <wps:spPr>
                          <a:xfrm>
                            <a:off x="751637" y="338320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732" name="Shape 5732"/>
                        <wps:cNvSpPr/>
                        <wps:spPr>
                          <a:xfrm>
                            <a:off x="751637" y="3555276"/>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746" name="Shape 5746"/>
                        <wps:cNvSpPr/>
                        <wps:spPr>
                          <a:xfrm>
                            <a:off x="751637" y="3727349"/>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760" name="Shape 5760"/>
                        <wps:cNvSpPr/>
                        <wps:spPr>
                          <a:xfrm>
                            <a:off x="751637" y="3899421"/>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774" name="Shape 5774"/>
                        <wps:cNvSpPr/>
                        <wps:spPr>
                          <a:xfrm>
                            <a:off x="751637" y="407149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788" name="Shape 5788"/>
                        <wps:cNvSpPr/>
                        <wps:spPr>
                          <a:xfrm>
                            <a:off x="751637" y="4243578"/>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02" name="Shape 5802"/>
                        <wps:cNvSpPr/>
                        <wps:spPr>
                          <a:xfrm>
                            <a:off x="751637" y="441565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16" name="Shape 5816"/>
                        <wps:cNvSpPr/>
                        <wps:spPr>
                          <a:xfrm>
                            <a:off x="751637" y="458772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30" name="Shape 5830"/>
                        <wps:cNvSpPr/>
                        <wps:spPr>
                          <a:xfrm>
                            <a:off x="751637" y="4759795"/>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44" name="Shape 5844"/>
                        <wps:cNvSpPr/>
                        <wps:spPr>
                          <a:xfrm>
                            <a:off x="751637" y="493186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58" name="Shape 5858"/>
                        <wps:cNvSpPr/>
                        <wps:spPr>
                          <a:xfrm>
                            <a:off x="751637" y="51039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72" name="Shape 5872"/>
                        <wps:cNvSpPr/>
                        <wps:spPr>
                          <a:xfrm>
                            <a:off x="751637" y="5276025"/>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86" name="Shape 5886"/>
                        <wps:cNvSpPr/>
                        <wps:spPr>
                          <a:xfrm>
                            <a:off x="751637" y="544809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900" name="Shape 5900"/>
                        <wps:cNvSpPr/>
                        <wps:spPr>
                          <a:xfrm>
                            <a:off x="751637" y="562017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914" name="Shape 5914"/>
                        <wps:cNvSpPr/>
                        <wps:spPr>
                          <a:xfrm>
                            <a:off x="751637" y="579224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928" name="Shape 5928"/>
                        <wps:cNvSpPr/>
                        <wps:spPr>
                          <a:xfrm>
                            <a:off x="751637" y="596431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942" name="Shape 5942"/>
                        <wps:cNvSpPr/>
                        <wps:spPr>
                          <a:xfrm>
                            <a:off x="751637" y="6136399"/>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956" name="Shape 5956"/>
                        <wps:cNvSpPr/>
                        <wps:spPr>
                          <a:xfrm>
                            <a:off x="751637" y="6308471"/>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969" name="Shape 5969"/>
                        <wps:cNvSpPr/>
                        <wps:spPr>
                          <a:xfrm>
                            <a:off x="0" y="6507836"/>
                            <a:ext cx="5524716" cy="0"/>
                          </a:xfrm>
                          <a:custGeom>
                            <a:avLst/>
                            <a:gdLst/>
                            <a:ahLst/>
                            <a:cxnLst/>
                            <a:rect l="0" t="0" r="0" b="0"/>
                            <a:pathLst>
                              <a:path w="5524716">
                                <a:moveTo>
                                  <a:pt x="0" y="0"/>
                                </a:moveTo>
                                <a:lnTo>
                                  <a:pt x="5524716" y="0"/>
                                </a:lnTo>
                              </a:path>
                            </a:pathLst>
                          </a:custGeom>
                          <a:ln w="6883" cap="flat">
                            <a:miter lim="127000"/>
                          </a:ln>
                        </wps:spPr>
                        <wps:style>
                          <a:lnRef idx="1">
                            <a:srgbClr val="000000"/>
                          </a:lnRef>
                          <a:fillRef idx="0">
                            <a:srgbClr val="000000">
                              <a:alpha val="0"/>
                            </a:srgbClr>
                          </a:fillRef>
                          <a:effectRef idx="0">
                            <a:scrgbClr r="0" g="0" b="0"/>
                          </a:effectRef>
                          <a:fontRef idx="none"/>
                        </wps:style>
                        <wps:bodyPr/>
                      </wps:wsp>
                      <wps:wsp>
                        <wps:cNvPr id="5971" name="Shape 5971"/>
                        <wps:cNvSpPr/>
                        <wps:spPr>
                          <a:xfrm>
                            <a:off x="751637" y="6550051"/>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973" name="Shape 5973"/>
                        <wps:cNvSpPr/>
                        <wps:spPr>
                          <a:xfrm>
                            <a:off x="0" y="6751486"/>
                            <a:ext cx="5524716" cy="0"/>
                          </a:xfrm>
                          <a:custGeom>
                            <a:avLst/>
                            <a:gdLst/>
                            <a:ahLst/>
                            <a:cxnLst/>
                            <a:rect l="0" t="0" r="0" b="0"/>
                            <a:pathLst>
                              <a:path w="5524716">
                                <a:moveTo>
                                  <a:pt x="0" y="0"/>
                                </a:moveTo>
                                <a:lnTo>
                                  <a:pt x="5524716"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3725" style="width:435.017pt;height:531.613pt;position:absolute;z-index:-2147483390;mso-position-horizontal-relative:text;mso-position-horizontal:absolute;margin-left:0pt;mso-position-vertical-relative:text;margin-top:-38.0852pt;" coordsize="55247,67514">
                <v:shape id="Shape 5460" style="position:absolute;width:55247;height:0;left:0;top:0;" coordsize="5524716,0" path="m0,0l5524716,0">
                  <v:stroke weight="0.868pt" endcap="flat" joinstyle="miter" miterlimit="10" on="true" color="#000000"/>
                  <v:fill on="false" color="#000000" opacity="0"/>
                </v:shape>
                <v:shape id="Shape 5462" style="position:absolute;width:0;height:1720;left:7516;top:442;" coordsize="0,172072" path="m0,172072l0,0">
                  <v:stroke weight="0.398pt" endcap="flat" joinstyle="miter" miterlimit="10" on="true" color="#000000"/>
                  <v:fill on="false" color="#000000" opacity="0"/>
                </v:shape>
                <v:shape id="Shape 5464" style="position:absolute;width:55247;height:0;left:0;top:2436;" coordsize="5524716,0" path="m0,0l5524716,0">
                  <v:stroke weight="0.542pt" endcap="flat" joinstyle="miter" miterlimit="10" on="true" color="#000000"/>
                  <v:fill on="false" color="#000000" opacity="0"/>
                </v:shape>
                <v:shape id="Shape 5466" style="position:absolute;width:0;height:1720;left:7516;top:2858;" coordsize="0,172072" path="m0,172072l0,0">
                  <v:stroke weight="0.398pt" endcap="flat" joinstyle="miter" miterlimit="10" on="true" color="#000000"/>
                  <v:fill on="false" color="#000000" opacity="0"/>
                </v:shape>
                <v:shape id="Shape 5480" style="position:absolute;width:0;height:1720;left:7516;top:4579;" coordsize="0,172072" path="m0,172072l0,0">
                  <v:stroke weight="0.398pt" endcap="flat" joinstyle="miter" miterlimit="10" on="true" color="#000000"/>
                  <v:fill on="false" color="#000000" opacity="0"/>
                </v:shape>
                <v:shape id="Shape 5494" style="position:absolute;width:0;height:1720;left:7516;top:6300;" coordsize="0,172072" path="m0,172072l0,0">
                  <v:stroke weight="0.398pt" endcap="flat" joinstyle="miter" miterlimit="10" on="true" color="#000000"/>
                  <v:fill on="false" color="#000000" opacity="0"/>
                </v:shape>
                <v:shape id="Shape 5508" style="position:absolute;width:0;height:1720;left:7516;top:8020;" coordsize="0,172072" path="m0,172072l0,0">
                  <v:stroke weight="0.398pt" endcap="flat" joinstyle="miter" miterlimit="10" on="true" color="#000000"/>
                  <v:fill on="false" color="#000000" opacity="0"/>
                </v:shape>
                <v:shape id="Shape 5522" style="position:absolute;width:0;height:1720;left:7516;top:9741;" coordsize="0,172072" path="m0,172072l0,0">
                  <v:stroke weight="0.398pt" endcap="flat" joinstyle="miter" miterlimit="10" on="true" color="#000000"/>
                  <v:fill on="false" color="#000000" opacity="0"/>
                </v:shape>
                <v:shape id="Shape 5536" style="position:absolute;width:0;height:1720;left:7516;top:11462;" coordsize="0,172072" path="m0,172072l0,0">
                  <v:stroke weight="0.398pt" endcap="flat" joinstyle="miter" miterlimit="10" on="true" color="#000000"/>
                  <v:fill on="false" color="#000000" opacity="0"/>
                </v:shape>
                <v:shape id="Shape 5550" style="position:absolute;width:0;height:1720;left:7516;top:13182;" coordsize="0,172072" path="m0,172072l0,0">
                  <v:stroke weight="0.398pt" endcap="flat" joinstyle="miter" miterlimit="10" on="true" color="#000000"/>
                  <v:fill on="false" color="#000000" opacity="0"/>
                </v:shape>
                <v:shape id="Shape 5564" style="position:absolute;width:0;height:1720;left:7516;top:14903;" coordsize="0,172072" path="m0,172072l0,0">
                  <v:stroke weight="0.398pt" endcap="flat" joinstyle="miter" miterlimit="10" on="true" color="#000000"/>
                  <v:fill on="false" color="#000000" opacity="0"/>
                </v:shape>
                <v:shape id="Shape 5578" style="position:absolute;width:0;height:1720;left:7516;top:16624;" coordsize="0,172072" path="m0,172072l0,0">
                  <v:stroke weight="0.398pt" endcap="flat" joinstyle="miter" miterlimit="10" on="true" color="#000000"/>
                  <v:fill on="false" color="#000000" opacity="0"/>
                </v:shape>
                <v:shape id="Shape 5592" style="position:absolute;width:0;height:1720;left:7516;top:18345;" coordsize="0,172072" path="m0,172072l0,0">
                  <v:stroke weight="0.398pt" endcap="flat" joinstyle="miter" miterlimit="10" on="true" color="#000000"/>
                  <v:fill on="false" color="#000000" opacity="0"/>
                </v:shape>
                <v:shape id="Shape 5606" style="position:absolute;width:0;height:1720;left:7516;top:20066;" coordsize="0,172072" path="m0,172072l0,0">
                  <v:stroke weight="0.398pt" endcap="flat" joinstyle="miter" miterlimit="10" on="true" color="#000000"/>
                  <v:fill on="false" color="#000000" opacity="0"/>
                </v:shape>
                <v:shape id="Shape 5620" style="position:absolute;width:0;height:1720;left:7516;top:21786;" coordsize="0,172072" path="m0,172072l0,0">
                  <v:stroke weight="0.398pt" endcap="flat" joinstyle="miter" miterlimit="10" on="true" color="#000000"/>
                  <v:fill on="false" color="#000000" opacity="0"/>
                </v:shape>
                <v:shape id="Shape 5634" style="position:absolute;width:0;height:1720;left:7516;top:23507;" coordsize="0,172072" path="m0,172072l0,0">
                  <v:stroke weight="0.398pt" endcap="flat" joinstyle="miter" miterlimit="10" on="true" color="#000000"/>
                  <v:fill on="false" color="#000000" opacity="0"/>
                </v:shape>
                <v:shape id="Shape 5648" style="position:absolute;width:0;height:1720;left:7516;top:25228;" coordsize="0,172072" path="m0,172072l0,0">
                  <v:stroke weight="0.398pt" endcap="flat" joinstyle="miter" miterlimit="10" on="true" color="#000000"/>
                  <v:fill on="false" color="#000000" opacity="0"/>
                </v:shape>
                <v:shape id="Shape 5662" style="position:absolute;width:0;height:1720;left:7516;top:26949;" coordsize="0,172072" path="m0,172072l0,0">
                  <v:stroke weight="0.398pt" endcap="flat" joinstyle="miter" miterlimit="10" on="true" color="#000000"/>
                  <v:fill on="false" color="#000000" opacity="0"/>
                </v:shape>
                <v:shape id="Shape 5676" style="position:absolute;width:0;height:1720;left:7516;top:28669;" coordsize="0,172072" path="m0,172072l0,0">
                  <v:stroke weight="0.398pt" endcap="flat" joinstyle="miter" miterlimit="10" on="true" color="#000000"/>
                  <v:fill on="false" color="#000000" opacity="0"/>
                </v:shape>
                <v:shape id="Shape 5690" style="position:absolute;width:0;height:1720;left:7516;top:30390;" coordsize="0,172072" path="m0,172072l0,0">
                  <v:stroke weight="0.398pt" endcap="flat" joinstyle="miter" miterlimit="10" on="true" color="#000000"/>
                  <v:fill on="false" color="#000000" opacity="0"/>
                </v:shape>
                <v:shape id="Shape 5704" style="position:absolute;width:0;height:1720;left:7516;top:32111;" coordsize="0,172072" path="m0,172072l0,0">
                  <v:stroke weight="0.398pt" endcap="flat" joinstyle="miter" miterlimit="10" on="true" color="#000000"/>
                  <v:fill on="false" color="#000000" opacity="0"/>
                </v:shape>
                <v:shape id="Shape 5718" style="position:absolute;width:0;height:1720;left:7516;top:33832;" coordsize="0,172072" path="m0,172072l0,0">
                  <v:stroke weight="0.398pt" endcap="flat" joinstyle="miter" miterlimit="10" on="true" color="#000000"/>
                  <v:fill on="false" color="#000000" opacity="0"/>
                </v:shape>
                <v:shape id="Shape 5732" style="position:absolute;width:0;height:1720;left:7516;top:35552;" coordsize="0,172072" path="m0,172072l0,0">
                  <v:stroke weight="0.398pt" endcap="flat" joinstyle="miter" miterlimit="10" on="true" color="#000000"/>
                  <v:fill on="false" color="#000000" opacity="0"/>
                </v:shape>
                <v:shape id="Shape 5746" style="position:absolute;width:0;height:1720;left:7516;top:37273;" coordsize="0,172072" path="m0,172072l0,0">
                  <v:stroke weight="0.398pt" endcap="flat" joinstyle="miter" miterlimit="10" on="true" color="#000000"/>
                  <v:fill on="false" color="#000000" opacity="0"/>
                </v:shape>
                <v:shape id="Shape 5760" style="position:absolute;width:0;height:1720;left:7516;top:38994;" coordsize="0,172072" path="m0,172072l0,0">
                  <v:stroke weight="0.398pt" endcap="flat" joinstyle="miter" miterlimit="10" on="true" color="#000000"/>
                  <v:fill on="false" color="#000000" opacity="0"/>
                </v:shape>
                <v:shape id="Shape 5774" style="position:absolute;width:0;height:1720;left:7516;top:40714;" coordsize="0,172072" path="m0,172072l0,0">
                  <v:stroke weight="0.398pt" endcap="flat" joinstyle="miter" miterlimit="10" on="true" color="#000000"/>
                  <v:fill on="false" color="#000000" opacity="0"/>
                </v:shape>
                <v:shape id="Shape 5788" style="position:absolute;width:0;height:1720;left:7516;top:42435;" coordsize="0,172072" path="m0,172072l0,0">
                  <v:stroke weight="0.398pt" endcap="flat" joinstyle="miter" miterlimit="10" on="true" color="#000000"/>
                  <v:fill on="false" color="#000000" opacity="0"/>
                </v:shape>
                <v:shape id="Shape 5802" style="position:absolute;width:0;height:1720;left:7516;top:44156;" coordsize="0,172072" path="m0,172072l0,0">
                  <v:stroke weight="0.398pt" endcap="flat" joinstyle="miter" miterlimit="10" on="true" color="#000000"/>
                  <v:fill on="false" color="#000000" opacity="0"/>
                </v:shape>
                <v:shape id="Shape 5816" style="position:absolute;width:0;height:1720;left:7516;top:45877;" coordsize="0,172072" path="m0,172072l0,0">
                  <v:stroke weight="0.398pt" endcap="flat" joinstyle="miter" miterlimit="10" on="true" color="#000000"/>
                  <v:fill on="false" color="#000000" opacity="0"/>
                </v:shape>
                <v:shape id="Shape 5830" style="position:absolute;width:0;height:1720;left:7516;top:47597;" coordsize="0,172072" path="m0,172072l0,0">
                  <v:stroke weight="0.398pt" endcap="flat" joinstyle="miter" miterlimit="10" on="true" color="#000000"/>
                  <v:fill on="false" color="#000000" opacity="0"/>
                </v:shape>
                <v:shape id="Shape 5844" style="position:absolute;width:0;height:1720;left:7516;top:49318;" coordsize="0,172072" path="m0,172072l0,0">
                  <v:stroke weight="0.398pt" endcap="flat" joinstyle="miter" miterlimit="10" on="true" color="#000000"/>
                  <v:fill on="false" color="#000000" opacity="0"/>
                </v:shape>
                <v:shape id="Shape 5858" style="position:absolute;width:0;height:1720;left:7516;top:51039;" coordsize="0,172072" path="m0,172072l0,0">
                  <v:stroke weight="0.398pt" endcap="flat" joinstyle="miter" miterlimit="10" on="true" color="#000000"/>
                  <v:fill on="false" color="#000000" opacity="0"/>
                </v:shape>
                <v:shape id="Shape 5872" style="position:absolute;width:0;height:1720;left:7516;top:52760;" coordsize="0,172072" path="m0,172072l0,0">
                  <v:stroke weight="0.398pt" endcap="flat" joinstyle="miter" miterlimit="10" on="true" color="#000000"/>
                  <v:fill on="false" color="#000000" opacity="0"/>
                </v:shape>
                <v:shape id="Shape 5886" style="position:absolute;width:0;height:1720;left:7516;top:54480;" coordsize="0,172072" path="m0,172072l0,0">
                  <v:stroke weight="0.398pt" endcap="flat" joinstyle="miter" miterlimit="10" on="true" color="#000000"/>
                  <v:fill on="false" color="#000000" opacity="0"/>
                </v:shape>
                <v:shape id="Shape 5900" style="position:absolute;width:0;height:1720;left:7516;top:56201;" coordsize="0,172072" path="m0,172072l0,0">
                  <v:stroke weight="0.398pt" endcap="flat" joinstyle="miter" miterlimit="10" on="true" color="#000000"/>
                  <v:fill on="false" color="#000000" opacity="0"/>
                </v:shape>
                <v:shape id="Shape 5914" style="position:absolute;width:0;height:1720;left:7516;top:57922;" coordsize="0,172072" path="m0,172072l0,0">
                  <v:stroke weight="0.398pt" endcap="flat" joinstyle="miter" miterlimit="10" on="true" color="#000000"/>
                  <v:fill on="false" color="#000000" opacity="0"/>
                </v:shape>
                <v:shape id="Shape 5928" style="position:absolute;width:0;height:1720;left:7516;top:59643;" coordsize="0,172072" path="m0,172072l0,0">
                  <v:stroke weight="0.398pt" endcap="flat" joinstyle="miter" miterlimit="10" on="true" color="#000000"/>
                  <v:fill on="false" color="#000000" opacity="0"/>
                </v:shape>
                <v:shape id="Shape 5942" style="position:absolute;width:0;height:1720;left:7516;top:61363;" coordsize="0,172072" path="m0,172072l0,0">
                  <v:stroke weight="0.398pt" endcap="flat" joinstyle="miter" miterlimit="10" on="true" color="#000000"/>
                  <v:fill on="false" color="#000000" opacity="0"/>
                </v:shape>
                <v:shape id="Shape 5956" style="position:absolute;width:0;height:1720;left:7516;top:63084;" coordsize="0,172072" path="m0,172072l0,0">
                  <v:stroke weight="0.398pt" endcap="flat" joinstyle="miter" miterlimit="10" on="true" color="#000000"/>
                  <v:fill on="false" color="#000000" opacity="0"/>
                </v:shape>
                <v:shape id="Shape 5969" style="position:absolute;width:55247;height:0;left:0;top:65078;" coordsize="5524716,0" path="m0,0l5524716,0">
                  <v:stroke weight="0.542pt" endcap="flat" joinstyle="miter" miterlimit="10" on="true" color="#000000"/>
                  <v:fill on="false" color="#000000" opacity="0"/>
                </v:shape>
                <v:shape id="Shape 5971" style="position:absolute;width:0;height:1720;left:7516;top:65500;" coordsize="0,172072" path="m0,172072l0,0">
                  <v:stroke weight="0.398pt" endcap="flat" joinstyle="miter" miterlimit="10" on="true" color="#000000"/>
                  <v:fill on="false" color="#000000" opacity="0"/>
                </v:shape>
                <v:shape id="Shape 5973" style="position:absolute;width:55247;height:0;left:0;top:67514;" coordsize="5524716,0" path="m0,0l5524716,0">
                  <v:stroke weight="0.868pt" endcap="flat" joinstyle="miter" miterlimit="10" on="true" color="#000000"/>
                  <v:fill on="false" color="#000000" opacity="0"/>
                </v:shape>
              </v:group>
            </w:pict>
          </mc:Fallback>
        </mc:AlternateContent>
      </w:r>
      <w:r w:rsidRPr="00C50CD3">
        <w:rPr>
          <w:lang w:val="en-GB"/>
        </w:rPr>
        <w:t xml:space="preserve">GS* </w:t>
      </w:r>
      <w:proofErr w:type="spellStart"/>
      <w:proofErr w:type="gramStart"/>
      <w:r w:rsidRPr="00C50CD3">
        <w:rPr>
          <w:lang w:val="en-GB"/>
        </w:rPr>
        <w:t>a,rh</w:t>
      </w:r>
      <w:proofErr w:type="spellEnd"/>
      <w:r w:rsidRPr="00C50CD3">
        <w:rPr>
          <w:lang w:val="en-GB"/>
        </w:rPr>
        <w:t>..</w:t>
      </w:r>
      <w:proofErr w:type="gramEnd"/>
      <w:r w:rsidRPr="00C50CD3">
        <w:rPr>
          <w:lang w:val="en-GB"/>
        </w:rPr>
        <w:t xml:space="preserve"> 40% </w:t>
      </w:r>
      <w:proofErr w:type="spellStart"/>
      <w:proofErr w:type="gramStart"/>
      <w:r w:rsidRPr="00C50CD3">
        <w:rPr>
          <w:lang w:val="en-GB"/>
        </w:rPr>
        <w:t>a,rh</w:t>
      </w:r>
      <w:proofErr w:type="spellEnd"/>
      <w:r w:rsidRPr="00C50CD3">
        <w:rPr>
          <w:lang w:val="en-GB"/>
        </w:rPr>
        <w:t>..</w:t>
      </w:r>
      <w:proofErr w:type="gramEnd"/>
      <w:r w:rsidRPr="00C50CD3">
        <w:rPr>
          <w:lang w:val="en-GB"/>
        </w:rPr>
        <w:t xml:space="preserve"> 40% </w:t>
      </w:r>
      <w:proofErr w:type="spellStart"/>
      <w:proofErr w:type="gramStart"/>
      <w:r w:rsidRPr="00C50CD3">
        <w:rPr>
          <w:lang w:val="en-GB"/>
        </w:rPr>
        <w:t>a,rh</w:t>
      </w:r>
      <w:proofErr w:type="spellEnd"/>
      <w:r w:rsidRPr="00C50CD3">
        <w:rPr>
          <w:lang w:val="en-GB"/>
        </w:rPr>
        <w:t>..</w:t>
      </w:r>
      <w:proofErr w:type="gramEnd"/>
      <w:r w:rsidRPr="00C50CD3">
        <w:rPr>
          <w:lang w:val="en-GB"/>
        </w:rPr>
        <w:t xml:space="preserve"> 39% </w:t>
      </w:r>
      <w:proofErr w:type="spellStart"/>
      <w:proofErr w:type="gramStart"/>
      <w:r w:rsidRPr="00C50CD3">
        <w:rPr>
          <w:lang w:val="en-GB"/>
        </w:rPr>
        <w:t>o,rh</w:t>
      </w:r>
      <w:proofErr w:type="spellEnd"/>
      <w:r w:rsidRPr="00C50CD3">
        <w:rPr>
          <w:lang w:val="en-GB"/>
        </w:rPr>
        <w:t>..</w:t>
      </w:r>
      <w:proofErr w:type="gramEnd"/>
      <w:r w:rsidRPr="00C50CD3">
        <w:rPr>
          <w:lang w:val="en-GB"/>
        </w:rPr>
        <w:t xml:space="preserve"> 38% </w:t>
      </w:r>
      <w:proofErr w:type="spellStart"/>
      <w:proofErr w:type="gramStart"/>
      <w:r w:rsidRPr="00C50CD3">
        <w:rPr>
          <w:lang w:val="en-GB"/>
        </w:rPr>
        <w:t>a,rh</w:t>
      </w:r>
      <w:proofErr w:type="spellEnd"/>
      <w:r w:rsidRPr="00C50CD3">
        <w:rPr>
          <w:lang w:val="en-GB"/>
        </w:rPr>
        <w:t>..</w:t>
      </w:r>
      <w:proofErr w:type="gramEnd"/>
      <w:r w:rsidRPr="00C50CD3">
        <w:rPr>
          <w:lang w:val="en-GB"/>
        </w:rPr>
        <w:t xml:space="preserve"> 41% </w:t>
      </w:r>
      <w:proofErr w:type="spellStart"/>
      <w:proofErr w:type="gramStart"/>
      <w:r w:rsidRPr="00C50CD3">
        <w:rPr>
          <w:lang w:val="en-GB"/>
        </w:rPr>
        <w:t>a,rh</w:t>
      </w:r>
      <w:proofErr w:type="spellEnd"/>
      <w:r w:rsidRPr="00C50CD3">
        <w:rPr>
          <w:lang w:val="en-GB"/>
        </w:rPr>
        <w:t>..</w:t>
      </w:r>
      <w:proofErr w:type="gramEnd"/>
      <w:r w:rsidRPr="00C50CD3">
        <w:rPr>
          <w:lang w:val="en-GB"/>
        </w:rPr>
        <w:t xml:space="preserve"> 40% PI 66.4 14.4 66.1 13.5 65.5 14.1 65.5 14.1 65.5 14.4 66.0 14.1 PAI 81.4 14.9 79.5 14.5 78.0 15.2 79.6 16.3 78.3 14.2 78.8 14.5</w:t>
      </w:r>
    </w:p>
    <w:p w14:paraId="615C22A3" w14:textId="77777777" w:rsidR="007D2CAB" w:rsidRPr="00C50CD3" w:rsidRDefault="008A7849">
      <w:pPr>
        <w:tabs>
          <w:tab w:val="center" w:pos="1095"/>
          <w:tab w:val="center" w:pos="2347"/>
          <w:tab w:val="center" w:pos="3599"/>
          <w:tab w:val="center" w:pos="4851"/>
          <w:tab w:val="center" w:pos="6103"/>
          <w:tab w:val="center" w:pos="7355"/>
        </w:tabs>
        <w:spacing w:line="259" w:lineRule="auto"/>
        <w:ind w:left="0" w:firstLine="0"/>
        <w:jc w:val="left"/>
        <w:rPr>
          <w:lang w:val="en-GB"/>
        </w:rPr>
      </w:pPr>
      <w:r w:rsidRPr="00C50CD3">
        <w:rPr>
          <w:lang w:val="en-GB"/>
        </w:rPr>
        <w:t>IMC*</w:t>
      </w:r>
      <w:r w:rsidRPr="00C50CD3">
        <w:rPr>
          <w:lang w:val="en-GB"/>
        </w:rPr>
        <w:tab/>
        <w:t>25.2 8.6</w:t>
      </w:r>
      <w:r w:rsidRPr="00C50CD3">
        <w:rPr>
          <w:lang w:val="en-GB"/>
        </w:rPr>
        <w:tab/>
        <w:t>25.2 6.2</w:t>
      </w:r>
      <w:r w:rsidRPr="00C50CD3">
        <w:rPr>
          <w:lang w:val="en-GB"/>
        </w:rPr>
        <w:tab/>
        <w:t>25.0 5.3</w:t>
      </w:r>
      <w:r w:rsidRPr="00C50CD3">
        <w:rPr>
          <w:lang w:val="en-GB"/>
        </w:rPr>
        <w:tab/>
        <w:t>25.0 8.9</w:t>
      </w:r>
      <w:r w:rsidRPr="00C50CD3">
        <w:rPr>
          <w:lang w:val="en-GB"/>
        </w:rPr>
        <w:tab/>
        <w:t>24.9 7.8</w:t>
      </w:r>
      <w:r w:rsidRPr="00C50CD3">
        <w:rPr>
          <w:lang w:val="en-GB"/>
        </w:rPr>
        <w:tab/>
        <w:t>25.1 7.0</w:t>
      </w:r>
    </w:p>
    <w:p w14:paraId="26A9AFE4" w14:textId="77777777" w:rsidR="007D2CAB" w:rsidRPr="00C50CD3" w:rsidRDefault="008A7849">
      <w:pPr>
        <w:tabs>
          <w:tab w:val="center" w:pos="1180"/>
          <w:tab w:val="center" w:pos="2432"/>
          <w:tab w:val="center" w:pos="3684"/>
          <w:tab w:val="center" w:pos="4936"/>
          <w:tab w:val="center" w:pos="6188"/>
          <w:tab w:val="center" w:pos="7440"/>
        </w:tabs>
        <w:spacing w:line="259" w:lineRule="auto"/>
        <w:ind w:left="0" w:firstLine="0"/>
        <w:jc w:val="left"/>
        <w:rPr>
          <w:lang w:val="en-GB"/>
        </w:rPr>
      </w:pPr>
      <w:r w:rsidRPr="00C50CD3">
        <w:rPr>
          <w:lang w:val="en-GB"/>
        </w:rPr>
        <w:t>CIG</w:t>
      </w:r>
      <w:r w:rsidRPr="00C50CD3">
        <w:rPr>
          <w:lang w:val="en-GB"/>
        </w:rPr>
        <w:tab/>
        <w:t>Null 84%</w:t>
      </w:r>
      <w:r w:rsidRPr="00C50CD3">
        <w:rPr>
          <w:lang w:val="en-GB"/>
        </w:rPr>
        <w:tab/>
        <w:t>Null 85%</w:t>
      </w:r>
      <w:r w:rsidRPr="00C50CD3">
        <w:rPr>
          <w:lang w:val="en-GB"/>
        </w:rPr>
        <w:tab/>
        <w:t>Null 87%</w:t>
      </w:r>
      <w:r w:rsidRPr="00C50CD3">
        <w:rPr>
          <w:lang w:val="en-GB"/>
        </w:rPr>
        <w:tab/>
        <w:t>Null 90%</w:t>
      </w:r>
      <w:r w:rsidRPr="00C50CD3">
        <w:rPr>
          <w:lang w:val="en-GB"/>
        </w:rPr>
        <w:tab/>
        <w:t>Null 88%</w:t>
      </w:r>
      <w:r w:rsidRPr="00C50CD3">
        <w:rPr>
          <w:lang w:val="en-GB"/>
        </w:rPr>
        <w:tab/>
        <w:t>Null 88%</w:t>
      </w:r>
    </w:p>
    <w:p w14:paraId="56CD8E26" w14:textId="77777777" w:rsidR="007D2CAB" w:rsidRPr="00C50CD3" w:rsidRDefault="008A7849">
      <w:pPr>
        <w:tabs>
          <w:tab w:val="center" w:pos="1180"/>
          <w:tab w:val="center" w:pos="2432"/>
          <w:tab w:val="center" w:pos="3626"/>
          <w:tab w:val="center" w:pos="4936"/>
          <w:tab w:val="center" w:pos="6131"/>
          <w:tab w:val="center" w:pos="7440"/>
        </w:tabs>
        <w:spacing w:line="259" w:lineRule="auto"/>
        <w:ind w:left="0" w:firstLine="0"/>
        <w:jc w:val="left"/>
        <w:rPr>
          <w:lang w:val="en-GB"/>
        </w:rPr>
      </w:pPr>
      <w:r w:rsidRPr="00C50CD3">
        <w:rPr>
          <w:lang w:val="en-GB"/>
        </w:rPr>
        <w:t>APARA</w:t>
      </w:r>
      <w:r w:rsidRPr="00C50CD3">
        <w:rPr>
          <w:lang w:val="en-GB"/>
        </w:rPr>
        <w:tab/>
        <w:t>Null 45%</w:t>
      </w:r>
      <w:r w:rsidRPr="00C50CD3">
        <w:rPr>
          <w:lang w:val="en-GB"/>
        </w:rPr>
        <w:tab/>
        <w:t>Null 41%</w:t>
      </w:r>
      <w:r w:rsidRPr="00C50CD3">
        <w:rPr>
          <w:lang w:val="en-GB"/>
        </w:rPr>
        <w:tab/>
        <w:t>1.0 37%</w:t>
      </w:r>
      <w:r w:rsidRPr="00C50CD3">
        <w:rPr>
          <w:lang w:val="en-GB"/>
        </w:rPr>
        <w:tab/>
        <w:t>Null 42%</w:t>
      </w:r>
      <w:r w:rsidRPr="00C50CD3">
        <w:rPr>
          <w:lang w:val="en-GB"/>
        </w:rPr>
        <w:tab/>
        <w:t>1.0 35%</w:t>
      </w:r>
      <w:r w:rsidRPr="00C50CD3">
        <w:rPr>
          <w:lang w:val="en-GB"/>
        </w:rPr>
        <w:tab/>
        <w:t>Null 39%</w:t>
      </w:r>
    </w:p>
    <w:p w14:paraId="26D33D38" w14:textId="77777777" w:rsidR="007D2CAB" w:rsidRPr="00C50CD3" w:rsidRDefault="008A7849">
      <w:pPr>
        <w:tabs>
          <w:tab w:val="center" w:pos="1040"/>
          <w:tab w:val="center" w:pos="2374"/>
          <w:tab w:val="center" w:pos="3626"/>
          <w:tab w:val="center" w:pos="4797"/>
          <w:tab w:val="center" w:pos="6049"/>
          <w:tab w:val="center" w:pos="7383"/>
        </w:tabs>
        <w:spacing w:line="259" w:lineRule="auto"/>
        <w:ind w:left="0" w:firstLine="0"/>
        <w:jc w:val="left"/>
        <w:rPr>
          <w:lang w:val="en-GB"/>
        </w:rPr>
      </w:pPr>
      <w:r w:rsidRPr="00C50CD3">
        <w:rPr>
          <w:lang w:val="en-GB"/>
        </w:rPr>
        <w:t>AGESTA*</w:t>
      </w:r>
      <w:r w:rsidRPr="00C50CD3">
        <w:rPr>
          <w:lang w:val="en-GB"/>
        </w:rPr>
        <w:tab/>
        <w:t>1 41%</w:t>
      </w:r>
      <w:r w:rsidRPr="00C50CD3">
        <w:rPr>
          <w:lang w:val="en-GB"/>
        </w:rPr>
        <w:tab/>
        <w:t>1.0 43%</w:t>
      </w:r>
      <w:r w:rsidRPr="00C50CD3">
        <w:rPr>
          <w:lang w:val="en-GB"/>
        </w:rPr>
        <w:tab/>
        <w:t>1.0 39%</w:t>
      </w:r>
      <w:r w:rsidRPr="00C50CD3">
        <w:rPr>
          <w:lang w:val="en-GB"/>
        </w:rPr>
        <w:tab/>
        <w:t>1 39%</w:t>
      </w:r>
      <w:r w:rsidRPr="00C50CD3">
        <w:rPr>
          <w:lang w:val="en-GB"/>
        </w:rPr>
        <w:tab/>
        <w:t>1 43%</w:t>
      </w:r>
      <w:r w:rsidRPr="00C50CD3">
        <w:rPr>
          <w:lang w:val="en-GB"/>
        </w:rPr>
        <w:tab/>
        <w:t>1.0 42%</w:t>
      </w:r>
    </w:p>
    <w:p w14:paraId="10E05906" w14:textId="77777777" w:rsidR="007D2CAB" w:rsidRPr="00C50CD3" w:rsidRDefault="008A7849">
      <w:pPr>
        <w:ind w:left="130" w:right="14"/>
        <w:rPr>
          <w:lang w:val="en-GB"/>
        </w:rPr>
      </w:pPr>
      <w:r w:rsidRPr="00C50CD3">
        <w:rPr>
          <w:lang w:val="en-GB"/>
        </w:rPr>
        <w:t>EA* Null 75% Null 60% Null 75% Null 67% Null 45% Null 60% VA Null 90% Null 80% Null 89% Null 93% Null 55% Null 77%</w:t>
      </w:r>
    </w:p>
    <w:p w14:paraId="09C40031" w14:textId="77777777" w:rsidR="007D2CAB" w:rsidRPr="00C50CD3" w:rsidRDefault="008A7849">
      <w:pPr>
        <w:ind w:left="130" w:right="14"/>
        <w:rPr>
          <w:lang w:val="en-GB"/>
        </w:rPr>
      </w:pPr>
      <w:r w:rsidRPr="00C50CD3">
        <w:rPr>
          <w:lang w:val="en-GB"/>
        </w:rPr>
        <w:t>FA Null 99% Null 83% Null 94% Null 96% Null 60% Null 83% CA* Null 88% Null 73% Null 86% Null 90% Null 62% Null 75%</w:t>
      </w:r>
    </w:p>
    <w:p w14:paraId="3F481671" w14:textId="77777777" w:rsidR="007D2CAB" w:rsidRPr="00C50CD3" w:rsidRDefault="008A7849">
      <w:pPr>
        <w:tabs>
          <w:tab w:val="center" w:pos="1247"/>
          <w:tab w:val="center" w:pos="2499"/>
          <w:tab w:val="center" w:pos="3751"/>
          <w:tab w:val="center" w:pos="5003"/>
          <w:tab w:val="center" w:pos="6255"/>
          <w:tab w:val="center" w:pos="7507"/>
        </w:tabs>
        <w:spacing w:line="259" w:lineRule="auto"/>
        <w:ind w:left="0" w:firstLine="0"/>
        <w:jc w:val="left"/>
        <w:rPr>
          <w:lang w:val="en-GB"/>
        </w:rPr>
      </w:pPr>
      <w:r w:rsidRPr="00C50CD3">
        <w:rPr>
          <w:lang w:val="en-GB"/>
        </w:rPr>
        <w:t>TG*</w:t>
      </w:r>
      <w:r w:rsidRPr="00C50CD3">
        <w:rPr>
          <w:lang w:val="en-GB"/>
        </w:rPr>
        <w:tab/>
      </w:r>
      <w:proofErr w:type="spellStart"/>
      <w:proofErr w:type="gramStart"/>
      <w:r w:rsidRPr="00C50CD3">
        <w:rPr>
          <w:lang w:val="en-GB"/>
        </w:rPr>
        <w:t>espo</w:t>
      </w:r>
      <w:proofErr w:type="spellEnd"/>
      <w:r w:rsidRPr="00C50CD3">
        <w:rPr>
          <w:lang w:val="en-GB"/>
        </w:rPr>
        <w:t>..</w:t>
      </w:r>
      <w:proofErr w:type="gramEnd"/>
      <w:r w:rsidRPr="00C50CD3">
        <w:rPr>
          <w:lang w:val="en-GB"/>
        </w:rPr>
        <w:t xml:space="preserve"> 62%</w:t>
      </w:r>
      <w:r w:rsidRPr="00C50CD3">
        <w:rPr>
          <w:lang w:val="en-GB"/>
        </w:rPr>
        <w:tab/>
      </w:r>
      <w:proofErr w:type="spellStart"/>
      <w:proofErr w:type="gramStart"/>
      <w:r w:rsidRPr="00C50CD3">
        <w:rPr>
          <w:lang w:val="en-GB"/>
        </w:rPr>
        <w:t>espo</w:t>
      </w:r>
      <w:proofErr w:type="spellEnd"/>
      <w:r w:rsidRPr="00C50CD3">
        <w:rPr>
          <w:lang w:val="en-GB"/>
        </w:rPr>
        <w:t>..</w:t>
      </w:r>
      <w:proofErr w:type="gramEnd"/>
      <w:r w:rsidRPr="00C50CD3">
        <w:rPr>
          <w:lang w:val="en-GB"/>
        </w:rPr>
        <w:t xml:space="preserve"> 90%</w:t>
      </w:r>
      <w:r w:rsidRPr="00C50CD3">
        <w:rPr>
          <w:lang w:val="en-GB"/>
        </w:rPr>
        <w:tab/>
      </w:r>
      <w:proofErr w:type="spellStart"/>
      <w:proofErr w:type="gramStart"/>
      <w:r w:rsidRPr="00C50CD3">
        <w:rPr>
          <w:lang w:val="en-GB"/>
        </w:rPr>
        <w:t>espo</w:t>
      </w:r>
      <w:proofErr w:type="spellEnd"/>
      <w:r w:rsidRPr="00C50CD3">
        <w:rPr>
          <w:lang w:val="en-GB"/>
        </w:rPr>
        <w:t>..</w:t>
      </w:r>
      <w:proofErr w:type="gramEnd"/>
      <w:r w:rsidRPr="00C50CD3">
        <w:rPr>
          <w:lang w:val="en-GB"/>
        </w:rPr>
        <w:t xml:space="preserve"> 85%</w:t>
      </w:r>
      <w:r w:rsidRPr="00C50CD3">
        <w:rPr>
          <w:lang w:val="en-GB"/>
        </w:rPr>
        <w:tab/>
      </w:r>
      <w:proofErr w:type="spellStart"/>
      <w:proofErr w:type="gramStart"/>
      <w:r w:rsidRPr="00C50CD3">
        <w:rPr>
          <w:lang w:val="en-GB"/>
        </w:rPr>
        <w:t>espo</w:t>
      </w:r>
      <w:proofErr w:type="spellEnd"/>
      <w:r w:rsidRPr="00C50CD3">
        <w:rPr>
          <w:lang w:val="en-GB"/>
        </w:rPr>
        <w:t>..</w:t>
      </w:r>
      <w:proofErr w:type="gramEnd"/>
      <w:r w:rsidRPr="00C50CD3">
        <w:rPr>
          <w:lang w:val="en-GB"/>
        </w:rPr>
        <w:t xml:space="preserve"> 63%</w:t>
      </w:r>
      <w:r w:rsidRPr="00C50CD3">
        <w:rPr>
          <w:lang w:val="en-GB"/>
        </w:rPr>
        <w:tab/>
      </w:r>
      <w:proofErr w:type="spellStart"/>
      <w:proofErr w:type="gramStart"/>
      <w:r w:rsidRPr="00C50CD3">
        <w:rPr>
          <w:lang w:val="en-GB"/>
        </w:rPr>
        <w:t>espo</w:t>
      </w:r>
      <w:proofErr w:type="spellEnd"/>
      <w:r w:rsidRPr="00C50CD3">
        <w:rPr>
          <w:lang w:val="en-GB"/>
        </w:rPr>
        <w:t>..</w:t>
      </w:r>
      <w:proofErr w:type="gramEnd"/>
      <w:r w:rsidRPr="00C50CD3">
        <w:rPr>
          <w:lang w:val="en-GB"/>
        </w:rPr>
        <w:t xml:space="preserve"> 89%</w:t>
      </w:r>
      <w:r w:rsidRPr="00C50CD3">
        <w:rPr>
          <w:lang w:val="en-GB"/>
        </w:rPr>
        <w:tab/>
      </w:r>
      <w:proofErr w:type="spellStart"/>
      <w:proofErr w:type="gramStart"/>
      <w:r w:rsidRPr="00C50CD3">
        <w:rPr>
          <w:lang w:val="en-GB"/>
        </w:rPr>
        <w:t>espo</w:t>
      </w:r>
      <w:proofErr w:type="spellEnd"/>
      <w:r w:rsidRPr="00C50CD3">
        <w:rPr>
          <w:lang w:val="en-GB"/>
        </w:rPr>
        <w:t>..</w:t>
      </w:r>
      <w:proofErr w:type="gramEnd"/>
      <w:r w:rsidRPr="00C50CD3">
        <w:rPr>
          <w:lang w:val="en-GB"/>
        </w:rPr>
        <w:t xml:space="preserve"> 85%</w:t>
      </w:r>
    </w:p>
    <w:p w14:paraId="4B91C132" w14:textId="77777777" w:rsidR="007D2CAB" w:rsidRPr="00C50CD3" w:rsidRDefault="008A7849">
      <w:pPr>
        <w:tabs>
          <w:tab w:val="center" w:pos="1028"/>
          <w:tab w:val="center" w:pos="2280"/>
          <w:tab w:val="center" w:pos="3532"/>
          <w:tab w:val="center" w:pos="4785"/>
          <w:tab w:val="center" w:pos="6037"/>
          <w:tab w:val="center" w:pos="7289"/>
        </w:tabs>
        <w:spacing w:after="4" w:line="268" w:lineRule="auto"/>
        <w:ind w:left="0" w:firstLine="0"/>
        <w:jc w:val="left"/>
        <w:rPr>
          <w:lang w:val="en-GB"/>
        </w:rPr>
      </w:pPr>
      <w:r w:rsidRPr="00C50CD3">
        <w:rPr>
          <w:lang w:val="en-GB"/>
        </w:rPr>
        <w:t>V</w:t>
      </w:r>
      <w:r w:rsidRPr="00C50CD3">
        <w:rPr>
          <w:lang w:val="en-GB"/>
        </w:rPr>
        <w:tab/>
        <w:t>s 99%</w:t>
      </w:r>
      <w:r w:rsidRPr="00C50CD3">
        <w:rPr>
          <w:lang w:val="en-GB"/>
        </w:rPr>
        <w:tab/>
        <w:t>s 92%</w:t>
      </w:r>
      <w:r w:rsidRPr="00C50CD3">
        <w:rPr>
          <w:lang w:val="en-GB"/>
        </w:rPr>
        <w:tab/>
        <w:t>s 99%</w:t>
      </w:r>
      <w:r w:rsidRPr="00C50CD3">
        <w:rPr>
          <w:lang w:val="en-GB"/>
        </w:rPr>
        <w:tab/>
        <w:t>s 94%</w:t>
      </w:r>
      <w:r w:rsidRPr="00C50CD3">
        <w:rPr>
          <w:lang w:val="en-GB"/>
        </w:rPr>
        <w:tab/>
        <w:t>s 99%</w:t>
      </w:r>
      <w:r w:rsidRPr="00C50CD3">
        <w:rPr>
          <w:lang w:val="en-GB"/>
        </w:rPr>
        <w:tab/>
        <w:t>s 98%</w:t>
      </w:r>
    </w:p>
    <w:p w14:paraId="31AD7454" w14:textId="77777777" w:rsidR="007D2CAB" w:rsidRPr="00C50CD3" w:rsidRDefault="008A7849">
      <w:pPr>
        <w:tabs>
          <w:tab w:val="center" w:pos="1040"/>
          <w:tab w:val="center" w:pos="2292"/>
          <w:tab w:val="center" w:pos="3545"/>
          <w:tab w:val="center" w:pos="4797"/>
          <w:tab w:val="center" w:pos="6103"/>
          <w:tab w:val="center" w:pos="7301"/>
        </w:tabs>
        <w:spacing w:line="259" w:lineRule="auto"/>
        <w:ind w:left="0" w:firstLine="0"/>
        <w:jc w:val="left"/>
        <w:rPr>
          <w:lang w:val="en-GB"/>
        </w:rPr>
      </w:pPr>
      <w:r w:rsidRPr="00C50CD3">
        <w:rPr>
          <w:lang w:val="en-GB"/>
        </w:rPr>
        <w:t>NRCPN*</w:t>
      </w:r>
      <w:r w:rsidRPr="00C50CD3">
        <w:rPr>
          <w:lang w:val="en-GB"/>
        </w:rPr>
        <w:tab/>
        <w:t>7.3 4.7</w:t>
      </w:r>
      <w:r w:rsidRPr="00C50CD3">
        <w:rPr>
          <w:lang w:val="en-GB"/>
        </w:rPr>
        <w:tab/>
        <w:t>7.0 6.4</w:t>
      </w:r>
      <w:r w:rsidRPr="00C50CD3">
        <w:rPr>
          <w:lang w:val="en-GB"/>
        </w:rPr>
        <w:tab/>
        <w:t>6.4 3.9</w:t>
      </w:r>
      <w:r w:rsidRPr="00C50CD3">
        <w:rPr>
          <w:lang w:val="en-GB"/>
        </w:rPr>
        <w:tab/>
        <w:t>5.5 3.6</w:t>
      </w:r>
      <w:r w:rsidRPr="00C50CD3">
        <w:rPr>
          <w:lang w:val="en-GB"/>
        </w:rPr>
        <w:tab/>
        <w:t>10.5 5.1</w:t>
      </w:r>
      <w:r w:rsidRPr="00C50CD3">
        <w:rPr>
          <w:lang w:val="en-GB"/>
        </w:rPr>
        <w:tab/>
        <w:t>8.4 5.1</w:t>
      </w:r>
    </w:p>
    <w:p w14:paraId="66549A32" w14:textId="77777777" w:rsidR="007D2CAB" w:rsidRPr="00C50CD3" w:rsidRDefault="008A7849">
      <w:pPr>
        <w:tabs>
          <w:tab w:val="center" w:pos="1180"/>
          <w:tab w:val="center" w:pos="2432"/>
          <w:tab w:val="center" w:pos="3684"/>
          <w:tab w:val="center" w:pos="4936"/>
          <w:tab w:val="center" w:pos="6188"/>
          <w:tab w:val="center" w:pos="7440"/>
        </w:tabs>
        <w:spacing w:line="259" w:lineRule="auto"/>
        <w:ind w:left="0" w:firstLine="0"/>
        <w:jc w:val="left"/>
        <w:rPr>
          <w:lang w:val="en-GB"/>
        </w:rPr>
      </w:pPr>
      <w:r w:rsidRPr="00C50CD3">
        <w:rPr>
          <w:lang w:val="en-GB"/>
        </w:rPr>
        <w:t>VP</w:t>
      </w:r>
      <w:r w:rsidRPr="00C50CD3">
        <w:rPr>
          <w:lang w:val="en-GB"/>
        </w:rPr>
        <w:tab/>
        <w:t>Null 82%</w:t>
      </w:r>
      <w:r w:rsidRPr="00C50CD3">
        <w:rPr>
          <w:lang w:val="en-GB"/>
        </w:rPr>
        <w:tab/>
        <w:t>Null 85%</w:t>
      </w:r>
      <w:r w:rsidRPr="00C50CD3">
        <w:rPr>
          <w:lang w:val="en-GB"/>
        </w:rPr>
        <w:tab/>
        <w:t>Null 81%</w:t>
      </w:r>
      <w:r w:rsidRPr="00C50CD3">
        <w:rPr>
          <w:lang w:val="en-GB"/>
        </w:rPr>
        <w:tab/>
        <w:t>Null 79%</w:t>
      </w:r>
      <w:r w:rsidRPr="00C50CD3">
        <w:rPr>
          <w:lang w:val="en-GB"/>
        </w:rPr>
        <w:tab/>
        <w:t>Null 73%</w:t>
      </w:r>
      <w:r w:rsidRPr="00C50CD3">
        <w:rPr>
          <w:lang w:val="en-GB"/>
        </w:rPr>
        <w:tab/>
        <w:t>Null 76%</w:t>
      </w:r>
    </w:p>
    <w:p w14:paraId="56AC6EA4" w14:textId="77777777" w:rsidR="007D2CAB" w:rsidRPr="00C50CD3" w:rsidRDefault="008A7849">
      <w:pPr>
        <w:spacing w:after="4" w:line="268" w:lineRule="auto"/>
        <w:ind w:left="130"/>
        <w:jc w:val="left"/>
        <w:rPr>
          <w:lang w:val="en-GB"/>
        </w:rPr>
      </w:pPr>
      <w:r w:rsidRPr="00C50CD3">
        <w:rPr>
          <w:lang w:val="en-GB"/>
        </w:rPr>
        <w:t>VCS s 61% s 53% s 78% s 50% s 70% s 68% VNH s 88% s 76% s 81% Null 52% s 71% s 69%</w:t>
      </w:r>
    </w:p>
    <w:p w14:paraId="301D7ACC" w14:textId="77777777" w:rsidR="007D2CAB" w:rsidRPr="00C50CD3" w:rsidRDefault="008A7849">
      <w:pPr>
        <w:tabs>
          <w:tab w:val="center" w:pos="1180"/>
          <w:tab w:val="center" w:pos="2432"/>
          <w:tab w:val="center" w:pos="3684"/>
          <w:tab w:val="center" w:pos="4936"/>
          <w:tab w:val="center" w:pos="6188"/>
          <w:tab w:val="center" w:pos="7440"/>
        </w:tabs>
        <w:spacing w:line="259" w:lineRule="auto"/>
        <w:ind w:left="0" w:firstLine="0"/>
        <w:jc w:val="left"/>
        <w:rPr>
          <w:lang w:val="en-GB"/>
        </w:rPr>
      </w:pPr>
      <w:r w:rsidRPr="00C50CD3">
        <w:rPr>
          <w:lang w:val="en-GB"/>
        </w:rPr>
        <w:t>B</w:t>
      </w:r>
      <w:r w:rsidRPr="00C50CD3">
        <w:rPr>
          <w:lang w:val="en-GB"/>
        </w:rPr>
        <w:tab/>
        <w:t>Null 95%</w:t>
      </w:r>
      <w:r w:rsidRPr="00C50CD3">
        <w:rPr>
          <w:lang w:val="en-GB"/>
        </w:rPr>
        <w:tab/>
        <w:t>Null 78%</w:t>
      </w:r>
      <w:r w:rsidRPr="00C50CD3">
        <w:rPr>
          <w:lang w:val="en-GB"/>
        </w:rPr>
        <w:tab/>
        <w:t>Null 90%</w:t>
      </w:r>
      <w:r w:rsidRPr="00C50CD3">
        <w:rPr>
          <w:lang w:val="en-GB"/>
        </w:rPr>
        <w:tab/>
        <w:t>Null 97%</w:t>
      </w:r>
      <w:r w:rsidRPr="00C50CD3">
        <w:rPr>
          <w:lang w:val="en-GB"/>
        </w:rPr>
        <w:tab/>
        <w:t>Null 81%</w:t>
      </w:r>
      <w:r w:rsidRPr="00C50CD3">
        <w:rPr>
          <w:lang w:val="en-GB"/>
        </w:rPr>
        <w:tab/>
        <w:t>Null 83%</w:t>
      </w:r>
    </w:p>
    <w:p w14:paraId="75FCA931" w14:textId="77777777" w:rsidR="007D2CAB" w:rsidRPr="00C50CD3" w:rsidRDefault="008A7849">
      <w:pPr>
        <w:ind w:left="130" w:right="14"/>
        <w:rPr>
          <w:lang w:val="en-GB"/>
        </w:rPr>
      </w:pPr>
      <w:r w:rsidRPr="00C50CD3">
        <w:rPr>
          <w:lang w:val="en-GB"/>
        </w:rPr>
        <w:t xml:space="preserve">AA Null 89% Null 78% </w:t>
      </w:r>
      <w:proofErr w:type="spellStart"/>
      <w:r w:rsidRPr="00C50CD3">
        <w:rPr>
          <w:lang w:val="en-GB"/>
        </w:rPr>
        <w:t>apr.</w:t>
      </w:r>
      <w:proofErr w:type="spellEnd"/>
      <w:r w:rsidRPr="00C50CD3">
        <w:rPr>
          <w:lang w:val="en-GB"/>
        </w:rPr>
        <w:t>.. 52% Null 96% Null 71% Null 73% BS Null 98% Null 79% Null 97% Null 86% Null 97% Null 95%</w:t>
      </w:r>
    </w:p>
    <w:p w14:paraId="78F3A8C5" w14:textId="77777777" w:rsidR="007D2CAB" w:rsidRPr="00C50CD3" w:rsidRDefault="008A7849">
      <w:pPr>
        <w:ind w:left="130" w:right="14"/>
        <w:rPr>
          <w:lang w:val="en-GB"/>
        </w:rPr>
      </w:pPr>
      <w:r w:rsidRPr="00C50CD3">
        <w:rPr>
          <w:lang w:val="en-GB"/>
        </w:rPr>
        <w:t>BC Null 99% Null 83% Null 99% Null 87% Null 97% Null 97% BDE Null 99% Null 83% Null 99% Null 88% Null 97% Null 97%</w:t>
      </w:r>
    </w:p>
    <w:p w14:paraId="369E8407" w14:textId="77777777" w:rsidR="007D2CAB" w:rsidRPr="00C50CD3" w:rsidRDefault="008A7849">
      <w:pPr>
        <w:ind w:left="130" w:right="14"/>
        <w:rPr>
          <w:lang w:val="en-GB"/>
        </w:rPr>
      </w:pPr>
      <w:r w:rsidRPr="00C50CD3">
        <w:rPr>
          <w:lang w:val="en-GB"/>
        </w:rPr>
        <w:t>BDI Null 99% Null 83% Null 99% Null 87% Null 97% Null 96% BE Null 99% Null 83% Null 99% Null 87% Null 97% Null 96%</w:t>
      </w:r>
    </w:p>
    <w:p w14:paraId="7A3BE11F" w14:textId="77777777" w:rsidR="007D2CAB" w:rsidRPr="00C50CD3" w:rsidRDefault="008A7849">
      <w:pPr>
        <w:ind w:left="130" w:right="14"/>
        <w:rPr>
          <w:lang w:val="en-GB"/>
        </w:rPr>
      </w:pPr>
      <w:r w:rsidRPr="00C50CD3">
        <w:rPr>
          <w:lang w:val="en-GB"/>
        </w:rPr>
        <w:t>BP Null 99% Null 83% Null 99% Null 87% Null 98% Null 97% IGA* 38.1 3.5 38.8 2.2 38.9 1.6 38.8 2.4 38.6 2.1 38.7 2.2</w:t>
      </w:r>
    </w:p>
    <w:p w14:paraId="663867A2" w14:textId="77777777" w:rsidR="007D2CAB" w:rsidRPr="00C50CD3" w:rsidRDefault="008A7849">
      <w:pPr>
        <w:tabs>
          <w:tab w:val="center" w:pos="1180"/>
          <w:tab w:val="center" w:pos="2432"/>
          <w:tab w:val="center" w:pos="3684"/>
          <w:tab w:val="center" w:pos="4936"/>
          <w:tab w:val="center" w:pos="6188"/>
          <w:tab w:val="center" w:pos="7440"/>
        </w:tabs>
        <w:spacing w:line="259" w:lineRule="auto"/>
        <w:ind w:left="0" w:firstLine="0"/>
        <w:jc w:val="left"/>
        <w:rPr>
          <w:lang w:val="en-GB"/>
        </w:rPr>
      </w:pPr>
      <w:r w:rsidRPr="00C50CD3">
        <w:rPr>
          <w:lang w:val="en-GB"/>
        </w:rPr>
        <w:t>TPEE</w:t>
      </w:r>
      <w:r w:rsidRPr="00C50CD3">
        <w:rPr>
          <w:lang w:val="en-GB"/>
        </w:rPr>
        <w:tab/>
        <w:t>Null 70%</w:t>
      </w:r>
      <w:r w:rsidRPr="00C50CD3">
        <w:rPr>
          <w:lang w:val="en-GB"/>
        </w:rPr>
        <w:tab/>
        <w:t>Null 75%</w:t>
      </w:r>
      <w:r w:rsidRPr="00C50CD3">
        <w:rPr>
          <w:lang w:val="en-GB"/>
        </w:rPr>
        <w:tab/>
        <w:t>Null 65%</w:t>
      </w:r>
      <w:r w:rsidRPr="00C50CD3">
        <w:rPr>
          <w:lang w:val="en-GB"/>
        </w:rPr>
        <w:tab/>
        <w:t>Null 64%</w:t>
      </w:r>
      <w:r w:rsidRPr="00C50CD3">
        <w:rPr>
          <w:lang w:val="en-GB"/>
        </w:rPr>
        <w:tab/>
        <w:t>Null 60%</w:t>
      </w:r>
      <w:r w:rsidRPr="00C50CD3">
        <w:rPr>
          <w:lang w:val="en-GB"/>
        </w:rPr>
        <w:tab/>
        <w:t>Null 65%</w:t>
      </w:r>
    </w:p>
    <w:p w14:paraId="1CEC97FB" w14:textId="77777777" w:rsidR="007D2CAB" w:rsidRPr="00C50CD3" w:rsidRDefault="008A7849">
      <w:pPr>
        <w:ind w:left="130" w:right="14"/>
        <w:rPr>
          <w:lang w:val="en-GB"/>
        </w:rPr>
      </w:pPr>
      <w:r w:rsidRPr="00C50CD3">
        <w:rPr>
          <w:lang w:val="en-GB"/>
        </w:rPr>
        <w:lastRenderedPageBreak/>
        <w:t>TPEI Null 98% Null 84% Null 93% Null 92% Null 99% Null 93% RPM Null 91% Null 94% Null 89% Null 92% Null 85% Null 88%</w:t>
      </w:r>
    </w:p>
    <w:p w14:paraId="3B8F41C4" w14:textId="77777777" w:rsidR="007D2CAB" w:rsidRPr="00C50CD3" w:rsidRDefault="008A7849">
      <w:pPr>
        <w:tabs>
          <w:tab w:val="center" w:pos="1180"/>
          <w:tab w:val="center" w:pos="2432"/>
          <w:tab w:val="center" w:pos="3684"/>
          <w:tab w:val="center" w:pos="4936"/>
          <w:tab w:val="center" w:pos="6188"/>
          <w:tab w:val="center" w:pos="7440"/>
        </w:tabs>
        <w:spacing w:line="259" w:lineRule="auto"/>
        <w:ind w:left="0" w:firstLine="0"/>
        <w:jc w:val="left"/>
        <w:rPr>
          <w:lang w:val="en-GB"/>
        </w:rPr>
      </w:pPr>
      <w:r w:rsidRPr="00C50CD3">
        <w:rPr>
          <w:lang w:val="en-GB"/>
        </w:rPr>
        <w:t>DG*</w:t>
      </w:r>
      <w:r w:rsidRPr="00C50CD3">
        <w:rPr>
          <w:lang w:val="en-GB"/>
        </w:rPr>
        <w:tab/>
        <w:t>Null 88%</w:t>
      </w:r>
      <w:r w:rsidRPr="00C50CD3">
        <w:rPr>
          <w:lang w:val="en-GB"/>
        </w:rPr>
        <w:tab/>
        <w:t>Null 90%</w:t>
      </w:r>
      <w:r w:rsidRPr="00C50CD3">
        <w:rPr>
          <w:lang w:val="en-GB"/>
        </w:rPr>
        <w:tab/>
        <w:t>Null 90%</w:t>
      </w:r>
      <w:r w:rsidRPr="00C50CD3">
        <w:rPr>
          <w:lang w:val="en-GB"/>
        </w:rPr>
        <w:tab/>
        <w:t>Null 91%</w:t>
      </w:r>
      <w:r w:rsidRPr="00C50CD3">
        <w:rPr>
          <w:lang w:val="en-GB"/>
        </w:rPr>
        <w:tab/>
        <w:t>Null 90%</w:t>
      </w:r>
      <w:r w:rsidRPr="00C50CD3">
        <w:rPr>
          <w:lang w:val="en-GB"/>
        </w:rPr>
        <w:tab/>
        <w:t>Null 89%</w:t>
      </w:r>
    </w:p>
    <w:p w14:paraId="01DABDEB" w14:textId="77777777" w:rsidR="007D2CAB" w:rsidRPr="00C50CD3" w:rsidRDefault="008A7849">
      <w:pPr>
        <w:ind w:left="130" w:right="14"/>
        <w:rPr>
          <w:lang w:val="en-GB"/>
        </w:rPr>
      </w:pPr>
      <w:r w:rsidRPr="00C50CD3">
        <w:rPr>
          <w:lang w:val="en-GB"/>
        </w:rPr>
        <w:t xml:space="preserve">TP* </w:t>
      </w:r>
      <w:proofErr w:type="gramStart"/>
      <w:r w:rsidRPr="00C50CD3">
        <w:rPr>
          <w:lang w:val="en-GB"/>
        </w:rPr>
        <w:t>part..</w:t>
      </w:r>
      <w:proofErr w:type="gramEnd"/>
      <w:r w:rsidRPr="00C50CD3">
        <w:rPr>
          <w:lang w:val="en-GB"/>
        </w:rPr>
        <w:t xml:space="preserve"> 43% </w:t>
      </w:r>
      <w:proofErr w:type="gramStart"/>
      <w:r w:rsidRPr="00C50CD3">
        <w:rPr>
          <w:lang w:val="en-GB"/>
        </w:rPr>
        <w:t>part..</w:t>
      </w:r>
      <w:proofErr w:type="gramEnd"/>
      <w:r w:rsidRPr="00C50CD3">
        <w:rPr>
          <w:lang w:val="en-GB"/>
        </w:rPr>
        <w:t xml:space="preserve"> 53% </w:t>
      </w:r>
      <w:proofErr w:type="gramStart"/>
      <w:r w:rsidRPr="00C50CD3">
        <w:rPr>
          <w:lang w:val="en-GB"/>
        </w:rPr>
        <w:t>part..</w:t>
      </w:r>
      <w:proofErr w:type="gramEnd"/>
      <w:r w:rsidRPr="00C50CD3">
        <w:rPr>
          <w:lang w:val="en-GB"/>
        </w:rPr>
        <w:t xml:space="preserve"> 44% </w:t>
      </w:r>
      <w:proofErr w:type="gramStart"/>
      <w:r w:rsidRPr="00C50CD3">
        <w:rPr>
          <w:lang w:val="en-GB"/>
        </w:rPr>
        <w:t>part..</w:t>
      </w:r>
      <w:proofErr w:type="gramEnd"/>
      <w:r w:rsidRPr="00C50CD3">
        <w:rPr>
          <w:lang w:val="en-GB"/>
        </w:rPr>
        <w:t xml:space="preserve"> 52% </w:t>
      </w:r>
      <w:proofErr w:type="gramStart"/>
      <w:r w:rsidRPr="00C50CD3">
        <w:rPr>
          <w:lang w:val="en-GB"/>
        </w:rPr>
        <w:t>part..</w:t>
      </w:r>
      <w:proofErr w:type="gramEnd"/>
      <w:r w:rsidRPr="00C50CD3">
        <w:rPr>
          <w:lang w:val="en-GB"/>
        </w:rPr>
        <w:t xml:space="preserve"> 49% </w:t>
      </w:r>
      <w:proofErr w:type="gramStart"/>
      <w:r w:rsidRPr="00C50CD3">
        <w:rPr>
          <w:lang w:val="en-GB"/>
        </w:rPr>
        <w:t>part..</w:t>
      </w:r>
      <w:proofErr w:type="gramEnd"/>
      <w:r w:rsidRPr="00C50CD3">
        <w:rPr>
          <w:lang w:val="en-GB"/>
        </w:rPr>
        <w:t xml:space="preserve"> 51% ANP </w:t>
      </w:r>
      <w:proofErr w:type="spellStart"/>
      <w:proofErr w:type="gramStart"/>
      <w:r w:rsidRPr="00C50CD3">
        <w:rPr>
          <w:lang w:val="en-GB"/>
        </w:rPr>
        <w:t>cefá</w:t>
      </w:r>
      <w:proofErr w:type="spellEnd"/>
      <w:r w:rsidRPr="00C50CD3">
        <w:rPr>
          <w:lang w:val="en-GB"/>
        </w:rPr>
        <w:t>..</w:t>
      </w:r>
      <w:proofErr w:type="gramEnd"/>
      <w:r w:rsidRPr="00C50CD3">
        <w:rPr>
          <w:lang w:val="en-GB"/>
        </w:rPr>
        <w:t xml:space="preserve"> 92% </w:t>
      </w:r>
      <w:proofErr w:type="spellStart"/>
      <w:proofErr w:type="gramStart"/>
      <w:r w:rsidRPr="00C50CD3">
        <w:rPr>
          <w:lang w:val="en-GB"/>
        </w:rPr>
        <w:t>cefá</w:t>
      </w:r>
      <w:proofErr w:type="spellEnd"/>
      <w:r w:rsidRPr="00C50CD3">
        <w:rPr>
          <w:lang w:val="en-GB"/>
        </w:rPr>
        <w:t>..</w:t>
      </w:r>
      <w:proofErr w:type="gramEnd"/>
      <w:r w:rsidRPr="00C50CD3">
        <w:rPr>
          <w:lang w:val="en-GB"/>
        </w:rPr>
        <w:t xml:space="preserve"> 94% </w:t>
      </w:r>
      <w:proofErr w:type="spellStart"/>
      <w:proofErr w:type="gramStart"/>
      <w:r w:rsidRPr="00C50CD3">
        <w:rPr>
          <w:lang w:val="en-GB"/>
        </w:rPr>
        <w:t>cefá</w:t>
      </w:r>
      <w:proofErr w:type="spellEnd"/>
      <w:r w:rsidRPr="00C50CD3">
        <w:rPr>
          <w:lang w:val="en-GB"/>
        </w:rPr>
        <w:t>..</w:t>
      </w:r>
      <w:proofErr w:type="gramEnd"/>
      <w:r w:rsidRPr="00C50CD3">
        <w:rPr>
          <w:lang w:val="en-GB"/>
        </w:rPr>
        <w:t xml:space="preserve"> 95% </w:t>
      </w:r>
      <w:proofErr w:type="spellStart"/>
      <w:proofErr w:type="gramStart"/>
      <w:r w:rsidRPr="00C50CD3">
        <w:rPr>
          <w:lang w:val="en-GB"/>
        </w:rPr>
        <w:t>cefá</w:t>
      </w:r>
      <w:proofErr w:type="spellEnd"/>
      <w:r w:rsidRPr="00C50CD3">
        <w:rPr>
          <w:lang w:val="en-GB"/>
        </w:rPr>
        <w:t>..</w:t>
      </w:r>
      <w:proofErr w:type="gramEnd"/>
      <w:r w:rsidRPr="00C50CD3">
        <w:rPr>
          <w:lang w:val="en-GB"/>
        </w:rPr>
        <w:t xml:space="preserve"> 95% </w:t>
      </w:r>
      <w:proofErr w:type="spellStart"/>
      <w:proofErr w:type="gramStart"/>
      <w:r w:rsidRPr="00C50CD3">
        <w:rPr>
          <w:lang w:val="en-GB"/>
        </w:rPr>
        <w:t>cefá</w:t>
      </w:r>
      <w:proofErr w:type="spellEnd"/>
      <w:r w:rsidRPr="00C50CD3">
        <w:rPr>
          <w:lang w:val="en-GB"/>
        </w:rPr>
        <w:t>..</w:t>
      </w:r>
      <w:proofErr w:type="gramEnd"/>
      <w:r w:rsidRPr="00C50CD3">
        <w:rPr>
          <w:lang w:val="en-GB"/>
        </w:rPr>
        <w:t xml:space="preserve"> 94% </w:t>
      </w:r>
      <w:proofErr w:type="spellStart"/>
      <w:proofErr w:type="gramStart"/>
      <w:r w:rsidRPr="00C50CD3">
        <w:rPr>
          <w:lang w:val="en-GB"/>
        </w:rPr>
        <w:t>cefá</w:t>
      </w:r>
      <w:proofErr w:type="spellEnd"/>
      <w:r w:rsidRPr="00C50CD3">
        <w:rPr>
          <w:lang w:val="en-GB"/>
        </w:rPr>
        <w:t>..</w:t>
      </w:r>
      <w:proofErr w:type="gramEnd"/>
      <w:r w:rsidRPr="00C50CD3">
        <w:rPr>
          <w:lang w:val="en-GB"/>
        </w:rPr>
        <w:t xml:space="preserve"> 94%</w:t>
      </w:r>
    </w:p>
    <w:p w14:paraId="3FB49F50" w14:textId="77777777" w:rsidR="007D2CAB" w:rsidRPr="00C50CD3" w:rsidRDefault="008A7849">
      <w:pPr>
        <w:tabs>
          <w:tab w:val="center" w:pos="1247"/>
          <w:tab w:val="center" w:pos="2499"/>
          <w:tab w:val="center" w:pos="3751"/>
          <w:tab w:val="center" w:pos="5003"/>
          <w:tab w:val="center" w:pos="6255"/>
          <w:tab w:val="center" w:pos="7507"/>
        </w:tabs>
        <w:spacing w:line="259" w:lineRule="auto"/>
        <w:ind w:left="0" w:firstLine="0"/>
        <w:jc w:val="left"/>
        <w:rPr>
          <w:lang w:val="en-GB"/>
        </w:rPr>
      </w:pPr>
      <w:r w:rsidRPr="00C50CD3">
        <w:rPr>
          <w:lang w:val="en-GB"/>
        </w:rPr>
        <w:t>TPNP*</w:t>
      </w:r>
      <w:r w:rsidRPr="00C50CD3">
        <w:rPr>
          <w:lang w:val="en-GB"/>
        </w:rPr>
        <w:tab/>
      </w:r>
      <w:proofErr w:type="spellStart"/>
      <w:proofErr w:type="gramStart"/>
      <w:r w:rsidRPr="00C50CD3">
        <w:rPr>
          <w:lang w:val="en-GB"/>
        </w:rPr>
        <w:t>espo</w:t>
      </w:r>
      <w:proofErr w:type="spellEnd"/>
      <w:r w:rsidRPr="00C50CD3">
        <w:rPr>
          <w:lang w:val="en-GB"/>
        </w:rPr>
        <w:t>..</w:t>
      </w:r>
      <w:proofErr w:type="gramEnd"/>
      <w:r w:rsidRPr="00C50CD3">
        <w:rPr>
          <w:lang w:val="en-GB"/>
        </w:rPr>
        <w:t xml:space="preserve"> 53%</w:t>
      </w:r>
      <w:r w:rsidRPr="00C50CD3">
        <w:rPr>
          <w:lang w:val="en-GB"/>
        </w:rPr>
        <w:tab/>
      </w:r>
      <w:proofErr w:type="spellStart"/>
      <w:proofErr w:type="gramStart"/>
      <w:r w:rsidRPr="00C50CD3">
        <w:rPr>
          <w:lang w:val="en-GB"/>
        </w:rPr>
        <w:t>espo</w:t>
      </w:r>
      <w:proofErr w:type="spellEnd"/>
      <w:r w:rsidRPr="00C50CD3">
        <w:rPr>
          <w:lang w:val="en-GB"/>
        </w:rPr>
        <w:t>..</w:t>
      </w:r>
      <w:proofErr w:type="gramEnd"/>
      <w:r w:rsidRPr="00C50CD3">
        <w:rPr>
          <w:lang w:val="en-GB"/>
        </w:rPr>
        <w:t xml:space="preserve"> 52%</w:t>
      </w:r>
      <w:r w:rsidRPr="00C50CD3">
        <w:rPr>
          <w:lang w:val="en-GB"/>
        </w:rPr>
        <w:tab/>
      </w:r>
      <w:proofErr w:type="spellStart"/>
      <w:proofErr w:type="gramStart"/>
      <w:r w:rsidRPr="00C50CD3">
        <w:rPr>
          <w:lang w:val="en-GB"/>
        </w:rPr>
        <w:t>espo</w:t>
      </w:r>
      <w:proofErr w:type="spellEnd"/>
      <w:r w:rsidRPr="00C50CD3">
        <w:rPr>
          <w:lang w:val="en-GB"/>
        </w:rPr>
        <w:t>..</w:t>
      </w:r>
      <w:proofErr w:type="gramEnd"/>
      <w:r w:rsidRPr="00C50CD3">
        <w:rPr>
          <w:lang w:val="en-GB"/>
        </w:rPr>
        <w:t xml:space="preserve"> 58%</w:t>
      </w:r>
      <w:r w:rsidRPr="00C50CD3">
        <w:rPr>
          <w:lang w:val="en-GB"/>
        </w:rPr>
        <w:tab/>
      </w:r>
      <w:proofErr w:type="spellStart"/>
      <w:proofErr w:type="gramStart"/>
      <w:r w:rsidRPr="00C50CD3">
        <w:rPr>
          <w:lang w:val="en-GB"/>
        </w:rPr>
        <w:t>espo</w:t>
      </w:r>
      <w:proofErr w:type="spellEnd"/>
      <w:r w:rsidRPr="00C50CD3">
        <w:rPr>
          <w:lang w:val="en-GB"/>
        </w:rPr>
        <w:t>..</w:t>
      </w:r>
      <w:proofErr w:type="gramEnd"/>
      <w:r w:rsidRPr="00C50CD3">
        <w:rPr>
          <w:lang w:val="en-GB"/>
        </w:rPr>
        <w:t xml:space="preserve"> 62%</w:t>
      </w:r>
      <w:r w:rsidRPr="00C50CD3">
        <w:rPr>
          <w:lang w:val="en-GB"/>
        </w:rPr>
        <w:tab/>
      </w:r>
      <w:proofErr w:type="spellStart"/>
      <w:proofErr w:type="gramStart"/>
      <w:r w:rsidRPr="00C50CD3">
        <w:rPr>
          <w:lang w:val="en-GB"/>
        </w:rPr>
        <w:t>espo</w:t>
      </w:r>
      <w:proofErr w:type="spellEnd"/>
      <w:r w:rsidRPr="00C50CD3">
        <w:rPr>
          <w:lang w:val="en-GB"/>
        </w:rPr>
        <w:t>..</w:t>
      </w:r>
      <w:proofErr w:type="gramEnd"/>
      <w:r w:rsidRPr="00C50CD3">
        <w:rPr>
          <w:lang w:val="en-GB"/>
        </w:rPr>
        <w:t xml:space="preserve"> 62%</w:t>
      </w:r>
      <w:r w:rsidRPr="00C50CD3">
        <w:rPr>
          <w:lang w:val="en-GB"/>
        </w:rPr>
        <w:tab/>
      </w:r>
      <w:proofErr w:type="spellStart"/>
      <w:proofErr w:type="gramStart"/>
      <w:r w:rsidRPr="00C50CD3">
        <w:rPr>
          <w:lang w:val="en-GB"/>
        </w:rPr>
        <w:t>espo</w:t>
      </w:r>
      <w:proofErr w:type="spellEnd"/>
      <w:r w:rsidRPr="00C50CD3">
        <w:rPr>
          <w:lang w:val="en-GB"/>
        </w:rPr>
        <w:t>..</w:t>
      </w:r>
      <w:proofErr w:type="gramEnd"/>
      <w:r w:rsidRPr="00C50CD3">
        <w:rPr>
          <w:lang w:val="en-GB"/>
        </w:rPr>
        <w:t xml:space="preserve"> 53%</w:t>
      </w:r>
    </w:p>
    <w:p w14:paraId="0F5089B9" w14:textId="77777777" w:rsidR="007D2CAB" w:rsidRPr="00C50CD3" w:rsidRDefault="008A7849">
      <w:pPr>
        <w:tabs>
          <w:tab w:val="center" w:pos="1095"/>
          <w:tab w:val="center" w:pos="2347"/>
          <w:tab w:val="center" w:pos="3599"/>
          <w:tab w:val="center" w:pos="4851"/>
          <w:tab w:val="center" w:pos="6103"/>
          <w:tab w:val="center" w:pos="7355"/>
        </w:tabs>
        <w:spacing w:line="259" w:lineRule="auto"/>
        <w:ind w:left="0" w:firstLine="0"/>
        <w:jc w:val="left"/>
        <w:rPr>
          <w:lang w:val="en-GB"/>
        </w:rPr>
      </w:pPr>
      <w:r w:rsidRPr="00C50CD3">
        <w:rPr>
          <w:lang w:val="en-GB"/>
        </w:rPr>
        <w:t>SGP*</w:t>
      </w:r>
      <w:r w:rsidRPr="00C50CD3">
        <w:rPr>
          <w:lang w:val="en-GB"/>
        </w:rPr>
        <w:tab/>
        <w:t>38.5 2.8</w:t>
      </w:r>
      <w:r w:rsidRPr="00C50CD3">
        <w:rPr>
          <w:lang w:val="en-GB"/>
        </w:rPr>
        <w:tab/>
        <w:t>38.9 2.0</w:t>
      </w:r>
      <w:r w:rsidRPr="00C50CD3">
        <w:rPr>
          <w:lang w:val="en-GB"/>
        </w:rPr>
        <w:tab/>
        <w:t>39.1 1.7</w:t>
      </w:r>
      <w:r w:rsidRPr="00C50CD3">
        <w:rPr>
          <w:lang w:val="en-GB"/>
        </w:rPr>
        <w:tab/>
        <w:t>39.0 2.3</w:t>
      </w:r>
      <w:r w:rsidRPr="00C50CD3">
        <w:rPr>
          <w:lang w:val="en-GB"/>
        </w:rPr>
        <w:tab/>
        <w:t>38.9 2.0</w:t>
      </w:r>
      <w:r w:rsidRPr="00C50CD3">
        <w:rPr>
          <w:lang w:val="en-GB"/>
        </w:rPr>
        <w:tab/>
        <w:t>38.9 2.0</w:t>
      </w:r>
    </w:p>
    <w:p w14:paraId="1FC03788" w14:textId="77777777" w:rsidR="007D2CAB" w:rsidRPr="00C50CD3" w:rsidRDefault="008A7849">
      <w:pPr>
        <w:tabs>
          <w:tab w:val="center" w:pos="1040"/>
          <w:tab w:val="center" w:pos="2292"/>
          <w:tab w:val="center" w:pos="3545"/>
          <w:tab w:val="center" w:pos="4936"/>
          <w:tab w:val="center" w:pos="6049"/>
          <w:tab w:val="center" w:pos="7301"/>
        </w:tabs>
        <w:spacing w:after="122" w:line="268" w:lineRule="auto"/>
        <w:ind w:left="0" w:firstLine="0"/>
        <w:jc w:val="left"/>
        <w:rPr>
          <w:lang w:val="en-GB"/>
        </w:rPr>
      </w:pPr>
      <w:r w:rsidRPr="00C50CD3">
        <w:rPr>
          <w:lang w:val="en-GB"/>
        </w:rPr>
        <w:t>GR*</w:t>
      </w:r>
      <w:r w:rsidRPr="00C50CD3">
        <w:rPr>
          <w:lang w:val="en-GB"/>
        </w:rPr>
        <w:tab/>
        <w:t>1 22%</w:t>
      </w:r>
      <w:r w:rsidRPr="00C50CD3">
        <w:rPr>
          <w:lang w:val="en-GB"/>
        </w:rPr>
        <w:tab/>
        <w:t>1 20%</w:t>
      </w:r>
      <w:r w:rsidRPr="00C50CD3">
        <w:rPr>
          <w:lang w:val="en-GB"/>
        </w:rPr>
        <w:tab/>
        <w:t>1 24%</w:t>
      </w:r>
      <w:r w:rsidRPr="00C50CD3">
        <w:rPr>
          <w:lang w:val="en-GB"/>
        </w:rPr>
        <w:tab/>
        <w:t>Null 81%</w:t>
      </w:r>
      <w:r w:rsidRPr="00C50CD3">
        <w:rPr>
          <w:lang w:val="en-GB"/>
        </w:rPr>
        <w:tab/>
        <w:t>1 28%</w:t>
      </w:r>
      <w:r w:rsidRPr="00C50CD3">
        <w:rPr>
          <w:lang w:val="en-GB"/>
        </w:rPr>
        <w:tab/>
        <w:t>1 24%</w:t>
      </w:r>
    </w:p>
    <w:p w14:paraId="2C1F0E29" w14:textId="77777777" w:rsidR="007D2CAB" w:rsidRPr="00C50CD3" w:rsidRDefault="008A7849">
      <w:pPr>
        <w:tabs>
          <w:tab w:val="center" w:pos="958"/>
          <w:tab w:val="center" w:pos="2211"/>
          <w:tab w:val="center" w:pos="3463"/>
          <w:tab w:val="center" w:pos="4715"/>
          <w:tab w:val="center" w:pos="6022"/>
          <w:tab w:val="center" w:pos="7274"/>
        </w:tabs>
        <w:spacing w:after="322" w:line="259" w:lineRule="auto"/>
        <w:ind w:left="0" w:firstLine="0"/>
        <w:jc w:val="left"/>
        <w:rPr>
          <w:lang w:val="en-GB"/>
        </w:rPr>
      </w:pPr>
      <w:r w:rsidRPr="00C50CD3">
        <w:rPr>
          <w:lang w:val="en-GB"/>
        </w:rPr>
        <w:t>N (total)</w:t>
      </w:r>
      <w:r w:rsidRPr="00C50CD3">
        <w:rPr>
          <w:lang w:val="en-GB"/>
        </w:rPr>
        <w:tab/>
        <w:t>8039</w:t>
      </w:r>
      <w:r w:rsidRPr="00C50CD3">
        <w:rPr>
          <w:lang w:val="en-GB"/>
        </w:rPr>
        <w:tab/>
        <w:t>8566</w:t>
      </w:r>
      <w:r w:rsidRPr="00C50CD3">
        <w:rPr>
          <w:lang w:val="en-GB"/>
        </w:rPr>
        <w:tab/>
        <w:t>4989</w:t>
      </w:r>
      <w:r w:rsidRPr="00C50CD3">
        <w:rPr>
          <w:lang w:val="en-GB"/>
        </w:rPr>
        <w:tab/>
        <w:t>2364</w:t>
      </w:r>
      <w:r w:rsidRPr="00C50CD3">
        <w:rPr>
          <w:lang w:val="en-GB"/>
        </w:rPr>
        <w:tab/>
        <w:t>18177</w:t>
      </w:r>
      <w:r w:rsidRPr="00C50CD3">
        <w:rPr>
          <w:lang w:val="en-GB"/>
        </w:rPr>
        <w:tab/>
        <w:t>80874</w:t>
      </w:r>
    </w:p>
    <w:tbl>
      <w:tblPr>
        <w:tblStyle w:val="TableGrid"/>
        <w:tblW w:w="1607" w:type="dxa"/>
        <w:tblInd w:w="0" w:type="dxa"/>
        <w:tblLook w:val="04A0" w:firstRow="1" w:lastRow="0" w:firstColumn="1" w:lastColumn="0" w:noHBand="0" w:noVBand="1"/>
      </w:tblPr>
      <w:tblGrid>
        <w:gridCol w:w="717"/>
        <w:gridCol w:w="890"/>
      </w:tblGrid>
      <w:tr w:rsidR="007D2CAB" w:rsidRPr="00C50CD3" w14:paraId="5A9BE659" w14:textId="77777777">
        <w:trPr>
          <w:trHeight w:val="215"/>
        </w:trPr>
        <w:tc>
          <w:tcPr>
            <w:tcW w:w="717" w:type="dxa"/>
            <w:tcBorders>
              <w:top w:val="nil"/>
              <w:left w:val="nil"/>
              <w:bottom w:val="nil"/>
              <w:right w:val="nil"/>
            </w:tcBorders>
          </w:tcPr>
          <w:p w14:paraId="3E6F05C0" w14:textId="77777777" w:rsidR="007D2CAB" w:rsidRPr="00C50CD3" w:rsidRDefault="008A7849">
            <w:pPr>
              <w:spacing w:after="0" w:line="259" w:lineRule="auto"/>
              <w:ind w:left="0" w:firstLine="0"/>
              <w:jc w:val="left"/>
              <w:rPr>
                <w:lang w:val="en-GB"/>
              </w:rPr>
            </w:pPr>
            <w:r w:rsidRPr="00C50CD3">
              <w:rPr>
                <w:sz w:val="24"/>
                <w:lang w:val="en-GB"/>
              </w:rPr>
              <w:t>4.1.4</w:t>
            </w:r>
          </w:p>
        </w:tc>
        <w:tc>
          <w:tcPr>
            <w:tcW w:w="890" w:type="dxa"/>
            <w:tcBorders>
              <w:top w:val="nil"/>
              <w:left w:val="nil"/>
              <w:bottom w:val="nil"/>
              <w:right w:val="nil"/>
            </w:tcBorders>
          </w:tcPr>
          <w:p w14:paraId="443C5BD5" w14:textId="77777777" w:rsidR="007D2CAB" w:rsidRPr="00C50CD3" w:rsidRDefault="008A7849">
            <w:pPr>
              <w:spacing w:after="0" w:line="259" w:lineRule="auto"/>
              <w:ind w:left="0" w:firstLine="0"/>
              <w:rPr>
                <w:lang w:val="en-GB"/>
              </w:rPr>
            </w:pPr>
            <w:r w:rsidRPr="00C50CD3">
              <w:rPr>
                <w:sz w:val="24"/>
                <w:lang w:val="en-GB"/>
              </w:rPr>
              <w:t>Methods</w:t>
            </w:r>
          </w:p>
        </w:tc>
      </w:tr>
    </w:tbl>
    <w:p w14:paraId="29E0DAB8" w14:textId="77777777" w:rsidR="007D2CAB" w:rsidRPr="00C50CD3" w:rsidRDefault="008A7849">
      <w:pPr>
        <w:spacing w:after="275" w:line="328" w:lineRule="auto"/>
        <w:ind w:left="-5" w:right="11"/>
        <w:jc w:val="left"/>
        <w:rPr>
          <w:lang w:val="en-GB"/>
        </w:rPr>
      </w:pPr>
      <w:r w:rsidRPr="00C50CD3">
        <w:rPr>
          <w:lang w:val="en-GB"/>
        </w:rPr>
        <w:t>Data was prepossessed with the removal of features with high missing rates (</w:t>
      </w:r>
      <w:r w:rsidRPr="00C50CD3">
        <w:rPr>
          <w:rFonts w:ascii="Cambria" w:eastAsia="Cambria" w:hAnsi="Cambria" w:cs="Cambria"/>
          <w:i/>
          <w:lang w:val="en-GB"/>
        </w:rPr>
        <w:t xml:space="preserve">&gt; </w:t>
      </w:r>
      <w:r w:rsidRPr="00C50CD3">
        <w:rPr>
          <w:lang w:val="en-GB"/>
        </w:rPr>
        <w:t xml:space="preserve">90% in all silos). All missing value representations were standardized. The imputation process was done using the Table 4.2: Silos overview part 2. categorical columns have a snippet of the most used category and a percentage. Continuous variables have a mean and standard deviation. Abbreviation meaning in the appendix </w:t>
      </w:r>
      <w:r w:rsidRPr="00C50CD3">
        <w:rPr>
          <w:color w:val="8087B5"/>
          <w:lang w:val="en-GB"/>
        </w:rPr>
        <w:t>A.1</w:t>
      </w:r>
      <w:r w:rsidRPr="00C50CD3">
        <w:rPr>
          <w:lang w:val="en-GB"/>
        </w:rPr>
        <w:t xml:space="preserve">. The last row is the number of patients. * </w:t>
      </w:r>
      <w:proofErr w:type="gramStart"/>
      <w:r w:rsidRPr="00C50CD3">
        <w:rPr>
          <w:lang w:val="en-GB"/>
        </w:rPr>
        <w:t>columns</w:t>
      </w:r>
      <w:proofErr w:type="gramEnd"/>
      <w:r w:rsidRPr="00C50CD3">
        <w:rPr>
          <w:lang w:val="en-GB"/>
        </w:rPr>
        <w:t xml:space="preserve"> were used as target.</w:t>
      </w:r>
    </w:p>
    <w:p w14:paraId="32339E62" w14:textId="77777777" w:rsidR="007D2CAB" w:rsidRPr="00C50CD3" w:rsidRDefault="008A7849">
      <w:pPr>
        <w:tabs>
          <w:tab w:val="center" w:pos="1026"/>
          <w:tab w:val="center" w:pos="2011"/>
          <w:tab w:val="center" w:pos="3263"/>
          <w:tab w:val="center" w:pos="4515"/>
          <w:tab w:val="center" w:pos="5767"/>
          <w:tab w:val="center" w:pos="6989"/>
        </w:tabs>
        <w:spacing w:after="128" w:line="259" w:lineRule="auto"/>
        <w:ind w:left="0" w:firstLine="0"/>
        <w:jc w:val="left"/>
        <w:rPr>
          <w:lang w:val="en-GB"/>
        </w:rPr>
      </w:pPr>
      <w:r w:rsidRPr="00C50CD3">
        <w:rPr>
          <w:lang w:val="en-GB"/>
        </w:rPr>
        <w:tab/>
        <w:t>Column</w:t>
      </w:r>
      <w:r w:rsidRPr="00C50CD3">
        <w:rPr>
          <w:lang w:val="en-GB"/>
        </w:rPr>
        <w:tab/>
        <w:t>Silo 6</w:t>
      </w:r>
      <w:r w:rsidRPr="00C50CD3">
        <w:rPr>
          <w:lang w:val="en-GB"/>
        </w:rPr>
        <w:tab/>
        <w:t>Silo 7</w:t>
      </w:r>
      <w:r w:rsidRPr="00C50CD3">
        <w:rPr>
          <w:lang w:val="en-GB"/>
        </w:rPr>
        <w:tab/>
        <w:t>Silo 8</w:t>
      </w:r>
      <w:r w:rsidRPr="00C50CD3">
        <w:rPr>
          <w:lang w:val="en-GB"/>
        </w:rPr>
        <w:tab/>
        <w:t>Silo 9</w:t>
      </w:r>
      <w:r w:rsidRPr="00C50CD3">
        <w:rPr>
          <w:lang w:val="en-GB"/>
        </w:rPr>
        <w:tab/>
      </w:r>
      <w:proofErr w:type="spellStart"/>
      <w:r w:rsidRPr="00C50CD3">
        <w:rPr>
          <w:lang w:val="en-GB"/>
        </w:rPr>
        <w:t>Agrr</w:t>
      </w:r>
      <w:proofErr w:type="spellEnd"/>
      <w:r w:rsidRPr="00C50CD3">
        <w:rPr>
          <w:lang w:val="en-GB"/>
        </w:rPr>
        <w:t>.</w:t>
      </w:r>
    </w:p>
    <w:p w14:paraId="014FF1C4" w14:textId="77777777" w:rsidR="007D2CAB" w:rsidRPr="00C50CD3" w:rsidRDefault="008A7849">
      <w:pPr>
        <w:tabs>
          <w:tab w:val="center" w:pos="790"/>
          <w:tab w:val="center" w:pos="2108"/>
          <w:tab w:val="center" w:pos="3360"/>
          <w:tab w:val="center" w:pos="4612"/>
          <w:tab w:val="center" w:pos="5864"/>
          <w:tab w:val="center" w:pos="7116"/>
        </w:tabs>
        <w:spacing w:line="259" w:lineRule="auto"/>
        <w:ind w:left="0" w:firstLine="0"/>
        <w:jc w:val="left"/>
        <w:rPr>
          <w:lang w:val="en-GB"/>
        </w:rPr>
      </w:pPr>
      <w:r w:rsidRPr="00C50CD3">
        <w:rPr>
          <w:lang w:val="en-GB"/>
        </w:rPr>
        <w:tab/>
        <w:t>IA</w:t>
      </w:r>
      <w:r w:rsidRPr="00C50CD3">
        <w:rPr>
          <w:lang w:val="en-GB"/>
        </w:rPr>
        <w:tab/>
        <w:t>31.3 5.2</w:t>
      </w:r>
      <w:r w:rsidRPr="00C50CD3">
        <w:rPr>
          <w:lang w:val="en-GB"/>
        </w:rPr>
        <w:tab/>
        <w:t>31.4 5.4</w:t>
      </w:r>
      <w:r w:rsidRPr="00C50CD3">
        <w:rPr>
          <w:lang w:val="en-GB"/>
        </w:rPr>
        <w:tab/>
        <w:t>31.5 5.6</w:t>
      </w:r>
      <w:r w:rsidRPr="00C50CD3">
        <w:rPr>
          <w:lang w:val="en-GB"/>
        </w:rPr>
        <w:tab/>
        <w:t>30.1 5.6</w:t>
      </w:r>
      <w:r w:rsidRPr="00C50CD3">
        <w:rPr>
          <w:lang w:val="en-GB"/>
        </w:rPr>
        <w:tab/>
        <w:t>31.1 5.6</w:t>
      </w:r>
    </w:p>
    <w:p w14:paraId="72FAAFB6" w14:textId="77777777" w:rsidR="007D2CAB" w:rsidRPr="00C50CD3" w:rsidRDefault="008A7849">
      <w:pPr>
        <w:ind w:left="685" w:right="796"/>
        <w:rPr>
          <w:lang w:val="en-GB"/>
        </w:rPr>
      </w:pPr>
      <w:r w:rsidRPr="00C50CD3">
        <w:rPr>
          <w:lang w:val="en-GB"/>
        </w:rPr>
        <w:t xml:space="preserve">GS </w:t>
      </w:r>
      <w:proofErr w:type="spellStart"/>
      <w:proofErr w:type="gramStart"/>
      <w:r w:rsidRPr="00C50CD3">
        <w:rPr>
          <w:lang w:val="en-GB"/>
        </w:rPr>
        <w:t>a,rh</w:t>
      </w:r>
      <w:proofErr w:type="spellEnd"/>
      <w:r w:rsidRPr="00C50CD3">
        <w:rPr>
          <w:lang w:val="en-GB"/>
        </w:rPr>
        <w:t>..</w:t>
      </w:r>
      <w:proofErr w:type="gramEnd"/>
      <w:r w:rsidRPr="00C50CD3">
        <w:rPr>
          <w:lang w:val="en-GB"/>
        </w:rPr>
        <w:t xml:space="preserve"> 42% </w:t>
      </w:r>
      <w:proofErr w:type="spellStart"/>
      <w:proofErr w:type="gramStart"/>
      <w:r w:rsidRPr="00C50CD3">
        <w:rPr>
          <w:lang w:val="en-GB"/>
        </w:rPr>
        <w:t>a,rh</w:t>
      </w:r>
      <w:proofErr w:type="spellEnd"/>
      <w:r w:rsidRPr="00C50CD3">
        <w:rPr>
          <w:lang w:val="en-GB"/>
        </w:rPr>
        <w:t>..</w:t>
      </w:r>
      <w:proofErr w:type="gramEnd"/>
      <w:r w:rsidRPr="00C50CD3">
        <w:rPr>
          <w:lang w:val="en-GB"/>
        </w:rPr>
        <w:t xml:space="preserve"> 39% </w:t>
      </w:r>
      <w:proofErr w:type="spellStart"/>
      <w:proofErr w:type="gramStart"/>
      <w:r w:rsidRPr="00C50CD3">
        <w:rPr>
          <w:lang w:val="en-GB"/>
        </w:rPr>
        <w:t>a,rh</w:t>
      </w:r>
      <w:proofErr w:type="spellEnd"/>
      <w:r w:rsidRPr="00C50CD3">
        <w:rPr>
          <w:lang w:val="en-GB"/>
        </w:rPr>
        <w:t>..</w:t>
      </w:r>
      <w:proofErr w:type="gramEnd"/>
      <w:r w:rsidRPr="00C50CD3">
        <w:rPr>
          <w:lang w:val="en-GB"/>
        </w:rPr>
        <w:t xml:space="preserve"> 40% </w:t>
      </w:r>
      <w:proofErr w:type="spellStart"/>
      <w:proofErr w:type="gramStart"/>
      <w:r w:rsidRPr="00C50CD3">
        <w:rPr>
          <w:lang w:val="en-GB"/>
        </w:rPr>
        <w:t>a,rh</w:t>
      </w:r>
      <w:proofErr w:type="spellEnd"/>
      <w:r w:rsidRPr="00C50CD3">
        <w:rPr>
          <w:lang w:val="en-GB"/>
        </w:rPr>
        <w:t>..</w:t>
      </w:r>
      <w:proofErr w:type="gramEnd"/>
      <w:r w:rsidRPr="00C50CD3">
        <w:rPr>
          <w:lang w:val="en-GB"/>
        </w:rPr>
        <w:t xml:space="preserve"> 42% </w:t>
      </w:r>
      <w:proofErr w:type="spellStart"/>
      <w:proofErr w:type="gramStart"/>
      <w:r w:rsidRPr="00C50CD3">
        <w:rPr>
          <w:lang w:val="en-GB"/>
        </w:rPr>
        <w:t>a,rh</w:t>
      </w:r>
      <w:proofErr w:type="spellEnd"/>
      <w:r w:rsidRPr="00C50CD3">
        <w:rPr>
          <w:lang w:val="en-GB"/>
        </w:rPr>
        <w:t>..</w:t>
      </w:r>
      <w:proofErr w:type="gramEnd"/>
      <w:r w:rsidRPr="00C50CD3">
        <w:rPr>
          <w:lang w:val="en-GB"/>
        </w:rPr>
        <w:t xml:space="preserve"> 40% PI 65.6 13.5 66.0 13.7 65.6 14.1 67.4 14.6 66.0 14.1 PAI 77.7 13.4 79.2 14.7 76.7 13.0 83.1 15.2 78.8 14.5</w:t>
      </w:r>
    </w:p>
    <w:p w14:paraId="1633CC36" w14:textId="77777777" w:rsidR="007D2CAB" w:rsidRPr="00C50CD3" w:rsidRDefault="008A7849">
      <w:pPr>
        <w:tabs>
          <w:tab w:val="center" w:pos="881"/>
          <w:tab w:val="center" w:pos="2108"/>
          <w:tab w:val="center" w:pos="3360"/>
          <w:tab w:val="center" w:pos="4612"/>
          <w:tab w:val="center" w:pos="5864"/>
          <w:tab w:val="center" w:pos="7116"/>
        </w:tabs>
        <w:spacing w:line="259" w:lineRule="auto"/>
        <w:ind w:left="0" w:firstLine="0"/>
        <w:jc w:val="left"/>
        <w:rPr>
          <w:lang w:val="en-GB"/>
        </w:rPr>
      </w:pPr>
      <w:r w:rsidRPr="00C50CD3">
        <w:rPr>
          <w:lang w:val="en-GB"/>
        </w:rPr>
        <w:tab/>
        <w:t>IMC</w:t>
      </w:r>
      <w:r w:rsidRPr="00C50CD3">
        <w:rPr>
          <w:lang w:val="en-GB"/>
        </w:rPr>
        <w:tab/>
        <w:t>24.9 5.1</w:t>
      </w:r>
      <w:r w:rsidRPr="00C50CD3">
        <w:rPr>
          <w:lang w:val="en-GB"/>
        </w:rPr>
        <w:tab/>
        <w:t>24.9 7.0</w:t>
      </w:r>
      <w:r w:rsidRPr="00C50CD3">
        <w:rPr>
          <w:lang w:val="en-GB"/>
        </w:rPr>
        <w:tab/>
        <w:t>24.8 8.0</w:t>
      </w:r>
      <w:r w:rsidRPr="00C50CD3">
        <w:rPr>
          <w:lang w:val="en-GB"/>
        </w:rPr>
        <w:tab/>
        <w:t>25.7 5.6</w:t>
      </w:r>
      <w:r w:rsidRPr="00C50CD3">
        <w:rPr>
          <w:lang w:val="en-GB"/>
        </w:rPr>
        <w:tab/>
        <w:t>25.1 7.0</w:t>
      </w:r>
    </w:p>
    <w:p w14:paraId="5C2DF2A1" w14:textId="77777777" w:rsidR="007D2CAB" w:rsidRPr="00C50CD3" w:rsidRDefault="008A7849">
      <w:pPr>
        <w:ind w:left="685" w:right="144"/>
        <w:rPr>
          <w:lang w:val="en-GB"/>
        </w:rPr>
      </w:pPr>
      <w:r w:rsidRPr="00C50CD3">
        <w:rPr>
          <w:lang w:val="en-GB"/>
        </w:rPr>
        <w:t>CIG Null 91% Null 91% Null 86% Null 90% Null 88% APARA 1.0 38% Null 43% Null 41% Null 43% Null 39%</w:t>
      </w:r>
    </w:p>
    <w:p w14:paraId="69C20179" w14:textId="77777777" w:rsidR="007D2CAB" w:rsidRPr="00C50CD3" w:rsidRDefault="008A7849">
      <w:pPr>
        <w:tabs>
          <w:tab w:val="center" w:pos="1090"/>
          <w:tab w:val="center" w:pos="2135"/>
          <w:tab w:val="center" w:pos="3305"/>
          <w:tab w:val="center" w:pos="4639"/>
          <w:tab w:val="center" w:pos="5891"/>
          <w:tab w:val="center" w:pos="7144"/>
        </w:tabs>
        <w:spacing w:line="259" w:lineRule="auto"/>
        <w:ind w:left="0" w:firstLine="0"/>
        <w:jc w:val="left"/>
        <w:rPr>
          <w:lang w:val="en-GB"/>
        </w:rPr>
      </w:pPr>
      <w:r w:rsidRPr="00C50CD3">
        <w:rPr>
          <w:lang w:val="en-GB"/>
        </w:rPr>
        <w:tab/>
        <w:t>AGESTA</w:t>
      </w:r>
      <w:r w:rsidRPr="00C50CD3">
        <w:rPr>
          <w:lang w:val="en-GB"/>
        </w:rPr>
        <w:tab/>
        <w:t>1.0 44%</w:t>
      </w:r>
      <w:r w:rsidRPr="00C50CD3">
        <w:rPr>
          <w:lang w:val="en-GB"/>
        </w:rPr>
        <w:tab/>
        <w:t>1 43%</w:t>
      </w:r>
      <w:r w:rsidRPr="00C50CD3">
        <w:rPr>
          <w:lang w:val="en-GB"/>
        </w:rPr>
        <w:tab/>
        <w:t>1.0 42%</w:t>
      </w:r>
      <w:r w:rsidRPr="00C50CD3">
        <w:rPr>
          <w:lang w:val="en-GB"/>
        </w:rPr>
        <w:tab/>
        <w:t>1.0 40%</w:t>
      </w:r>
      <w:r w:rsidRPr="00C50CD3">
        <w:rPr>
          <w:lang w:val="en-GB"/>
        </w:rPr>
        <w:tab/>
        <w:t>1.0 42%</w:t>
      </w:r>
    </w:p>
    <w:p w14:paraId="52BF69E1" w14:textId="77777777" w:rsidR="007D2CAB" w:rsidRPr="00C50CD3" w:rsidRDefault="008A7849">
      <w:pPr>
        <w:tabs>
          <w:tab w:val="center" w:pos="820"/>
          <w:tab w:val="center" w:pos="2193"/>
          <w:tab w:val="center" w:pos="3445"/>
          <w:tab w:val="center" w:pos="4697"/>
          <w:tab w:val="center" w:pos="5949"/>
          <w:tab w:val="center" w:pos="7201"/>
        </w:tabs>
        <w:spacing w:line="259" w:lineRule="auto"/>
        <w:ind w:left="0" w:firstLine="0"/>
        <w:jc w:val="left"/>
        <w:rPr>
          <w:lang w:val="en-GB"/>
        </w:rPr>
      </w:pPr>
      <w:r w:rsidRPr="00C50CD3">
        <w:rPr>
          <w:lang w:val="en-GB"/>
        </w:rPr>
        <w:tab/>
        <w:t>EA</w:t>
      </w:r>
      <w:r w:rsidRPr="00C50CD3">
        <w:rPr>
          <w:lang w:val="en-GB"/>
        </w:rPr>
        <w:tab/>
        <w:t>Null 59%</w:t>
      </w:r>
      <w:r w:rsidRPr="00C50CD3">
        <w:rPr>
          <w:lang w:val="en-GB"/>
        </w:rPr>
        <w:tab/>
        <w:t>Null 61%</w:t>
      </w:r>
      <w:r w:rsidRPr="00C50CD3">
        <w:rPr>
          <w:lang w:val="en-GB"/>
        </w:rPr>
        <w:tab/>
        <w:t>Null 69%</w:t>
      </w:r>
      <w:r w:rsidRPr="00C50CD3">
        <w:rPr>
          <w:lang w:val="en-GB"/>
        </w:rPr>
        <w:tab/>
        <w:t>Null 61%</w:t>
      </w:r>
      <w:r w:rsidRPr="00C50CD3">
        <w:rPr>
          <w:lang w:val="en-GB"/>
        </w:rPr>
        <w:tab/>
        <w:t>Null 60%</w:t>
      </w:r>
    </w:p>
    <w:p w14:paraId="144DBE4C" w14:textId="77777777" w:rsidR="007D2CAB" w:rsidRPr="00C50CD3" w:rsidRDefault="008A7849">
      <w:pPr>
        <w:tabs>
          <w:tab w:val="center" w:pos="817"/>
          <w:tab w:val="center" w:pos="2193"/>
          <w:tab w:val="center" w:pos="3445"/>
          <w:tab w:val="center" w:pos="4697"/>
          <w:tab w:val="center" w:pos="5949"/>
          <w:tab w:val="center" w:pos="7201"/>
        </w:tabs>
        <w:spacing w:line="259" w:lineRule="auto"/>
        <w:ind w:left="0" w:firstLine="0"/>
        <w:jc w:val="left"/>
        <w:rPr>
          <w:lang w:val="en-GB"/>
        </w:rPr>
      </w:pPr>
      <w:r w:rsidRPr="00C50CD3">
        <w:rPr>
          <w:lang w:val="en-GB"/>
        </w:rPr>
        <w:tab/>
        <w:t>VA</w:t>
      </w:r>
      <w:r w:rsidRPr="00C50CD3">
        <w:rPr>
          <w:lang w:val="en-GB"/>
        </w:rPr>
        <w:tab/>
        <w:t>Null 79%</w:t>
      </w:r>
      <w:r w:rsidRPr="00C50CD3">
        <w:rPr>
          <w:lang w:val="en-GB"/>
        </w:rPr>
        <w:tab/>
        <w:t>Null 82%</w:t>
      </w:r>
      <w:r w:rsidRPr="00C50CD3">
        <w:rPr>
          <w:lang w:val="en-GB"/>
        </w:rPr>
        <w:tab/>
        <w:t>Null 88%</w:t>
      </w:r>
      <w:r w:rsidRPr="00C50CD3">
        <w:rPr>
          <w:lang w:val="en-GB"/>
        </w:rPr>
        <w:tab/>
        <w:t>Null 82%</w:t>
      </w:r>
      <w:r w:rsidRPr="00C50CD3">
        <w:rPr>
          <w:lang w:val="en-GB"/>
        </w:rPr>
        <w:tab/>
        <w:t>Null 77%</w:t>
      </w:r>
    </w:p>
    <w:p w14:paraId="058A301F" w14:textId="77777777" w:rsidR="007D2CAB" w:rsidRPr="00C50CD3" w:rsidRDefault="008A7849">
      <w:pPr>
        <w:tabs>
          <w:tab w:val="center" w:pos="806"/>
          <w:tab w:val="center" w:pos="2193"/>
          <w:tab w:val="center" w:pos="3445"/>
          <w:tab w:val="center" w:pos="4697"/>
          <w:tab w:val="center" w:pos="5949"/>
          <w:tab w:val="center" w:pos="7201"/>
        </w:tabs>
        <w:spacing w:line="259" w:lineRule="auto"/>
        <w:ind w:left="0" w:firstLine="0"/>
        <w:jc w:val="left"/>
        <w:rPr>
          <w:lang w:val="en-GB"/>
        </w:rPr>
      </w:pPr>
      <w:r w:rsidRPr="00C50CD3">
        <w:rPr>
          <w:lang w:val="en-GB"/>
        </w:rPr>
        <w:tab/>
        <w:t>FA</w:t>
      </w:r>
      <w:r w:rsidRPr="00C50CD3">
        <w:rPr>
          <w:lang w:val="en-GB"/>
        </w:rPr>
        <w:tab/>
        <w:t>Null 82%</w:t>
      </w:r>
      <w:r w:rsidRPr="00C50CD3">
        <w:rPr>
          <w:lang w:val="en-GB"/>
        </w:rPr>
        <w:tab/>
        <w:t>Null 86%</w:t>
      </w:r>
      <w:r w:rsidRPr="00C50CD3">
        <w:rPr>
          <w:lang w:val="en-GB"/>
        </w:rPr>
        <w:tab/>
        <w:t>Null 94%</w:t>
      </w:r>
      <w:r w:rsidRPr="00C50CD3">
        <w:rPr>
          <w:lang w:val="en-GB"/>
        </w:rPr>
        <w:tab/>
        <w:t>Null 89%</w:t>
      </w:r>
      <w:r w:rsidRPr="00C50CD3">
        <w:rPr>
          <w:lang w:val="en-GB"/>
        </w:rPr>
        <w:tab/>
        <w:t>Null 83%</w:t>
      </w:r>
    </w:p>
    <w:p w14:paraId="2164C5D1" w14:textId="77777777" w:rsidR="007D2CAB" w:rsidRPr="00C50CD3" w:rsidRDefault="008A7849">
      <w:pPr>
        <w:tabs>
          <w:tab w:val="center" w:pos="826"/>
          <w:tab w:val="center" w:pos="2193"/>
          <w:tab w:val="center" w:pos="3445"/>
          <w:tab w:val="center" w:pos="4697"/>
          <w:tab w:val="center" w:pos="5949"/>
          <w:tab w:val="center" w:pos="7201"/>
        </w:tabs>
        <w:spacing w:line="259" w:lineRule="auto"/>
        <w:ind w:left="0" w:firstLine="0"/>
        <w:jc w:val="left"/>
        <w:rPr>
          <w:lang w:val="en-GB"/>
        </w:rPr>
      </w:pPr>
      <w:r w:rsidRPr="00C50CD3">
        <w:rPr>
          <w:lang w:val="en-GB"/>
        </w:rPr>
        <w:tab/>
        <w:t>CA</w:t>
      </w:r>
      <w:r w:rsidRPr="00C50CD3">
        <w:rPr>
          <w:lang w:val="en-GB"/>
        </w:rPr>
        <w:tab/>
        <w:t>Null 69%</w:t>
      </w:r>
      <w:r w:rsidRPr="00C50CD3">
        <w:rPr>
          <w:lang w:val="en-GB"/>
        </w:rPr>
        <w:tab/>
        <w:t>Null 75%</w:t>
      </w:r>
      <w:r w:rsidRPr="00C50CD3">
        <w:rPr>
          <w:lang w:val="en-GB"/>
        </w:rPr>
        <w:tab/>
        <w:t>Null 85%</w:t>
      </w:r>
      <w:r w:rsidRPr="00C50CD3">
        <w:rPr>
          <w:lang w:val="en-GB"/>
        </w:rPr>
        <w:tab/>
        <w:t>Null 78%</w:t>
      </w:r>
      <w:r w:rsidRPr="00C50CD3">
        <w:rPr>
          <w:lang w:val="en-GB"/>
        </w:rPr>
        <w:tab/>
        <w:t>Null 75%</w:t>
      </w:r>
    </w:p>
    <w:p w14:paraId="3205B160" w14:textId="77777777" w:rsidR="007D2CAB" w:rsidRPr="00C50CD3" w:rsidRDefault="008A7849">
      <w:pPr>
        <w:tabs>
          <w:tab w:val="center" w:pos="820"/>
          <w:tab w:val="center" w:pos="2260"/>
          <w:tab w:val="center" w:pos="3512"/>
          <w:tab w:val="center" w:pos="4764"/>
          <w:tab w:val="center" w:pos="6016"/>
          <w:tab w:val="center" w:pos="7268"/>
        </w:tabs>
        <w:spacing w:line="259" w:lineRule="auto"/>
        <w:ind w:left="0" w:firstLine="0"/>
        <w:jc w:val="left"/>
        <w:rPr>
          <w:lang w:val="en-GB"/>
        </w:rPr>
      </w:pPr>
      <w:r w:rsidRPr="00C50CD3">
        <w:rPr>
          <w:lang w:val="en-GB"/>
        </w:rPr>
        <w:tab/>
        <w:t>TG</w:t>
      </w:r>
      <w:r w:rsidRPr="00C50CD3">
        <w:rPr>
          <w:lang w:val="en-GB"/>
        </w:rPr>
        <w:tab/>
      </w:r>
      <w:proofErr w:type="spellStart"/>
      <w:proofErr w:type="gramStart"/>
      <w:r w:rsidRPr="00C50CD3">
        <w:rPr>
          <w:lang w:val="en-GB"/>
        </w:rPr>
        <w:t>espo</w:t>
      </w:r>
      <w:proofErr w:type="spellEnd"/>
      <w:r w:rsidRPr="00C50CD3">
        <w:rPr>
          <w:lang w:val="en-GB"/>
        </w:rPr>
        <w:t>..</w:t>
      </w:r>
      <w:proofErr w:type="gramEnd"/>
      <w:r w:rsidRPr="00C50CD3">
        <w:rPr>
          <w:lang w:val="en-GB"/>
        </w:rPr>
        <w:t xml:space="preserve"> 88%</w:t>
      </w:r>
      <w:r w:rsidRPr="00C50CD3">
        <w:rPr>
          <w:lang w:val="en-GB"/>
        </w:rPr>
        <w:tab/>
      </w:r>
      <w:proofErr w:type="spellStart"/>
      <w:proofErr w:type="gramStart"/>
      <w:r w:rsidRPr="00C50CD3">
        <w:rPr>
          <w:lang w:val="en-GB"/>
        </w:rPr>
        <w:t>espo</w:t>
      </w:r>
      <w:proofErr w:type="spellEnd"/>
      <w:r w:rsidRPr="00C50CD3">
        <w:rPr>
          <w:lang w:val="en-GB"/>
        </w:rPr>
        <w:t>..</w:t>
      </w:r>
      <w:proofErr w:type="gramEnd"/>
      <w:r w:rsidRPr="00C50CD3">
        <w:rPr>
          <w:lang w:val="en-GB"/>
        </w:rPr>
        <w:t xml:space="preserve"> 85%</w:t>
      </w:r>
      <w:r w:rsidRPr="00C50CD3">
        <w:rPr>
          <w:lang w:val="en-GB"/>
        </w:rPr>
        <w:tab/>
      </w:r>
      <w:proofErr w:type="spellStart"/>
      <w:proofErr w:type="gramStart"/>
      <w:r w:rsidRPr="00C50CD3">
        <w:rPr>
          <w:lang w:val="en-GB"/>
        </w:rPr>
        <w:t>espo</w:t>
      </w:r>
      <w:proofErr w:type="spellEnd"/>
      <w:r w:rsidRPr="00C50CD3">
        <w:rPr>
          <w:lang w:val="en-GB"/>
        </w:rPr>
        <w:t>..</w:t>
      </w:r>
      <w:proofErr w:type="gramEnd"/>
      <w:r w:rsidRPr="00C50CD3">
        <w:rPr>
          <w:lang w:val="en-GB"/>
        </w:rPr>
        <w:t xml:space="preserve"> 86%</w:t>
      </w:r>
      <w:r w:rsidRPr="00C50CD3">
        <w:rPr>
          <w:lang w:val="en-GB"/>
        </w:rPr>
        <w:tab/>
      </w:r>
      <w:proofErr w:type="spellStart"/>
      <w:proofErr w:type="gramStart"/>
      <w:r w:rsidRPr="00C50CD3">
        <w:rPr>
          <w:lang w:val="en-GB"/>
        </w:rPr>
        <w:t>espo</w:t>
      </w:r>
      <w:proofErr w:type="spellEnd"/>
      <w:r w:rsidRPr="00C50CD3">
        <w:rPr>
          <w:lang w:val="en-GB"/>
        </w:rPr>
        <w:t>..</w:t>
      </w:r>
      <w:proofErr w:type="gramEnd"/>
      <w:r w:rsidRPr="00C50CD3">
        <w:rPr>
          <w:lang w:val="en-GB"/>
        </w:rPr>
        <w:t xml:space="preserve"> 93%</w:t>
      </w:r>
      <w:r w:rsidRPr="00C50CD3">
        <w:rPr>
          <w:lang w:val="en-GB"/>
        </w:rPr>
        <w:tab/>
      </w:r>
      <w:proofErr w:type="spellStart"/>
      <w:proofErr w:type="gramStart"/>
      <w:r w:rsidRPr="00C50CD3">
        <w:rPr>
          <w:lang w:val="en-GB"/>
        </w:rPr>
        <w:t>espo</w:t>
      </w:r>
      <w:proofErr w:type="spellEnd"/>
      <w:r w:rsidRPr="00C50CD3">
        <w:rPr>
          <w:lang w:val="en-GB"/>
        </w:rPr>
        <w:t>..</w:t>
      </w:r>
      <w:proofErr w:type="gramEnd"/>
      <w:r w:rsidRPr="00C50CD3">
        <w:rPr>
          <w:lang w:val="en-GB"/>
        </w:rPr>
        <w:t xml:space="preserve"> 85%</w:t>
      </w:r>
    </w:p>
    <w:p w14:paraId="1F729089" w14:textId="77777777" w:rsidR="007D2CAB" w:rsidRPr="00C50CD3" w:rsidRDefault="008A7849">
      <w:pPr>
        <w:tabs>
          <w:tab w:val="center" w:pos="753"/>
          <w:tab w:val="center" w:pos="2041"/>
          <w:tab w:val="center" w:pos="3293"/>
          <w:tab w:val="center" w:pos="4545"/>
          <w:tab w:val="center" w:pos="5797"/>
          <w:tab w:val="center" w:pos="7050"/>
        </w:tabs>
        <w:spacing w:after="4" w:line="268" w:lineRule="auto"/>
        <w:ind w:left="0" w:firstLine="0"/>
        <w:jc w:val="left"/>
        <w:rPr>
          <w:lang w:val="en-GB"/>
        </w:rPr>
      </w:pPr>
      <w:r w:rsidRPr="00C50CD3">
        <w:rPr>
          <w:lang w:val="en-GB"/>
        </w:rPr>
        <w:tab/>
        <w:t>V</w:t>
      </w:r>
      <w:r w:rsidRPr="00C50CD3">
        <w:rPr>
          <w:lang w:val="en-GB"/>
        </w:rPr>
        <w:tab/>
        <w:t>s 97%</w:t>
      </w:r>
      <w:r w:rsidRPr="00C50CD3">
        <w:rPr>
          <w:lang w:val="en-GB"/>
        </w:rPr>
        <w:tab/>
        <w:t>s 99%</w:t>
      </w:r>
      <w:r w:rsidRPr="00C50CD3">
        <w:rPr>
          <w:lang w:val="en-GB"/>
        </w:rPr>
        <w:tab/>
        <w:t>s 98%</w:t>
      </w:r>
      <w:r w:rsidRPr="00C50CD3">
        <w:rPr>
          <w:lang w:val="en-GB"/>
        </w:rPr>
        <w:tab/>
        <w:t>s 99%</w:t>
      </w:r>
      <w:r w:rsidRPr="00C50CD3">
        <w:rPr>
          <w:lang w:val="en-GB"/>
        </w:rPr>
        <w:tab/>
        <w:t>s 98%</w:t>
      </w:r>
    </w:p>
    <w:p w14:paraId="091F9763" w14:textId="77777777" w:rsidR="007D2CAB" w:rsidRPr="00C50CD3" w:rsidRDefault="008A7849">
      <w:pPr>
        <w:tabs>
          <w:tab w:val="center" w:pos="1038"/>
          <w:tab w:val="center" w:pos="2053"/>
          <w:tab w:val="center" w:pos="3305"/>
          <w:tab w:val="center" w:pos="4557"/>
          <w:tab w:val="center" w:pos="5810"/>
          <w:tab w:val="center" w:pos="7062"/>
        </w:tabs>
        <w:spacing w:line="259" w:lineRule="auto"/>
        <w:ind w:left="0" w:firstLine="0"/>
        <w:jc w:val="left"/>
        <w:rPr>
          <w:lang w:val="en-GB"/>
        </w:rPr>
      </w:pPr>
      <w:r w:rsidRPr="00C50CD3">
        <w:rPr>
          <w:lang w:val="en-GB"/>
        </w:rPr>
        <w:tab/>
        <w:t>NRCPN</w:t>
      </w:r>
      <w:r w:rsidRPr="00C50CD3">
        <w:rPr>
          <w:lang w:val="en-GB"/>
        </w:rPr>
        <w:tab/>
        <w:t>6.8 4.0</w:t>
      </w:r>
      <w:r w:rsidRPr="00C50CD3">
        <w:rPr>
          <w:lang w:val="en-GB"/>
        </w:rPr>
        <w:tab/>
        <w:t>7.7 3.2</w:t>
      </w:r>
      <w:r w:rsidRPr="00C50CD3">
        <w:rPr>
          <w:lang w:val="en-GB"/>
        </w:rPr>
        <w:tab/>
        <w:t>9.3 4.5</w:t>
      </w:r>
      <w:r w:rsidRPr="00C50CD3">
        <w:rPr>
          <w:lang w:val="en-GB"/>
        </w:rPr>
        <w:tab/>
        <w:t>8.9 5.5</w:t>
      </w:r>
      <w:r w:rsidRPr="00C50CD3">
        <w:rPr>
          <w:lang w:val="en-GB"/>
        </w:rPr>
        <w:tab/>
        <w:t>8.4 5.1</w:t>
      </w:r>
    </w:p>
    <w:p w14:paraId="1BFF6C9C" w14:textId="77777777" w:rsidR="007D2CAB" w:rsidRPr="00C50CD3" w:rsidRDefault="008A7849">
      <w:pPr>
        <w:tabs>
          <w:tab w:val="center" w:pos="814"/>
          <w:tab w:val="center" w:pos="2193"/>
          <w:tab w:val="center" w:pos="3445"/>
          <w:tab w:val="center" w:pos="4697"/>
          <w:tab w:val="center" w:pos="5949"/>
          <w:tab w:val="center" w:pos="7201"/>
        </w:tabs>
        <w:spacing w:line="259" w:lineRule="auto"/>
        <w:ind w:left="0" w:firstLine="0"/>
        <w:jc w:val="left"/>
        <w:rPr>
          <w:lang w:val="en-GB"/>
        </w:rPr>
      </w:pPr>
      <w:r w:rsidRPr="00C50CD3">
        <w:rPr>
          <w:lang w:val="en-GB"/>
        </w:rPr>
        <w:tab/>
        <w:t>VP</w:t>
      </w:r>
      <w:r w:rsidRPr="00C50CD3">
        <w:rPr>
          <w:lang w:val="en-GB"/>
        </w:rPr>
        <w:tab/>
        <w:t>Null 68%</w:t>
      </w:r>
      <w:r w:rsidRPr="00C50CD3">
        <w:rPr>
          <w:lang w:val="en-GB"/>
        </w:rPr>
        <w:tab/>
        <w:t>Null 74%</w:t>
      </w:r>
      <w:r w:rsidRPr="00C50CD3">
        <w:rPr>
          <w:lang w:val="en-GB"/>
        </w:rPr>
        <w:tab/>
        <w:t>Null 71%</w:t>
      </w:r>
      <w:r w:rsidRPr="00C50CD3">
        <w:rPr>
          <w:lang w:val="en-GB"/>
        </w:rPr>
        <w:tab/>
        <w:t>Null 78%</w:t>
      </w:r>
      <w:r w:rsidRPr="00C50CD3">
        <w:rPr>
          <w:lang w:val="en-GB"/>
        </w:rPr>
        <w:tab/>
        <w:t>Null 76%</w:t>
      </w:r>
    </w:p>
    <w:p w14:paraId="30F666A1" w14:textId="77777777" w:rsidR="007D2CAB" w:rsidRPr="00C50CD3" w:rsidRDefault="008A7849">
      <w:pPr>
        <w:tabs>
          <w:tab w:val="center" w:pos="887"/>
          <w:tab w:val="center" w:pos="2193"/>
          <w:tab w:val="center" w:pos="3293"/>
          <w:tab w:val="center" w:pos="4545"/>
          <w:tab w:val="center" w:pos="5797"/>
          <w:tab w:val="center" w:pos="7050"/>
        </w:tabs>
        <w:spacing w:after="4" w:line="268" w:lineRule="auto"/>
        <w:ind w:left="0" w:firstLine="0"/>
        <w:jc w:val="left"/>
        <w:rPr>
          <w:lang w:val="en-GB"/>
        </w:rPr>
      </w:pPr>
      <w:r w:rsidRPr="00C50CD3">
        <w:rPr>
          <w:lang w:val="en-GB"/>
        </w:rPr>
        <w:tab/>
        <w:t>VCS</w:t>
      </w:r>
      <w:r w:rsidRPr="00C50CD3">
        <w:rPr>
          <w:lang w:val="en-GB"/>
        </w:rPr>
        <w:tab/>
        <w:t>Null 53%</w:t>
      </w:r>
      <w:r w:rsidRPr="00C50CD3">
        <w:rPr>
          <w:lang w:val="en-GB"/>
        </w:rPr>
        <w:tab/>
        <w:t>s 87%</w:t>
      </w:r>
      <w:r w:rsidRPr="00C50CD3">
        <w:rPr>
          <w:lang w:val="en-GB"/>
        </w:rPr>
        <w:tab/>
        <w:t>s 63%</w:t>
      </w:r>
      <w:r w:rsidRPr="00C50CD3">
        <w:rPr>
          <w:lang w:val="en-GB"/>
        </w:rPr>
        <w:tab/>
        <w:t>s 87%</w:t>
      </w:r>
      <w:r w:rsidRPr="00C50CD3">
        <w:rPr>
          <w:lang w:val="en-GB"/>
        </w:rPr>
        <w:tab/>
        <w:t>s 68%</w:t>
      </w:r>
    </w:p>
    <w:p w14:paraId="77CBECAD" w14:textId="77777777" w:rsidR="007D2CAB" w:rsidRPr="00C50CD3" w:rsidRDefault="008A7849">
      <w:pPr>
        <w:tabs>
          <w:tab w:val="center" w:pos="911"/>
          <w:tab w:val="center" w:pos="2193"/>
          <w:tab w:val="center" w:pos="3293"/>
          <w:tab w:val="center" w:pos="4545"/>
          <w:tab w:val="center" w:pos="5797"/>
          <w:tab w:val="center" w:pos="7050"/>
        </w:tabs>
        <w:spacing w:after="4" w:line="268" w:lineRule="auto"/>
        <w:ind w:left="0" w:firstLine="0"/>
        <w:jc w:val="left"/>
        <w:rPr>
          <w:lang w:val="en-GB"/>
        </w:rPr>
      </w:pPr>
      <w:r w:rsidRPr="00C50CD3">
        <w:rPr>
          <w:lang w:val="en-GB"/>
        </w:rPr>
        <w:tab/>
        <w:t>VNH</w:t>
      </w:r>
      <w:r w:rsidRPr="00C50CD3">
        <w:rPr>
          <w:lang w:val="en-GB"/>
        </w:rPr>
        <w:tab/>
        <w:t>Null 62%</w:t>
      </w:r>
      <w:r w:rsidRPr="00C50CD3">
        <w:rPr>
          <w:lang w:val="en-GB"/>
        </w:rPr>
        <w:tab/>
        <w:t>s 63%</w:t>
      </w:r>
      <w:r w:rsidRPr="00C50CD3">
        <w:rPr>
          <w:lang w:val="en-GB"/>
        </w:rPr>
        <w:tab/>
        <w:t>s 69%</w:t>
      </w:r>
      <w:r w:rsidRPr="00C50CD3">
        <w:rPr>
          <w:lang w:val="en-GB"/>
        </w:rPr>
        <w:tab/>
        <w:t>s 83%</w:t>
      </w:r>
      <w:r w:rsidRPr="00C50CD3">
        <w:rPr>
          <w:lang w:val="en-GB"/>
        </w:rPr>
        <w:tab/>
        <w:t>s 69%</w:t>
      </w:r>
    </w:p>
    <w:p w14:paraId="65439FE8" w14:textId="77777777" w:rsidR="007D2CAB" w:rsidRPr="00C50CD3" w:rsidRDefault="008A7849">
      <w:pPr>
        <w:ind w:left="685" w:right="863"/>
        <w:rPr>
          <w:lang w:val="en-GB"/>
        </w:rPr>
      </w:pPr>
      <w:r w:rsidRPr="00C50CD3">
        <w:rPr>
          <w:lang w:val="en-GB"/>
        </w:rPr>
        <mc:AlternateContent>
          <mc:Choice Requires="wpg">
            <w:drawing>
              <wp:anchor distT="0" distB="0" distL="114300" distR="114300" simplePos="0" relativeHeight="251658243" behindDoc="1" locked="0" layoutInCell="1" allowOverlap="1" wp14:anchorId="6558EFC0" wp14:editId="1FF28F4A">
                <wp:simplePos x="0" y="0"/>
                <wp:positionH relativeFrom="column">
                  <wp:posOffset>352501</wp:posOffset>
                </wp:positionH>
                <wp:positionV relativeFrom="paragraph">
                  <wp:posOffset>-3408866</wp:posOffset>
                </wp:positionV>
                <wp:extent cx="4660354" cy="6751486"/>
                <wp:effectExtent l="0" t="0" r="0" b="0"/>
                <wp:wrapNone/>
                <wp:docPr id="152526" name="Group 152526"/>
                <wp:cNvGraphicFramePr/>
                <a:graphic xmlns:a="http://schemas.openxmlformats.org/drawingml/2006/main">
                  <a:graphicData uri="http://schemas.microsoft.com/office/word/2010/wordprocessingGroup">
                    <wpg:wgp>
                      <wpg:cNvGrpSpPr/>
                      <wpg:grpSpPr>
                        <a:xfrm>
                          <a:off x="0" y="0"/>
                          <a:ext cx="4660354" cy="6751486"/>
                          <a:chOff x="0" y="0"/>
                          <a:chExt cx="4660354" cy="6751486"/>
                        </a:xfrm>
                      </wpg:grpSpPr>
                      <wps:wsp>
                        <wps:cNvPr id="6341" name="Shape 6341"/>
                        <wps:cNvSpPr/>
                        <wps:spPr>
                          <a:xfrm>
                            <a:off x="0" y="0"/>
                            <a:ext cx="4660354" cy="0"/>
                          </a:xfrm>
                          <a:custGeom>
                            <a:avLst/>
                            <a:gdLst/>
                            <a:ahLst/>
                            <a:cxnLst/>
                            <a:rect l="0" t="0" r="0" b="0"/>
                            <a:pathLst>
                              <a:path w="4660354">
                                <a:moveTo>
                                  <a:pt x="0" y="0"/>
                                </a:moveTo>
                                <a:lnTo>
                                  <a:pt x="4660354"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s:wsp>
                        <wps:cNvPr id="6343" name="Shape 6343"/>
                        <wps:cNvSpPr/>
                        <wps:spPr>
                          <a:xfrm>
                            <a:off x="682358" y="4427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45" name="Shape 6345"/>
                        <wps:cNvSpPr/>
                        <wps:spPr>
                          <a:xfrm>
                            <a:off x="0" y="243649"/>
                            <a:ext cx="4660354" cy="0"/>
                          </a:xfrm>
                          <a:custGeom>
                            <a:avLst/>
                            <a:gdLst/>
                            <a:ahLst/>
                            <a:cxnLst/>
                            <a:rect l="0" t="0" r="0" b="0"/>
                            <a:pathLst>
                              <a:path w="4660354">
                                <a:moveTo>
                                  <a:pt x="0" y="0"/>
                                </a:moveTo>
                                <a:lnTo>
                                  <a:pt x="4660354" y="0"/>
                                </a:lnTo>
                              </a:path>
                            </a:pathLst>
                          </a:custGeom>
                          <a:ln w="6883" cap="flat">
                            <a:miter lim="127000"/>
                          </a:ln>
                        </wps:spPr>
                        <wps:style>
                          <a:lnRef idx="1">
                            <a:srgbClr val="000000"/>
                          </a:lnRef>
                          <a:fillRef idx="0">
                            <a:srgbClr val="000000">
                              <a:alpha val="0"/>
                            </a:srgbClr>
                          </a:fillRef>
                          <a:effectRef idx="0">
                            <a:scrgbClr r="0" g="0" b="0"/>
                          </a:effectRef>
                          <a:fontRef idx="none"/>
                        </wps:style>
                        <wps:bodyPr/>
                      </wps:wsp>
                      <wps:wsp>
                        <wps:cNvPr id="6347" name="Shape 6347"/>
                        <wps:cNvSpPr/>
                        <wps:spPr>
                          <a:xfrm>
                            <a:off x="682358" y="28585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59" name="Shape 6359"/>
                        <wps:cNvSpPr/>
                        <wps:spPr>
                          <a:xfrm>
                            <a:off x="682358" y="45793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71" name="Shape 6371"/>
                        <wps:cNvSpPr/>
                        <wps:spPr>
                          <a:xfrm>
                            <a:off x="682358" y="630009"/>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83" name="Shape 6383"/>
                        <wps:cNvSpPr/>
                        <wps:spPr>
                          <a:xfrm>
                            <a:off x="682358" y="802081"/>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95" name="Shape 6395"/>
                        <wps:cNvSpPr/>
                        <wps:spPr>
                          <a:xfrm>
                            <a:off x="682358" y="97415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07" name="Shape 6407"/>
                        <wps:cNvSpPr/>
                        <wps:spPr>
                          <a:xfrm>
                            <a:off x="682358" y="1146226"/>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19" name="Shape 6419"/>
                        <wps:cNvSpPr/>
                        <wps:spPr>
                          <a:xfrm>
                            <a:off x="682358" y="1318298"/>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31" name="Shape 6431"/>
                        <wps:cNvSpPr/>
                        <wps:spPr>
                          <a:xfrm>
                            <a:off x="682358" y="149038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43" name="Shape 6443"/>
                        <wps:cNvSpPr/>
                        <wps:spPr>
                          <a:xfrm>
                            <a:off x="682358" y="1662455"/>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55" name="Shape 6455"/>
                        <wps:cNvSpPr/>
                        <wps:spPr>
                          <a:xfrm>
                            <a:off x="682358" y="1834528"/>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67" name="Shape 6467"/>
                        <wps:cNvSpPr/>
                        <wps:spPr>
                          <a:xfrm>
                            <a:off x="682358" y="200660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79" name="Shape 6479"/>
                        <wps:cNvSpPr/>
                        <wps:spPr>
                          <a:xfrm>
                            <a:off x="682358" y="217867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91" name="Shape 6491"/>
                        <wps:cNvSpPr/>
                        <wps:spPr>
                          <a:xfrm>
                            <a:off x="682358" y="235075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03" name="Shape 6503"/>
                        <wps:cNvSpPr/>
                        <wps:spPr>
                          <a:xfrm>
                            <a:off x="682358" y="252283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15" name="Shape 6515"/>
                        <wps:cNvSpPr/>
                        <wps:spPr>
                          <a:xfrm>
                            <a:off x="682358" y="269490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27" name="Shape 6527"/>
                        <wps:cNvSpPr/>
                        <wps:spPr>
                          <a:xfrm>
                            <a:off x="682358" y="286697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39" name="Shape 6539"/>
                        <wps:cNvSpPr/>
                        <wps:spPr>
                          <a:xfrm>
                            <a:off x="682358" y="303904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51" name="Shape 6551"/>
                        <wps:cNvSpPr/>
                        <wps:spPr>
                          <a:xfrm>
                            <a:off x="682358" y="3211119"/>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63" name="Shape 6563"/>
                        <wps:cNvSpPr/>
                        <wps:spPr>
                          <a:xfrm>
                            <a:off x="682358" y="338320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75" name="Shape 6575"/>
                        <wps:cNvSpPr/>
                        <wps:spPr>
                          <a:xfrm>
                            <a:off x="682358" y="3555276"/>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87" name="Shape 6587"/>
                        <wps:cNvSpPr/>
                        <wps:spPr>
                          <a:xfrm>
                            <a:off x="682358" y="3727349"/>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99" name="Shape 6599"/>
                        <wps:cNvSpPr/>
                        <wps:spPr>
                          <a:xfrm>
                            <a:off x="682358" y="3899421"/>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11" name="Shape 6611"/>
                        <wps:cNvSpPr/>
                        <wps:spPr>
                          <a:xfrm>
                            <a:off x="682358" y="407149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23" name="Shape 6623"/>
                        <wps:cNvSpPr/>
                        <wps:spPr>
                          <a:xfrm>
                            <a:off x="682358" y="4243578"/>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35" name="Shape 6635"/>
                        <wps:cNvSpPr/>
                        <wps:spPr>
                          <a:xfrm>
                            <a:off x="682358" y="441565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47" name="Shape 6647"/>
                        <wps:cNvSpPr/>
                        <wps:spPr>
                          <a:xfrm>
                            <a:off x="682358" y="458772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59" name="Shape 6659"/>
                        <wps:cNvSpPr/>
                        <wps:spPr>
                          <a:xfrm>
                            <a:off x="682358" y="4759795"/>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71" name="Shape 6671"/>
                        <wps:cNvSpPr/>
                        <wps:spPr>
                          <a:xfrm>
                            <a:off x="682358" y="493186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83" name="Shape 6683"/>
                        <wps:cNvSpPr/>
                        <wps:spPr>
                          <a:xfrm>
                            <a:off x="682358" y="51039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95" name="Shape 6695"/>
                        <wps:cNvSpPr/>
                        <wps:spPr>
                          <a:xfrm>
                            <a:off x="682358" y="5276025"/>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07" name="Shape 6707"/>
                        <wps:cNvSpPr/>
                        <wps:spPr>
                          <a:xfrm>
                            <a:off x="682358" y="544809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19" name="Shape 6719"/>
                        <wps:cNvSpPr/>
                        <wps:spPr>
                          <a:xfrm>
                            <a:off x="682358" y="562017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31" name="Shape 6731"/>
                        <wps:cNvSpPr/>
                        <wps:spPr>
                          <a:xfrm>
                            <a:off x="682358" y="579224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43" name="Shape 6743"/>
                        <wps:cNvSpPr/>
                        <wps:spPr>
                          <a:xfrm>
                            <a:off x="682358" y="596431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55" name="Shape 6755"/>
                        <wps:cNvSpPr/>
                        <wps:spPr>
                          <a:xfrm>
                            <a:off x="682358" y="6136399"/>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67" name="Shape 6767"/>
                        <wps:cNvSpPr/>
                        <wps:spPr>
                          <a:xfrm>
                            <a:off x="682358" y="6308471"/>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78" name="Shape 6778"/>
                        <wps:cNvSpPr/>
                        <wps:spPr>
                          <a:xfrm>
                            <a:off x="0" y="6507836"/>
                            <a:ext cx="4660354" cy="0"/>
                          </a:xfrm>
                          <a:custGeom>
                            <a:avLst/>
                            <a:gdLst/>
                            <a:ahLst/>
                            <a:cxnLst/>
                            <a:rect l="0" t="0" r="0" b="0"/>
                            <a:pathLst>
                              <a:path w="4660354">
                                <a:moveTo>
                                  <a:pt x="0" y="0"/>
                                </a:moveTo>
                                <a:lnTo>
                                  <a:pt x="4660354" y="0"/>
                                </a:lnTo>
                              </a:path>
                            </a:pathLst>
                          </a:custGeom>
                          <a:ln w="6883" cap="flat">
                            <a:miter lim="127000"/>
                          </a:ln>
                        </wps:spPr>
                        <wps:style>
                          <a:lnRef idx="1">
                            <a:srgbClr val="000000"/>
                          </a:lnRef>
                          <a:fillRef idx="0">
                            <a:srgbClr val="000000">
                              <a:alpha val="0"/>
                            </a:srgbClr>
                          </a:fillRef>
                          <a:effectRef idx="0">
                            <a:scrgbClr r="0" g="0" b="0"/>
                          </a:effectRef>
                          <a:fontRef idx="none"/>
                        </wps:style>
                        <wps:bodyPr/>
                      </wps:wsp>
                      <wps:wsp>
                        <wps:cNvPr id="6780" name="Shape 6780"/>
                        <wps:cNvSpPr/>
                        <wps:spPr>
                          <a:xfrm>
                            <a:off x="682358" y="6550051"/>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82" name="Shape 6782"/>
                        <wps:cNvSpPr/>
                        <wps:spPr>
                          <a:xfrm>
                            <a:off x="0" y="6751486"/>
                            <a:ext cx="4660354" cy="0"/>
                          </a:xfrm>
                          <a:custGeom>
                            <a:avLst/>
                            <a:gdLst/>
                            <a:ahLst/>
                            <a:cxnLst/>
                            <a:rect l="0" t="0" r="0" b="0"/>
                            <a:pathLst>
                              <a:path w="4660354">
                                <a:moveTo>
                                  <a:pt x="0" y="0"/>
                                </a:moveTo>
                                <a:lnTo>
                                  <a:pt x="4660354"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2526" style="width:366.957pt;height:531.613pt;position:absolute;z-index:-2147483425;mso-position-horizontal-relative:text;mso-position-horizontal:absolute;margin-left:27.756pt;mso-position-vertical-relative:text;margin-top:-268.415pt;" coordsize="46603,67514">
                <v:shape id="Shape 6341" style="position:absolute;width:46603;height:0;left:0;top:0;" coordsize="4660354,0" path="m0,0l4660354,0">
                  <v:stroke weight="0.868pt" endcap="flat" joinstyle="miter" miterlimit="10" on="true" color="#000000"/>
                  <v:fill on="false" color="#000000" opacity="0"/>
                </v:shape>
                <v:shape id="Shape 6343" style="position:absolute;width:0;height:1720;left:6823;top:442;" coordsize="0,172072" path="m0,172072l0,0">
                  <v:stroke weight="0.398pt" endcap="flat" joinstyle="miter" miterlimit="10" on="true" color="#000000"/>
                  <v:fill on="false" color="#000000" opacity="0"/>
                </v:shape>
                <v:shape id="Shape 6345" style="position:absolute;width:46603;height:0;left:0;top:2436;" coordsize="4660354,0" path="m0,0l4660354,0">
                  <v:stroke weight="0.542pt" endcap="flat" joinstyle="miter" miterlimit="10" on="true" color="#000000"/>
                  <v:fill on="false" color="#000000" opacity="0"/>
                </v:shape>
                <v:shape id="Shape 6347" style="position:absolute;width:0;height:1720;left:6823;top:2858;" coordsize="0,172072" path="m0,172072l0,0">
                  <v:stroke weight="0.398pt" endcap="flat" joinstyle="miter" miterlimit="10" on="true" color="#000000"/>
                  <v:fill on="false" color="#000000" opacity="0"/>
                </v:shape>
                <v:shape id="Shape 6359" style="position:absolute;width:0;height:1720;left:6823;top:4579;" coordsize="0,172072" path="m0,172072l0,0">
                  <v:stroke weight="0.398pt" endcap="flat" joinstyle="miter" miterlimit="10" on="true" color="#000000"/>
                  <v:fill on="false" color="#000000" opacity="0"/>
                </v:shape>
                <v:shape id="Shape 6371" style="position:absolute;width:0;height:1720;left:6823;top:6300;" coordsize="0,172072" path="m0,172072l0,0">
                  <v:stroke weight="0.398pt" endcap="flat" joinstyle="miter" miterlimit="10" on="true" color="#000000"/>
                  <v:fill on="false" color="#000000" opacity="0"/>
                </v:shape>
                <v:shape id="Shape 6383" style="position:absolute;width:0;height:1720;left:6823;top:8020;" coordsize="0,172072" path="m0,172072l0,0">
                  <v:stroke weight="0.398pt" endcap="flat" joinstyle="miter" miterlimit="10" on="true" color="#000000"/>
                  <v:fill on="false" color="#000000" opacity="0"/>
                </v:shape>
                <v:shape id="Shape 6395" style="position:absolute;width:0;height:1720;left:6823;top:9741;" coordsize="0,172072" path="m0,172072l0,0">
                  <v:stroke weight="0.398pt" endcap="flat" joinstyle="miter" miterlimit="10" on="true" color="#000000"/>
                  <v:fill on="false" color="#000000" opacity="0"/>
                </v:shape>
                <v:shape id="Shape 6407" style="position:absolute;width:0;height:1720;left:6823;top:11462;" coordsize="0,172072" path="m0,172072l0,0">
                  <v:stroke weight="0.398pt" endcap="flat" joinstyle="miter" miterlimit="10" on="true" color="#000000"/>
                  <v:fill on="false" color="#000000" opacity="0"/>
                </v:shape>
                <v:shape id="Shape 6419" style="position:absolute;width:0;height:1720;left:6823;top:13182;" coordsize="0,172072" path="m0,172072l0,0">
                  <v:stroke weight="0.398pt" endcap="flat" joinstyle="miter" miterlimit="10" on="true" color="#000000"/>
                  <v:fill on="false" color="#000000" opacity="0"/>
                </v:shape>
                <v:shape id="Shape 6431" style="position:absolute;width:0;height:1720;left:6823;top:14903;" coordsize="0,172072" path="m0,172072l0,0">
                  <v:stroke weight="0.398pt" endcap="flat" joinstyle="miter" miterlimit="10" on="true" color="#000000"/>
                  <v:fill on="false" color="#000000" opacity="0"/>
                </v:shape>
                <v:shape id="Shape 6443" style="position:absolute;width:0;height:1720;left:6823;top:16624;" coordsize="0,172072" path="m0,172072l0,0">
                  <v:stroke weight="0.398pt" endcap="flat" joinstyle="miter" miterlimit="10" on="true" color="#000000"/>
                  <v:fill on="false" color="#000000" opacity="0"/>
                </v:shape>
                <v:shape id="Shape 6455" style="position:absolute;width:0;height:1720;left:6823;top:18345;" coordsize="0,172072" path="m0,172072l0,0">
                  <v:stroke weight="0.398pt" endcap="flat" joinstyle="miter" miterlimit="10" on="true" color="#000000"/>
                  <v:fill on="false" color="#000000" opacity="0"/>
                </v:shape>
                <v:shape id="Shape 6467" style="position:absolute;width:0;height:1720;left:6823;top:20066;" coordsize="0,172072" path="m0,172072l0,0">
                  <v:stroke weight="0.398pt" endcap="flat" joinstyle="miter" miterlimit="10" on="true" color="#000000"/>
                  <v:fill on="false" color="#000000" opacity="0"/>
                </v:shape>
                <v:shape id="Shape 6479" style="position:absolute;width:0;height:1720;left:6823;top:21786;" coordsize="0,172072" path="m0,172072l0,0">
                  <v:stroke weight="0.398pt" endcap="flat" joinstyle="miter" miterlimit="10" on="true" color="#000000"/>
                  <v:fill on="false" color="#000000" opacity="0"/>
                </v:shape>
                <v:shape id="Shape 6491" style="position:absolute;width:0;height:1720;left:6823;top:23507;" coordsize="0,172072" path="m0,172072l0,0">
                  <v:stroke weight="0.398pt" endcap="flat" joinstyle="miter" miterlimit="10" on="true" color="#000000"/>
                  <v:fill on="false" color="#000000" opacity="0"/>
                </v:shape>
                <v:shape id="Shape 6503" style="position:absolute;width:0;height:1720;left:6823;top:25228;" coordsize="0,172072" path="m0,172072l0,0">
                  <v:stroke weight="0.398pt" endcap="flat" joinstyle="miter" miterlimit="10" on="true" color="#000000"/>
                  <v:fill on="false" color="#000000" opacity="0"/>
                </v:shape>
                <v:shape id="Shape 6515" style="position:absolute;width:0;height:1720;left:6823;top:26949;" coordsize="0,172072" path="m0,172072l0,0">
                  <v:stroke weight="0.398pt" endcap="flat" joinstyle="miter" miterlimit="10" on="true" color="#000000"/>
                  <v:fill on="false" color="#000000" opacity="0"/>
                </v:shape>
                <v:shape id="Shape 6527" style="position:absolute;width:0;height:1720;left:6823;top:28669;" coordsize="0,172072" path="m0,172072l0,0">
                  <v:stroke weight="0.398pt" endcap="flat" joinstyle="miter" miterlimit="10" on="true" color="#000000"/>
                  <v:fill on="false" color="#000000" opacity="0"/>
                </v:shape>
                <v:shape id="Shape 6539" style="position:absolute;width:0;height:1720;left:6823;top:30390;" coordsize="0,172072" path="m0,172072l0,0">
                  <v:stroke weight="0.398pt" endcap="flat" joinstyle="miter" miterlimit="10" on="true" color="#000000"/>
                  <v:fill on="false" color="#000000" opacity="0"/>
                </v:shape>
                <v:shape id="Shape 6551" style="position:absolute;width:0;height:1720;left:6823;top:32111;" coordsize="0,172072" path="m0,172072l0,0">
                  <v:stroke weight="0.398pt" endcap="flat" joinstyle="miter" miterlimit="10" on="true" color="#000000"/>
                  <v:fill on="false" color="#000000" opacity="0"/>
                </v:shape>
                <v:shape id="Shape 6563" style="position:absolute;width:0;height:1720;left:6823;top:33832;" coordsize="0,172072" path="m0,172072l0,0">
                  <v:stroke weight="0.398pt" endcap="flat" joinstyle="miter" miterlimit="10" on="true" color="#000000"/>
                  <v:fill on="false" color="#000000" opacity="0"/>
                </v:shape>
                <v:shape id="Shape 6575" style="position:absolute;width:0;height:1720;left:6823;top:35552;" coordsize="0,172072" path="m0,172072l0,0">
                  <v:stroke weight="0.398pt" endcap="flat" joinstyle="miter" miterlimit="10" on="true" color="#000000"/>
                  <v:fill on="false" color="#000000" opacity="0"/>
                </v:shape>
                <v:shape id="Shape 6587" style="position:absolute;width:0;height:1720;left:6823;top:37273;" coordsize="0,172072" path="m0,172072l0,0">
                  <v:stroke weight="0.398pt" endcap="flat" joinstyle="miter" miterlimit="10" on="true" color="#000000"/>
                  <v:fill on="false" color="#000000" opacity="0"/>
                </v:shape>
                <v:shape id="Shape 6599" style="position:absolute;width:0;height:1720;left:6823;top:38994;" coordsize="0,172072" path="m0,172072l0,0">
                  <v:stroke weight="0.398pt" endcap="flat" joinstyle="miter" miterlimit="10" on="true" color="#000000"/>
                  <v:fill on="false" color="#000000" opacity="0"/>
                </v:shape>
                <v:shape id="Shape 6611" style="position:absolute;width:0;height:1720;left:6823;top:40714;" coordsize="0,172072" path="m0,172072l0,0">
                  <v:stroke weight="0.398pt" endcap="flat" joinstyle="miter" miterlimit="10" on="true" color="#000000"/>
                  <v:fill on="false" color="#000000" opacity="0"/>
                </v:shape>
                <v:shape id="Shape 6623" style="position:absolute;width:0;height:1720;left:6823;top:42435;" coordsize="0,172072" path="m0,172072l0,0">
                  <v:stroke weight="0.398pt" endcap="flat" joinstyle="miter" miterlimit="10" on="true" color="#000000"/>
                  <v:fill on="false" color="#000000" opacity="0"/>
                </v:shape>
                <v:shape id="Shape 6635" style="position:absolute;width:0;height:1720;left:6823;top:44156;" coordsize="0,172072" path="m0,172072l0,0">
                  <v:stroke weight="0.398pt" endcap="flat" joinstyle="miter" miterlimit="10" on="true" color="#000000"/>
                  <v:fill on="false" color="#000000" opacity="0"/>
                </v:shape>
                <v:shape id="Shape 6647" style="position:absolute;width:0;height:1720;left:6823;top:45877;" coordsize="0,172072" path="m0,172072l0,0">
                  <v:stroke weight="0.398pt" endcap="flat" joinstyle="miter" miterlimit="10" on="true" color="#000000"/>
                  <v:fill on="false" color="#000000" opacity="0"/>
                </v:shape>
                <v:shape id="Shape 6659" style="position:absolute;width:0;height:1720;left:6823;top:47597;" coordsize="0,172072" path="m0,172072l0,0">
                  <v:stroke weight="0.398pt" endcap="flat" joinstyle="miter" miterlimit="10" on="true" color="#000000"/>
                  <v:fill on="false" color="#000000" opacity="0"/>
                </v:shape>
                <v:shape id="Shape 6671" style="position:absolute;width:0;height:1720;left:6823;top:49318;" coordsize="0,172072" path="m0,172072l0,0">
                  <v:stroke weight="0.398pt" endcap="flat" joinstyle="miter" miterlimit="10" on="true" color="#000000"/>
                  <v:fill on="false" color="#000000" opacity="0"/>
                </v:shape>
                <v:shape id="Shape 6683" style="position:absolute;width:0;height:1720;left:6823;top:51039;" coordsize="0,172072" path="m0,172072l0,0">
                  <v:stroke weight="0.398pt" endcap="flat" joinstyle="miter" miterlimit="10" on="true" color="#000000"/>
                  <v:fill on="false" color="#000000" opacity="0"/>
                </v:shape>
                <v:shape id="Shape 6695" style="position:absolute;width:0;height:1720;left:6823;top:52760;" coordsize="0,172072" path="m0,172072l0,0">
                  <v:stroke weight="0.398pt" endcap="flat" joinstyle="miter" miterlimit="10" on="true" color="#000000"/>
                  <v:fill on="false" color="#000000" opacity="0"/>
                </v:shape>
                <v:shape id="Shape 6707" style="position:absolute;width:0;height:1720;left:6823;top:54480;" coordsize="0,172072" path="m0,172072l0,0">
                  <v:stroke weight="0.398pt" endcap="flat" joinstyle="miter" miterlimit="10" on="true" color="#000000"/>
                  <v:fill on="false" color="#000000" opacity="0"/>
                </v:shape>
                <v:shape id="Shape 6719" style="position:absolute;width:0;height:1720;left:6823;top:56201;" coordsize="0,172072" path="m0,172072l0,0">
                  <v:stroke weight="0.398pt" endcap="flat" joinstyle="miter" miterlimit="10" on="true" color="#000000"/>
                  <v:fill on="false" color="#000000" opacity="0"/>
                </v:shape>
                <v:shape id="Shape 6731" style="position:absolute;width:0;height:1720;left:6823;top:57922;" coordsize="0,172072" path="m0,172072l0,0">
                  <v:stroke weight="0.398pt" endcap="flat" joinstyle="miter" miterlimit="10" on="true" color="#000000"/>
                  <v:fill on="false" color="#000000" opacity="0"/>
                </v:shape>
                <v:shape id="Shape 6743" style="position:absolute;width:0;height:1720;left:6823;top:59643;" coordsize="0,172072" path="m0,172072l0,0">
                  <v:stroke weight="0.398pt" endcap="flat" joinstyle="miter" miterlimit="10" on="true" color="#000000"/>
                  <v:fill on="false" color="#000000" opacity="0"/>
                </v:shape>
                <v:shape id="Shape 6755" style="position:absolute;width:0;height:1720;left:6823;top:61363;" coordsize="0,172072" path="m0,172072l0,0">
                  <v:stroke weight="0.398pt" endcap="flat" joinstyle="miter" miterlimit="10" on="true" color="#000000"/>
                  <v:fill on="false" color="#000000" opacity="0"/>
                </v:shape>
                <v:shape id="Shape 6767" style="position:absolute;width:0;height:1720;left:6823;top:63084;" coordsize="0,172072" path="m0,172072l0,0">
                  <v:stroke weight="0.398pt" endcap="flat" joinstyle="miter" miterlimit="10" on="true" color="#000000"/>
                  <v:fill on="false" color="#000000" opacity="0"/>
                </v:shape>
                <v:shape id="Shape 6778" style="position:absolute;width:46603;height:0;left:0;top:65078;" coordsize="4660354,0" path="m0,0l4660354,0">
                  <v:stroke weight="0.542pt" endcap="flat" joinstyle="miter" miterlimit="10" on="true" color="#000000"/>
                  <v:fill on="false" color="#000000" opacity="0"/>
                </v:shape>
                <v:shape id="Shape 6780" style="position:absolute;width:0;height:1720;left:6823;top:65500;" coordsize="0,172072" path="m0,172072l0,0">
                  <v:stroke weight="0.398pt" endcap="flat" joinstyle="miter" miterlimit="10" on="true" color="#000000"/>
                  <v:fill on="false" color="#000000" opacity="0"/>
                </v:shape>
                <v:shape id="Shape 6782" style="position:absolute;width:46603;height:0;left:0;top:67514;" coordsize="4660354,0" path="m0,0l4660354,0">
                  <v:stroke weight="0.868pt" endcap="flat" joinstyle="miter" miterlimit="10" on="true" color="#000000"/>
                  <v:fill on="false" color="#000000" opacity="0"/>
                </v:shape>
              </v:group>
            </w:pict>
          </mc:Fallback>
        </mc:AlternateContent>
      </w:r>
      <w:r w:rsidRPr="00C50CD3">
        <w:rPr>
          <w:lang w:val="en-GB"/>
        </w:rPr>
        <w:t xml:space="preserve">B Null 90% Null 53% Null 93% Null 82% Null 83% AA Null 84% </w:t>
      </w:r>
      <w:proofErr w:type="spellStart"/>
      <w:r w:rsidRPr="00C50CD3">
        <w:rPr>
          <w:lang w:val="en-GB"/>
        </w:rPr>
        <w:t>apr.</w:t>
      </w:r>
      <w:proofErr w:type="spellEnd"/>
      <w:r w:rsidRPr="00C50CD3">
        <w:rPr>
          <w:lang w:val="en-GB"/>
        </w:rPr>
        <w:t xml:space="preserve">.. 61% Null 89% Null 74% Null 73% BS Null 99% Null 98% Null 99% Null 95% Null 95% BC Null 100% Null 100% Null 100% Null 97% Null 97% BDE Null 100% Null 100% </w:t>
      </w:r>
      <w:r w:rsidRPr="00C50CD3">
        <w:rPr>
          <w:lang w:val="en-GB"/>
        </w:rPr>
        <w:lastRenderedPageBreak/>
        <w:t>Null 100% Null 97% Null 97% BDI Null 100% Null 100% Null 99% Null 97% Null 96%</w:t>
      </w:r>
    </w:p>
    <w:p w14:paraId="6E5A793F" w14:textId="77777777" w:rsidR="007D2CAB" w:rsidRPr="00C50CD3" w:rsidRDefault="008A7849">
      <w:pPr>
        <w:tabs>
          <w:tab w:val="center" w:pos="814"/>
          <w:tab w:val="center" w:pos="2247"/>
          <w:tab w:val="center" w:pos="3499"/>
          <w:tab w:val="center" w:pos="4751"/>
          <w:tab w:val="center" w:pos="5949"/>
          <w:tab w:val="center" w:pos="7201"/>
        </w:tabs>
        <w:spacing w:line="259" w:lineRule="auto"/>
        <w:ind w:left="0" w:firstLine="0"/>
        <w:jc w:val="left"/>
        <w:rPr>
          <w:lang w:val="en-GB"/>
        </w:rPr>
      </w:pPr>
      <w:r w:rsidRPr="00C50CD3">
        <w:rPr>
          <w:lang w:val="en-GB"/>
        </w:rPr>
        <w:tab/>
        <w:t>BE</w:t>
      </w:r>
      <w:r w:rsidRPr="00C50CD3">
        <w:rPr>
          <w:lang w:val="en-GB"/>
        </w:rPr>
        <w:tab/>
        <w:t>Null 100%</w:t>
      </w:r>
      <w:r w:rsidRPr="00C50CD3">
        <w:rPr>
          <w:lang w:val="en-GB"/>
        </w:rPr>
        <w:tab/>
        <w:t>Null 100%</w:t>
      </w:r>
      <w:r w:rsidRPr="00C50CD3">
        <w:rPr>
          <w:lang w:val="en-GB"/>
        </w:rPr>
        <w:tab/>
        <w:t>Null 100%</w:t>
      </w:r>
      <w:r w:rsidRPr="00C50CD3">
        <w:rPr>
          <w:lang w:val="en-GB"/>
        </w:rPr>
        <w:tab/>
        <w:t>Null 97%</w:t>
      </w:r>
      <w:r w:rsidRPr="00C50CD3">
        <w:rPr>
          <w:lang w:val="en-GB"/>
        </w:rPr>
        <w:tab/>
        <w:t>Null 96%</w:t>
      </w:r>
    </w:p>
    <w:p w14:paraId="1FEA4A4B" w14:textId="77777777" w:rsidR="007D2CAB" w:rsidRPr="00C50CD3" w:rsidRDefault="008A7849">
      <w:pPr>
        <w:ind w:left="685" w:right="476"/>
        <w:rPr>
          <w:lang w:val="en-GB"/>
        </w:rPr>
      </w:pPr>
      <w:r w:rsidRPr="00C50CD3">
        <w:rPr>
          <w:lang w:val="en-GB"/>
        </w:rPr>
        <w:t>BP Null 100% Null 100% Null 100% Null 97% Null 97% IGA 38.7 1.8 39.0 2.0 38.6 2.1 38.8 1.9 38.7 2.2</w:t>
      </w:r>
    </w:p>
    <w:p w14:paraId="7A30E201" w14:textId="77777777" w:rsidR="007D2CAB" w:rsidRPr="00C50CD3" w:rsidRDefault="008A7849">
      <w:pPr>
        <w:tabs>
          <w:tab w:val="center" w:pos="935"/>
          <w:tab w:val="center" w:pos="2193"/>
          <w:tab w:val="center" w:pos="3445"/>
          <w:tab w:val="center" w:pos="4697"/>
          <w:tab w:val="center" w:pos="5949"/>
          <w:tab w:val="center" w:pos="7201"/>
        </w:tabs>
        <w:spacing w:line="259" w:lineRule="auto"/>
        <w:ind w:left="0" w:firstLine="0"/>
        <w:jc w:val="left"/>
        <w:rPr>
          <w:lang w:val="en-GB"/>
        </w:rPr>
      </w:pPr>
      <w:r w:rsidRPr="00C50CD3">
        <w:rPr>
          <w:lang w:val="en-GB"/>
        </w:rPr>
        <w:tab/>
        <w:t>TPEE</w:t>
      </w:r>
      <w:r w:rsidRPr="00C50CD3">
        <w:rPr>
          <w:lang w:val="en-GB"/>
        </w:rPr>
        <w:tab/>
        <w:t>Null 65%</w:t>
      </w:r>
      <w:r w:rsidRPr="00C50CD3">
        <w:rPr>
          <w:lang w:val="en-GB"/>
        </w:rPr>
        <w:tab/>
        <w:t>Null 64%</w:t>
      </w:r>
      <w:r w:rsidRPr="00C50CD3">
        <w:rPr>
          <w:lang w:val="en-GB"/>
        </w:rPr>
        <w:tab/>
        <w:t>Null 65%</w:t>
      </w:r>
      <w:r w:rsidRPr="00C50CD3">
        <w:rPr>
          <w:lang w:val="en-GB"/>
        </w:rPr>
        <w:tab/>
        <w:t>Null 63%</w:t>
      </w:r>
      <w:r w:rsidRPr="00C50CD3">
        <w:rPr>
          <w:lang w:val="en-GB"/>
        </w:rPr>
        <w:tab/>
        <w:t>Null 65%</w:t>
      </w:r>
    </w:p>
    <w:p w14:paraId="405B3A7F" w14:textId="77777777" w:rsidR="007D2CAB" w:rsidRPr="00C50CD3" w:rsidRDefault="008A7849">
      <w:pPr>
        <w:spacing w:after="0" w:line="276" w:lineRule="auto"/>
        <w:ind w:left="685" w:right="548"/>
        <w:jc w:val="left"/>
        <w:rPr>
          <w:lang w:val="en-GB"/>
        </w:rPr>
      </w:pPr>
      <w:r w:rsidRPr="00C50CD3">
        <w:rPr>
          <w:lang w:val="en-GB"/>
        </w:rPr>
        <w:t>TPEI</w:t>
      </w:r>
      <w:r w:rsidRPr="00C50CD3">
        <w:rPr>
          <w:lang w:val="en-GB"/>
        </w:rPr>
        <w:tab/>
        <w:t>Null 92%</w:t>
      </w:r>
      <w:r w:rsidRPr="00C50CD3">
        <w:rPr>
          <w:lang w:val="en-GB"/>
        </w:rPr>
        <w:tab/>
        <w:t>Null 86%</w:t>
      </w:r>
      <w:r w:rsidRPr="00C50CD3">
        <w:rPr>
          <w:lang w:val="en-GB"/>
        </w:rPr>
        <w:tab/>
        <w:t>Null 87%</w:t>
      </w:r>
      <w:r w:rsidRPr="00C50CD3">
        <w:rPr>
          <w:lang w:val="en-GB"/>
        </w:rPr>
        <w:tab/>
        <w:t>Null 94%</w:t>
      </w:r>
      <w:r w:rsidRPr="00C50CD3">
        <w:rPr>
          <w:lang w:val="en-GB"/>
        </w:rPr>
        <w:tab/>
        <w:t>Null 93% RPM</w:t>
      </w:r>
      <w:r w:rsidRPr="00C50CD3">
        <w:rPr>
          <w:lang w:val="en-GB"/>
        </w:rPr>
        <w:tab/>
        <w:t>Null 85%</w:t>
      </w:r>
      <w:r w:rsidRPr="00C50CD3">
        <w:rPr>
          <w:lang w:val="en-GB"/>
        </w:rPr>
        <w:tab/>
        <w:t>Null 84%</w:t>
      </w:r>
      <w:r w:rsidRPr="00C50CD3">
        <w:rPr>
          <w:lang w:val="en-GB"/>
        </w:rPr>
        <w:tab/>
        <w:t>Null 90%</w:t>
      </w:r>
      <w:r w:rsidRPr="00C50CD3">
        <w:rPr>
          <w:lang w:val="en-GB"/>
        </w:rPr>
        <w:tab/>
        <w:t>Null 94%</w:t>
      </w:r>
      <w:r w:rsidRPr="00C50CD3">
        <w:rPr>
          <w:lang w:val="en-GB"/>
        </w:rPr>
        <w:tab/>
        <w:t>Null 88% DG</w:t>
      </w:r>
      <w:r w:rsidRPr="00C50CD3">
        <w:rPr>
          <w:lang w:val="en-GB"/>
        </w:rPr>
        <w:tab/>
        <w:t>Null 92%</w:t>
      </w:r>
      <w:r w:rsidRPr="00C50CD3">
        <w:rPr>
          <w:lang w:val="en-GB"/>
        </w:rPr>
        <w:tab/>
        <w:t>Null 88%</w:t>
      </w:r>
      <w:r w:rsidRPr="00C50CD3">
        <w:rPr>
          <w:lang w:val="en-GB"/>
        </w:rPr>
        <w:tab/>
        <w:t>Null 90%</w:t>
      </w:r>
      <w:r w:rsidRPr="00C50CD3">
        <w:rPr>
          <w:lang w:val="en-GB"/>
        </w:rPr>
        <w:tab/>
        <w:t>Null 87%</w:t>
      </w:r>
      <w:r w:rsidRPr="00C50CD3">
        <w:rPr>
          <w:lang w:val="en-GB"/>
        </w:rPr>
        <w:tab/>
        <w:t>Null 89%</w:t>
      </w:r>
    </w:p>
    <w:p w14:paraId="06DFF6D4" w14:textId="77777777" w:rsidR="007D2CAB" w:rsidRPr="00C50CD3" w:rsidRDefault="008A7849">
      <w:pPr>
        <w:tabs>
          <w:tab w:val="center" w:pos="802"/>
          <w:tab w:val="center" w:pos="2229"/>
          <w:tab w:val="center" w:pos="3482"/>
          <w:tab w:val="center" w:pos="4734"/>
          <w:tab w:val="center" w:pos="5986"/>
          <w:tab w:val="center" w:pos="7238"/>
        </w:tabs>
        <w:spacing w:line="259" w:lineRule="auto"/>
        <w:ind w:left="0" w:firstLine="0"/>
        <w:jc w:val="left"/>
        <w:rPr>
          <w:lang w:val="en-GB"/>
        </w:rPr>
      </w:pPr>
      <w:r w:rsidRPr="00C50CD3">
        <w:rPr>
          <w:lang w:val="en-GB"/>
        </w:rPr>
        <w:tab/>
        <w:t>TP</w:t>
      </w:r>
      <w:r w:rsidRPr="00C50CD3">
        <w:rPr>
          <w:lang w:val="en-GB"/>
        </w:rPr>
        <w:tab/>
      </w:r>
      <w:proofErr w:type="gramStart"/>
      <w:r w:rsidRPr="00C50CD3">
        <w:rPr>
          <w:lang w:val="en-GB"/>
        </w:rPr>
        <w:t>part..</w:t>
      </w:r>
      <w:proofErr w:type="gramEnd"/>
      <w:r w:rsidRPr="00C50CD3">
        <w:rPr>
          <w:lang w:val="en-GB"/>
        </w:rPr>
        <w:t xml:space="preserve"> 54%</w:t>
      </w:r>
      <w:r w:rsidRPr="00C50CD3">
        <w:rPr>
          <w:lang w:val="en-GB"/>
        </w:rPr>
        <w:tab/>
      </w:r>
      <w:proofErr w:type="gramStart"/>
      <w:r w:rsidRPr="00C50CD3">
        <w:rPr>
          <w:lang w:val="en-GB"/>
        </w:rPr>
        <w:t>part..</w:t>
      </w:r>
      <w:proofErr w:type="gramEnd"/>
      <w:r w:rsidRPr="00C50CD3">
        <w:rPr>
          <w:lang w:val="en-GB"/>
        </w:rPr>
        <w:t xml:space="preserve"> 52%</w:t>
      </w:r>
      <w:r w:rsidRPr="00C50CD3">
        <w:rPr>
          <w:lang w:val="en-GB"/>
        </w:rPr>
        <w:tab/>
      </w:r>
      <w:proofErr w:type="gramStart"/>
      <w:r w:rsidRPr="00C50CD3">
        <w:rPr>
          <w:lang w:val="en-GB"/>
        </w:rPr>
        <w:t>part..</w:t>
      </w:r>
      <w:proofErr w:type="gramEnd"/>
      <w:r w:rsidRPr="00C50CD3">
        <w:rPr>
          <w:lang w:val="en-GB"/>
        </w:rPr>
        <w:t xml:space="preserve"> 48%</w:t>
      </w:r>
      <w:r w:rsidRPr="00C50CD3">
        <w:rPr>
          <w:lang w:val="en-GB"/>
        </w:rPr>
        <w:tab/>
      </w:r>
      <w:proofErr w:type="gramStart"/>
      <w:r w:rsidRPr="00C50CD3">
        <w:rPr>
          <w:lang w:val="en-GB"/>
        </w:rPr>
        <w:t>part..</w:t>
      </w:r>
      <w:proofErr w:type="gramEnd"/>
      <w:r w:rsidRPr="00C50CD3">
        <w:rPr>
          <w:lang w:val="en-GB"/>
        </w:rPr>
        <w:t xml:space="preserve"> 59%</w:t>
      </w:r>
      <w:r w:rsidRPr="00C50CD3">
        <w:rPr>
          <w:lang w:val="en-GB"/>
        </w:rPr>
        <w:tab/>
      </w:r>
      <w:proofErr w:type="gramStart"/>
      <w:r w:rsidRPr="00C50CD3">
        <w:rPr>
          <w:lang w:val="en-GB"/>
        </w:rPr>
        <w:t>part..</w:t>
      </w:r>
      <w:proofErr w:type="gramEnd"/>
      <w:r w:rsidRPr="00C50CD3">
        <w:rPr>
          <w:lang w:val="en-GB"/>
        </w:rPr>
        <w:t xml:space="preserve"> 51%</w:t>
      </w:r>
    </w:p>
    <w:p w14:paraId="590CCA94" w14:textId="77777777" w:rsidR="007D2CAB" w:rsidRPr="00C50CD3" w:rsidRDefault="008A7849">
      <w:pPr>
        <w:tabs>
          <w:tab w:val="center" w:pos="893"/>
          <w:tab w:val="center" w:pos="2241"/>
          <w:tab w:val="center" w:pos="3494"/>
          <w:tab w:val="center" w:pos="4746"/>
          <w:tab w:val="center" w:pos="5998"/>
          <w:tab w:val="center" w:pos="7250"/>
        </w:tabs>
        <w:spacing w:line="259" w:lineRule="auto"/>
        <w:ind w:left="0" w:firstLine="0"/>
        <w:jc w:val="left"/>
        <w:rPr>
          <w:lang w:val="en-GB"/>
        </w:rPr>
      </w:pPr>
      <w:r w:rsidRPr="00C50CD3">
        <w:rPr>
          <w:lang w:val="en-GB"/>
        </w:rPr>
        <w:tab/>
        <w:t>ANP</w:t>
      </w:r>
      <w:r w:rsidRPr="00C50CD3">
        <w:rPr>
          <w:lang w:val="en-GB"/>
        </w:rPr>
        <w:tab/>
      </w:r>
      <w:proofErr w:type="spellStart"/>
      <w:proofErr w:type="gramStart"/>
      <w:r w:rsidRPr="00C50CD3">
        <w:rPr>
          <w:lang w:val="en-GB"/>
        </w:rPr>
        <w:t>cefá</w:t>
      </w:r>
      <w:proofErr w:type="spellEnd"/>
      <w:r w:rsidRPr="00C50CD3">
        <w:rPr>
          <w:lang w:val="en-GB"/>
        </w:rPr>
        <w:t>..</w:t>
      </w:r>
      <w:proofErr w:type="gramEnd"/>
      <w:r w:rsidRPr="00C50CD3">
        <w:rPr>
          <w:lang w:val="en-GB"/>
        </w:rPr>
        <w:t xml:space="preserve"> 93%</w:t>
      </w:r>
      <w:r w:rsidRPr="00C50CD3">
        <w:rPr>
          <w:lang w:val="en-GB"/>
        </w:rPr>
        <w:tab/>
      </w:r>
      <w:proofErr w:type="spellStart"/>
      <w:proofErr w:type="gramStart"/>
      <w:r w:rsidRPr="00C50CD3">
        <w:rPr>
          <w:lang w:val="en-GB"/>
        </w:rPr>
        <w:t>cefá</w:t>
      </w:r>
      <w:proofErr w:type="spellEnd"/>
      <w:r w:rsidRPr="00C50CD3">
        <w:rPr>
          <w:lang w:val="en-GB"/>
        </w:rPr>
        <w:t>..</w:t>
      </w:r>
      <w:proofErr w:type="gramEnd"/>
      <w:r w:rsidRPr="00C50CD3">
        <w:rPr>
          <w:lang w:val="en-GB"/>
        </w:rPr>
        <w:t xml:space="preserve"> 94%</w:t>
      </w:r>
      <w:r w:rsidRPr="00C50CD3">
        <w:rPr>
          <w:lang w:val="en-GB"/>
        </w:rPr>
        <w:tab/>
      </w:r>
      <w:proofErr w:type="spellStart"/>
      <w:proofErr w:type="gramStart"/>
      <w:r w:rsidRPr="00C50CD3">
        <w:rPr>
          <w:lang w:val="en-GB"/>
        </w:rPr>
        <w:t>cefá</w:t>
      </w:r>
      <w:proofErr w:type="spellEnd"/>
      <w:r w:rsidRPr="00C50CD3">
        <w:rPr>
          <w:lang w:val="en-GB"/>
        </w:rPr>
        <w:t>..</w:t>
      </w:r>
      <w:proofErr w:type="gramEnd"/>
      <w:r w:rsidRPr="00C50CD3">
        <w:rPr>
          <w:lang w:val="en-GB"/>
        </w:rPr>
        <w:t xml:space="preserve"> 95%</w:t>
      </w:r>
      <w:r w:rsidRPr="00C50CD3">
        <w:rPr>
          <w:lang w:val="en-GB"/>
        </w:rPr>
        <w:tab/>
      </w:r>
      <w:proofErr w:type="spellStart"/>
      <w:proofErr w:type="gramStart"/>
      <w:r w:rsidRPr="00C50CD3">
        <w:rPr>
          <w:lang w:val="en-GB"/>
        </w:rPr>
        <w:t>cefá</w:t>
      </w:r>
      <w:proofErr w:type="spellEnd"/>
      <w:r w:rsidRPr="00C50CD3">
        <w:rPr>
          <w:lang w:val="en-GB"/>
        </w:rPr>
        <w:t>..</w:t>
      </w:r>
      <w:proofErr w:type="gramEnd"/>
      <w:r w:rsidRPr="00C50CD3">
        <w:rPr>
          <w:lang w:val="en-GB"/>
        </w:rPr>
        <w:t xml:space="preserve"> 94%</w:t>
      </w:r>
      <w:r w:rsidRPr="00C50CD3">
        <w:rPr>
          <w:lang w:val="en-GB"/>
        </w:rPr>
        <w:tab/>
      </w:r>
      <w:proofErr w:type="spellStart"/>
      <w:proofErr w:type="gramStart"/>
      <w:r w:rsidRPr="00C50CD3">
        <w:rPr>
          <w:lang w:val="en-GB"/>
        </w:rPr>
        <w:t>cefá</w:t>
      </w:r>
      <w:proofErr w:type="spellEnd"/>
      <w:r w:rsidRPr="00C50CD3">
        <w:rPr>
          <w:lang w:val="en-GB"/>
        </w:rPr>
        <w:t>..</w:t>
      </w:r>
      <w:proofErr w:type="gramEnd"/>
      <w:r w:rsidRPr="00C50CD3">
        <w:rPr>
          <w:lang w:val="en-GB"/>
        </w:rPr>
        <w:t xml:space="preserve"> 94%</w:t>
      </w:r>
    </w:p>
    <w:p w14:paraId="5AC46602" w14:textId="77777777" w:rsidR="007D2CAB" w:rsidRPr="00C50CD3" w:rsidRDefault="008A7849">
      <w:pPr>
        <w:tabs>
          <w:tab w:val="center" w:pos="941"/>
          <w:tab w:val="center" w:pos="2260"/>
          <w:tab w:val="center" w:pos="3499"/>
          <w:tab w:val="center" w:pos="4764"/>
          <w:tab w:val="center" w:pos="6016"/>
          <w:tab w:val="center" w:pos="7268"/>
        </w:tabs>
        <w:spacing w:line="259" w:lineRule="auto"/>
        <w:ind w:left="0" w:firstLine="0"/>
        <w:jc w:val="left"/>
        <w:rPr>
          <w:lang w:val="en-GB"/>
        </w:rPr>
      </w:pPr>
      <w:r w:rsidRPr="00C50CD3">
        <w:rPr>
          <w:lang w:val="en-GB"/>
        </w:rPr>
        <w:tab/>
        <w:t>TPNP</w:t>
      </w:r>
      <w:r w:rsidRPr="00C50CD3">
        <w:rPr>
          <w:lang w:val="en-GB"/>
        </w:rPr>
        <w:tab/>
      </w:r>
      <w:proofErr w:type="spellStart"/>
      <w:proofErr w:type="gramStart"/>
      <w:r w:rsidRPr="00C50CD3">
        <w:rPr>
          <w:lang w:val="en-GB"/>
        </w:rPr>
        <w:t>espo</w:t>
      </w:r>
      <w:proofErr w:type="spellEnd"/>
      <w:r w:rsidRPr="00C50CD3">
        <w:rPr>
          <w:lang w:val="en-GB"/>
        </w:rPr>
        <w:t>..</w:t>
      </w:r>
      <w:proofErr w:type="gramEnd"/>
      <w:r w:rsidRPr="00C50CD3">
        <w:rPr>
          <w:lang w:val="en-GB"/>
        </w:rPr>
        <w:t xml:space="preserve"> 64%</w:t>
      </w:r>
      <w:r w:rsidRPr="00C50CD3">
        <w:rPr>
          <w:lang w:val="en-GB"/>
        </w:rPr>
        <w:tab/>
        <w:t>Null 100%</w:t>
      </w:r>
      <w:r w:rsidRPr="00C50CD3">
        <w:rPr>
          <w:lang w:val="en-GB"/>
        </w:rPr>
        <w:tab/>
      </w:r>
      <w:proofErr w:type="spellStart"/>
      <w:proofErr w:type="gramStart"/>
      <w:r w:rsidRPr="00C50CD3">
        <w:rPr>
          <w:lang w:val="en-GB"/>
        </w:rPr>
        <w:t>espo</w:t>
      </w:r>
      <w:proofErr w:type="spellEnd"/>
      <w:r w:rsidRPr="00C50CD3">
        <w:rPr>
          <w:lang w:val="en-GB"/>
        </w:rPr>
        <w:t>..</w:t>
      </w:r>
      <w:proofErr w:type="gramEnd"/>
      <w:r w:rsidRPr="00C50CD3">
        <w:rPr>
          <w:lang w:val="en-GB"/>
        </w:rPr>
        <w:t xml:space="preserve"> 50%</w:t>
      </w:r>
      <w:r w:rsidRPr="00C50CD3">
        <w:rPr>
          <w:lang w:val="en-GB"/>
        </w:rPr>
        <w:tab/>
      </w:r>
      <w:proofErr w:type="spellStart"/>
      <w:proofErr w:type="gramStart"/>
      <w:r w:rsidRPr="00C50CD3">
        <w:rPr>
          <w:lang w:val="en-GB"/>
        </w:rPr>
        <w:t>espo</w:t>
      </w:r>
      <w:proofErr w:type="spellEnd"/>
      <w:r w:rsidRPr="00C50CD3">
        <w:rPr>
          <w:lang w:val="en-GB"/>
        </w:rPr>
        <w:t>..</w:t>
      </w:r>
      <w:proofErr w:type="gramEnd"/>
      <w:r w:rsidRPr="00C50CD3">
        <w:rPr>
          <w:lang w:val="en-GB"/>
        </w:rPr>
        <w:t xml:space="preserve"> 65%</w:t>
      </w:r>
      <w:r w:rsidRPr="00C50CD3">
        <w:rPr>
          <w:lang w:val="en-GB"/>
        </w:rPr>
        <w:tab/>
      </w:r>
      <w:proofErr w:type="spellStart"/>
      <w:proofErr w:type="gramStart"/>
      <w:r w:rsidRPr="00C50CD3">
        <w:rPr>
          <w:lang w:val="en-GB"/>
        </w:rPr>
        <w:t>espo</w:t>
      </w:r>
      <w:proofErr w:type="spellEnd"/>
      <w:r w:rsidRPr="00C50CD3">
        <w:rPr>
          <w:lang w:val="en-GB"/>
        </w:rPr>
        <w:t>..</w:t>
      </w:r>
      <w:proofErr w:type="gramEnd"/>
      <w:r w:rsidRPr="00C50CD3">
        <w:rPr>
          <w:lang w:val="en-GB"/>
        </w:rPr>
        <w:t xml:space="preserve"> 53%</w:t>
      </w:r>
    </w:p>
    <w:p w14:paraId="3B8A3730" w14:textId="77777777" w:rsidR="007D2CAB" w:rsidRPr="00C50CD3" w:rsidRDefault="008A7849">
      <w:pPr>
        <w:tabs>
          <w:tab w:val="center" w:pos="875"/>
          <w:tab w:val="center" w:pos="2108"/>
          <w:tab w:val="center" w:pos="3360"/>
          <w:tab w:val="center" w:pos="4612"/>
          <w:tab w:val="center" w:pos="5864"/>
          <w:tab w:val="center" w:pos="7116"/>
        </w:tabs>
        <w:spacing w:line="259" w:lineRule="auto"/>
        <w:ind w:left="0" w:firstLine="0"/>
        <w:jc w:val="left"/>
        <w:rPr>
          <w:lang w:val="en-GB"/>
        </w:rPr>
      </w:pPr>
      <w:r w:rsidRPr="00C50CD3">
        <w:rPr>
          <w:lang w:val="en-GB"/>
        </w:rPr>
        <w:tab/>
        <w:t>SGP</w:t>
      </w:r>
      <w:r w:rsidRPr="00C50CD3">
        <w:rPr>
          <w:lang w:val="en-GB"/>
        </w:rPr>
        <w:tab/>
        <w:t>38.8 1.8</w:t>
      </w:r>
      <w:r w:rsidRPr="00C50CD3">
        <w:rPr>
          <w:lang w:val="en-GB"/>
        </w:rPr>
        <w:tab/>
        <w:t>39.2 1.7</w:t>
      </w:r>
      <w:r w:rsidRPr="00C50CD3">
        <w:rPr>
          <w:lang w:val="en-GB"/>
        </w:rPr>
        <w:tab/>
        <w:t>38.7 2.0</w:t>
      </w:r>
      <w:r w:rsidRPr="00C50CD3">
        <w:rPr>
          <w:lang w:val="en-GB"/>
        </w:rPr>
        <w:tab/>
        <w:t>39.0 1.6</w:t>
      </w:r>
      <w:r w:rsidRPr="00C50CD3">
        <w:rPr>
          <w:lang w:val="en-GB"/>
        </w:rPr>
        <w:tab/>
        <w:t>38.9 2.0</w:t>
      </w:r>
    </w:p>
    <w:p w14:paraId="40740BD2" w14:textId="77777777" w:rsidR="007D2CAB" w:rsidRPr="00C50CD3" w:rsidRDefault="008A7849">
      <w:pPr>
        <w:tabs>
          <w:tab w:val="center" w:pos="826"/>
          <w:tab w:val="center" w:pos="2053"/>
          <w:tab w:val="center" w:pos="3305"/>
          <w:tab w:val="center" w:pos="4557"/>
          <w:tab w:val="center" w:pos="5810"/>
          <w:tab w:val="center" w:pos="7062"/>
        </w:tabs>
        <w:spacing w:after="122" w:line="268" w:lineRule="auto"/>
        <w:ind w:left="0" w:firstLine="0"/>
        <w:jc w:val="left"/>
        <w:rPr>
          <w:lang w:val="en-GB"/>
        </w:rPr>
      </w:pPr>
      <w:r w:rsidRPr="00C50CD3">
        <w:rPr>
          <w:lang w:val="en-GB"/>
        </w:rPr>
        <w:tab/>
        <w:t>GR</w:t>
      </w:r>
      <w:r w:rsidRPr="00C50CD3">
        <w:rPr>
          <w:lang w:val="en-GB"/>
        </w:rPr>
        <w:tab/>
        <w:t>1 27%</w:t>
      </w:r>
      <w:r w:rsidRPr="00C50CD3">
        <w:rPr>
          <w:lang w:val="en-GB"/>
        </w:rPr>
        <w:tab/>
        <w:t>1 25%</w:t>
      </w:r>
      <w:r w:rsidRPr="00C50CD3">
        <w:rPr>
          <w:lang w:val="en-GB"/>
        </w:rPr>
        <w:tab/>
        <w:t>1 21%</w:t>
      </w:r>
      <w:r w:rsidRPr="00C50CD3">
        <w:rPr>
          <w:lang w:val="en-GB"/>
        </w:rPr>
        <w:tab/>
        <w:t>3 27%</w:t>
      </w:r>
      <w:r w:rsidRPr="00C50CD3">
        <w:rPr>
          <w:lang w:val="en-GB"/>
        </w:rPr>
        <w:tab/>
        <w:t>1 24%</w:t>
      </w:r>
    </w:p>
    <w:p w14:paraId="3EF659E5" w14:textId="77777777" w:rsidR="007D2CAB" w:rsidRPr="00C50CD3" w:rsidRDefault="008A7849">
      <w:pPr>
        <w:tabs>
          <w:tab w:val="center" w:pos="1047"/>
          <w:tab w:val="center" w:pos="2026"/>
          <w:tab w:val="center" w:pos="3224"/>
          <w:tab w:val="center" w:pos="4476"/>
          <w:tab w:val="center" w:pos="5782"/>
          <w:tab w:val="center" w:pos="7034"/>
        </w:tabs>
        <w:spacing w:after="666"/>
        <w:ind w:left="0" w:firstLine="0"/>
        <w:jc w:val="left"/>
        <w:rPr>
          <w:lang w:val="en-GB"/>
        </w:rPr>
      </w:pPr>
      <w:r w:rsidRPr="00C50CD3">
        <w:rPr>
          <w:lang w:val="en-GB"/>
        </w:rPr>
        <w:tab/>
        <w:t>N (total)</w:t>
      </w:r>
      <w:r w:rsidRPr="00C50CD3">
        <w:rPr>
          <w:lang w:val="en-GB"/>
        </w:rPr>
        <w:tab/>
        <w:t>12002</w:t>
      </w:r>
      <w:r w:rsidRPr="00C50CD3">
        <w:rPr>
          <w:lang w:val="en-GB"/>
        </w:rPr>
        <w:tab/>
        <w:t>8258</w:t>
      </w:r>
      <w:r w:rsidRPr="00C50CD3">
        <w:rPr>
          <w:lang w:val="en-GB"/>
        </w:rPr>
        <w:tab/>
        <w:t>6693</w:t>
      </w:r>
      <w:r w:rsidRPr="00C50CD3">
        <w:rPr>
          <w:lang w:val="en-GB"/>
        </w:rPr>
        <w:tab/>
        <w:t>11786</w:t>
      </w:r>
      <w:r w:rsidRPr="00C50CD3">
        <w:rPr>
          <w:lang w:val="en-GB"/>
        </w:rPr>
        <w:tab/>
        <w:t>80874</w:t>
      </w:r>
    </w:p>
    <w:p w14:paraId="0BE38188" w14:textId="77777777" w:rsidR="007D2CAB" w:rsidRPr="00C50CD3" w:rsidRDefault="008A7849">
      <w:pPr>
        <w:spacing w:after="622"/>
        <w:ind w:left="-5" w:right="14"/>
        <w:rPr>
          <w:lang w:val="en-GB"/>
        </w:rPr>
      </w:pPr>
      <w:r w:rsidRPr="00C50CD3">
        <w:rPr>
          <w:lang w:val="en-GB"/>
        </w:rPr>
        <w:t xml:space="preserve">mean value (for continuous variables) or a new category (NULLIMP) for categorical variables. All categories were encoded as numbers using a previous mapping created based on all possible categories in all silos. Even though an ordinal relationship is created among features, we believe that since we are applying this methodology to all datasets, which will be the source for all tests (local, </w:t>
      </w:r>
      <w:proofErr w:type="gramStart"/>
      <w:r w:rsidRPr="00C50CD3">
        <w:rPr>
          <w:lang w:val="en-GB"/>
        </w:rPr>
        <w:t>distributed</w:t>
      </w:r>
      <w:proofErr w:type="gramEnd"/>
      <w:r w:rsidRPr="00C50CD3">
        <w:rPr>
          <w:lang w:val="en-GB"/>
        </w:rPr>
        <w:t xml:space="preserve"> and centralised), that fact may be ignored. When training classification models, </w:t>
      </w:r>
      <w:proofErr w:type="gramStart"/>
      <w:r w:rsidRPr="00C50CD3">
        <w:rPr>
          <w:lang w:val="en-GB"/>
        </w:rPr>
        <w:t>all of</w:t>
      </w:r>
      <w:proofErr w:type="gramEnd"/>
      <w:r w:rsidRPr="00C50CD3">
        <w:rPr>
          <w:lang w:val="en-GB"/>
        </w:rPr>
        <w:t xml:space="preserve"> the target variable classes must be known at that moment and should be present in each split of the cross-validation. So, when assessing the training dataset, low-frequency target classes (n </w:t>
      </w:r>
      <w:r w:rsidRPr="00C50CD3">
        <w:rPr>
          <w:rFonts w:ascii="Cambria" w:eastAsia="Cambria" w:hAnsi="Cambria" w:cs="Cambria"/>
          <w:i/>
          <w:lang w:val="en-GB"/>
        </w:rPr>
        <w:t xml:space="preserve">&lt; </w:t>
      </w:r>
      <w:r w:rsidRPr="00C50CD3">
        <w:rPr>
          <w:lang w:val="en-GB"/>
        </w:rPr>
        <w:t>25) were up-sampled with Synthetic Minority Oversampling Technique (SMOTE) [</w:t>
      </w:r>
      <w:r w:rsidRPr="00C50CD3">
        <w:rPr>
          <w:color w:val="8087B5"/>
          <w:lang w:val="en-GB"/>
        </w:rPr>
        <w:t>188</w:t>
      </w:r>
      <w:r w:rsidRPr="00C50CD3">
        <w:rPr>
          <w:lang w:val="en-GB"/>
        </w:rPr>
        <w:t xml:space="preserve">] and missing target classes were addressed with dummy rows creation by the imputation of the mean for continuous variables and mode for categorical variables (per silo). These </w:t>
      </w:r>
      <w:proofErr w:type="spellStart"/>
      <w:r w:rsidRPr="00C50CD3">
        <w:rPr>
          <w:lang w:val="en-GB"/>
        </w:rPr>
        <w:t>preprocessing</w:t>
      </w:r>
      <w:proofErr w:type="spellEnd"/>
      <w:r w:rsidRPr="00C50CD3">
        <w:rPr>
          <w:lang w:val="en-GB"/>
        </w:rPr>
        <w:t xml:space="preserve"> mechanisms were applied in each run and for each target. The distributed model was an ensemble of models from each silo on a weighted soft-voting basis, defining weights and thresholds based on the training set scores. All procedures were coded in Python 3.9.7 with the usage of the </w:t>
      </w:r>
      <w:r w:rsidRPr="00C50CD3">
        <w:rPr>
          <w:i/>
          <w:lang w:val="en-GB"/>
        </w:rPr>
        <w:t xml:space="preserve">scikit-learn </w:t>
      </w:r>
      <w:r w:rsidRPr="00C50CD3">
        <w:rPr>
          <w:lang w:val="en-GB"/>
        </w:rPr>
        <w:t>library [</w:t>
      </w:r>
      <w:r w:rsidRPr="00C50CD3">
        <w:rPr>
          <w:color w:val="8087B5"/>
          <w:lang w:val="en-GB"/>
        </w:rPr>
        <w:t>103</w:t>
      </w:r>
      <w:r w:rsidRPr="00C50CD3">
        <w:rPr>
          <w:lang w:val="en-GB"/>
        </w:rPr>
        <w:t xml:space="preserve">] and </w:t>
      </w:r>
      <w:proofErr w:type="spellStart"/>
      <w:r w:rsidRPr="00C50CD3">
        <w:rPr>
          <w:i/>
          <w:lang w:val="en-GB"/>
        </w:rPr>
        <w:t>mlxtend</w:t>
      </w:r>
      <w:proofErr w:type="spellEnd"/>
      <w:r w:rsidRPr="00C50CD3">
        <w:rPr>
          <w:i/>
          <w:lang w:val="en-GB"/>
        </w:rPr>
        <w:t xml:space="preserve"> </w:t>
      </w:r>
      <w:r w:rsidRPr="00C50CD3">
        <w:rPr>
          <w:lang w:val="en-GB"/>
        </w:rPr>
        <w:t>library [</w:t>
      </w:r>
      <w:r w:rsidRPr="00C50CD3">
        <w:rPr>
          <w:color w:val="8087B5"/>
          <w:lang w:val="en-GB"/>
        </w:rPr>
        <w:t>104</w:t>
      </w:r>
      <w:r w:rsidRPr="00C50CD3">
        <w:rPr>
          <w:lang w:val="en-GB"/>
        </w:rPr>
        <w:t>]. This study received Institutional Review Board approval from all hospitals included in this study with the following references: CHUSJ; 08/2021, CHBV; 1203-2021, ULSM; 39/CES/JAS, HSOG; 85/2020, CHTS; 43/2020, CHVNGE; 192/2020, CHEDV; CA-371/2020-0t_MP/CC, ULSAM; 11/2021.</w:t>
      </w:r>
    </w:p>
    <w:p w14:paraId="31ED01FE" w14:textId="77777777" w:rsidR="007D2CAB" w:rsidRPr="00C50CD3" w:rsidRDefault="008A7849">
      <w:pPr>
        <w:tabs>
          <w:tab w:val="center" w:pos="1712"/>
        </w:tabs>
        <w:spacing w:after="287" w:line="268" w:lineRule="auto"/>
        <w:ind w:left="-15" w:firstLine="0"/>
        <w:jc w:val="left"/>
        <w:rPr>
          <w:lang w:val="en-GB"/>
        </w:rPr>
      </w:pPr>
      <w:r w:rsidRPr="00C50CD3">
        <w:rPr>
          <w:lang w:val="en-GB"/>
        </w:rPr>
        <w:t>4.1.4.1</w:t>
      </w:r>
      <w:r w:rsidRPr="00C50CD3">
        <w:rPr>
          <w:lang w:val="en-GB"/>
        </w:rPr>
        <w:tab/>
        <w:t>Model Performance Evaluation</w:t>
      </w:r>
    </w:p>
    <w:p w14:paraId="6C7240F7" w14:textId="77777777" w:rsidR="007D2CAB" w:rsidRPr="00C50CD3" w:rsidRDefault="008A7849">
      <w:pPr>
        <w:spacing w:after="638"/>
        <w:ind w:left="-5" w:right="14"/>
        <w:rPr>
          <w:lang w:val="en-GB"/>
        </w:rPr>
      </w:pPr>
      <w:r w:rsidRPr="00C50CD3">
        <w:rPr>
          <w:lang w:val="en-GB"/>
        </w:rPr>
        <w:t xml:space="preserve">Local models were built with each silo’s data. The distributed model was built as an ensemble of all the local models with weighted averaging. The centralised model was trained with a training dataset from all the silos combined. All models were built for a certain outcome variable with </w:t>
      </w:r>
      <w:r w:rsidRPr="00C50CD3">
        <w:rPr>
          <w:lang w:val="en-GB"/>
        </w:rPr>
        <w:lastRenderedPageBreak/>
        <w:t xml:space="preserve">cross-validation and then compared, over 10 stochastic runs, with evaluation being performed on a test set held out from each silo. The metrics used for classification models were Weighted AUROC computed as One-versus-Rest, Weighted AUPRC. The metrics for regression models were Root Mean Squared Error (RMSE) and Mean Absolute Error (MAE). The algorithm is shown in the algorithm </w:t>
      </w:r>
      <w:r w:rsidRPr="00C50CD3">
        <w:rPr>
          <w:color w:val="8087B5"/>
          <w:lang w:val="en-GB"/>
        </w:rPr>
        <w:t>2</w:t>
      </w:r>
      <w:r w:rsidRPr="00C50CD3">
        <w:rPr>
          <w:lang w:val="en-GB"/>
        </w:rPr>
        <w:t>. This rendered over 1000 different combinations.</w:t>
      </w:r>
    </w:p>
    <w:p w14:paraId="76333FCF" w14:textId="77777777" w:rsidR="007D2CAB" w:rsidRPr="00C50CD3" w:rsidRDefault="008A7849">
      <w:pPr>
        <w:tabs>
          <w:tab w:val="center" w:pos="980"/>
        </w:tabs>
        <w:spacing w:after="287" w:line="268" w:lineRule="auto"/>
        <w:ind w:left="-15" w:firstLine="0"/>
        <w:jc w:val="left"/>
        <w:rPr>
          <w:lang w:val="en-GB"/>
        </w:rPr>
      </w:pPr>
      <w:r w:rsidRPr="00C50CD3">
        <w:rPr>
          <w:lang w:val="en-GB"/>
        </w:rPr>
        <w:t>4.1.4.2</w:t>
      </w:r>
      <w:r w:rsidRPr="00C50CD3">
        <w:rPr>
          <w:lang w:val="en-GB"/>
        </w:rPr>
        <w:tab/>
        <w:t>Model Training</w:t>
      </w:r>
    </w:p>
    <w:p w14:paraId="2723E09C" w14:textId="77777777" w:rsidR="007D2CAB" w:rsidRPr="00C50CD3" w:rsidRDefault="008A7849">
      <w:pPr>
        <w:spacing w:after="41" w:line="259" w:lineRule="auto"/>
        <w:ind w:left="-5" w:right="14"/>
        <w:rPr>
          <w:lang w:val="en-GB"/>
        </w:rPr>
      </w:pPr>
      <w:r w:rsidRPr="00C50CD3">
        <w:rPr>
          <w:lang w:val="en-GB"/>
        </w:rPr>
        <w:t xml:space="preserve">To avoid pitfalls of inductive bias from a certain learning strategy, we learned six different </w:t>
      </w:r>
      <w:proofErr w:type="gramStart"/>
      <w:r w:rsidRPr="00C50CD3">
        <w:rPr>
          <w:lang w:val="en-GB"/>
        </w:rPr>
        <w:t>models</w:t>
      </w:r>
      <w:proofErr w:type="gramEnd"/>
    </w:p>
    <w:p w14:paraId="266C969E" w14:textId="77777777" w:rsidR="007D2CAB" w:rsidRPr="00C50CD3" w:rsidRDefault="008A7849">
      <w:pPr>
        <w:ind w:left="-5" w:right="14"/>
        <w:rPr>
          <w:lang w:val="en-GB"/>
        </w:rPr>
      </w:pPr>
      <w:r w:rsidRPr="00C50CD3">
        <w:rPr>
          <w:lang w:val="en-GB"/>
        </w:rPr>
        <w:t>(</w:t>
      </w:r>
      <w:proofErr w:type="spellStart"/>
      <w:r w:rsidRPr="00C50CD3">
        <w:rPr>
          <w:lang w:val="en-GB"/>
        </w:rPr>
        <w:t>i</w:t>
      </w:r>
      <w:proofErr w:type="spellEnd"/>
      <w:r w:rsidRPr="00C50CD3">
        <w:rPr>
          <w:lang w:val="en-GB"/>
        </w:rPr>
        <w:t xml:space="preserve">) Decision Trees, (ii) Bayesian methods, (iii) a logistic regression model with Stochastic Gradient Descent, (iv) KNN, (v) AdaBoost and (vi) Multi-layer Perceptron. The decision was to create diversity in the models used, </w:t>
      </w:r>
      <w:proofErr w:type="gramStart"/>
      <w:r w:rsidRPr="00C50CD3">
        <w:rPr>
          <w:lang w:val="en-GB"/>
        </w:rPr>
        <w:t>in order to</w:t>
      </w:r>
      <w:proofErr w:type="gramEnd"/>
      <w:r w:rsidRPr="00C50CD3">
        <w:rPr>
          <w:lang w:val="en-GB"/>
        </w:rPr>
        <w:t xml:space="preserve"> assess if the training methodology could have an impact on distributed model creation. Nineteen features were used as target outcomes. These features were selected by filtering by the percentage of null (below 50%). For categorical outcomes, thirteen were selected. For continuous variables, six were selected. Details can be seen in tables </w:t>
      </w:r>
      <w:r w:rsidRPr="00C50CD3">
        <w:rPr>
          <w:color w:val="8087B5"/>
          <w:lang w:val="en-GB"/>
        </w:rPr>
        <w:t xml:space="preserve">4.1 </w:t>
      </w:r>
      <w:r w:rsidRPr="00C50CD3">
        <w:rPr>
          <w:lang w:val="en-GB"/>
        </w:rPr>
        <w:t>and</w:t>
      </w:r>
    </w:p>
    <w:p w14:paraId="2EDAEBFD" w14:textId="77777777" w:rsidR="007D2CAB" w:rsidRPr="00C50CD3" w:rsidRDefault="008A7849">
      <w:pPr>
        <w:spacing w:after="88" w:line="265" w:lineRule="auto"/>
        <w:ind w:left="-5"/>
        <w:jc w:val="left"/>
        <w:rPr>
          <w:lang w:val="en-GB"/>
        </w:rPr>
      </w:pPr>
      <w:r w:rsidRPr="00C50CD3">
        <w:rPr>
          <w:color w:val="8087B5"/>
          <w:lang w:val="en-GB"/>
        </w:rPr>
        <w:t>4.2</w:t>
      </w:r>
      <w:r w:rsidRPr="00C50CD3">
        <w:rPr>
          <w:lang w:val="en-GB"/>
        </w:rPr>
        <w:t>.</w:t>
      </w:r>
    </w:p>
    <w:p w14:paraId="1F9C126B" w14:textId="77777777" w:rsidR="007D2CAB" w:rsidRPr="00C50CD3" w:rsidRDefault="008A7849">
      <w:pPr>
        <w:ind w:left="-15" w:right="14" w:firstLine="339"/>
        <w:rPr>
          <w:lang w:val="en-GB"/>
        </w:rPr>
      </w:pPr>
      <w:r w:rsidRPr="00C50CD3">
        <w:rPr>
          <w:lang w:val="en-GB"/>
        </w:rPr>
        <w:t xml:space="preserve">After all the data was collected, we used the standard independent 2-sample T-test to check if the differences were significant with a </w:t>
      </w:r>
      <w:r w:rsidRPr="00C50CD3">
        <w:rPr>
          <w:i/>
          <w:lang w:val="en-GB"/>
        </w:rPr>
        <w:t xml:space="preserve">α </w:t>
      </w:r>
      <w:r w:rsidRPr="00C50CD3">
        <w:rPr>
          <w:lang w:val="en-GB"/>
        </w:rPr>
        <w:t>of 0.05. We did the comparison between the distributed model and sequentially the centralised and correspondent local model across all algorithms.</w:t>
      </w:r>
    </w:p>
    <w:p w14:paraId="417B4D9D" w14:textId="77777777" w:rsidR="007D2CAB" w:rsidRPr="00C50CD3" w:rsidRDefault="008A7849">
      <w:pPr>
        <w:ind w:left="-5" w:right="891"/>
        <w:rPr>
          <w:lang w:val="en-GB"/>
        </w:rPr>
      </w:pPr>
      <w:r w:rsidRPr="00C50CD3">
        <w:rPr>
          <w:lang w:val="en-GB"/>
        </w:rPr>
        <w:t xml:space="preserve">Pre-process all silos (null standardization, imputation, encoding); for </w:t>
      </w:r>
      <w:r w:rsidRPr="00C50CD3">
        <w:rPr>
          <w:i/>
          <w:lang w:val="en-GB"/>
        </w:rPr>
        <w:t xml:space="preserve">target in target list </w:t>
      </w:r>
      <w:proofErr w:type="gramStart"/>
      <w:r w:rsidRPr="00C50CD3">
        <w:rPr>
          <w:lang w:val="en-GB"/>
        </w:rPr>
        <w:t>do</w:t>
      </w:r>
      <w:proofErr w:type="gramEnd"/>
    </w:p>
    <w:p w14:paraId="325D6976" w14:textId="77777777" w:rsidR="007D2CAB" w:rsidRPr="00C50CD3" w:rsidRDefault="008A7849">
      <w:pPr>
        <w:spacing w:after="31" w:line="244" w:lineRule="auto"/>
        <w:ind w:left="343" w:right="14"/>
        <w:rPr>
          <w:lang w:val="en-GB"/>
        </w:rPr>
      </w:pPr>
      <w:r w:rsidRPr="00C50CD3">
        <w:rPr>
          <w:lang w:val="en-GB"/>
        </w:rPr>
        <w:lastRenderedPageBreak/>
        <mc:AlternateContent>
          <mc:Choice Requires="wpg">
            <w:drawing>
              <wp:anchor distT="0" distB="0" distL="114300" distR="114300" simplePos="0" relativeHeight="251658244" behindDoc="0" locked="0" layoutInCell="1" allowOverlap="1" wp14:anchorId="376FCAFF" wp14:editId="56CB6C8E">
                <wp:simplePos x="0" y="0"/>
                <wp:positionH relativeFrom="column">
                  <wp:posOffset>71412</wp:posOffset>
                </wp:positionH>
                <wp:positionV relativeFrom="paragraph">
                  <wp:posOffset>-7</wp:posOffset>
                </wp:positionV>
                <wp:extent cx="423405" cy="4244848"/>
                <wp:effectExtent l="0" t="0" r="0" b="0"/>
                <wp:wrapSquare wrapText="bothSides"/>
                <wp:docPr id="150741" name="Group 150741"/>
                <wp:cNvGraphicFramePr/>
                <a:graphic xmlns:a="http://schemas.openxmlformats.org/drawingml/2006/main">
                  <a:graphicData uri="http://schemas.microsoft.com/office/word/2010/wordprocessingGroup">
                    <wpg:wgp>
                      <wpg:cNvGrpSpPr/>
                      <wpg:grpSpPr>
                        <a:xfrm>
                          <a:off x="0" y="0"/>
                          <a:ext cx="423405" cy="4244848"/>
                          <a:chOff x="0" y="0"/>
                          <a:chExt cx="423405" cy="4244848"/>
                        </a:xfrm>
                      </wpg:grpSpPr>
                      <wps:wsp>
                        <wps:cNvPr id="7163" name="Shape 7163"/>
                        <wps:cNvSpPr/>
                        <wps:spPr>
                          <a:xfrm>
                            <a:off x="0" y="0"/>
                            <a:ext cx="0" cy="4244848"/>
                          </a:xfrm>
                          <a:custGeom>
                            <a:avLst/>
                            <a:gdLst/>
                            <a:ahLst/>
                            <a:cxnLst/>
                            <a:rect l="0" t="0" r="0" b="0"/>
                            <a:pathLst>
                              <a:path h="4244848">
                                <a:moveTo>
                                  <a:pt x="0" y="424484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69" name="Shape 7169"/>
                        <wps:cNvSpPr/>
                        <wps:spPr>
                          <a:xfrm>
                            <a:off x="211696" y="489712"/>
                            <a:ext cx="0" cy="1285431"/>
                          </a:xfrm>
                          <a:custGeom>
                            <a:avLst/>
                            <a:gdLst/>
                            <a:ahLst/>
                            <a:cxnLst/>
                            <a:rect l="0" t="0" r="0" b="0"/>
                            <a:pathLst>
                              <a:path h="1285431">
                                <a:moveTo>
                                  <a:pt x="0" y="128543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78" name="Rectangle 7178"/>
                        <wps:cNvSpPr/>
                        <wps:spPr>
                          <a:xfrm>
                            <a:off x="140284" y="1812654"/>
                            <a:ext cx="286717" cy="165655"/>
                          </a:xfrm>
                          <a:prstGeom prst="rect">
                            <a:avLst/>
                          </a:prstGeom>
                          <a:ln>
                            <a:noFill/>
                          </a:ln>
                        </wps:spPr>
                        <wps:txbx>
                          <w:txbxContent>
                            <w:p w14:paraId="665A4F25" w14:textId="77777777" w:rsidR="007D2CAB" w:rsidRDefault="008A7849">
                              <w:pPr>
                                <w:spacing w:after="160" w:line="259" w:lineRule="auto"/>
                                <w:ind w:left="0" w:firstLine="0"/>
                                <w:jc w:val="left"/>
                              </w:pPr>
                              <w:proofErr w:type="spellStart"/>
                              <w:r>
                                <w:rPr>
                                  <w:w w:val="101"/>
                                </w:rPr>
                                <w:t>end</w:t>
                              </w:r>
                              <w:proofErr w:type="spellEnd"/>
                            </w:p>
                          </w:txbxContent>
                        </wps:txbx>
                        <wps:bodyPr horzOverflow="overflow" vert="horz" lIns="0" tIns="0" rIns="0" bIns="0" rtlCol="0">
                          <a:noAutofit/>
                        </wps:bodyPr>
                      </wps:wsp>
                      <wps:wsp>
                        <wps:cNvPr id="7182" name="Shape 7182"/>
                        <wps:cNvSpPr/>
                        <wps:spPr>
                          <a:xfrm>
                            <a:off x="211696" y="2131948"/>
                            <a:ext cx="0" cy="1928178"/>
                          </a:xfrm>
                          <a:custGeom>
                            <a:avLst/>
                            <a:gdLst/>
                            <a:ahLst/>
                            <a:cxnLst/>
                            <a:rect l="0" t="0" r="0" b="0"/>
                            <a:pathLst>
                              <a:path h="1928178">
                                <a:moveTo>
                                  <a:pt x="0" y="192817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86" name="Shape 7186"/>
                        <wps:cNvSpPr/>
                        <wps:spPr>
                          <a:xfrm>
                            <a:off x="423405" y="2304021"/>
                            <a:ext cx="0" cy="1571384"/>
                          </a:xfrm>
                          <a:custGeom>
                            <a:avLst/>
                            <a:gdLst/>
                            <a:ahLst/>
                            <a:cxnLst/>
                            <a:rect l="0" t="0" r="0" b="0"/>
                            <a:pathLst>
                              <a:path h="1571384">
                                <a:moveTo>
                                  <a:pt x="0" y="157138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98" name="Rectangle 7198"/>
                        <wps:cNvSpPr/>
                        <wps:spPr>
                          <a:xfrm>
                            <a:off x="140284" y="4097638"/>
                            <a:ext cx="286717" cy="165654"/>
                          </a:xfrm>
                          <a:prstGeom prst="rect">
                            <a:avLst/>
                          </a:prstGeom>
                          <a:ln>
                            <a:noFill/>
                          </a:ln>
                        </wps:spPr>
                        <wps:txbx>
                          <w:txbxContent>
                            <w:p w14:paraId="261372ED" w14:textId="77777777" w:rsidR="007D2CAB" w:rsidRDefault="008A7849">
                              <w:pPr>
                                <w:spacing w:after="160" w:line="259" w:lineRule="auto"/>
                                <w:ind w:left="0" w:firstLine="0"/>
                                <w:jc w:val="left"/>
                              </w:pPr>
                              <w:proofErr w:type="spellStart"/>
                              <w:r>
                                <w:rPr>
                                  <w:w w:val="101"/>
                                </w:rPr>
                                <w:t>end</w:t>
                              </w:r>
                              <w:proofErr w:type="spellEnd"/>
                            </w:p>
                          </w:txbxContent>
                        </wps:txbx>
                        <wps:bodyPr horzOverflow="overflow" vert="horz" lIns="0" tIns="0" rIns="0" bIns="0" rtlCol="0">
                          <a:noAutofit/>
                        </wps:bodyPr>
                      </wps:wsp>
                    </wpg:wgp>
                  </a:graphicData>
                </a:graphic>
              </wp:anchor>
            </w:drawing>
          </mc:Choice>
          <mc:Fallback>
            <w:pict>
              <v:group w14:anchorId="376FCAFF" id="Group 150741" o:spid="_x0000_s1269" style="position:absolute;left:0;text-align:left;margin-left:5.6pt;margin-top:0;width:33.35pt;height:334.25pt;z-index:251658244;mso-position-horizontal-relative:text;mso-position-vertical-relative:text" coordsize="4234,424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">
                <v:shape id="Shape 7163" o:spid="_x0000_s1270" style="position:absolute;width:0;height:42448;visibility:visible;mso-wrap-style:square;v-text-anchor:top" coordsize="0,424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" path="m,4244848l,e" filled="f" strokeweight=".14042mm">
                  <v:stroke miterlimit="83231f" joinstyle="miter"/>
                  <v:path arrowok="t" textboxrect="0,0,0,4244848"/>
                </v:shape>
                <v:shape id="Shape 7169" o:spid="_x0000_s1271" style="position:absolute;left:2116;top:4897;width:0;height:12854;visibility:visible;mso-wrap-style:square;v-text-anchor:top" coordsize="0,1285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" path="m,1285431l,e" filled="f" strokeweight=".14042mm">
                  <v:stroke miterlimit="83231f" joinstyle="miter"/>
                  <v:path arrowok="t" textboxrect="0,0,0,1285431"/>
                </v:shape>
                <v:rect id="Rectangle 7178" o:spid="_x0000_s1272" style="position:absolute;left:1402;top:18126;width:2868;height:16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" filled="f" stroked="f">
                  <v:textbox inset="0,0,0,0">
                    <w:txbxContent>
                      <w:p w14:paraId="665A4F25" w14:textId="77777777" w:rsidR="007D2CAB" w:rsidRDefault="008A7849">
                        <w:pPr>
                          <w:spacing w:after="160" w:line="259" w:lineRule="auto"/>
                          <w:ind w:left="0" w:firstLine="0"/>
                          <w:jc w:val="left"/>
                        </w:pPr>
                        <w:proofErr w:type="spellStart"/>
                        <w:r>
                          <w:rPr>
                            <w:w w:val="101"/>
                          </w:rPr>
                          <w:t>end</w:t>
                        </w:r>
                        <w:proofErr w:type="spellEnd"/>
                      </w:p>
                    </w:txbxContent>
                  </v:textbox>
                </v:rect>
                <v:shape id="Shape 7182" o:spid="_x0000_s1273" style="position:absolute;left:2116;top:21319;width:0;height:19282;visibility:visible;mso-wrap-style:square;v-text-anchor:top" coordsize="0,192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" path="m,1928178l,e" filled="f" strokeweight=".14042mm">
                  <v:stroke miterlimit="83231f" joinstyle="miter"/>
                  <v:path arrowok="t" textboxrect="0,0,0,1928178"/>
                </v:shape>
                <v:shape id="Shape 7186" o:spid="_x0000_s1274" style="position:absolute;left:4234;top:23040;width:0;height:15714;visibility:visible;mso-wrap-style:square;v-text-anchor:top" coordsize="0,1571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" path="m,1571384l,e" filled="f" strokeweight=".14042mm">
                  <v:stroke miterlimit="83231f" joinstyle="miter"/>
                  <v:path arrowok="t" textboxrect="0,0,0,1571384"/>
                </v:shape>
                <v:rect id="Rectangle 7198" o:spid="_x0000_s1275" style="position:absolute;left:1402;top:40976;width:2868;height:16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" filled="f" stroked="f">
                  <v:textbox inset="0,0,0,0">
                    <w:txbxContent>
                      <w:p w14:paraId="261372ED" w14:textId="77777777" w:rsidR="007D2CAB" w:rsidRDefault="008A7849">
                        <w:pPr>
                          <w:spacing w:after="160" w:line="259" w:lineRule="auto"/>
                          <w:ind w:left="0" w:firstLine="0"/>
                          <w:jc w:val="left"/>
                        </w:pPr>
                        <w:proofErr w:type="spellStart"/>
                        <w:r>
                          <w:rPr>
                            <w:w w:val="101"/>
                          </w:rPr>
                          <w:t>end</w:t>
                        </w:r>
                        <w:proofErr w:type="spellEnd"/>
                      </w:p>
                    </w:txbxContent>
                  </v:textbox>
                </v:rect>
                <w10:wrap type="square"/>
              </v:group>
            </w:pict>
          </mc:Fallback>
        </mc:AlternateContent>
      </w:r>
      <w:r w:rsidRPr="00C50CD3">
        <w:rPr>
          <w:lang w:val="en-GB"/>
        </w:rPr>
        <w:t>Create a centralised model with all the data with a 2x10 Cross-Validation Create distributed (ensemble of all models) model with:</w:t>
      </w:r>
    </w:p>
    <w:p w14:paraId="44A39D26" w14:textId="77777777" w:rsidR="007D2CAB" w:rsidRPr="00C50CD3" w:rsidRDefault="008A7849">
      <w:pPr>
        <w:spacing w:after="211" w:line="270" w:lineRule="auto"/>
        <w:ind w:left="343"/>
        <w:rPr>
          <w:lang w:val="en-GB"/>
        </w:rPr>
      </w:pPr>
      <w:r w:rsidRPr="00C50CD3">
        <w:rPr>
          <w:lang w:val="en-GB"/>
        </w:rPr>
        <w:t xml:space="preserve">for </w:t>
      </w:r>
      <w:r w:rsidRPr="00C50CD3">
        <w:rPr>
          <w:i/>
          <w:lang w:val="en-GB"/>
        </w:rPr>
        <w:t xml:space="preserve">silo in imputed silos </w:t>
      </w:r>
      <w:r w:rsidRPr="00C50CD3">
        <w:rPr>
          <w:lang w:val="en-GB"/>
        </w:rPr>
        <w:t>do</w:t>
      </w:r>
    </w:p>
    <w:p w14:paraId="53D08702" w14:textId="77777777" w:rsidR="007D2CAB" w:rsidRPr="00C50CD3" w:rsidRDefault="008A7849">
      <w:pPr>
        <w:numPr>
          <w:ilvl w:val="0"/>
          <w:numId w:val="16"/>
        </w:numPr>
        <w:spacing w:after="199" w:line="259" w:lineRule="auto"/>
        <w:ind w:right="14" w:firstLine="581"/>
        <w:rPr>
          <w:lang w:val="en-GB"/>
        </w:rPr>
      </w:pPr>
      <w:r w:rsidRPr="00C50CD3">
        <w:rPr>
          <w:lang w:val="en-GB"/>
        </w:rPr>
        <w:t>Train-Test Split (80:20)</w:t>
      </w:r>
    </w:p>
    <w:p w14:paraId="01D82728" w14:textId="77777777" w:rsidR="007D2CAB" w:rsidRPr="00C50CD3" w:rsidRDefault="008A7849">
      <w:pPr>
        <w:numPr>
          <w:ilvl w:val="0"/>
          <w:numId w:val="16"/>
        </w:numPr>
        <w:spacing w:after="199" w:line="259" w:lineRule="auto"/>
        <w:ind w:right="14" w:firstLine="581"/>
        <w:rPr>
          <w:lang w:val="en-GB"/>
        </w:rPr>
      </w:pPr>
      <w:r w:rsidRPr="00C50CD3">
        <w:rPr>
          <w:lang w:val="en-GB"/>
        </w:rPr>
        <w:t xml:space="preserve">check for low frequency or </w:t>
      </w:r>
      <w:proofErr w:type="spellStart"/>
      <w:r w:rsidRPr="00C50CD3">
        <w:rPr>
          <w:lang w:val="en-GB"/>
        </w:rPr>
        <w:t>nonexistent</w:t>
      </w:r>
      <w:proofErr w:type="spellEnd"/>
      <w:r w:rsidRPr="00C50CD3">
        <w:rPr>
          <w:lang w:val="en-GB"/>
        </w:rPr>
        <w:t xml:space="preserve"> labels in train </w:t>
      </w:r>
      <w:proofErr w:type="gramStart"/>
      <w:r w:rsidRPr="00C50CD3">
        <w:rPr>
          <w:lang w:val="en-GB"/>
        </w:rPr>
        <w:t>set</w:t>
      </w:r>
      <w:proofErr w:type="gramEnd"/>
    </w:p>
    <w:p w14:paraId="5C62CB53" w14:textId="77777777" w:rsidR="007D2CAB" w:rsidRPr="00C50CD3" w:rsidRDefault="008A7849">
      <w:pPr>
        <w:numPr>
          <w:ilvl w:val="0"/>
          <w:numId w:val="16"/>
        </w:numPr>
        <w:spacing w:after="199" w:line="259" w:lineRule="auto"/>
        <w:ind w:right="14" w:firstLine="581"/>
        <w:rPr>
          <w:lang w:val="en-GB"/>
        </w:rPr>
      </w:pPr>
      <w:r w:rsidRPr="00C50CD3">
        <w:rPr>
          <w:lang w:val="en-GB"/>
        </w:rPr>
        <w:t xml:space="preserve">train local model with hyper-parameter tuning with 2x10 </w:t>
      </w:r>
      <w:proofErr w:type="gramStart"/>
      <w:r w:rsidRPr="00C50CD3">
        <w:rPr>
          <w:lang w:val="en-GB"/>
        </w:rPr>
        <w:t>CV</w:t>
      </w:r>
      <w:proofErr w:type="gramEnd"/>
    </w:p>
    <w:p w14:paraId="551F05EC" w14:textId="77777777" w:rsidR="007D2CAB" w:rsidRPr="00C50CD3" w:rsidRDefault="008A7849">
      <w:pPr>
        <w:numPr>
          <w:ilvl w:val="0"/>
          <w:numId w:val="16"/>
        </w:numPr>
        <w:spacing w:after="472"/>
        <w:ind w:right="14" w:firstLine="581"/>
        <w:rPr>
          <w:lang w:val="en-GB"/>
        </w:rPr>
      </w:pPr>
      <w:r w:rsidRPr="00C50CD3">
        <w:rPr>
          <w:lang w:val="en-GB"/>
        </w:rPr>
        <w:t xml:space="preserve">define weights based on scores in the train </w:t>
      </w:r>
      <w:proofErr w:type="gramStart"/>
      <w:r w:rsidRPr="00C50CD3">
        <w:rPr>
          <w:lang w:val="en-GB"/>
        </w:rPr>
        <w:t>set</w:t>
      </w:r>
      <w:proofErr w:type="gramEnd"/>
    </w:p>
    <w:p w14:paraId="22330641" w14:textId="77777777" w:rsidR="007D2CAB" w:rsidRPr="00C50CD3" w:rsidRDefault="008A7849">
      <w:pPr>
        <w:spacing w:after="206" w:line="270" w:lineRule="auto"/>
        <w:ind w:left="666" w:right="3830" w:hanging="333"/>
        <w:rPr>
          <w:lang w:val="en-GB"/>
        </w:rPr>
      </w:pPr>
      <w:r w:rsidRPr="00C50CD3">
        <w:rPr>
          <w:lang w:val="en-GB"/>
        </w:rPr>
        <w:t xml:space="preserve">for </w:t>
      </w:r>
      <w:r w:rsidRPr="00C50CD3">
        <w:rPr>
          <w:i/>
          <w:lang w:val="en-GB"/>
        </w:rPr>
        <w:t xml:space="preserve">n in 10 repetitions </w:t>
      </w:r>
      <w:r w:rsidRPr="00C50CD3">
        <w:rPr>
          <w:lang w:val="en-GB"/>
        </w:rPr>
        <w:t xml:space="preserve">do for </w:t>
      </w:r>
      <w:r w:rsidRPr="00C50CD3">
        <w:rPr>
          <w:i/>
          <w:lang w:val="en-GB"/>
        </w:rPr>
        <w:t xml:space="preserve">silo in imputed silos </w:t>
      </w:r>
      <w:r w:rsidRPr="00C50CD3">
        <w:rPr>
          <w:lang w:val="en-GB"/>
        </w:rPr>
        <w:t>do</w:t>
      </w:r>
    </w:p>
    <w:p w14:paraId="1A83A516" w14:textId="77777777" w:rsidR="007D2CAB" w:rsidRPr="00C50CD3" w:rsidRDefault="008A7849">
      <w:pPr>
        <w:numPr>
          <w:ilvl w:val="0"/>
          <w:numId w:val="16"/>
        </w:numPr>
        <w:spacing w:after="199" w:line="259" w:lineRule="auto"/>
        <w:ind w:right="14" w:firstLine="581"/>
        <w:rPr>
          <w:lang w:val="en-GB"/>
        </w:rPr>
      </w:pPr>
      <w:r w:rsidRPr="00C50CD3">
        <w:rPr>
          <w:lang w:val="en-GB"/>
        </w:rPr>
        <w:t>Train-Test Split (80:20)</w:t>
      </w:r>
    </w:p>
    <w:p w14:paraId="4760FCAE" w14:textId="77777777" w:rsidR="007D2CAB" w:rsidRPr="00C50CD3" w:rsidRDefault="008A7849">
      <w:pPr>
        <w:numPr>
          <w:ilvl w:val="0"/>
          <w:numId w:val="16"/>
        </w:numPr>
        <w:spacing w:after="205" w:line="252" w:lineRule="auto"/>
        <w:ind w:right="14" w:firstLine="581"/>
        <w:rPr>
          <w:lang w:val="en-GB"/>
        </w:rPr>
      </w:pPr>
      <w:r w:rsidRPr="00C50CD3">
        <w:rPr>
          <w:lang w:val="en-GB"/>
        </w:rPr>
        <w:t xml:space="preserve">train local model with hyper-parameter tuning with 2x10 </w:t>
      </w:r>
      <w:proofErr w:type="gramStart"/>
      <w:r w:rsidRPr="00C50CD3">
        <w:rPr>
          <w:lang w:val="en-GB"/>
        </w:rPr>
        <w:t>CV</w:t>
      </w:r>
      <w:proofErr w:type="gramEnd"/>
    </w:p>
    <w:p w14:paraId="6ECA882F" w14:textId="77777777" w:rsidR="007D2CAB" w:rsidRPr="00C50CD3" w:rsidRDefault="008A7849">
      <w:pPr>
        <w:numPr>
          <w:ilvl w:val="0"/>
          <w:numId w:val="16"/>
        </w:numPr>
        <w:spacing w:after="199" w:line="259" w:lineRule="auto"/>
        <w:ind w:right="14" w:firstLine="581"/>
        <w:rPr>
          <w:lang w:val="en-GB"/>
        </w:rPr>
      </w:pPr>
      <w:r w:rsidRPr="00C50CD3">
        <w:rPr>
          <w:lang w:val="en-GB"/>
        </w:rPr>
        <w:t xml:space="preserve">predict local on the test </w:t>
      </w:r>
      <w:proofErr w:type="gramStart"/>
      <w:r w:rsidRPr="00C50CD3">
        <w:rPr>
          <w:lang w:val="en-GB"/>
        </w:rPr>
        <w:t>set</w:t>
      </w:r>
      <w:proofErr w:type="gramEnd"/>
    </w:p>
    <w:p w14:paraId="6AD75F45" w14:textId="77777777" w:rsidR="007D2CAB" w:rsidRPr="00C50CD3" w:rsidRDefault="008A7849">
      <w:pPr>
        <w:numPr>
          <w:ilvl w:val="0"/>
          <w:numId w:val="16"/>
        </w:numPr>
        <w:spacing w:after="199" w:line="259" w:lineRule="auto"/>
        <w:ind w:right="14" w:firstLine="581"/>
        <w:rPr>
          <w:lang w:val="en-GB"/>
        </w:rPr>
      </w:pPr>
      <w:r w:rsidRPr="00C50CD3">
        <w:rPr>
          <w:lang w:val="en-GB"/>
        </w:rPr>
        <w:t xml:space="preserve">predict distributed on the test </w:t>
      </w:r>
      <w:proofErr w:type="gramStart"/>
      <w:r w:rsidRPr="00C50CD3">
        <w:rPr>
          <w:lang w:val="en-GB"/>
        </w:rPr>
        <w:t>set</w:t>
      </w:r>
      <w:proofErr w:type="gramEnd"/>
    </w:p>
    <w:p w14:paraId="636EBEFE" w14:textId="77777777" w:rsidR="007D2CAB" w:rsidRPr="00C50CD3" w:rsidRDefault="008A7849">
      <w:pPr>
        <w:numPr>
          <w:ilvl w:val="0"/>
          <w:numId w:val="16"/>
        </w:numPr>
        <w:spacing w:after="80" w:line="452" w:lineRule="auto"/>
        <w:ind w:right="14" w:firstLine="581"/>
        <w:rPr>
          <w:lang w:val="en-GB"/>
        </w:rPr>
      </w:pPr>
      <w:r w:rsidRPr="00C50CD3">
        <w:rPr>
          <w:lang w:val="en-GB"/>
        </w:rPr>
        <w:t xml:space="preserve">predict centralised on the test set </w:t>
      </w:r>
      <w:proofErr w:type="gramStart"/>
      <w:r w:rsidRPr="00C50CD3">
        <w:rPr>
          <w:lang w:val="en-GB"/>
        </w:rPr>
        <w:t>end</w:t>
      </w:r>
      <w:proofErr w:type="gramEnd"/>
    </w:p>
    <w:p w14:paraId="2AA209E4" w14:textId="77777777" w:rsidR="007D2CAB" w:rsidRPr="00C50CD3" w:rsidRDefault="008A7849">
      <w:pPr>
        <w:spacing w:after="4" w:line="268" w:lineRule="auto"/>
        <w:ind w:left="-5"/>
        <w:jc w:val="left"/>
        <w:rPr>
          <w:lang w:val="en-GB"/>
        </w:rPr>
      </w:pPr>
      <w:r w:rsidRPr="00C50CD3">
        <w:rPr>
          <w:lang w:val="en-GB"/>
        </w:rPr>
        <w:t>end</w:t>
      </w:r>
    </w:p>
    <w:p w14:paraId="25622DB9" w14:textId="77777777" w:rsidR="007D2CAB" w:rsidRPr="00C50CD3" w:rsidRDefault="008A7849">
      <w:pPr>
        <w:spacing w:line="259" w:lineRule="auto"/>
        <w:ind w:left="990" w:right="14"/>
        <w:rPr>
          <w:lang w:val="en-GB"/>
        </w:rPr>
      </w:pPr>
      <w:r w:rsidRPr="00C50CD3">
        <w:rPr>
          <w:lang w:val="en-GB"/>
        </w:rPr>
        <w:t>Algorithm 2: Creation and evaluation of the 3 different models</w:t>
      </w:r>
    </w:p>
    <w:p w14:paraId="4280C708" w14:textId="77777777" w:rsidR="007D2CAB" w:rsidRPr="00C50CD3" w:rsidRDefault="008A7849">
      <w:pPr>
        <w:tabs>
          <w:tab w:val="center" w:pos="522"/>
        </w:tabs>
        <w:spacing w:after="199" w:line="265" w:lineRule="auto"/>
        <w:ind w:left="-15" w:firstLine="0"/>
        <w:jc w:val="left"/>
        <w:rPr>
          <w:lang w:val="en-GB"/>
        </w:rPr>
      </w:pPr>
      <w:r w:rsidRPr="00C50CD3">
        <w:rPr>
          <w:sz w:val="24"/>
          <w:lang w:val="en-GB"/>
        </w:rPr>
        <w:t>4.1.5</w:t>
      </w:r>
      <w:r w:rsidRPr="00C50CD3">
        <w:rPr>
          <w:sz w:val="24"/>
          <w:lang w:val="en-GB"/>
        </w:rPr>
        <w:tab/>
        <w:t>Results</w:t>
      </w:r>
    </w:p>
    <w:p w14:paraId="616059EB" w14:textId="77777777" w:rsidR="007D2CAB" w:rsidRPr="00C50CD3" w:rsidRDefault="008A7849">
      <w:pPr>
        <w:spacing w:after="109"/>
        <w:ind w:left="-5" w:right="14"/>
        <w:rPr>
          <w:lang w:val="en-GB"/>
        </w:rPr>
      </w:pPr>
      <w:r w:rsidRPr="00C50CD3">
        <w:rPr>
          <w:lang w:val="en-GB"/>
        </w:rPr>
        <w:t xml:space="preserve">Table </w:t>
      </w:r>
      <w:r w:rsidRPr="00C50CD3">
        <w:rPr>
          <w:color w:val="8087B5"/>
          <w:lang w:val="en-GB"/>
        </w:rPr>
        <w:t xml:space="preserve">4.3 </w:t>
      </w:r>
      <w:r w:rsidRPr="00C50CD3">
        <w:rPr>
          <w:lang w:val="en-GB"/>
        </w:rPr>
        <w:t xml:space="preserve">shows the aggregated metrics for AUROC, AUPRC, RMSE and MAE for distributed, centralised and local models predicting capabilities on each silo. The data refers to the mean of the metric values for all columns tested as targets for all methods and all silos. We also calculated the 95% confidence interval for each model (local and distributed per silo </w:t>
      </w:r>
      <w:proofErr w:type="gramStart"/>
      <w:r w:rsidRPr="00C50CD3">
        <w:rPr>
          <w:lang w:val="en-GB"/>
        </w:rPr>
        <w:t>in order to</w:t>
      </w:r>
      <w:proofErr w:type="gramEnd"/>
      <w:r w:rsidRPr="00C50CD3">
        <w:rPr>
          <w:lang w:val="en-GB"/>
        </w:rPr>
        <w:t xml:space="preserve"> assess how well the distributed model would work as opposed to the local one per silo. We also calculated the </w:t>
      </w:r>
      <w:r w:rsidRPr="00C50CD3">
        <w:rPr>
          <w:i/>
          <w:lang w:val="en-GB"/>
        </w:rPr>
        <w:t xml:space="preserve">P </w:t>
      </w:r>
      <w:r w:rsidRPr="00C50CD3">
        <w:rPr>
          <w:lang w:val="en-GB"/>
        </w:rPr>
        <w:t>value for the means.</w:t>
      </w:r>
    </w:p>
    <w:p w14:paraId="4866684F" w14:textId="77777777" w:rsidR="007D2CAB" w:rsidRPr="00C50CD3" w:rsidRDefault="008A7849">
      <w:pPr>
        <w:spacing w:after="3" w:line="261" w:lineRule="auto"/>
        <w:jc w:val="center"/>
        <w:rPr>
          <w:lang w:val="en-GB"/>
        </w:rPr>
      </w:pPr>
      <w:r w:rsidRPr="00C50CD3">
        <w:rPr>
          <w:lang w:val="en-GB"/>
        </w:rPr>
        <w:t xml:space="preserve">Table 4.3: Comparison for the centralised model, distributed </w:t>
      </w:r>
      <w:proofErr w:type="gramStart"/>
      <w:r w:rsidRPr="00C50CD3">
        <w:rPr>
          <w:lang w:val="en-GB"/>
        </w:rPr>
        <w:t>model</w:t>
      </w:r>
      <w:proofErr w:type="gramEnd"/>
      <w:r w:rsidRPr="00C50CD3">
        <w:rPr>
          <w:lang w:val="en-GB"/>
        </w:rPr>
        <w:t xml:space="preserve"> and local model (Mean for all model and all columns). Bold for </w:t>
      </w:r>
      <w:r w:rsidRPr="00C50CD3">
        <w:rPr>
          <w:i/>
          <w:lang w:val="en-GB"/>
        </w:rPr>
        <w:t xml:space="preserve">P </w:t>
      </w:r>
      <w:r w:rsidRPr="00C50CD3">
        <w:rPr>
          <w:lang w:val="en-GB"/>
        </w:rPr>
        <w:t>value below 0.05.</w:t>
      </w:r>
    </w:p>
    <w:tbl>
      <w:tblPr>
        <w:tblStyle w:val="TableGrid"/>
        <w:tblW w:w="6786" w:type="dxa"/>
        <w:tblInd w:w="859" w:type="dxa"/>
        <w:tblCellMar>
          <w:top w:w="77" w:type="dxa"/>
          <w:right w:w="115" w:type="dxa"/>
        </w:tblCellMar>
        <w:tblLook w:val="04A0" w:firstRow="1" w:lastRow="0" w:firstColumn="1" w:lastColumn="0" w:noHBand="0" w:noVBand="1"/>
      </w:tblPr>
      <w:tblGrid>
        <w:gridCol w:w="1162"/>
        <w:gridCol w:w="1224"/>
        <w:gridCol w:w="879"/>
        <w:gridCol w:w="879"/>
        <w:gridCol w:w="1733"/>
        <w:gridCol w:w="909"/>
      </w:tblGrid>
      <w:tr w:rsidR="007D2CAB" w:rsidRPr="00C50CD3" w14:paraId="5A9823AE" w14:textId="77777777">
        <w:trPr>
          <w:trHeight w:val="465"/>
        </w:trPr>
        <w:tc>
          <w:tcPr>
            <w:tcW w:w="1161" w:type="dxa"/>
            <w:tcBorders>
              <w:top w:val="single" w:sz="7" w:space="0" w:color="000000"/>
              <w:left w:val="nil"/>
              <w:bottom w:val="single" w:sz="4" w:space="0" w:color="000000"/>
              <w:right w:val="nil"/>
            </w:tcBorders>
          </w:tcPr>
          <w:p w14:paraId="1BBC73AC" w14:textId="77777777" w:rsidR="007D2CAB" w:rsidRPr="00C50CD3" w:rsidRDefault="007D2CAB">
            <w:pPr>
              <w:spacing w:after="160" w:line="259" w:lineRule="auto"/>
              <w:ind w:left="0" w:firstLine="0"/>
              <w:jc w:val="left"/>
              <w:rPr>
                <w:lang w:val="en-GB"/>
              </w:rPr>
            </w:pPr>
          </w:p>
        </w:tc>
        <w:tc>
          <w:tcPr>
            <w:tcW w:w="1224" w:type="dxa"/>
            <w:tcBorders>
              <w:top w:val="single" w:sz="7" w:space="0" w:color="000000"/>
              <w:left w:val="nil"/>
              <w:bottom w:val="single" w:sz="4" w:space="0" w:color="000000"/>
              <w:right w:val="nil"/>
            </w:tcBorders>
          </w:tcPr>
          <w:p w14:paraId="27AE4036" w14:textId="77777777" w:rsidR="007D2CAB" w:rsidRPr="00C50CD3" w:rsidRDefault="007D2CAB">
            <w:pPr>
              <w:spacing w:after="160" w:line="259" w:lineRule="auto"/>
              <w:ind w:left="0" w:firstLine="0"/>
              <w:jc w:val="left"/>
              <w:rPr>
                <w:lang w:val="en-GB"/>
              </w:rPr>
            </w:pPr>
          </w:p>
        </w:tc>
        <w:tc>
          <w:tcPr>
            <w:tcW w:w="879" w:type="dxa"/>
            <w:tcBorders>
              <w:top w:val="single" w:sz="7" w:space="0" w:color="000000"/>
              <w:left w:val="nil"/>
              <w:bottom w:val="single" w:sz="4" w:space="0" w:color="000000"/>
              <w:right w:val="nil"/>
            </w:tcBorders>
            <w:vAlign w:val="center"/>
          </w:tcPr>
          <w:p w14:paraId="62E23055" w14:textId="77777777" w:rsidR="007D2CAB" w:rsidRPr="00C50CD3" w:rsidRDefault="008A7849">
            <w:pPr>
              <w:spacing w:after="0" w:line="259" w:lineRule="auto"/>
              <w:ind w:left="203" w:firstLine="0"/>
              <w:jc w:val="left"/>
              <w:rPr>
                <w:lang w:val="en-GB"/>
              </w:rPr>
            </w:pPr>
            <w:r w:rsidRPr="00C50CD3">
              <w:rPr>
                <w:lang w:val="en-GB"/>
              </w:rPr>
              <w:t>M</w:t>
            </w:r>
          </w:p>
        </w:tc>
        <w:tc>
          <w:tcPr>
            <w:tcW w:w="879" w:type="dxa"/>
            <w:tcBorders>
              <w:top w:val="single" w:sz="7" w:space="0" w:color="000000"/>
              <w:left w:val="nil"/>
              <w:bottom w:val="single" w:sz="4" w:space="0" w:color="000000"/>
              <w:right w:val="nil"/>
            </w:tcBorders>
            <w:vAlign w:val="center"/>
          </w:tcPr>
          <w:p w14:paraId="1A65091E" w14:textId="77777777" w:rsidR="007D2CAB" w:rsidRPr="00C50CD3" w:rsidRDefault="008A7849">
            <w:pPr>
              <w:spacing w:after="0" w:line="259" w:lineRule="auto"/>
              <w:ind w:left="161" w:firstLine="0"/>
              <w:jc w:val="left"/>
              <w:rPr>
                <w:lang w:val="en-GB"/>
              </w:rPr>
            </w:pPr>
            <w:r w:rsidRPr="00C50CD3">
              <w:rPr>
                <w:lang w:val="en-GB"/>
              </w:rPr>
              <w:t>SD</w:t>
            </w:r>
          </w:p>
        </w:tc>
        <w:tc>
          <w:tcPr>
            <w:tcW w:w="1733" w:type="dxa"/>
            <w:tcBorders>
              <w:top w:val="single" w:sz="7" w:space="0" w:color="000000"/>
              <w:left w:val="nil"/>
              <w:bottom w:val="single" w:sz="4" w:space="0" w:color="000000"/>
              <w:right w:val="nil"/>
            </w:tcBorders>
            <w:vAlign w:val="center"/>
          </w:tcPr>
          <w:p w14:paraId="311B8E61" w14:textId="77777777" w:rsidR="007D2CAB" w:rsidRPr="00C50CD3" w:rsidRDefault="008A7849">
            <w:pPr>
              <w:spacing w:after="0" w:line="259" w:lineRule="auto"/>
              <w:ind w:left="391" w:firstLine="0"/>
              <w:jc w:val="left"/>
              <w:rPr>
                <w:lang w:val="en-GB"/>
              </w:rPr>
            </w:pPr>
            <w:r w:rsidRPr="00C50CD3">
              <w:rPr>
                <w:lang w:val="en-GB"/>
              </w:rPr>
              <w:t>95% CI</w:t>
            </w:r>
          </w:p>
        </w:tc>
        <w:tc>
          <w:tcPr>
            <w:tcW w:w="909" w:type="dxa"/>
            <w:tcBorders>
              <w:top w:val="single" w:sz="7" w:space="0" w:color="000000"/>
              <w:left w:val="nil"/>
              <w:bottom w:val="single" w:sz="4" w:space="0" w:color="000000"/>
              <w:right w:val="nil"/>
            </w:tcBorders>
            <w:vAlign w:val="center"/>
          </w:tcPr>
          <w:p w14:paraId="0931E7D9" w14:textId="77777777" w:rsidR="007D2CAB" w:rsidRPr="00C50CD3" w:rsidRDefault="008A7849">
            <w:pPr>
              <w:spacing w:after="0" w:line="259" w:lineRule="auto"/>
              <w:ind w:left="318" w:firstLine="0"/>
              <w:jc w:val="left"/>
              <w:rPr>
                <w:lang w:val="en-GB"/>
              </w:rPr>
            </w:pPr>
            <w:r w:rsidRPr="00C50CD3">
              <w:rPr>
                <w:i/>
                <w:lang w:val="en-GB"/>
              </w:rPr>
              <w:t>P</w:t>
            </w:r>
          </w:p>
        </w:tc>
      </w:tr>
      <w:tr w:rsidR="007D2CAB" w:rsidRPr="00C50CD3" w14:paraId="011ED482" w14:textId="77777777">
        <w:trPr>
          <w:trHeight w:val="437"/>
        </w:trPr>
        <w:tc>
          <w:tcPr>
            <w:tcW w:w="1161" w:type="dxa"/>
            <w:tcBorders>
              <w:top w:val="single" w:sz="4" w:space="0" w:color="000000"/>
              <w:left w:val="nil"/>
              <w:bottom w:val="nil"/>
              <w:right w:val="nil"/>
            </w:tcBorders>
          </w:tcPr>
          <w:p w14:paraId="199DBEBA" w14:textId="77777777" w:rsidR="007D2CAB" w:rsidRPr="00C50CD3" w:rsidRDefault="008A7849">
            <w:pPr>
              <w:spacing w:after="0" w:line="259" w:lineRule="auto"/>
              <w:ind w:left="139" w:firstLine="0"/>
              <w:jc w:val="left"/>
              <w:rPr>
                <w:lang w:val="en-GB"/>
              </w:rPr>
            </w:pPr>
            <w:r w:rsidRPr="00C50CD3">
              <w:rPr>
                <w:lang w:val="en-GB"/>
              </w:rPr>
              <w:t>AUPRC</w:t>
            </w:r>
          </w:p>
        </w:tc>
        <w:tc>
          <w:tcPr>
            <w:tcW w:w="1224" w:type="dxa"/>
            <w:tcBorders>
              <w:top w:val="single" w:sz="4" w:space="0" w:color="000000"/>
              <w:left w:val="nil"/>
              <w:bottom w:val="nil"/>
              <w:right w:val="nil"/>
            </w:tcBorders>
          </w:tcPr>
          <w:p w14:paraId="53AAAA5B" w14:textId="77777777" w:rsidR="007D2CAB" w:rsidRPr="00C50CD3" w:rsidRDefault="008A7849">
            <w:pPr>
              <w:spacing w:after="0" w:line="259" w:lineRule="auto"/>
              <w:ind w:left="0" w:firstLine="0"/>
              <w:jc w:val="left"/>
              <w:rPr>
                <w:lang w:val="en-GB"/>
              </w:rPr>
            </w:pPr>
            <w:r w:rsidRPr="00C50CD3">
              <w:rPr>
                <w:lang w:val="en-GB"/>
              </w:rPr>
              <w:t>distributed</w:t>
            </w:r>
          </w:p>
        </w:tc>
        <w:tc>
          <w:tcPr>
            <w:tcW w:w="879" w:type="dxa"/>
            <w:tcBorders>
              <w:top w:val="single" w:sz="4" w:space="0" w:color="000000"/>
              <w:left w:val="nil"/>
              <w:bottom w:val="nil"/>
              <w:right w:val="nil"/>
            </w:tcBorders>
          </w:tcPr>
          <w:p w14:paraId="55563528" w14:textId="77777777" w:rsidR="007D2CAB" w:rsidRPr="00C50CD3" w:rsidRDefault="008A7849">
            <w:pPr>
              <w:spacing w:after="0" w:line="259" w:lineRule="auto"/>
              <w:ind w:left="55" w:firstLine="0"/>
              <w:jc w:val="left"/>
              <w:rPr>
                <w:lang w:val="en-GB"/>
              </w:rPr>
            </w:pPr>
            <w:r w:rsidRPr="00C50CD3">
              <w:rPr>
                <w:lang w:val="en-GB"/>
              </w:rPr>
              <w:t>0.691</w:t>
            </w:r>
          </w:p>
        </w:tc>
        <w:tc>
          <w:tcPr>
            <w:tcW w:w="879" w:type="dxa"/>
            <w:tcBorders>
              <w:top w:val="single" w:sz="4" w:space="0" w:color="000000"/>
              <w:left w:val="nil"/>
              <w:bottom w:val="nil"/>
              <w:right w:val="nil"/>
            </w:tcBorders>
          </w:tcPr>
          <w:p w14:paraId="67422009" w14:textId="77777777" w:rsidR="007D2CAB" w:rsidRPr="00C50CD3" w:rsidRDefault="008A7849">
            <w:pPr>
              <w:spacing w:after="0" w:line="259" w:lineRule="auto"/>
              <w:ind w:left="55" w:firstLine="0"/>
              <w:jc w:val="left"/>
              <w:rPr>
                <w:lang w:val="en-GB"/>
              </w:rPr>
            </w:pPr>
            <w:r w:rsidRPr="00C50CD3">
              <w:rPr>
                <w:lang w:val="en-GB"/>
              </w:rPr>
              <w:t>0.216</w:t>
            </w:r>
          </w:p>
        </w:tc>
        <w:tc>
          <w:tcPr>
            <w:tcW w:w="1733" w:type="dxa"/>
            <w:tcBorders>
              <w:top w:val="single" w:sz="4" w:space="0" w:color="000000"/>
              <w:left w:val="nil"/>
              <w:bottom w:val="nil"/>
              <w:right w:val="nil"/>
            </w:tcBorders>
          </w:tcPr>
          <w:p w14:paraId="6ED3F7AC" w14:textId="77777777" w:rsidR="007D2CAB" w:rsidRPr="00C50CD3" w:rsidRDefault="008A7849">
            <w:pPr>
              <w:spacing w:after="0" w:line="259" w:lineRule="auto"/>
              <w:ind w:left="109" w:firstLine="0"/>
              <w:jc w:val="left"/>
              <w:rPr>
                <w:lang w:val="en-GB"/>
              </w:rPr>
            </w:pPr>
            <w:r w:rsidRPr="00C50CD3">
              <w:rPr>
                <w:lang w:val="en-GB"/>
              </w:rPr>
              <w:t>(0.686, 0.696)</w:t>
            </w:r>
          </w:p>
        </w:tc>
        <w:tc>
          <w:tcPr>
            <w:tcW w:w="909" w:type="dxa"/>
            <w:tcBorders>
              <w:top w:val="single" w:sz="4" w:space="0" w:color="000000"/>
              <w:left w:val="nil"/>
              <w:bottom w:val="nil"/>
              <w:right w:val="nil"/>
            </w:tcBorders>
          </w:tcPr>
          <w:p w14:paraId="54D16BBB" w14:textId="77777777" w:rsidR="007D2CAB" w:rsidRPr="00C50CD3" w:rsidRDefault="008A7849">
            <w:pPr>
              <w:spacing w:after="0" w:line="259" w:lineRule="auto"/>
              <w:ind w:left="349" w:firstLine="0"/>
              <w:jc w:val="left"/>
              <w:rPr>
                <w:lang w:val="en-GB"/>
              </w:rPr>
            </w:pPr>
            <w:r w:rsidRPr="00C50CD3">
              <w:rPr>
                <w:lang w:val="en-GB"/>
              </w:rPr>
              <w:t>-</w:t>
            </w:r>
          </w:p>
        </w:tc>
      </w:tr>
      <w:tr w:rsidR="007D2CAB" w:rsidRPr="00C50CD3" w14:paraId="0889646E" w14:textId="77777777">
        <w:trPr>
          <w:trHeight w:val="352"/>
        </w:trPr>
        <w:tc>
          <w:tcPr>
            <w:tcW w:w="1161" w:type="dxa"/>
            <w:tcBorders>
              <w:top w:val="nil"/>
              <w:left w:val="nil"/>
              <w:bottom w:val="nil"/>
              <w:right w:val="nil"/>
            </w:tcBorders>
          </w:tcPr>
          <w:p w14:paraId="16CB1E1A" w14:textId="77777777" w:rsidR="007D2CAB" w:rsidRPr="00C50CD3" w:rsidRDefault="007D2CAB">
            <w:pPr>
              <w:spacing w:after="160" w:line="259" w:lineRule="auto"/>
              <w:ind w:left="0" w:firstLine="0"/>
              <w:jc w:val="left"/>
              <w:rPr>
                <w:lang w:val="en-GB"/>
              </w:rPr>
            </w:pPr>
          </w:p>
        </w:tc>
        <w:tc>
          <w:tcPr>
            <w:tcW w:w="1224" w:type="dxa"/>
            <w:tcBorders>
              <w:top w:val="nil"/>
              <w:left w:val="nil"/>
              <w:bottom w:val="nil"/>
              <w:right w:val="nil"/>
            </w:tcBorders>
          </w:tcPr>
          <w:p w14:paraId="094E78A2" w14:textId="77777777" w:rsidR="007D2CAB" w:rsidRPr="00C50CD3" w:rsidRDefault="008A7849">
            <w:pPr>
              <w:spacing w:after="0" w:line="259" w:lineRule="auto"/>
              <w:ind w:left="0" w:firstLine="0"/>
              <w:jc w:val="left"/>
              <w:rPr>
                <w:lang w:val="en-GB"/>
              </w:rPr>
            </w:pPr>
            <w:r w:rsidRPr="00C50CD3">
              <w:rPr>
                <w:lang w:val="en-GB"/>
              </w:rPr>
              <w:t>centralised</w:t>
            </w:r>
          </w:p>
        </w:tc>
        <w:tc>
          <w:tcPr>
            <w:tcW w:w="879" w:type="dxa"/>
            <w:tcBorders>
              <w:top w:val="nil"/>
              <w:left w:val="nil"/>
              <w:bottom w:val="nil"/>
              <w:right w:val="nil"/>
            </w:tcBorders>
          </w:tcPr>
          <w:p w14:paraId="22768BC6" w14:textId="77777777" w:rsidR="007D2CAB" w:rsidRPr="00C50CD3" w:rsidRDefault="008A7849">
            <w:pPr>
              <w:spacing w:after="0" w:line="259" w:lineRule="auto"/>
              <w:ind w:left="55" w:firstLine="0"/>
              <w:jc w:val="left"/>
              <w:rPr>
                <w:lang w:val="en-GB"/>
              </w:rPr>
            </w:pPr>
            <w:r w:rsidRPr="00C50CD3">
              <w:rPr>
                <w:lang w:val="en-GB"/>
              </w:rPr>
              <w:t>0.706</w:t>
            </w:r>
          </w:p>
        </w:tc>
        <w:tc>
          <w:tcPr>
            <w:tcW w:w="879" w:type="dxa"/>
            <w:tcBorders>
              <w:top w:val="nil"/>
              <w:left w:val="nil"/>
              <w:bottom w:val="nil"/>
              <w:right w:val="nil"/>
            </w:tcBorders>
          </w:tcPr>
          <w:p w14:paraId="38DCED81" w14:textId="77777777" w:rsidR="007D2CAB" w:rsidRPr="00C50CD3" w:rsidRDefault="008A7849">
            <w:pPr>
              <w:spacing w:after="0" w:line="259" w:lineRule="auto"/>
              <w:ind w:left="55" w:firstLine="0"/>
              <w:jc w:val="left"/>
              <w:rPr>
                <w:lang w:val="en-GB"/>
              </w:rPr>
            </w:pPr>
            <w:r w:rsidRPr="00C50CD3">
              <w:rPr>
                <w:lang w:val="en-GB"/>
              </w:rPr>
              <w:t>0.225</w:t>
            </w:r>
          </w:p>
        </w:tc>
        <w:tc>
          <w:tcPr>
            <w:tcW w:w="1733" w:type="dxa"/>
            <w:tcBorders>
              <w:top w:val="nil"/>
              <w:left w:val="nil"/>
              <w:bottom w:val="nil"/>
              <w:right w:val="nil"/>
            </w:tcBorders>
          </w:tcPr>
          <w:p w14:paraId="0E904366" w14:textId="77777777" w:rsidR="007D2CAB" w:rsidRPr="00C50CD3" w:rsidRDefault="008A7849">
            <w:pPr>
              <w:spacing w:after="0" w:line="259" w:lineRule="auto"/>
              <w:ind w:left="109" w:firstLine="0"/>
              <w:jc w:val="left"/>
              <w:rPr>
                <w:lang w:val="en-GB"/>
              </w:rPr>
            </w:pPr>
            <w:r w:rsidRPr="00C50CD3">
              <w:rPr>
                <w:lang w:val="en-GB"/>
              </w:rPr>
              <w:t>(0.701, 0.711)</w:t>
            </w:r>
          </w:p>
        </w:tc>
        <w:tc>
          <w:tcPr>
            <w:tcW w:w="909" w:type="dxa"/>
            <w:tcBorders>
              <w:top w:val="nil"/>
              <w:left w:val="nil"/>
              <w:bottom w:val="nil"/>
              <w:right w:val="nil"/>
            </w:tcBorders>
          </w:tcPr>
          <w:p w14:paraId="4F764D89" w14:textId="77777777" w:rsidR="007D2CAB" w:rsidRPr="00C50CD3" w:rsidRDefault="008A7849">
            <w:pPr>
              <w:spacing w:after="0" w:line="259" w:lineRule="auto"/>
              <w:ind w:left="0" w:firstLine="0"/>
              <w:jc w:val="left"/>
              <w:rPr>
                <w:lang w:val="en-GB"/>
              </w:rPr>
            </w:pPr>
            <w:r w:rsidRPr="00C50CD3">
              <w:rPr>
                <w:lang w:val="en-GB"/>
              </w:rPr>
              <w:t>1.10e-17</w:t>
            </w:r>
          </w:p>
        </w:tc>
      </w:tr>
      <w:tr w:rsidR="007D2CAB" w:rsidRPr="00C50CD3" w14:paraId="23305422" w14:textId="77777777">
        <w:trPr>
          <w:trHeight w:val="338"/>
        </w:trPr>
        <w:tc>
          <w:tcPr>
            <w:tcW w:w="1161" w:type="dxa"/>
            <w:tcBorders>
              <w:top w:val="nil"/>
              <w:left w:val="nil"/>
              <w:bottom w:val="single" w:sz="3" w:space="0" w:color="000000"/>
              <w:right w:val="nil"/>
            </w:tcBorders>
          </w:tcPr>
          <w:p w14:paraId="19DE7368" w14:textId="77777777" w:rsidR="007D2CAB" w:rsidRPr="00C50CD3" w:rsidRDefault="007D2CAB">
            <w:pPr>
              <w:spacing w:after="160" w:line="259" w:lineRule="auto"/>
              <w:ind w:left="0" w:firstLine="0"/>
              <w:jc w:val="left"/>
              <w:rPr>
                <w:lang w:val="en-GB"/>
              </w:rPr>
            </w:pPr>
          </w:p>
        </w:tc>
        <w:tc>
          <w:tcPr>
            <w:tcW w:w="1224" w:type="dxa"/>
            <w:tcBorders>
              <w:top w:val="nil"/>
              <w:left w:val="nil"/>
              <w:bottom w:val="single" w:sz="3" w:space="0" w:color="000000"/>
              <w:right w:val="nil"/>
            </w:tcBorders>
          </w:tcPr>
          <w:p w14:paraId="05FE0D0A" w14:textId="77777777" w:rsidR="007D2CAB" w:rsidRPr="00C50CD3" w:rsidRDefault="008A7849">
            <w:pPr>
              <w:spacing w:after="0" w:line="259" w:lineRule="auto"/>
              <w:ind w:left="0" w:firstLine="0"/>
              <w:jc w:val="left"/>
              <w:rPr>
                <w:lang w:val="en-GB"/>
              </w:rPr>
            </w:pPr>
            <w:r w:rsidRPr="00C50CD3">
              <w:rPr>
                <w:lang w:val="en-GB"/>
              </w:rPr>
              <w:t>local</w:t>
            </w:r>
          </w:p>
        </w:tc>
        <w:tc>
          <w:tcPr>
            <w:tcW w:w="879" w:type="dxa"/>
            <w:tcBorders>
              <w:top w:val="nil"/>
              <w:left w:val="nil"/>
              <w:bottom w:val="single" w:sz="3" w:space="0" w:color="000000"/>
              <w:right w:val="nil"/>
            </w:tcBorders>
          </w:tcPr>
          <w:p w14:paraId="7E46EB35" w14:textId="77777777" w:rsidR="007D2CAB" w:rsidRPr="00C50CD3" w:rsidRDefault="008A7849">
            <w:pPr>
              <w:spacing w:after="0" w:line="259" w:lineRule="auto"/>
              <w:ind w:left="55" w:firstLine="0"/>
              <w:jc w:val="left"/>
              <w:rPr>
                <w:lang w:val="en-GB"/>
              </w:rPr>
            </w:pPr>
            <w:r w:rsidRPr="00C50CD3">
              <w:rPr>
                <w:lang w:val="en-GB"/>
              </w:rPr>
              <w:t>0.659</w:t>
            </w:r>
          </w:p>
        </w:tc>
        <w:tc>
          <w:tcPr>
            <w:tcW w:w="879" w:type="dxa"/>
            <w:tcBorders>
              <w:top w:val="nil"/>
              <w:left w:val="nil"/>
              <w:bottom w:val="single" w:sz="3" w:space="0" w:color="000000"/>
              <w:right w:val="nil"/>
            </w:tcBorders>
          </w:tcPr>
          <w:p w14:paraId="01BA4166" w14:textId="77777777" w:rsidR="007D2CAB" w:rsidRPr="00C50CD3" w:rsidRDefault="008A7849">
            <w:pPr>
              <w:spacing w:after="0" w:line="259" w:lineRule="auto"/>
              <w:ind w:left="55" w:firstLine="0"/>
              <w:jc w:val="left"/>
              <w:rPr>
                <w:lang w:val="en-GB"/>
              </w:rPr>
            </w:pPr>
            <w:r w:rsidRPr="00C50CD3">
              <w:rPr>
                <w:lang w:val="en-GB"/>
              </w:rPr>
              <w:t>0.220</w:t>
            </w:r>
          </w:p>
        </w:tc>
        <w:tc>
          <w:tcPr>
            <w:tcW w:w="1733" w:type="dxa"/>
            <w:tcBorders>
              <w:top w:val="nil"/>
              <w:left w:val="nil"/>
              <w:bottom w:val="single" w:sz="3" w:space="0" w:color="000000"/>
              <w:right w:val="nil"/>
            </w:tcBorders>
          </w:tcPr>
          <w:p w14:paraId="616BA42B" w14:textId="77777777" w:rsidR="007D2CAB" w:rsidRPr="00C50CD3" w:rsidRDefault="008A7849">
            <w:pPr>
              <w:spacing w:after="0" w:line="259" w:lineRule="auto"/>
              <w:ind w:left="109" w:firstLine="0"/>
              <w:jc w:val="left"/>
              <w:rPr>
                <w:lang w:val="en-GB"/>
              </w:rPr>
            </w:pPr>
            <w:r w:rsidRPr="00C50CD3">
              <w:rPr>
                <w:lang w:val="en-GB"/>
              </w:rPr>
              <w:t>(0.654, 0.665)</w:t>
            </w:r>
          </w:p>
        </w:tc>
        <w:tc>
          <w:tcPr>
            <w:tcW w:w="909" w:type="dxa"/>
            <w:tcBorders>
              <w:top w:val="nil"/>
              <w:left w:val="nil"/>
              <w:bottom w:val="single" w:sz="3" w:space="0" w:color="000000"/>
              <w:right w:val="nil"/>
            </w:tcBorders>
          </w:tcPr>
          <w:p w14:paraId="7985F5B7" w14:textId="77777777" w:rsidR="007D2CAB" w:rsidRPr="00C50CD3" w:rsidRDefault="008A7849">
            <w:pPr>
              <w:spacing w:after="0" w:line="259" w:lineRule="auto"/>
              <w:ind w:left="0" w:firstLine="0"/>
              <w:jc w:val="left"/>
              <w:rPr>
                <w:lang w:val="en-GB"/>
              </w:rPr>
            </w:pPr>
            <w:r w:rsidRPr="00C50CD3">
              <w:rPr>
                <w:lang w:val="en-GB"/>
              </w:rPr>
              <w:t>4.71e-05</w:t>
            </w:r>
          </w:p>
        </w:tc>
      </w:tr>
      <w:tr w:rsidR="007D2CAB" w:rsidRPr="00C50CD3" w14:paraId="1163B6DB" w14:textId="77777777">
        <w:trPr>
          <w:trHeight w:val="375"/>
        </w:trPr>
        <w:tc>
          <w:tcPr>
            <w:tcW w:w="1161" w:type="dxa"/>
            <w:tcBorders>
              <w:top w:val="single" w:sz="3" w:space="0" w:color="000000"/>
              <w:left w:val="nil"/>
              <w:bottom w:val="nil"/>
              <w:right w:val="nil"/>
            </w:tcBorders>
          </w:tcPr>
          <w:p w14:paraId="10187059" w14:textId="77777777" w:rsidR="007D2CAB" w:rsidRPr="00C50CD3" w:rsidRDefault="008A7849">
            <w:pPr>
              <w:spacing w:after="0" w:line="259" w:lineRule="auto"/>
              <w:ind w:left="139" w:firstLine="0"/>
              <w:jc w:val="left"/>
              <w:rPr>
                <w:lang w:val="en-GB"/>
              </w:rPr>
            </w:pPr>
            <w:r w:rsidRPr="00C50CD3">
              <w:rPr>
                <w:lang w:val="en-GB"/>
              </w:rPr>
              <w:t>AUROC</w:t>
            </w:r>
          </w:p>
        </w:tc>
        <w:tc>
          <w:tcPr>
            <w:tcW w:w="1224" w:type="dxa"/>
            <w:tcBorders>
              <w:top w:val="single" w:sz="3" w:space="0" w:color="000000"/>
              <w:left w:val="nil"/>
              <w:bottom w:val="nil"/>
              <w:right w:val="nil"/>
            </w:tcBorders>
          </w:tcPr>
          <w:p w14:paraId="149AD190" w14:textId="77777777" w:rsidR="007D2CAB" w:rsidRPr="00C50CD3" w:rsidRDefault="008A7849">
            <w:pPr>
              <w:spacing w:after="0" w:line="259" w:lineRule="auto"/>
              <w:ind w:left="0" w:firstLine="0"/>
              <w:jc w:val="left"/>
              <w:rPr>
                <w:lang w:val="en-GB"/>
              </w:rPr>
            </w:pPr>
            <w:r w:rsidRPr="00C50CD3">
              <w:rPr>
                <w:lang w:val="en-GB"/>
              </w:rPr>
              <w:t>distributed</w:t>
            </w:r>
          </w:p>
        </w:tc>
        <w:tc>
          <w:tcPr>
            <w:tcW w:w="879" w:type="dxa"/>
            <w:tcBorders>
              <w:top w:val="single" w:sz="3" w:space="0" w:color="000000"/>
              <w:left w:val="nil"/>
              <w:bottom w:val="nil"/>
              <w:right w:val="nil"/>
            </w:tcBorders>
          </w:tcPr>
          <w:p w14:paraId="126642E1" w14:textId="77777777" w:rsidR="007D2CAB" w:rsidRPr="00C50CD3" w:rsidRDefault="008A7849">
            <w:pPr>
              <w:spacing w:after="0" w:line="259" w:lineRule="auto"/>
              <w:ind w:left="55" w:firstLine="0"/>
              <w:jc w:val="left"/>
              <w:rPr>
                <w:lang w:val="en-GB"/>
              </w:rPr>
            </w:pPr>
            <w:r w:rsidRPr="00C50CD3">
              <w:rPr>
                <w:lang w:val="en-GB"/>
              </w:rPr>
              <w:t>0.723</w:t>
            </w:r>
          </w:p>
        </w:tc>
        <w:tc>
          <w:tcPr>
            <w:tcW w:w="879" w:type="dxa"/>
            <w:tcBorders>
              <w:top w:val="single" w:sz="3" w:space="0" w:color="000000"/>
              <w:left w:val="nil"/>
              <w:bottom w:val="nil"/>
              <w:right w:val="nil"/>
            </w:tcBorders>
          </w:tcPr>
          <w:p w14:paraId="782062BD" w14:textId="77777777" w:rsidR="007D2CAB" w:rsidRPr="00C50CD3" w:rsidRDefault="008A7849">
            <w:pPr>
              <w:spacing w:after="0" w:line="259" w:lineRule="auto"/>
              <w:ind w:left="55" w:firstLine="0"/>
              <w:jc w:val="left"/>
              <w:rPr>
                <w:lang w:val="en-GB"/>
              </w:rPr>
            </w:pPr>
            <w:r w:rsidRPr="00C50CD3">
              <w:rPr>
                <w:lang w:val="en-GB"/>
              </w:rPr>
              <w:t>0.182</w:t>
            </w:r>
          </w:p>
        </w:tc>
        <w:tc>
          <w:tcPr>
            <w:tcW w:w="1733" w:type="dxa"/>
            <w:tcBorders>
              <w:top w:val="single" w:sz="3" w:space="0" w:color="000000"/>
              <w:left w:val="nil"/>
              <w:bottom w:val="nil"/>
              <w:right w:val="nil"/>
            </w:tcBorders>
          </w:tcPr>
          <w:p w14:paraId="0D78E4EC" w14:textId="77777777" w:rsidR="007D2CAB" w:rsidRPr="00C50CD3" w:rsidRDefault="008A7849">
            <w:pPr>
              <w:spacing w:after="0" w:line="259" w:lineRule="auto"/>
              <w:ind w:left="109" w:firstLine="0"/>
              <w:jc w:val="left"/>
              <w:rPr>
                <w:lang w:val="en-GB"/>
              </w:rPr>
            </w:pPr>
            <w:r w:rsidRPr="00C50CD3">
              <w:rPr>
                <w:lang w:val="en-GB"/>
              </w:rPr>
              <w:t>(0.718, 0.727)</w:t>
            </w:r>
          </w:p>
        </w:tc>
        <w:tc>
          <w:tcPr>
            <w:tcW w:w="909" w:type="dxa"/>
            <w:tcBorders>
              <w:top w:val="single" w:sz="3" w:space="0" w:color="000000"/>
              <w:left w:val="nil"/>
              <w:bottom w:val="nil"/>
              <w:right w:val="nil"/>
            </w:tcBorders>
          </w:tcPr>
          <w:p w14:paraId="71F2F9BD" w14:textId="77777777" w:rsidR="007D2CAB" w:rsidRPr="00C50CD3" w:rsidRDefault="008A7849">
            <w:pPr>
              <w:spacing w:after="0" w:line="259" w:lineRule="auto"/>
              <w:ind w:left="349" w:firstLine="0"/>
              <w:jc w:val="left"/>
              <w:rPr>
                <w:lang w:val="en-GB"/>
              </w:rPr>
            </w:pPr>
            <w:r w:rsidRPr="00C50CD3">
              <w:rPr>
                <w:lang w:val="en-GB"/>
              </w:rPr>
              <w:t>-</w:t>
            </w:r>
          </w:p>
        </w:tc>
      </w:tr>
      <w:tr w:rsidR="007D2CAB" w:rsidRPr="00C50CD3" w14:paraId="56666FFE" w14:textId="77777777">
        <w:trPr>
          <w:trHeight w:val="352"/>
        </w:trPr>
        <w:tc>
          <w:tcPr>
            <w:tcW w:w="1161" w:type="dxa"/>
            <w:tcBorders>
              <w:top w:val="nil"/>
              <w:left w:val="nil"/>
              <w:bottom w:val="nil"/>
              <w:right w:val="nil"/>
            </w:tcBorders>
          </w:tcPr>
          <w:p w14:paraId="396AB851" w14:textId="77777777" w:rsidR="007D2CAB" w:rsidRPr="00C50CD3" w:rsidRDefault="007D2CAB">
            <w:pPr>
              <w:spacing w:after="160" w:line="259" w:lineRule="auto"/>
              <w:ind w:left="0" w:firstLine="0"/>
              <w:jc w:val="left"/>
              <w:rPr>
                <w:lang w:val="en-GB"/>
              </w:rPr>
            </w:pPr>
          </w:p>
        </w:tc>
        <w:tc>
          <w:tcPr>
            <w:tcW w:w="1224" w:type="dxa"/>
            <w:tcBorders>
              <w:top w:val="nil"/>
              <w:left w:val="nil"/>
              <w:bottom w:val="nil"/>
              <w:right w:val="nil"/>
            </w:tcBorders>
          </w:tcPr>
          <w:p w14:paraId="4E2DBD36" w14:textId="77777777" w:rsidR="007D2CAB" w:rsidRPr="00C50CD3" w:rsidRDefault="008A7849">
            <w:pPr>
              <w:spacing w:after="0" w:line="259" w:lineRule="auto"/>
              <w:ind w:left="0" w:firstLine="0"/>
              <w:jc w:val="left"/>
              <w:rPr>
                <w:lang w:val="en-GB"/>
              </w:rPr>
            </w:pPr>
            <w:r w:rsidRPr="00C50CD3">
              <w:rPr>
                <w:lang w:val="en-GB"/>
              </w:rPr>
              <w:t>centralised</w:t>
            </w:r>
          </w:p>
        </w:tc>
        <w:tc>
          <w:tcPr>
            <w:tcW w:w="879" w:type="dxa"/>
            <w:tcBorders>
              <w:top w:val="nil"/>
              <w:left w:val="nil"/>
              <w:bottom w:val="nil"/>
              <w:right w:val="nil"/>
            </w:tcBorders>
          </w:tcPr>
          <w:p w14:paraId="4BC0ACE3" w14:textId="77777777" w:rsidR="007D2CAB" w:rsidRPr="00C50CD3" w:rsidRDefault="008A7849">
            <w:pPr>
              <w:spacing w:after="0" w:line="259" w:lineRule="auto"/>
              <w:ind w:left="55" w:firstLine="0"/>
              <w:jc w:val="left"/>
              <w:rPr>
                <w:lang w:val="en-GB"/>
              </w:rPr>
            </w:pPr>
            <w:r w:rsidRPr="00C50CD3">
              <w:rPr>
                <w:lang w:val="en-GB"/>
              </w:rPr>
              <w:t>0.729</w:t>
            </w:r>
          </w:p>
        </w:tc>
        <w:tc>
          <w:tcPr>
            <w:tcW w:w="879" w:type="dxa"/>
            <w:tcBorders>
              <w:top w:val="nil"/>
              <w:left w:val="nil"/>
              <w:bottom w:val="nil"/>
              <w:right w:val="nil"/>
            </w:tcBorders>
          </w:tcPr>
          <w:p w14:paraId="39B56C5D" w14:textId="77777777" w:rsidR="007D2CAB" w:rsidRPr="00C50CD3" w:rsidRDefault="008A7849">
            <w:pPr>
              <w:spacing w:after="0" w:line="259" w:lineRule="auto"/>
              <w:ind w:left="55" w:firstLine="0"/>
              <w:jc w:val="left"/>
              <w:rPr>
                <w:lang w:val="en-GB"/>
              </w:rPr>
            </w:pPr>
            <w:r w:rsidRPr="00C50CD3">
              <w:rPr>
                <w:lang w:val="en-GB"/>
              </w:rPr>
              <w:t>0.180</w:t>
            </w:r>
          </w:p>
        </w:tc>
        <w:tc>
          <w:tcPr>
            <w:tcW w:w="1733" w:type="dxa"/>
            <w:tcBorders>
              <w:top w:val="nil"/>
              <w:left w:val="nil"/>
              <w:bottom w:val="nil"/>
              <w:right w:val="nil"/>
            </w:tcBorders>
          </w:tcPr>
          <w:p w14:paraId="000AF4D8" w14:textId="77777777" w:rsidR="007D2CAB" w:rsidRPr="00C50CD3" w:rsidRDefault="008A7849">
            <w:pPr>
              <w:spacing w:after="0" w:line="259" w:lineRule="auto"/>
              <w:ind w:left="109" w:firstLine="0"/>
              <w:jc w:val="left"/>
              <w:rPr>
                <w:lang w:val="en-GB"/>
              </w:rPr>
            </w:pPr>
            <w:r w:rsidRPr="00C50CD3">
              <w:rPr>
                <w:lang w:val="en-GB"/>
              </w:rPr>
              <w:t>(0.725, 0.734)</w:t>
            </w:r>
          </w:p>
        </w:tc>
        <w:tc>
          <w:tcPr>
            <w:tcW w:w="909" w:type="dxa"/>
            <w:tcBorders>
              <w:top w:val="nil"/>
              <w:left w:val="nil"/>
              <w:bottom w:val="nil"/>
              <w:right w:val="nil"/>
            </w:tcBorders>
          </w:tcPr>
          <w:p w14:paraId="3F5FB9C4" w14:textId="77777777" w:rsidR="007D2CAB" w:rsidRPr="00C50CD3" w:rsidRDefault="008A7849">
            <w:pPr>
              <w:spacing w:after="0" w:line="259" w:lineRule="auto"/>
              <w:ind w:left="0" w:firstLine="0"/>
              <w:jc w:val="left"/>
              <w:rPr>
                <w:lang w:val="en-GB"/>
              </w:rPr>
            </w:pPr>
            <w:r w:rsidRPr="00C50CD3">
              <w:rPr>
                <w:lang w:val="en-GB"/>
              </w:rPr>
              <w:t>2.98e-26</w:t>
            </w:r>
          </w:p>
        </w:tc>
      </w:tr>
      <w:tr w:rsidR="007D2CAB" w:rsidRPr="00C50CD3" w14:paraId="636B2F4F" w14:textId="77777777">
        <w:trPr>
          <w:trHeight w:val="338"/>
        </w:trPr>
        <w:tc>
          <w:tcPr>
            <w:tcW w:w="1161" w:type="dxa"/>
            <w:tcBorders>
              <w:top w:val="nil"/>
              <w:left w:val="nil"/>
              <w:bottom w:val="single" w:sz="3" w:space="0" w:color="000000"/>
              <w:right w:val="nil"/>
            </w:tcBorders>
          </w:tcPr>
          <w:p w14:paraId="32E337F2" w14:textId="77777777" w:rsidR="007D2CAB" w:rsidRPr="00C50CD3" w:rsidRDefault="007D2CAB">
            <w:pPr>
              <w:spacing w:after="160" w:line="259" w:lineRule="auto"/>
              <w:ind w:left="0" w:firstLine="0"/>
              <w:jc w:val="left"/>
              <w:rPr>
                <w:lang w:val="en-GB"/>
              </w:rPr>
            </w:pPr>
          </w:p>
        </w:tc>
        <w:tc>
          <w:tcPr>
            <w:tcW w:w="1224" w:type="dxa"/>
            <w:tcBorders>
              <w:top w:val="nil"/>
              <w:left w:val="nil"/>
              <w:bottom w:val="single" w:sz="3" w:space="0" w:color="000000"/>
              <w:right w:val="nil"/>
            </w:tcBorders>
          </w:tcPr>
          <w:p w14:paraId="51E5FC21" w14:textId="77777777" w:rsidR="007D2CAB" w:rsidRPr="00C50CD3" w:rsidRDefault="008A7849">
            <w:pPr>
              <w:spacing w:after="0" w:line="259" w:lineRule="auto"/>
              <w:ind w:left="0" w:firstLine="0"/>
              <w:jc w:val="left"/>
              <w:rPr>
                <w:lang w:val="en-GB"/>
              </w:rPr>
            </w:pPr>
            <w:r w:rsidRPr="00C50CD3">
              <w:rPr>
                <w:lang w:val="en-GB"/>
              </w:rPr>
              <w:t>local</w:t>
            </w:r>
          </w:p>
        </w:tc>
        <w:tc>
          <w:tcPr>
            <w:tcW w:w="879" w:type="dxa"/>
            <w:tcBorders>
              <w:top w:val="nil"/>
              <w:left w:val="nil"/>
              <w:bottom w:val="single" w:sz="3" w:space="0" w:color="000000"/>
              <w:right w:val="nil"/>
            </w:tcBorders>
          </w:tcPr>
          <w:p w14:paraId="7F06672F" w14:textId="77777777" w:rsidR="007D2CAB" w:rsidRPr="00C50CD3" w:rsidRDefault="008A7849">
            <w:pPr>
              <w:spacing w:after="0" w:line="259" w:lineRule="auto"/>
              <w:ind w:left="55" w:firstLine="0"/>
              <w:jc w:val="left"/>
              <w:rPr>
                <w:lang w:val="en-GB"/>
              </w:rPr>
            </w:pPr>
            <w:r w:rsidRPr="00C50CD3">
              <w:rPr>
                <w:lang w:val="en-GB"/>
              </w:rPr>
              <w:t>0.692</w:t>
            </w:r>
          </w:p>
        </w:tc>
        <w:tc>
          <w:tcPr>
            <w:tcW w:w="879" w:type="dxa"/>
            <w:tcBorders>
              <w:top w:val="nil"/>
              <w:left w:val="nil"/>
              <w:bottom w:val="single" w:sz="3" w:space="0" w:color="000000"/>
              <w:right w:val="nil"/>
            </w:tcBorders>
          </w:tcPr>
          <w:p w14:paraId="33B1772D" w14:textId="77777777" w:rsidR="007D2CAB" w:rsidRPr="00C50CD3" w:rsidRDefault="008A7849">
            <w:pPr>
              <w:spacing w:after="0" w:line="259" w:lineRule="auto"/>
              <w:ind w:left="55" w:firstLine="0"/>
              <w:jc w:val="left"/>
              <w:rPr>
                <w:lang w:val="en-GB"/>
              </w:rPr>
            </w:pPr>
            <w:r w:rsidRPr="00C50CD3">
              <w:rPr>
                <w:lang w:val="en-GB"/>
              </w:rPr>
              <w:t>0.164</w:t>
            </w:r>
          </w:p>
        </w:tc>
        <w:tc>
          <w:tcPr>
            <w:tcW w:w="1733" w:type="dxa"/>
            <w:tcBorders>
              <w:top w:val="nil"/>
              <w:left w:val="nil"/>
              <w:bottom w:val="single" w:sz="3" w:space="0" w:color="000000"/>
              <w:right w:val="nil"/>
            </w:tcBorders>
          </w:tcPr>
          <w:p w14:paraId="3A35D1FD" w14:textId="77777777" w:rsidR="007D2CAB" w:rsidRPr="00C50CD3" w:rsidRDefault="008A7849">
            <w:pPr>
              <w:spacing w:after="0" w:line="259" w:lineRule="auto"/>
              <w:ind w:left="109" w:firstLine="0"/>
              <w:jc w:val="left"/>
              <w:rPr>
                <w:lang w:val="en-GB"/>
              </w:rPr>
            </w:pPr>
            <w:r w:rsidRPr="00C50CD3">
              <w:rPr>
                <w:lang w:val="en-GB"/>
              </w:rPr>
              <w:t>(0.688, 0.695)</w:t>
            </w:r>
          </w:p>
        </w:tc>
        <w:tc>
          <w:tcPr>
            <w:tcW w:w="909" w:type="dxa"/>
            <w:tcBorders>
              <w:top w:val="nil"/>
              <w:left w:val="nil"/>
              <w:bottom w:val="single" w:sz="3" w:space="0" w:color="000000"/>
              <w:right w:val="nil"/>
            </w:tcBorders>
          </w:tcPr>
          <w:p w14:paraId="3DC5AC2E" w14:textId="77777777" w:rsidR="007D2CAB" w:rsidRPr="00C50CD3" w:rsidRDefault="008A7849">
            <w:pPr>
              <w:spacing w:after="0" w:line="259" w:lineRule="auto"/>
              <w:ind w:left="0" w:firstLine="0"/>
              <w:jc w:val="left"/>
              <w:rPr>
                <w:lang w:val="en-GB"/>
              </w:rPr>
            </w:pPr>
            <w:r w:rsidRPr="00C50CD3">
              <w:rPr>
                <w:lang w:val="en-GB"/>
              </w:rPr>
              <w:t>2.48e-02</w:t>
            </w:r>
          </w:p>
        </w:tc>
      </w:tr>
      <w:tr w:rsidR="007D2CAB" w:rsidRPr="00C50CD3" w14:paraId="67649565" w14:textId="77777777">
        <w:trPr>
          <w:trHeight w:val="375"/>
        </w:trPr>
        <w:tc>
          <w:tcPr>
            <w:tcW w:w="1161" w:type="dxa"/>
            <w:tcBorders>
              <w:top w:val="single" w:sz="3" w:space="0" w:color="000000"/>
              <w:left w:val="nil"/>
              <w:bottom w:val="nil"/>
              <w:right w:val="nil"/>
            </w:tcBorders>
          </w:tcPr>
          <w:p w14:paraId="2202D84C" w14:textId="77777777" w:rsidR="007D2CAB" w:rsidRPr="00C50CD3" w:rsidRDefault="008A7849">
            <w:pPr>
              <w:spacing w:after="0" w:line="259" w:lineRule="auto"/>
              <w:ind w:left="139" w:firstLine="0"/>
              <w:jc w:val="left"/>
              <w:rPr>
                <w:lang w:val="en-GB"/>
              </w:rPr>
            </w:pPr>
            <w:r w:rsidRPr="00C50CD3">
              <w:rPr>
                <w:lang w:val="en-GB"/>
              </w:rPr>
              <w:t>MAE</w:t>
            </w:r>
          </w:p>
        </w:tc>
        <w:tc>
          <w:tcPr>
            <w:tcW w:w="1224" w:type="dxa"/>
            <w:tcBorders>
              <w:top w:val="single" w:sz="3" w:space="0" w:color="000000"/>
              <w:left w:val="nil"/>
              <w:bottom w:val="nil"/>
              <w:right w:val="nil"/>
            </w:tcBorders>
          </w:tcPr>
          <w:p w14:paraId="623092FB" w14:textId="77777777" w:rsidR="007D2CAB" w:rsidRPr="00C50CD3" w:rsidRDefault="008A7849">
            <w:pPr>
              <w:spacing w:after="0" w:line="259" w:lineRule="auto"/>
              <w:ind w:left="0" w:firstLine="0"/>
              <w:jc w:val="left"/>
              <w:rPr>
                <w:lang w:val="en-GB"/>
              </w:rPr>
            </w:pPr>
            <w:r w:rsidRPr="00C50CD3">
              <w:rPr>
                <w:lang w:val="en-GB"/>
              </w:rPr>
              <w:t>distributed</w:t>
            </w:r>
          </w:p>
        </w:tc>
        <w:tc>
          <w:tcPr>
            <w:tcW w:w="879" w:type="dxa"/>
            <w:tcBorders>
              <w:top w:val="single" w:sz="3" w:space="0" w:color="000000"/>
              <w:left w:val="nil"/>
              <w:bottom w:val="nil"/>
              <w:right w:val="nil"/>
            </w:tcBorders>
          </w:tcPr>
          <w:p w14:paraId="7C8389F0" w14:textId="77777777" w:rsidR="007D2CAB" w:rsidRPr="00C50CD3" w:rsidRDefault="008A7849">
            <w:pPr>
              <w:spacing w:after="0" w:line="259" w:lineRule="auto"/>
              <w:ind w:left="55" w:firstLine="0"/>
              <w:jc w:val="left"/>
              <w:rPr>
                <w:lang w:val="en-GB"/>
              </w:rPr>
            </w:pPr>
            <w:r w:rsidRPr="00C50CD3">
              <w:rPr>
                <w:lang w:val="en-GB"/>
              </w:rPr>
              <w:t>2.370</w:t>
            </w:r>
          </w:p>
        </w:tc>
        <w:tc>
          <w:tcPr>
            <w:tcW w:w="879" w:type="dxa"/>
            <w:tcBorders>
              <w:top w:val="single" w:sz="3" w:space="0" w:color="000000"/>
              <w:left w:val="nil"/>
              <w:bottom w:val="nil"/>
              <w:right w:val="nil"/>
            </w:tcBorders>
          </w:tcPr>
          <w:p w14:paraId="5D4FA576" w14:textId="77777777" w:rsidR="007D2CAB" w:rsidRPr="00C50CD3" w:rsidRDefault="008A7849">
            <w:pPr>
              <w:spacing w:after="0" w:line="259" w:lineRule="auto"/>
              <w:ind w:left="55" w:firstLine="0"/>
              <w:jc w:val="left"/>
              <w:rPr>
                <w:lang w:val="en-GB"/>
              </w:rPr>
            </w:pPr>
            <w:r w:rsidRPr="00C50CD3">
              <w:rPr>
                <w:lang w:val="en-GB"/>
              </w:rPr>
              <w:t>1.608</w:t>
            </w:r>
          </w:p>
        </w:tc>
        <w:tc>
          <w:tcPr>
            <w:tcW w:w="1733" w:type="dxa"/>
            <w:tcBorders>
              <w:top w:val="single" w:sz="3" w:space="0" w:color="000000"/>
              <w:left w:val="nil"/>
              <w:bottom w:val="nil"/>
              <w:right w:val="nil"/>
            </w:tcBorders>
          </w:tcPr>
          <w:p w14:paraId="538B81A6" w14:textId="77777777" w:rsidR="007D2CAB" w:rsidRPr="00C50CD3" w:rsidRDefault="008A7849">
            <w:pPr>
              <w:spacing w:after="0" w:line="259" w:lineRule="auto"/>
              <w:ind w:left="109" w:firstLine="0"/>
              <w:jc w:val="left"/>
              <w:rPr>
                <w:lang w:val="en-GB"/>
              </w:rPr>
            </w:pPr>
            <w:r w:rsidRPr="00C50CD3">
              <w:rPr>
                <w:lang w:val="en-GB"/>
              </w:rPr>
              <w:t>(2.315, 2.425)</w:t>
            </w:r>
          </w:p>
        </w:tc>
        <w:tc>
          <w:tcPr>
            <w:tcW w:w="909" w:type="dxa"/>
            <w:tcBorders>
              <w:top w:val="single" w:sz="3" w:space="0" w:color="000000"/>
              <w:left w:val="nil"/>
              <w:bottom w:val="nil"/>
              <w:right w:val="nil"/>
            </w:tcBorders>
          </w:tcPr>
          <w:p w14:paraId="29F998B8" w14:textId="77777777" w:rsidR="007D2CAB" w:rsidRPr="00C50CD3" w:rsidRDefault="008A7849">
            <w:pPr>
              <w:spacing w:after="0" w:line="259" w:lineRule="auto"/>
              <w:ind w:left="349" w:firstLine="0"/>
              <w:jc w:val="left"/>
              <w:rPr>
                <w:lang w:val="en-GB"/>
              </w:rPr>
            </w:pPr>
            <w:r w:rsidRPr="00C50CD3">
              <w:rPr>
                <w:lang w:val="en-GB"/>
              </w:rPr>
              <w:t>-</w:t>
            </w:r>
          </w:p>
        </w:tc>
      </w:tr>
      <w:tr w:rsidR="007D2CAB" w:rsidRPr="00C50CD3" w14:paraId="7205E472" w14:textId="77777777">
        <w:trPr>
          <w:trHeight w:val="354"/>
        </w:trPr>
        <w:tc>
          <w:tcPr>
            <w:tcW w:w="1161" w:type="dxa"/>
            <w:tcBorders>
              <w:top w:val="nil"/>
              <w:left w:val="nil"/>
              <w:bottom w:val="nil"/>
              <w:right w:val="nil"/>
            </w:tcBorders>
          </w:tcPr>
          <w:p w14:paraId="18C439A2" w14:textId="77777777" w:rsidR="007D2CAB" w:rsidRPr="00C50CD3" w:rsidRDefault="007D2CAB">
            <w:pPr>
              <w:spacing w:after="160" w:line="259" w:lineRule="auto"/>
              <w:ind w:left="0" w:firstLine="0"/>
              <w:jc w:val="left"/>
              <w:rPr>
                <w:lang w:val="en-GB"/>
              </w:rPr>
            </w:pPr>
          </w:p>
        </w:tc>
        <w:tc>
          <w:tcPr>
            <w:tcW w:w="1224" w:type="dxa"/>
            <w:tcBorders>
              <w:top w:val="nil"/>
              <w:left w:val="nil"/>
              <w:bottom w:val="nil"/>
              <w:right w:val="nil"/>
            </w:tcBorders>
          </w:tcPr>
          <w:p w14:paraId="3AE3AB95" w14:textId="77777777" w:rsidR="007D2CAB" w:rsidRPr="00C50CD3" w:rsidRDefault="008A7849">
            <w:pPr>
              <w:spacing w:after="0" w:line="259" w:lineRule="auto"/>
              <w:ind w:left="0" w:firstLine="0"/>
              <w:jc w:val="left"/>
              <w:rPr>
                <w:lang w:val="en-GB"/>
              </w:rPr>
            </w:pPr>
            <w:r w:rsidRPr="00C50CD3">
              <w:rPr>
                <w:lang w:val="en-GB"/>
              </w:rPr>
              <w:t>centralised</w:t>
            </w:r>
          </w:p>
        </w:tc>
        <w:tc>
          <w:tcPr>
            <w:tcW w:w="879" w:type="dxa"/>
            <w:tcBorders>
              <w:top w:val="nil"/>
              <w:left w:val="nil"/>
              <w:bottom w:val="nil"/>
              <w:right w:val="nil"/>
            </w:tcBorders>
          </w:tcPr>
          <w:p w14:paraId="4B3A41A7" w14:textId="77777777" w:rsidR="007D2CAB" w:rsidRPr="00C50CD3" w:rsidRDefault="008A7849">
            <w:pPr>
              <w:spacing w:after="0" w:line="259" w:lineRule="auto"/>
              <w:ind w:left="55" w:firstLine="0"/>
              <w:jc w:val="left"/>
              <w:rPr>
                <w:lang w:val="en-GB"/>
              </w:rPr>
            </w:pPr>
            <w:r w:rsidRPr="00C50CD3">
              <w:rPr>
                <w:lang w:val="en-GB"/>
              </w:rPr>
              <w:t>2.365</w:t>
            </w:r>
          </w:p>
        </w:tc>
        <w:tc>
          <w:tcPr>
            <w:tcW w:w="879" w:type="dxa"/>
            <w:tcBorders>
              <w:top w:val="nil"/>
              <w:left w:val="nil"/>
              <w:bottom w:val="nil"/>
              <w:right w:val="nil"/>
            </w:tcBorders>
          </w:tcPr>
          <w:p w14:paraId="14F58B4C" w14:textId="77777777" w:rsidR="007D2CAB" w:rsidRPr="00C50CD3" w:rsidRDefault="008A7849">
            <w:pPr>
              <w:spacing w:after="0" w:line="259" w:lineRule="auto"/>
              <w:ind w:left="55" w:firstLine="0"/>
              <w:jc w:val="left"/>
              <w:rPr>
                <w:lang w:val="en-GB"/>
              </w:rPr>
            </w:pPr>
            <w:r w:rsidRPr="00C50CD3">
              <w:rPr>
                <w:lang w:val="en-GB"/>
              </w:rPr>
              <w:t>1.923</w:t>
            </w:r>
          </w:p>
        </w:tc>
        <w:tc>
          <w:tcPr>
            <w:tcW w:w="1733" w:type="dxa"/>
            <w:tcBorders>
              <w:top w:val="nil"/>
              <w:left w:val="nil"/>
              <w:bottom w:val="nil"/>
              <w:right w:val="nil"/>
            </w:tcBorders>
          </w:tcPr>
          <w:p w14:paraId="2AED9E1B" w14:textId="77777777" w:rsidR="007D2CAB" w:rsidRPr="00C50CD3" w:rsidRDefault="008A7849">
            <w:pPr>
              <w:spacing w:after="0" w:line="259" w:lineRule="auto"/>
              <w:ind w:left="109" w:firstLine="0"/>
              <w:jc w:val="left"/>
              <w:rPr>
                <w:lang w:val="en-GB"/>
              </w:rPr>
            </w:pPr>
            <w:r w:rsidRPr="00C50CD3">
              <w:rPr>
                <w:lang w:val="en-GB"/>
              </w:rPr>
              <w:t>(2.298, 2.431)</w:t>
            </w:r>
          </w:p>
        </w:tc>
        <w:tc>
          <w:tcPr>
            <w:tcW w:w="909" w:type="dxa"/>
            <w:tcBorders>
              <w:top w:val="nil"/>
              <w:left w:val="nil"/>
              <w:bottom w:val="nil"/>
              <w:right w:val="nil"/>
            </w:tcBorders>
          </w:tcPr>
          <w:p w14:paraId="78D72DD3" w14:textId="77777777" w:rsidR="007D2CAB" w:rsidRPr="00C50CD3" w:rsidRDefault="008A7849">
            <w:pPr>
              <w:spacing w:after="0" w:line="259" w:lineRule="auto"/>
              <w:ind w:left="0" w:firstLine="0"/>
              <w:jc w:val="left"/>
              <w:rPr>
                <w:lang w:val="en-GB"/>
              </w:rPr>
            </w:pPr>
            <w:r w:rsidRPr="00C50CD3">
              <w:rPr>
                <w:lang w:val="en-GB"/>
              </w:rPr>
              <w:t>2.23e-04</w:t>
            </w:r>
          </w:p>
        </w:tc>
      </w:tr>
      <w:tr w:rsidR="007D2CAB" w:rsidRPr="00C50CD3" w14:paraId="523AD115" w14:textId="77777777">
        <w:trPr>
          <w:trHeight w:val="336"/>
        </w:trPr>
        <w:tc>
          <w:tcPr>
            <w:tcW w:w="1161" w:type="dxa"/>
            <w:tcBorders>
              <w:top w:val="nil"/>
              <w:left w:val="nil"/>
              <w:bottom w:val="single" w:sz="3" w:space="0" w:color="000000"/>
              <w:right w:val="nil"/>
            </w:tcBorders>
          </w:tcPr>
          <w:p w14:paraId="6719DFB9" w14:textId="77777777" w:rsidR="007D2CAB" w:rsidRPr="00C50CD3" w:rsidRDefault="007D2CAB">
            <w:pPr>
              <w:spacing w:after="160" w:line="259" w:lineRule="auto"/>
              <w:ind w:left="0" w:firstLine="0"/>
              <w:jc w:val="left"/>
              <w:rPr>
                <w:lang w:val="en-GB"/>
              </w:rPr>
            </w:pPr>
          </w:p>
        </w:tc>
        <w:tc>
          <w:tcPr>
            <w:tcW w:w="1224" w:type="dxa"/>
            <w:tcBorders>
              <w:top w:val="nil"/>
              <w:left w:val="nil"/>
              <w:bottom w:val="single" w:sz="3" w:space="0" w:color="000000"/>
              <w:right w:val="nil"/>
            </w:tcBorders>
          </w:tcPr>
          <w:p w14:paraId="66A8B537" w14:textId="77777777" w:rsidR="007D2CAB" w:rsidRPr="00C50CD3" w:rsidRDefault="008A7849">
            <w:pPr>
              <w:spacing w:after="0" w:line="259" w:lineRule="auto"/>
              <w:ind w:left="0" w:firstLine="0"/>
              <w:jc w:val="left"/>
              <w:rPr>
                <w:lang w:val="en-GB"/>
              </w:rPr>
            </w:pPr>
            <w:r w:rsidRPr="00C50CD3">
              <w:rPr>
                <w:lang w:val="en-GB"/>
              </w:rPr>
              <w:t>local</w:t>
            </w:r>
          </w:p>
        </w:tc>
        <w:tc>
          <w:tcPr>
            <w:tcW w:w="879" w:type="dxa"/>
            <w:tcBorders>
              <w:top w:val="nil"/>
              <w:left w:val="nil"/>
              <w:bottom w:val="single" w:sz="3" w:space="0" w:color="000000"/>
              <w:right w:val="nil"/>
            </w:tcBorders>
          </w:tcPr>
          <w:p w14:paraId="713CE63B" w14:textId="77777777" w:rsidR="007D2CAB" w:rsidRPr="00C50CD3" w:rsidRDefault="008A7849">
            <w:pPr>
              <w:spacing w:after="0" w:line="259" w:lineRule="auto"/>
              <w:ind w:left="55" w:firstLine="0"/>
              <w:jc w:val="left"/>
              <w:rPr>
                <w:lang w:val="en-GB"/>
              </w:rPr>
            </w:pPr>
            <w:r w:rsidRPr="00C50CD3">
              <w:rPr>
                <w:lang w:val="en-GB"/>
              </w:rPr>
              <w:t>2.527</w:t>
            </w:r>
          </w:p>
        </w:tc>
        <w:tc>
          <w:tcPr>
            <w:tcW w:w="879" w:type="dxa"/>
            <w:tcBorders>
              <w:top w:val="nil"/>
              <w:left w:val="nil"/>
              <w:bottom w:val="single" w:sz="3" w:space="0" w:color="000000"/>
              <w:right w:val="nil"/>
            </w:tcBorders>
          </w:tcPr>
          <w:p w14:paraId="48594AD0" w14:textId="77777777" w:rsidR="007D2CAB" w:rsidRPr="00C50CD3" w:rsidRDefault="008A7849">
            <w:pPr>
              <w:spacing w:after="0" w:line="259" w:lineRule="auto"/>
              <w:ind w:left="55" w:firstLine="0"/>
              <w:jc w:val="left"/>
              <w:rPr>
                <w:lang w:val="en-GB"/>
              </w:rPr>
            </w:pPr>
            <w:r w:rsidRPr="00C50CD3">
              <w:rPr>
                <w:lang w:val="en-GB"/>
              </w:rPr>
              <w:t>1.799</w:t>
            </w:r>
          </w:p>
        </w:tc>
        <w:tc>
          <w:tcPr>
            <w:tcW w:w="1733" w:type="dxa"/>
            <w:tcBorders>
              <w:top w:val="nil"/>
              <w:left w:val="nil"/>
              <w:bottom w:val="single" w:sz="3" w:space="0" w:color="000000"/>
              <w:right w:val="nil"/>
            </w:tcBorders>
          </w:tcPr>
          <w:p w14:paraId="2497DE43" w14:textId="77777777" w:rsidR="007D2CAB" w:rsidRPr="00C50CD3" w:rsidRDefault="008A7849">
            <w:pPr>
              <w:spacing w:after="0" w:line="259" w:lineRule="auto"/>
              <w:ind w:left="109" w:firstLine="0"/>
              <w:jc w:val="left"/>
              <w:rPr>
                <w:lang w:val="en-GB"/>
              </w:rPr>
            </w:pPr>
            <w:r w:rsidRPr="00C50CD3">
              <w:rPr>
                <w:lang w:val="en-GB"/>
              </w:rPr>
              <w:t>(2.465, 2.589)</w:t>
            </w:r>
          </w:p>
        </w:tc>
        <w:tc>
          <w:tcPr>
            <w:tcW w:w="909" w:type="dxa"/>
            <w:tcBorders>
              <w:top w:val="nil"/>
              <w:left w:val="nil"/>
              <w:bottom w:val="single" w:sz="3" w:space="0" w:color="000000"/>
              <w:right w:val="nil"/>
            </w:tcBorders>
          </w:tcPr>
          <w:p w14:paraId="71367BDD" w14:textId="77777777" w:rsidR="007D2CAB" w:rsidRPr="00C50CD3" w:rsidRDefault="008A7849">
            <w:pPr>
              <w:spacing w:after="0" w:line="259" w:lineRule="auto"/>
              <w:ind w:left="0" w:firstLine="0"/>
              <w:jc w:val="left"/>
              <w:rPr>
                <w:lang w:val="en-GB"/>
              </w:rPr>
            </w:pPr>
            <w:r w:rsidRPr="00C50CD3">
              <w:rPr>
                <w:lang w:val="en-GB"/>
              </w:rPr>
              <w:t>9.01e-01</w:t>
            </w:r>
          </w:p>
        </w:tc>
      </w:tr>
      <w:tr w:rsidR="007D2CAB" w:rsidRPr="00C50CD3" w14:paraId="0FB1C820" w14:textId="77777777">
        <w:trPr>
          <w:trHeight w:val="375"/>
        </w:trPr>
        <w:tc>
          <w:tcPr>
            <w:tcW w:w="1161" w:type="dxa"/>
            <w:tcBorders>
              <w:top w:val="single" w:sz="3" w:space="0" w:color="000000"/>
              <w:left w:val="nil"/>
              <w:bottom w:val="nil"/>
              <w:right w:val="nil"/>
            </w:tcBorders>
          </w:tcPr>
          <w:p w14:paraId="3573FFF3" w14:textId="77777777" w:rsidR="007D2CAB" w:rsidRPr="00C50CD3" w:rsidRDefault="008A7849">
            <w:pPr>
              <w:spacing w:after="0" w:line="259" w:lineRule="auto"/>
              <w:ind w:left="139" w:firstLine="0"/>
              <w:jc w:val="left"/>
              <w:rPr>
                <w:lang w:val="en-GB"/>
              </w:rPr>
            </w:pPr>
            <w:r w:rsidRPr="00C50CD3">
              <w:rPr>
                <w:lang w:val="en-GB"/>
              </w:rPr>
              <w:t>RMSE</w:t>
            </w:r>
          </w:p>
        </w:tc>
        <w:tc>
          <w:tcPr>
            <w:tcW w:w="1224" w:type="dxa"/>
            <w:tcBorders>
              <w:top w:val="single" w:sz="3" w:space="0" w:color="000000"/>
              <w:left w:val="nil"/>
              <w:bottom w:val="nil"/>
              <w:right w:val="nil"/>
            </w:tcBorders>
          </w:tcPr>
          <w:p w14:paraId="3E2EE7A4" w14:textId="77777777" w:rsidR="007D2CAB" w:rsidRPr="00C50CD3" w:rsidRDefault="008A7849">
            <w:pPr>
              <w:spacing w:after="0" w:line="259" w:lineRule="auto"/>
              <w:ind w:left="0" w:firstLine="0"/>
              <w:jc w:val="left"/>
              <w:rPr>
                <w:lang w:val="en-GB"/>
              </w:rPr>
            </w:pPr>
            <w:r w:rsidRPr="00C50CD3">
              <w:rPr>
                <w:lang w:val="en-GB"/>
              </w:rPr>
              <w:t>distributed</w:t>
            </w:r>
          </w:p>
        </w:tc>
        <w:tc>
          <w:tcPr>
            <w:tcW w:w="879" w:type="dxa"/>
            <w:tcBorders>
              <w:top w:val="single" w:sz="3" w:space="0" w:color="000000"/>
              <w:left w:val="nil"/>
              <w:bottom w:val="nil"/>
              <w:right w:val="nil"/>
            </w:tcBorders>
          </w:tcPr>
          <w:p w14:paraId="28795AAB" w14:textId="77777777" w:rsidR="007D2CAB" w:rsidRPr="00C50CD3" w:rsidRDefault="008A7849">
            <w:pPr>
              <w:spacing w:after="0" w:line="259" w:lineRule="auto"/>
              <w:ind w:left="0" w:firstLine="0"/>
              <w:jc w:val="left"/>
              <w:rPr>
                <w:lang w:val="en-GB"/>
              </w:rPr>
            </w:pPr>
            <w:r w:rsidRPr="00C50CD3">
              <w:rPr>
                <w:lang w:val="en-GB"/>
              </w:rPr>
              <w:t>21.171</w:t>
            </w:r>
          </w:p>
        </w:tc>
        <w:tc>
          <w:tcPr>
            <w:tcW w:w="879" w:type="dxa"/>
            <w:tcBorders>
              <w:top w:val="single" w:sz="3" w:space="0" w:color="000000"/>
              <w:left w:val="nil"/>
              <w:bottom w:val="nil"/>
              <w:right w:val="nil"/>
            </w:tcBorders>
          </w:tcPr>
          <w:p w14:paraId="52980EAA" w14:textId="77777777" w:rsidR="007D2CAB" w:rsidRPr="00C50CD3" w:rsidRDefault="008A7849">
            <w:pPr>
              <w:spacing w:after="0" w:line="259" w:lineRule="auto"/>
              <w:ind w:left="0" w:firstLine="0"/>
              <w:jc w:val="left"/>
              <w:rPr>
                <w:lang w:val="en-GB"/>
              </w:rPr>
            </w:pPr>
            <w:r w:rsidRPr="00C50CD3">
              <w:rPr>
                <w:lang w:val="en-GB"/>
              </w:rPr>
              <w:t>46.078</w:t>
            </w:r>
          </w:p>
        </w:tc>
        <w:tc>
          <w:tcPr>
            <w:tcW w:w="1733" w:type="dxa"/>
            <w:tcBorders>
              <w:top w:val="single" w:sz="3" w:space="0" w:color="000000"/>
              <w:left w:val="nil"/>
              <w:bottom w:val="nil"/>
              <w:right w:val="nil"/>
            </w:tcBorders>
          </w:tcPr>
          <w:p w14:paraId="2E77609B" w14:textId="77777777" w:rsidR="007D2CAB" w:rsidRPr="00C50CD3" w:rsidRDefault="008A7849">
            <w:pPr>
              <w:spacing w:after="0" w:line="259" w:lineRule="auto"/>
              <w:ind w:left="0" w:firstLine="0"/>
              <w:jc w:val="left"/>
              <w:rPr>
                <w:lang w:val="en-GB"/>
              </w:rPr>
            </w:pPr>
            <w:r w:rsidRPr="00C50CD3">
              <w:rPr>
                <w:lang w:val="en-GB"/>
              </w:rPr>
              <w:t>(19.584, 22.757)</w:t>
            </w:r>
          </w:p>
        </w:tc>
        <w:tc>
          <w:tcPr>
            <w:tcW w:w="909" w:type="dxa"/>
            <w:tcBorders>
              <w:top w:val="single" w:sz="3" w:space="0" w:color="000000"/>
              <w:left w:val="nil"/>
              <w:bottom w:val="nil"/>
              <w:right w:val="nil"/>
            </w:tcBorders>
          </w:tcPr>
          <w:p w14:paraId="34C1F3C6" w14:textId="77777777" w:rsidR="007D2CAB" w:rsidRPr="00C50CD3" w:rsidRDefault="008A7849">
            <w:pPr>
              <w:spacing w:after="0" w:line="259" w:lineRule="auto"/>
              <w:ind w:left="349" w:firstLine="0"/>
              <w:jc w:val="left"/>
              <w:rPr>
                <w:lang w:val="en-GB"/>
              </w:rPr>
            </w:pPr>
            <w:r w:rsidRPr="00C50CD3">
              <w:rPr>
                <w:lang w:val="en-GB"/>
              </w:rPr>
              <w:t>-</w:t>
            </w:r>
          </w:p>
        </w:tc>
      </w:tr>
      <w:tr w:rsidR="007D2CAB" w:rsidRPr="00C50CD3" w14:paraId="436AE355" w14:textId="77777777">
        <w:trPr>
          <w:trHeight w:val="354"/>
        </w:trPr>
        <w:tc>
          <w:tcPr>
            <w:tcW w:w="1161" w:type="dxa"/>
            <w:tcBorders>
              <w:top w:val="nil"/>
              <w:left w:val="nil"/>
              <w:bottom w:val="nil"/>
              <w:right w:val="nil"/>
            </w:tcBorders>
          </w:tcPr>
          <w:p w14:paraId="32573B42" w14:textId="77777777" w:rsidR="007D2CAB" w:rsidRPr="00C50CD3" w:rsidRDefault="007D2CAB">
            <w:pPr>
              <w:spacing w:after="160" w:line="259" w:lineRule="auto"/>
              <w:ind w:left="0" w:firstLine="0"/>
              <w:jc w:val="left"/>
              <w:rPr>
                <w:lang w:val="en-GB"/>
              </w:rPr>
            </w:pPr>
          </w:p>
        </w:tc>
        <w:tc>
          <w:tcPr>
            <w:tcW w:w="1224" w:type="dxa"/>
            <w:tcBorders>
              <w:top w:val="nil"/>
              <w:left w:val="nil"/>
              <w:bottom w:val="nil"/>
              <w:right w:val="nil"/>
            </w:tcBorders>
          </w:tcPr>
          <w:p w14:paraId="57891F54" w14:textId="77777777" w:rsidR="007D2CAB" w:rsidRPr="00C50CD3" w:rsidRDefault="008A7849">
            <w:pPr>
              <w:spacing w:after="0" w:line="259" w:lineRule="auto"/>
              <w:ind w:left="0" w:firstLine="0"/>
              <w:jc w:val="left"/>
              <w:rPr>
                <w:lang w:val="en-GB"/>
              </w:rPr>
            </w:pPr>
            <w:r w:rsidRPr="00C50CD3">
              <w:rPr>
                <w:lang w:val="en-GB"/>
              </w:rPr>
              <w:t>centralised</w:t>
            </w:r>
          </w:p>
        </w:tc>
        <w:tc>
          <w:tcPr>
            <w:tcW w:w="879" w:type="dxa"/>
            <w:tcBorders>
              <w:top w:val="nil"/>
              <w:left w:val="nil"/>
              <w:bottom w:val="nil"/>
              <w:right w:val="nil"/>
            </w:tcBorders>
          </w:tcPr>
          <w:p w14:paraId="4283B6E0" w14:textId="77777777" w:rsidR="007D2CAB" w:rsidRPr="00C50CD3" w:rsidRDefault="008A7849">
            <w:pPr>
              <w:spacing w:after="0" w:line="259" w:lineRule="auto"/>
              <w:ind w:left="0" w:firstLine="0"/>
              <w:jc w:val="left"/>
              <w:rPr>
                <w:lang w:val="en-GB"/>
              </w:rPr>
            </w:pPr>
            <w:r w:rsidRPr="00C50CD3">
              <w:rPr>
                <w:lang w:val="en-GB"/>
              </w:rPr>
              <w:t>19.839</w:t>
            </w:r>
          </w:p>
        </w:tc>
        <w:tc>
          <w:tcPr>
            <w:tcW w:w="879" w:type="dxa"/>
            <w:tcBorders>
              <w:top w:val="nil"/>
              <w:left w:val="nil"/>
              <w:bottom w:val="nil"/>
              <w:right w:val="nil"/>
            </w:tcBorders>
          </w:tcPr>
          <w:p w14:paraId="520B95A7" w14:textId="77777777" w:rsidR="007D2CAB" w:rsidRPr="00C50CD3" w:rsidRDefault="008A7849">
            <w:pPr>
              <w:spacing w:after="0" w:line="259" w:lineRule="auto"/>
              <w:ind w:left="0" w:firstLine="0"/>
              <w:jc w:val="left"/>
              <w:rPr>
                <w:lang w:val="en-GB"/>
              </w:rPr>
            </w:pPr>
            <w:r w:rsidRPr="00C50CD3">
              <w:rPr>
                <w:lang w:val="en-GB"/>
              </w:rPr>
              <w:t>28.645</w:t>
            </w:r>
          </w:p>
        </w:tc>
        <w:tc>
          <w:tcPr>
            <w:tcW w:w="1733" w:type="dxa"/>
            <w:tcBorders>
              <w:top w:val="nil"/>
              <w:left w:val="nil"/>
              <w:bottom w:val="nil"/>
              <w:right w:val="nil"/>
            </w:tcBorders>
          </w:tcPr>
          <w:p w14:paraId="2178FF30" w14:textId="77777777" w:rsidR="007D2CAB" w:rsidRPr="00C50CD3" w:rsidRDefault="008A7849">
            <w:pPr>
              <w:spacing w:after="0" w:line="259" w:lineRule="auto"/>
              <w:ind w:left="0" w:firstLine="0"/>
              <w:jc w:val="left"/>
              <w:rPr>
                <w:lang w:val="en-GB"/>
              </w:rPr>
            </w:pPr>
            <w:r w:rsidRPr="00C50CD3">
              <w:rPr>
                <w:lang w:val="en-GB"/>
              </w:rPr>
              <w:t>(18.853, 20.826)</w:t>
            </w:r>
          </w:p>
        </w:tc>
        <w:tc>
          <w:tcPr>
            <w:tcW w:w="909" w:type="dxa"/>
            <w:tcBorders>
              <w:top w:val="nil"/>
              <w:left w:val="nil"/>
              <w:bottom w:val="nil"/>
              <w:right w:val="nil"/>
            </w:tcBorders>
          </w:tcPr>
          <w:p w14:paraId="39E28DE8" w14:textId="77777777" w:rsidR="007D2CAB" w:rsidRPr="00C50CD3" w:rsidRDefault="008A7849">
            <w:pPr>
              <w:spacing w:after="0" w:line="259" w:lineRule="auto"/>
              <w:ind w:left="0" w:firstLine="0"/>
              <w:jc w:val="left"/>
              <w:rPr>
                <w:lang w:val="en-GB"/>
              </w:rPr>
            </w:pPr>
            <w:r w:rsidRPr="00C50CD3">
              <w:rPr>
                <w:lang w:val="en-GB"/>
              </w:rPr>
              <w:t>2.92e-02</w:t>
            </w:r>
          </w:p>
        </w:tc>
      </w:tr>
      <w:tr w:rsidR="007D2CAB" w:rsidRPr="00C50CD3" w14:paraId="1D243883" w14:textId="77777777">
        <w:trPr>
          <w:trHeight w:val="336"/>
        </w:trPr>
        <w:tc>
          <w:tcPr>
            <w:tcW w:w="1161" w:type="dxa"/>
            <w:tcBorders>
              <w:top w:val="nil"/>
              <w:left w:val="nil"/>
              <w:bottom w:val="single" w:sz="3" w:space="0" w:color="000000"/>
              <w:right w:val="nil"/>
            </w:tcBorders>
          </w:tcPr>
          <w:p w14:paraId="76A01CDA" w14:textId="77777777" w:rsidR="007D2CAB" w:rsidRPr="00C50CD3" w:rsidRDefault="007D2CAB">
            <w:pPr>
              <w:spacing w:after="160" w:line="259" w:lineRule="auto"/>
              <w:ind w:left="0" w:firstLine="0"/>
              <w:jc w:val="left"/>
              <w:rPr>
                <w:lang w:val="en-GB"/>
              </w:rPr>
            </w:pPr>
          </w:p>
        </w:tc>
        <w:tc>
          <w:tcPr>
            <w:tcW w:w="1224" w:type="dxa"/>
            <w:tcBorders>
              <w:top w:val="nil"/>
              <w:left w:val="nil"/>
              <w:bottom w:val="single" w:sz="3" w:space="0" w:color="000000"/>
              <w:right w:val="nil"/>
            </w:tcBorders>
          </w:tcPr>
          <w:p w14:paraId="777FC364" w14:textId="77777777" w:rsidR="007D2CAB" w:rsidRPr="00C50CD3" w:rsidRDefault="008A7849">
            <w:pPr>
              <w:spacing w:after="0" w:line="259" w:lineRule="auto"/>
              <w:ind w:left="0" w:firstLine="0"/>
              <w:jc w:val="left"/>
              <w:rPr>
                <w:lang w:val="en-GB"/>
              </w:rPr>
            </w:pPr>
            <w:r w:rsidRPr="00C50CD3">
              <w:rPr>
                <w:lang w:val="en-GB"/>
              </w:rPr>
              <w:t>local</w:t>
            </w:r>
          </w:p>
        </w:tc>
        <w:tc>
          <w:tcPr>
            <w:tcW w:w="879" w:type="dxa"/>
            <w:tcBorders>
              <w:top w:val="nil"/>
              <w:left w:val="nil"/>
              <w:bottom w:val="single" w:sz="3" w:space="0" w:color="000000"/>
              <w:right w:val="nil"/>
            </w:tcBorders>
          </w:tcPr>
          <w:p w14:paraId="7B77B841" w14:textId="77777777" w:rsidR="007D2CAB" w:rsidRPr="00C50CD3" w:rsidRDefault="008A7849">
            <w:pPr>
              <w:spacing w:after="0" w:line="259" w:lineRule="auto"/>
              <w:ind w:left="0" w:firstLine="0"/>
              <w:jc w:val="left"/>
              <w:rPr>
                <w:lang w:val="en-GB"/>
              </w:rPr>
            </w:pPr>
            <w:r w:rsidRPr="00C50CD3">
              <w:rPr>
                <w:lang w:val="en-GB"/>
              </w:rPr>
              <w:t>23.771</w:t>
            </w:r>
          </w:p>
        </w:tc>
        <w:tc>
          <w:tcPr>
            <w:tcW w:w="879" w:type="dxa"/>
            <w:tcBorders>
              <w:top w:val="nil"/>
              <w:left w:val="nil"/>
              <w:bottom w:val="single" w:sz="3" w:space="0" w:color="000000"/>
              <w:right w:val="nil"/>
            </w:tcBorders>
          </w:tcPr>
          <w:p w14:paraId="3AE4893A" w14:textId="77777777" w:rsidR="007D2CAB" w:rsidRPr="00C50CD3" w:rsidRDefault="008A7849">
            <w:pPr>
              <w:spacing w:after="0" w:line="259" w:lineRule="auto"/>
              <w:ind w:left="0" w:firstLine="0"/>
              <w:jc w:val="left"/>
              <w:rPr>
                <w:lang w:val="en-GB"/>
              </w:rPr>
            </w:pPr>
            <w:r w:rsidRPr="00C50CD3">
              <w:rPr>
                <w:lang w:val="en-GB"/>
              </w:rPr>
              <w:t>49.776</w:t>
            </w:r>
          </w:p>
        </w:tc>
        <w:tc>
          <w:tcPr>
            <w:tcW w:w="1733" w:type="dxa"/>
            <w:tcBorders>
              <w:top w:val="nil"/>
              <w:left w:val="nil"/>
              <w:bottom w:val="single" w:sz="3" w:space="0" w:color="000000"/>
              <w:right w:val="nil"/>
            </w:tcBorders>
          </w:tcPr>
          <w:p w14:paraId="6C715A66" w14:textId="77777777" w:rsidR="007D2CAB" w:rsidRPr="00C50CD3" w:rsidRDefault="008A7849">
            <w:pPr>
              <w:spacing w:after="0" w:line="259" w:lineRule="auto"/>
              <w:ind w:left="0" w:firstLine="0"/>
              <w:jc w:val="left"/>
              <w:rPr>
                <w:lang w:val="en-GB"/>
              </w:rPr>
            </w:pPr>
            <w:r w:rsidRPr="00C50CD3">
              <w:rPr>
                <w:lang w:val="en-GB"/>
              </w:rPr>
              <w:t>(22.057, 25.485)</w:t>
            </w:r>
          </w:p>
        </w:tc>
        <w:tc>
          <w:tcPr>
            <w:tcW w:w="909" w:type="dxa"/>
            <w:tcBorders>
              <w:top w:val="nil"/>
              <w:left w:val="nil"/>
              <w:bottom w:val="single" w:sz="3" w:space="0" w:color="000000"/>
              <w:right w:val="nil"/>
            </w:tcBorders>
          </w:tcPr>
          <w:p w14:paraId="53A5DD36" w14:textId="77777777" w:rsidR="007D2CAB" w:rsidRPr="00C50CD3" w:rsidRDefault="008A7849">
            <w:pPr>
              <w:spacing w:after="0" w:line="259" w:lineRule="auto"/>
              <w:ind w:left="0" w:firstLine="0"/>
              <w:jc w:val="left"/>
              <w:rPr>
                <w:lang w:val="en-GB"/>
              </w:rPr>
            </w:pPr>
            <w:r w:rsidRPr="00C50CD3">
              <w:rPr>
                <w:lang w:val="en-GB"/>
              </w:rPr>
              <w:t>1.63e-01</w:t>
            </w:r>
          </w:p>
        </w:tc>
      </w:tr>
    </w:tbl>
    <w:p w14:paraId="1198AF8B" w14:textId="77777777" w:rsidR="007D2CAB" w:rsidRPr="00C50CD3" w:rsidRDefault="008A7849">
      <w:pPr>
        <w:tabs>
          <w:tab w:val="center" w:pos="688"/>
        </w:tabs>
        <w:spacing w:after="160" w:line="265" w:lineRule="auto"/>
        <w:ind w:left="-15" w:firstLine="0"/>
        <w:jc w:val="left"/>
        <w:rPr>
          <w:lang w:val="en-GB"/>
        </w:rPr>
      </w:pPr>
      <w:r w:rsidRPr="00C50CD3">
        <w:rPr>
          <w:sz w:val="24"/>
          <w:lang w:val="en-GB"/>
        </w:rPr>
        <w:t>4.1.6</w:t>
      </w:r>
      <w:r w:rsidRPr="00C50CD3">
        <w:rPr>
          <w:sz w:val="24"/>
          <w:lang w:val="en-GB"/>
        </w:rPr>
        <w:tab/>
        <w:t>Discussion</w:t>
      </w:r>
    </w:p>
    <w:p w14:paraId="29931295" w14:textId="77777777" w:rsidR="007D2CAB" w:rsidRPr="00C50CD3" w:rsidRDefault="008A7849">
      <w:pPr>
        <w:ind w:left="-5" w:right="14"/>
        <w:rPr>
          <w:lang w:val="en-GB"/>
        </w:rPr>
      </w:pPr>
      <w:r w:rsidRPr="00C50CD3">
        <w:rPr>
          <w:lang w:val="en-GB"/>
        </w:rPr>
        <w:t xml:space="preserve">The imputation process was done using the mean value (for continuous variables) or a new category (NULLIMP) for categorical variables. All categories were encoded as numbers using a previous mapping created based on all possible categories in all silos. Even though an ordinal relationship is created among features, we believe that since we are applying this methodology to all datasets, which will be the source for all tests (local, </w:t>
      </w:r>
      <w:proofErr w:type="gramStart"/>
      <w:r w:rsidRPr="00C50CD3">
        <w:rPr>
          <w:lang w:val="en-GB"/>
        </w:rPr>
        <w:t>distributed</w:t>
      </w:r>
      <w:proofErr w:type="gramEnd"/>
      <w:r w:rsidRPr="00C50CD3">
        <w:rPr>
          <w:lang w:val="en-GB"/>
        </w:rPr>
        <w:t xml:space="preserve"> and centralised), that fact may be ignored. When training classification models, </w:t>
      </w:r>
      <w:proofErr w:type="gramStart"/>
      <w:r w:rsidRPr="00C50CD3">
        <w:rPr>
          <w:lang w:val="en-GB"/>
        </w:rPr>
        <w:t>all of</w:t>
      </w:r>
      <w:proofErr w:type="gramEnd"/>
      <w:r w:rsidRPr="00C50CD3">
        <w:rPr>
          <w:lang w:val="en-GB"/>
        </w:rPr>
        <w:t xml:space="preserve"> the target variable classes must be known at that moment and should be present in each split of the cross-validation. So, when assessing the training dataset, low-frequency target classes (n </w:t>
      </w:r>
      <w:r w:rsidRPr="00C50CD3">
        <w:rPr>
          <w:rFonts w:ascii="Cambria" w:eastAsia="Cambria" w:hAnsi="Cambria" w:cs="Cambria"/>
          <w:i/>
          <w:lang w:val="en-GB"/>
        </w:rPr>
        <w:t xml:space="preserve">&lt; </w:t>
      </w:r>
      <w:r w:rsidRPr="00C50CD3">
        <w:rPr>
          <w:lang w:val="en-GB"/>
        </w:rPr>
        <w:t>25) were up-sampled with SMOTE [</w:t>
      </w:r>
      <w:r w:rsidRPr="00C50CD3">
        <w:rPr>
          <w:color w:val="8087B5"/>
          <w:lang w:val="en-GB"/>
        </w:rPr>
        <w:t>188</w:t>
      </w:r>
      <w:r w:rsidRPr="00C50CD3">
        <w:rPr>
          <w:lang w:val="en-GB"/>
        </w:rPr>
        <w:t xml:space="preserve">] and missing target classes were addressed with dummy rows creation by the imputation of the mean for continuous variables and mode for categorical variables (per silo). These </w:t>
      </w:r>
      <w:proofErr w:type="spellStart"/>
      <w:r w:rsidRPr="00C50CD3">
        <w:rPr>
          <w:lang w:val="en-GB"/>
        </w:rPr>
        <w:t>preprocessing</w:t>
      </w:r>
      <w:proofErr w:type="spellEnd"/>
      <w:r w:rsidRPr="00C50CD3">
        <w:rPr>
          <w:lang w:val="en-GB"/>
        </w:rPr>
        <w:t xml:space="preserve"> mechanisms were applied in each run and for each target. The distributed model was an ensemble of models from each silo on a weighted soft-voting basis, defining weights and thresholds based on Figure 4.1: Heatmap of classification algorithm and silo vs Target variable and model type. Value is the AUROC mean of all 10 experiments. Y axis is the algorithm and silo. X axis is Target variable and Method.</w:t>
      </w:r>
    </w:p>
    <w:p w14:paraId="0A3CA29E" w14:textId="77777777" w:rsidR="007D2CAB" w:rsidRPr="00C50CD3" w:rsidRDefault="008A7849">
      <w:pPr>
        <w:spacing w:after="0" w:line="259" w:lineRule="auto"/>
        <w:ind w:left="48" w:firstLine="0"/>
        <w:jc w:val="left"/>
        <w:rPr>
          <w:lang w:val="en-GB"/>
        </w:rPr>
      </w:pPr>
      <w:r w:rsidRPr="00C50CD3">
        <w:rPr>
          <w:lang w:val="en-GB"/>
        </w:rPr>
        <w:lastRenderedPageBreak/>
        <w:drawing>
          <wp:inline distT="0" distB="0" distL="0" distR="0" wp14:anchorId="55106E35" wp14:editId="7260D34C">
            <wp:extent cx="5339334" cy="5200650"/>
            <wp:effectExtent l="0" t="0" r="0" b="0"/>
            <wp:docPr id="7282" name="Picture 7282"/>
            <wp:cNvGraphicFramePr/>
            <a:graphic xmlns:a="http://schemas.openxmlformats.org/drawingml/2006/main">
              <a:graphicData uri="http://schemas.openxmlformats.org/drawingml/2006/picture">
                <pic:pic xmlns:pic="http://schemas.openxmlformats.org/drawingml/2006/picture">
                  <pic:nvPicPr>
                    <pic:cNvPr id="7282" name="Picture 7282"/>
                    <pic:cNvPicPr/>
                  </pic:nvPicPr>
                  <pic:blipFill>
                    <a:blip r:embed="rId82"/>
                    <a:stretch>
                      <a:fillRect/>
                    </a:stretch>
                  </pic:blipFill>
                  <pic:spPr>
                    <a:xfrm>
                      <a:off x="0" y="0"/>
                      <a:ext cx="5339334" cy="5200650"/>
                    </a:xfrm>
                    <a:prstGeom prst="rect">
                      <a:avLst/>
                    </a:prstGeom>
                  </pic:spPr>
                </pic:pic>
              </a:graphicData>
            </a:graphic>
          </wp:inline>
        </w:drawing>
      </w:r>
    </w:p>
    <w:p w14:paraId="53373B9F" w14:textId="77777777" w:rsidR="007D2CAB" w:rsidRPr="00C50CD3" w:rsidRDefault="008A7849">
      <w:pPr>
        <w:spacing w:after="3" w:line="261" w:lineRule="auto"/>
        <w:jc w:val="center"/>
        <w:rPr>
          <w:lang w:val="en-GB"/>
        </w:rPr>
      </w:pPr>
      <w:r w:rsidRPr="00C50CD3">
        <w:rPr>
          <w:lang w:val="en-GB"/>
        </w:rPr>
        <w:t>Figure 4.2: Heatmap of regression algorithm and silo vs Target variable and model type. Value is the MAE mean of all 10 experiments. The y axis is the algorithm and silo. X axis is Target variable and Method.</w:t>
      </w:r>
    </w:p>
    <w:p w14:paraId="08F733C2" w14:textId="77777777" w:rsidR="007D2CAB" w:rsidRPr="00C50CD3" w:rsidRDefault="008A7849">
      <w:pPr>
        <w:spacing w:after="0" w:line="259" w:lineRule="auto"/>
        <w:ind w:left="728" w:firstLine="0"/>
        <w:jc w:val="left"/>
        <w:rPr>
          <w:lang w:val="en-GB"/>
        </w:rPr>
      </w:pPr>
      <w:r w:rsidRPr="00C50CD3">
        <w:rPr>
          <w:lang w:val="en-GB"/>
        </w:rPr>
        <w:lastRenderedPageBreak/>
        <w:drawing>
          <wp:inline distT="0" distB="0" distL="0" distR="0" wp14:anchorId="079707F8" wp14:editId="48196439">
            <wp:extent cx="4448048" cy="4632452"/>
            <wp:effectExtent l="0" t="0" r="0" b="0"/>
            <wp:docPr id="7293" name="Picture 7293"/>
            <wp:cNvGraphicFramePr/>
            <a:graphic xmlns:a="http://schemas.openxmlformats.org/drawingml/2006/main">
              <a:graphicData uri="http://schemas.openxmlformats.org/drawingml/2006/picture">
                <pic:pic xmlns:pic="http://schemas.openxmlformats.org/drawingml/2006/picture">
                  <pic:nvPicPr>
                    <pic:cNvPr id="7293" name="Picture 7293"/>
                    <pic:cNvPicPr/>
                  </pic:nvPicPr>
                  <pic:blipFill>
                    <a:blip r:embed="rId83"/>
                    <a:stretch>
                      <a:fillRect/>
                    </a:stretch>
                  </pic:blipFill>
                  <pic:spPr>
                    <a:xfrm>
                      <a:off x="0" y="0"/>
                      <a:ext cx="4448048" cy="4632452"/>
                    </a:xfrm>
                    <a:prstGeom prst="rect">
                      <a:avLst/>
                    </a:prstGeom>
                  </pic:spPr>
                </pic:pic>
              </a:graphicData>
            </a:graphic>
          </wp:inline>
        </w:drawing>
      </w:r>
    </w:p>
    <w:p w14:paraId="0E8949A9" w14:textId="77777777" w:rsidR="007D2CAB" w:rsidRPr="00C50CD3" w:rsidRDefault="008A7849">
      <w:pPr>
        <w:spacing w:after="3" w:line="261" w:lineRule="auto"/>
        <w:jc w:val="center"/>
        <w:rPr>
          <w:lang w:val="en-GB"/>
        </w:rPr>
      </w:pPr>
      <w:r w:rsidRPr="00C50CD3">
        <w:rPr>
          <w:lang w:val="en-GB"/>
        </w:rPr>
        <w:t xml:space="preserve">Table 4.4: Hypothesis testing of Distributed versus Centralised and local for every test. Each cell is the total of distributed model when compared with centralised model (row) and local </w:t>
      </w:r>
      <w:proofErr w:type="gramStart"/>
      <w:r w:rsidRPr="00C50CD3">
        <w:rPr>
          <w:lang w:val="en-GB"/>
        </w:rPr>
        <w:t>model</w:t>
      </w:r>
      <w:proofErr w:type="gramEnd"/>
    </w:p>
    <w:p w14:paraId="43DB8401" w14:textId="77777777" w:rsidR="007D2CAB" w:rsidRPr="00C50CD3" w:rsidRDefault="008A7849">
      <w:pPr>
        <w:spacing w:after="3" w:line="261" w:lineRule="auto"/>
        <w:jc w:val="center"/>
        <w:rPr>
          <w:lang w:val="en-GB"/>
        </w:rPr>
      </w:pPr>
      <w:r w:rsidRPr="00C50CD3">
        <w:rPr>
          <w:lang w:val="en-GB"/>
        </w:rPr>
        <w:t>(column). (</w:t>
      </w:r>
      <w:r w:rsidRPr="00C50CD3">
        <w:rPr>
          <w:rFonts w:ascii="Cambria" w:eastAsia="Cambria" w:hAnsi="Cambria" w:cs="Cambria"/>
          <w:i/>
          <w:lang w:val="en-GB"/>
        </w:rPr>
        <w:t xml:space="preserve">&gt; </w:t>
      </w:r>
      <w:r w:rsidRPr="00C50CD3">
        <w:rPr>
          <w:lang w:val="en-GB"/>
        </w:rPr>
        <w:t xml:space="preserve">for better, = for </w:t>
      </w:r>
      <w:proofErr w:type="spellStart"/>
      <w:r w:rsidRPr="00C50CD3">
        <w:rPr>
          <w:lang w:val="en-GB"/>
        </w:rPr>
        <w:t>non significance</w:t>
      </w:r>
      <w:proofErr w:type="spellEnd"/>
      <w:r w:rsidRPr="00C50CD3">
        <w:rPr>
          <w:lang w:val="en-GB"/>
        </w:rPr>
        <w:t xml:space="preserve"> and </w:t>
      </w:r>
      <w:r w:rsidRPr="00C50CD3">
        <w:rPr>
          <w:rFonts w:ascii="Cambria" w:eastAsia="Cambria" w:hAnsi="Cambria" w:cs="Cambria"/>
          <w:i/>
          <w:lang w:val="en-GB"/>
        </w:rPr>
        <w:t xml:space="preserve">&lt; </w:t>
      </w:r>
      <w:r w:rsidRPr="00C50CD3">
        <w:rPr>
          <w:lang w:val="en-GB"/>
        </w:rPr>
        <w:t>for worse)</w:t>
      </w:r>
    </w:p>
    <w:p w14:paraId="5763E943" w14:textId="77777777" w:rsidR="007D2CAB" w:rsidRPr="00C50CD3" w:rsidRDefault="008A7849">
      <w:pPr>
        <w:spacing w:after="70" w:line="259" w:lineRule="auto"/>
        <w:ind w:left="1376" w:firstLine="0"/>
        <w:jc w:val="left"/>
        <w:rPr>
          <w:lang w:val="en-GB"/>
        </w:rPr>
      </w:pPr>
      <w:r w:rsidRPr="00C50CD3">
        <w:rPr>
          <w:lang w:val="en-GB"/>
        </w:rPr>
        <mc:AlternateContent>
          <mc:Choice Requires="wpg">
            <w:drawing>
              <wp:inline distT="0" distB="0" distL="0" distR="0" wp14:anchorId="1126C237" wp14:editId="16F573DA">
                <wp:extent cx="3619665" cy="11024"/>
                <wp:effectExtent l="0" t="0" r="0" b="0"/>
                <wp:docPr id="158757" name="Group 158757"/>
                <wp:cNvGraphicFramePr/>
                <a:graphic xmlns:a="http://schemas.openxmlformats.org/drawingml/2006/main">
                  <a:graphicData uri="http://schemas.microsoft.com/office/word/2010/wordprocessingGroup">
                    <wpg:wgp>
                      <wpg:cNvGrpSpPr/>
                      <wpg:grpSpPr>
                        <a:xfrm>
                          <a:off x="0" y="0"/>
                          <a:ext cx="3619665" cy="11024"/>
                          <a:chOff x="0" y="0"/>
                          <a:chExt cx="3619665" cy="11024"/>
                        </a:xfrm>
                      </wpg:grpSpPr>
                      <wps:wsp>
                        <wps:cNvPr id="7305" name="Shape 7305"/>
                        <wps:cNvSpPr/>
                        <wps:spPr>
                          <a:xfrm>
                            <a:off x="0" y="0"/>
                            <a:ext cx="3619665" cy="0"/>
                          </a:xfrm>
                          <a:custGeom>
                            <a:avLst/>
                            <a:gdLst/>
                            <a:ahLst/>
                            <a:cxnLst/>
                            <a:rect l="0" t="0" r="0" b="0"/>
                            <a:pathLst>
                              <a:path w="3619665">
                                <a:moveTo>
                                  <a:pt x="0" y="0"/>
                                </a:moveTo>
                                <a:lnTo>
                                  <a:pt x="3619665"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8757" style="width:285.013pt;height:0.868pt;mso-position-horizontal-relative:char;mso-position-vertical-relative:line" coordsize="36196,110">
                <v:shape id="Shape 7305" style="position:absolute;width:36196;height:0;left:0;top:0;" coordsize="3619665,0" path="m0,0l3619665,0">
                  <v:stroke weight="0.868pt" endcap="flat" joinstyle="miter" miterlimit="10" on="true" color="#000000"/>
                  <v:fill on="false" color="#000000" opacity="0"/>
                </v:shape>
              </v:group>
            </w:pict>
          </mc:Fallback>
        </mc:AlternateContent>
      </w:r>
    </w:p>
    <w:tbl>
      <w:tblPr>
        <w:tblStyle w:val="TableGrid"/>
        <w:tblW w:w="5700" w:type="dxa"/>
        <w:tblInd w:w="1376" w:type="dxa"/>
        <w:tblCellMar>
          <w:top w:w="52" w:type="dxa"/>
          <w:right w:w="115" w:type="dxa"/>
        </w:tblCellMar>
        <w:tblLook w:val="04A0" w:firstRow="1" w:lastRow="0" w:firstColumn="1" w:lastColumn="0" w:noHBand="0" w:noVBand="1"/>
      </w:tblPr>
      <w:tblGrid>
        <w:gridCol w:w="831"/>
        <w:gridCol w:w="1341"/>
        <w:gridCol w:w="1084"/>
        <w:gridCol w:w="913"/>
        <w:gridCol w:w="844"/>
        <w:gridCol w:w="687"/>
      </w:tblGrid>
      <w:tr w:rsidR="007D2CAB" w:rsidRPr="00C50CD3" w14:paraId="6AD50CC9" w14:textId="77777777">
        <w:trPr>
          <w:trHeight w:val="302"/>
        </w:trPr>
        <w:tc>
          <w:tcPr>
            <w:tcW w:w="831" w:type="dxa"/>
            <w:tcBorders>
              <w:top w:val="nil"/>
              <w:left w:val="nil"/>
              <w:bottom w:val="single" w:sz="3" w:space="0" w:color="000000"/>
              <w:right w:val="nil"/>
            </w:tcBorders>
          </w:tcPr>
          <w:p w14:paraId="2EF89372" w14:textId="77777777" w:rsidR="007D2CAB" w:rsidRPr="00C50CD3" w:rsidRDefault="007D2CAB">
            <w:pPr>
              <w:spacing w:after="160" w:line="259" w:lineRule="auto"/>
              <w:ind w:left="0" w:firstLine="0"/>
              <w:jc w:val="left"/>
              <w:rPr>
                <w:lang w:val="en-GB"/>
              </w:rPr>
            </w:pPr>
          </w:p>
        </w:tc>
        <w:tc>
          <w:tcPr>
            <w:tcW w:w="1341" w:type="dxa"/>
            <w:tcBorders>
              <w:top w:val="nil"/>
              <w:left w:val="nil"/>
              <w:bottom w:val="single" w:sz="3" w:space="0" w:color="000000"/>
              <w:right w:val="single" w:sz="3" w:space="0" w:color="000000"/>
            </w:tcBorders>
          </w:tcPr>
          <w:p w14:paraId="113D49AB" w14:textId="77777777" w:rsidR="007D2CAB" w:rsidRPr="00C50CD3" w:rsidRDefault="007D2CAB">
            <w:pPr>
              <w:spacing w:after="160" w:line="259" w:lineRule="auto"/>
              <w:ind w:left="0" w:firstLine="0"/>
              <w:jc w:val="left"/>
              <w:rPr>
                <w:lang w:val="en-GB"/>
              </w:rPr>
            </w:pPr>
          </w:p>
        </w:tc>
        <w:tc>
          <w:tcPr>
            <w:tcW w:w="1084" w:type="dxa"/>
            <w:tcBorders>
              <w:top w:val="nil"/>
              <w:left w:val="single" w:sz="3" w:space="0" w:color="000000"/>
              <w:bottom w:val="single" w:sz="3" w:space="0" w:color="000000"/>
              <w:right w:val="nil"/>
            </w:tcBorders>
          </w:tcPr>
          <w:p w14:paraId="773FE302" w14:textId="77777777" w:rsidR="007D2CAB" w:rsidRPr="00C50CD3" w:rsidRDefault="008A7849">
            <w:pPr>
              <w:spacing w:after="0" w:line="259" w:lineRule="auto"/>
              <w:ind w:left="124" w:firstLine="0"/>
              <w:jc w:val="left"/>
              <w:rPr>
                <w:lang w:val="en-GB"/>
              </w:rPr>
            </w:pPr>
            <w:r w:rsidRPr="00C50CD3">
              <w:rPr>
                <w:rFonts w:ascii="Cambria" w:eastAsia="Cambria" w:hAnsi="Cambria" w:cs="Cambria"/>
                <w:i/>
                <w:lang w:val="en-GB"/>
              </w:rPr>
              <w:t xml:space="preserve">&gt; </w:t>
            </w:r>
            <w:r w:rsidRPr="00C50CD3">
              <w:rPr>
                <w:lang w:val="en-GB"/>
              </w:rPr>
              <w:t>Local</w:t>
            </w:r>
          </w:p>
        </w:tc>
        <w:tc>
          <w:tcPr>
            <w:tcW w:w="913" w:type="dxa"/>
            <w:tcBorders>
              <w:top w:val="nil"/>
              <w:left w:val="nil"/>
              <w:bottom w:val="single" w:sz="3" w:space="0" w:color="000000"/>
              <w:right w:val="nil"/>
            </w:tcBorders>
          </w:tcPr>
          <w:p w14:paraId="68F4C547" w14:textId="77777777" w:rsidR="007D2CAB" w:rsidRPr="00C50CD3" w:rsidRDefault="008A7849">
            <w:pPr>
              <w:spacing w:after="0" w:line="259" w:lineRule="auto"/>
              <w:ind w:left="0" w:firstLine="0"/>
              <w:jc w:val="left"/>
              <w:rPr>
                <w:lang w:val="en-GB"/>
              </w:rPr>
            </w:pPr>
            <w:r w:rsidRPr="00C50CD3">
              <w:rPr>
                <w:lang w:val="en-GB"/>
              </w:rPr>
              <w:t>= Local</w:t>
            </w:r>
          </w:p>
        </w:tc>
        <w:tc>
          <w:tcPr>
            <w:tcW w:w="844" w:type="dxa"/>
            <w:tcBorders>
              <w:top w:val="nil"/>
              <w:left w:val="nil"/>
              <w:bottom w:val="single" w:sz="3" w:space="0" w:color="000000"/>
              <w:right w:val="single" w:sz="3" w:space="0" w:color="000000"/>
            </w:tcBorders>
          </w:tcPr>
          <w:p w14:paraId="114110E2" w14:textId="77777777" w:rsidR="007D2CAB" w:rsidRPr="00C50CD3" w:rsidRDefault="008A7849">
            <w:pPr>
              <w:spacing w:after="0" w:line="259" w:lineRule="auto"/>
              <w:ind w:left="0" w:firstLine="0"/>
              <w:jc w:val="left"/>
              <w:rPr>
                <w:lang w:val="en-GB"/>
              </w:rPr>
            </w:pPr>
            <w:r w:rsidRPr="00C50CD3">
              <w:rPr>
                <w:rFonts w:ascii="Cambria" w:eastAsia="Cambria" w:hAnsi="Cambria" w:cs="Cambria"/>
                <w:i/>
                <w:lang w:val="en-GB"/>
              </w:rPr>
              <w:t xml:space="preserve">&lt; </w:t>
            </w:r>
            <w:r w:rsidRPr="00C50CD3">
              <w:rPr>
                <w:lang w:val="en-GB"/>
              </w:rPr>
              <w:t>Local</w:t>
            </w:r>
          </w:p>
        </w:tc>
        <w:tc>
          <w:tcPr>
            <w:tcW w:w="686" w:type="dxa"/>
            <w:tcBorders>
              <w:top w:val="nil"/>
              <w:left w:val="single" w:sz="3" w:space="0" w:color="000000"/>
              <w:bottom w:val="single" w:sz="3" w:space="0" w:color="000000"/>
              <w:right w:val="nil"/>
            </w:tcBorders>
          </w:tcPr>
          <w:p w14:paraId="08316AA6" w14:textId="77777777" w:rsidR="007D2CAB" w:rsidRPr="00C50CD3" w:rsidRDefault="008A7849">
            <w:pPr>
              <w:spacing w:after="0" w:line="259" w:lineRule="auto"/>
              <w:ind w:left="124" w:firstLine="0"/>
              <w:jc w:val="left"/>
              <w:rPr>
                <w:lang w:val="en-GB"/>
              </w:rPr>
            </w:pPr>
            <w:r w:rsidRPr="00C50CD3">
              <w:rPr>
                <w:lang w:val="en-GB"/>
              </w:rPr>
              <w:t>Total</w:t>
            </w:r>
          </w:p>
        </w:tc>
      </w:tr>
      <w:tr w:rsidR="007D2CAB" w:rsidRPr="00C50CD3" w14:paraId="1BCAA00B" w14:textId="77777777">
        <w:trPr>
          <w:trHeight w:val="311"/>
        </w:trPr>
        <w:tc>
          <w:tcPr>
            <w:tcW w:w="831" w:type="dxa"/>
            <w:tcBorders>
              <w:top w:val="single" w:sz="3" w:space="0" w:color="000000"/>
              <w:left w:val="nil"/>
              <w:bottom w:val="nil"/>
              <w:right w:val="nil"/>
            </w:tcBorders>
          </w:tcPr>
          <w:p w14:paraId="0A587ADA" w14:textId="77777777" w:rsidR="007D2CAB" w:rsidRPr="00C50CD3" w:rsidRDefault="008A7849">
            <w:pPr>
              <w:spacing w:after="0" w:line="259" w:lineRule="auto"/>
              <w:ind w:left="120" w:firstLine="0"/>
              <w:jc w:val="left"/>
              <w:rPr>
                <w:lang w:val="en-GB"/>
              </w:rPr>
            </w:pPr>
            <w:r w:rsidRPr="00C50CD3">
              <w:rPr>
                <w:lang w:val="en-GB"/>
              </w:rPr>
              <w:t>SGD</w:t>
            </w:r>
          </w:p>
        </w:tc>
        <w:tc>
          <w:tcPr>
            <w:tcW w:w="1341" w:type="dxa"/>
            <w:tcBorders>
              <w:top w:val="single" w:sz="3" w:space="0" w:color="000000"/>
              <w:left w:val="nil"/>
              <w:bottom w:val="nil"/>
              <w:right w:val="single" w:sz="3" w:space="0" w:color="000000"/>
            </w:tcBorders>
          </w:tcPr>
          <w:p w14:paraId="7F6DAC06" w14:textId="77777777" w:rsidR="007D2CAB" w:rsidRPr="00C50CD3" w:rsidRDefault="008A7849">
            <w:pPr>
              <w:spacing w:after="0" w:line="259" w:lineRule="auto"/>
              <w:ind w:left="0" w:firstLine="0"/>
              <w:jc w:val="left"/>
              <w:rPr>
                <w:lang w:val="en-GB"/>
              </w:rPr>
            </w:pPr>
            <w:r w:rsidRPr="00C50CD3">
              <w:rPr>
                <w:rFonts w:ascii="Cambria" w:eastAsia="Cambria" w:hAnsi="Cambria" w:cs="Cambria"/>
                <w:i/>
                <w:lang w:val="en-GB"/>
              </w:rPr>
              <w:t xml:space="preserve">&gt; </w:t>
            </w:r>
            <w:r w:rsidRPr="00C50CD3">
              <w:rPr>
                <w:lang w:val="en-GB"/>
              </w:rPr>
              <w:t>Centralised</w:t>
            </w:r>
          </w:p>
        </w:tc>
        <w:tc>
          <w:tcPr>
            <w:tcW w:w="1084" w:type="dxa"/>
            <w:tcBorders>
              <w:top w:val="single" w:sz="3" w:space="0" w:color="000000"/>
              <w:left w:val="single" w:sz="3" w:space="0" w:color="000000"/>
              <w:bottom w:val="nil"/>
              <w:right w:val="nil"/>
            </w:tcBorders>
          </w:tcPr>
          <w:p w14:paraId="2D6D502D" w14:textId="77777777" w:rsidR="007D2CAB" w:rsidRPr="00C50CD3" w:rsidRDefault="008A7849">
            <w:pPr>
              <w:spacing w:after="0" w:line="259" w:lineRule="auto"/>
              <w:ind w:left="502" w:firstLine="0"/>
              <w:jc w:val="center"/>
              <w:rPr>
                <w:lang w:val="en-GB"/>
              </w:rPr>
            </w:pPr>
            <w:r w:rsidRPr="00C50CD3">
              <w:rPr>
                <w:lang w:val="en-GB"/>
              </w:rPr>
              <w:t>72</w:t>
            </w:r>
          </w:p>
        </w:tc>
        <w:tc>
          <w:tcPr>
            <w:tcW w:w="913" w:type="dxa"/>
            <w:tcBorders>
              <w:top w:val="single" w:sz="3" w:space="0" w:color="000000"/>
              <w:left w:val="nil"/>
              <w:bottom w:val="nil"/>
              <w:right w:val="nil"/>
            </w:tcBorders>
          </w:tcPr>
          <w:p w14:paraId="55A99AB3" w14:textId="77777777" w:rsidR="007D2CAB" w:rsidRPr="00C50CD3" w:rsidRDefault="008A7849">
            <w:pPr>
              <w:spacing w:after="0" w:line="259" w:lineRule="auto"/>
              <w:ind w:left="332" w:firstLine="0"/>
              <w:jc w:val="center"/>
              <w:rPr>
                <w:lang w:val="en-GB"/>
              </w:rPr>
            </w:pPr>
            <w:r w:rsidRPr="00C50CD3">
              <w:rPr>
                <w:lang w:val="en-GB"/>
              </w:rPr>
              <w:t>14</w:t>
            </w:r>
          </w:p>
        </w:tc>
        <w:tc>
          <w:tcPr>
            <w:tcW w:w="844" w:type="dxa"/>
            <w:tcBorders>
              <w:top w:val="single" w:sz="3" w:space="0" w:color="000000"/>
              <w:left w:val="nil"/>
              <w:bottom w:val="nil"/>
              <w:right w:val="single" w:sz="3" w:space="0" w:color="000000"/>
            </w:tcBorders>
          </w:tcPr>
          <w:p w14:paraId="66A0A263" w14:textId="77777777" w:rsidR="007D2CAB" w:rsidRPr="00C50CD3" w:rsidRDefault="008A7849">
            <w:pPr>
              <w:spacing w:after="0" w:line="259" w:lineRule="auto"/>
              <w:ind w:left="612" w:firstLine="0"/>
              <w:jc w:val="left"/>
              <w:rPr>
                <w:lang w:val="en-GB"/>
              </w:rPr>
            </w:pPr>
            <w:r w:rsidRPr="00C50CD3">
              <w:rPr>
                <w:lang w:val="en-GB"/>
              </w:rPr>
              <w:t>9</w:t>
            </w:r>
          </w:p>
        </w:tc>
        <w:tc>
          <w:tcPr>
            <w:tcW w:w="686" w:type="dxa"/>
            <w:tcBorders>
              <w:top w:val="single" w:sz="3" w:space="0" w:color="000000"/>
              <w:left w:val="single" w:sz="3" w:space="0" w:color="000000"/>
              <w:bottom w:val="nil"/>
              <w:right w:val="nil"/>
            </w:tcBorders>
          </w:tcPr>
          <w:p w14:paraId="3B82963E" w14:textId="77777777" w:rsidR="007D2CAB" w:rsidRPr="00C50CD3" w:rsidRDefault="008A7849">
            <w:pPr>
              <w:spacing w:after="0" w:line="259" w:lineRule="auto"/>
              <w:ind w:left="348" w:firstLine="0"/>
              <w:jc w:val="left"/>
              <w:rPr>
                <w:lang w:val="en-GB"/>
              </w:rPr>
            </w:pPr>
            <w:r w:rsidRPr="00C50CD3">
              <w:rPr>
                <w:lang w:val="en-GB"/>
              </w:rPr>
              <w:t>95</w:t>
            </w:r>
          </w:p>
        </w:tc>
      </w:tr>
      <w:tr w:rsidR="007D2CAB" w:rsidRPr="00C50CD3" w14:paraId="2644416C" w14:textId="77777777">
        <w:trPr>
          <w:trHeight w:val="296"/>
        </w:trPr>
        <w:tc>
          <w:tcPr>
            <w:tcW w:w="831" w:type="dxa"/>
            <w:tcBorders>
              <w:top w:val="nil"/>
              <w:left w:val="nil"/>
              <w:bottom w:val="nil"/>
              <w:right w:val="nil"/>
            </w:tcBorders>
          </w:tcPr>
          <w:p w14:paraId="476A7F77" w14:textId="77777777" w:rsidR="007D2CAB" w:rsidRPr="00C50CD3" w:rsidRDefault="007D2CAB">
            <w:pPr>
              <w:spacing w:after="160" w:line="259" w:lineRule="auto"/>
              <w:ind w:left="0" w:firstLine="0"/>
              <w:jc w:val="left"/>
              <w:rPr>
                <w:lang w:val="en-GB"/>
              </w:rPr>
            </w:pPr>
          </w:p>
        </w:tc>
        <w:tc>
          <w:tcPr>
            <w:tcW w:w="1341" w:type="dxa"/>
            <w:tcBorders>
              <w:top w:val="nil"/>
              <w:left w:val="nil"/>
              <w:bottom w:val="nil"/>
              <w:right w:val="single" w:sz="3" w:space="0" w:color="000000"/>
            </w:tcBorders>
          </w:tcPr>
          <w:p w14:paraId="5BA8DE48" w14:textId="77777777" w:rsidR="007D2CAB" w:rsidRPr="00C50CD3" w:rsidRDefault="008A7849">
            <w:pPr>
              <w:spacing w:after="0" w:line="259" w:lineRule="auto"/>
              <w:ind w:left="0" w:firstLine="0"/>
              <w:jc w:val="left"/>
              <w:rPr>
                <w:lang w:val="en-GB"/>
              </w:rPr>
            </w:pPr>
            <w:r w:rsidRPr="00C50CD3">
              <w:rPr>
                <w:lang w:val="en-GB"/>
              </w:rPr>
              <w:t>= Centralised</w:t>
            </w:r>
          </w:p>
        </w:tc>
        <w:tc>
          <w:tcPr>
            <w:tcW w:w="1084" w:type="dxa"/>
            <w:tcBorders>
              <w:top w:val="nil"/>
              <w:left w:val="single" w:sz="3" w:space="0" w:color="000000"/>
              <w:bottom w:val="nil"/>
              <w:right w:val="nil"/>
            </w:tcBorders>
          </w:tcPr>
          <w:p w14:paraId="78645921" w14:textId="77777777" w:rsidR="007D2CAB" w:rsidRPr="00C50CD3" w:rsidRDefault="008A7849">
            <w:pPr>
              <w:spacing w:after="0" w:line="259" w:lineRule="auto"/>
              <w:ind w:left="502" w:firstLine="0"/>
              <w:jc w:val="center"/>
              <w:rPr>
                <w:lang w:val="en-GB"/>
              </w:rPr>
            </w:pPr>
            <w:r w:rsidRPr="00C50CD3">
              <w:rPr>
                <w:lang w:val="en-GB"/>
              </w:rPr>
              <w:t>14</w:t>
            </w:r>
          </w:p>
        </w:tc>
        <w:tc>
          <w:tcPr>
            <w:tcW w:w="913" w:type="dxa"/>
            <w:tcBorders>
              <w:top w:val="nil"/>
              <w:left w:val="nil"/>
              <w:bottom w:val="nil"/>
              <w:right w:val="nil"/>
            </w:tcBorders>
          </w:tcPr>
          <w:p w14:paraId="3CBC332F" w14:textId="77777777" w:rsidR="007D2CAB" w:rsidRPr="00C50CD3" w:rsidRDefault="008A7849">
            <w:pPr>
              <w:spacing w:after="0" w:line="259" w:lineRule="auto"/>
              <w:ind w:left="332" w:firstLine="0"/>
              <w:jc w:val="center"/>
              <w:rPr>
                <w:lang w:val="en-GB"/>
              </w:rPr>
            </w:pPr>
            <w:r w:rsidRPr="00C50CD3">
              <w:rPr>
                <w:lang w:val="en-GB"/>
              </w:rPr>
              <w:t>17</w:t>
            </w:r>
          </w:p>
        </w:tc>
        <w:tc>
          <w:tcPr>
            <w:tcW w:w="844" w:type="dxa"/>
            <w:tcBorders>
              <w:top w:val="nil"/>
              <w:left w:val="nil"/>
              <w:bottom w:val="nil"/>
              <w:right w:val="single" w:sz="3" w:space="0" w:color="000000"/>
            </w:tcBorders>
          </w:tcPr>
          <w:p w14:paraId="1B047701" w14:textId="77777777" w:rsidR="007D2CAB" w:rsidRPr="00C50CD3" w:rsidRDefault="008A7849">
            <w:pPr>
              <w:spacing w:after="0" w:line="259" w:lineRule="auto"/>
              <w:ind w:left="612" w:firstLine="0"/>
              <w:jc w:val="left"/>
              <w:rPr>
                <w:lang w:val="en-GB"/>
              </w:rPr>
            </w:pPr>
            <w:r w:rsidRPr="00C50CD3">
              <w:rPr>
                <w:lang w:val="en-GB"/>
              </w:rPr>
              <w:t>6</w:t>
            </w:r>
          </w:p>
        </w:tc>
        <w:tc>
          <w:tcPr>
            <w:tcW w:w="686" w:type="dxa"/>
            <w:tcBorders>
              <w:top w:val="nil"/>
              <w:left w:val="single" w:sz="3" w:space="0" w:color="000000"/>
              <w:bottom w:val="nil"/>
              <w:right w:val="nil"/>
            </w:tcBorders>
          </w:tcPr>
          <w:p w14:paraId="15562E8B" w14:textId="77777777" w:rsidR="007D2CAB" w:rsidRPr="00C50CD3" w:rsidRDefault="008A7849">
            <w:pPr>
              <w:spacing w:after="0" w:line="259" w:lineRule="auto"/>
              <w:ind w:left="348" w:firstLine="0"/>
              <w:jc w:val="left"/>
              <w:rPr>
                <w:lang w:val="en-GB"/>
              </w:rPr>
            </w:pPr>
            <w:r w:rsidRPr="00C50CD3">
              <w:rPr>
                <w:lang w:val="en-GB"/>
              </w:rPr>
              <w:t>37</w:t>
            </w:r>
          </w:p>
        </w:tc>
      </w:tr>
      <w:tr w:rsidR="007D2CAB" w:rsidRPr="00C50CD3" w14:paraId="66FA2C4B" w14:textId="77777777">
        <w:trPr>
          <w:trHeight w:val="295"/>
        </w:trPr>
        <w:tc>
          <w:tcPr>
            <w:tcW w:w="831" w:type="dxa"/>
            <w:tcBorders>
              <w:top w:val="nil"/>
              <w:left w:val="nil"/>
              <w:bottom w:val="single" w:sz="3" w:space="0" w:color="000000"/>
              <w:right w:val="nil"/>
            </w:tcBorders>
          </w:tcPr>
          <w:p w14:paraId="238E852F" w14:textId="77777777" w:rsidR="007D2CAB" w:rsidRPr="00C50CD3" w:rsidRDefault="007D2CAB">
            <w:pPr>
              <w:spacing w:after="160" w:line="259" w:lineRule="auto"/>
              <w:ind w:left="0" w:firstLine="0"/>
              <w:jc w:val="left"/>
              <w:rPr>
                <w:lang w:val="en-GB"/>
              </w:rPr>
            </w:pPr>
          </w:p>
        </w:tc>
        <w:tc>
          <w:tcPr>
            <w:tcW w:w="1341" w:type="dxa"/>
            <w:tcBorders>
              <w:top w:val="nil"/>
              <w:left w:val="nil"/>
              <w:bottom w:val="single" w:sz="3" w:space="0" w:color="000000"/>
              <w:right w:val="single" w:sz="3" w:space="0" w:color="000000"/>
            </w:tcBorders>
          </w:tcPr>
          <w:p w14:paraId="2D98115A" w14:textId="77777777" w:rsidR="007D2CAB" w:rsidRPr="00C50CD3" w:rsidRDefault="008A7849">
            <w:pPr>
              <w:spacing w:after="0" w:line="259" w:lineRule="auto"/>
              <w:ind w:left="0" w:firstLine="0"/>
              <w:jc w:val="left"/>
              <w:rPr>
                <w:lang w:val="en-GB"/>
              </w:rPr>
            </w:pPr>
            <w:r w:rsidRPr="00C50CD3">
              <w:rPr>
                <w:rFonts w:ascii="Cambria" w:eastAsia="Cambria" w:hAnsi="Cambria" w:cs="Cambria"/>
                <w:i/>
                <w:lang w:val="en-GB"/>
              </w:rPr>
              <w:t xml:space="preserve">&lt; </w:t>
            </w:r>
            <w:r w:rsidRPr="00C50CD3">
              <w:rPr>
                <w:lang w:val="en-GB"/>
              </w:rPr>
              <w:t>Centralised</w:t>
            </w:r>
          </w:p>
        </w:tc>
        <w:tc>
          <w:tcPr>
            <w:tcW w:w="1084" w:type="dxa"/>
            <w:tcBorders>
              <w:top w:val="nil"/>
              <w:left w:val="single" w:sz="3" w:space="0" w:color="000000"/>
              <w:bottom w:val="single" w:sz="3" w:space="0" w:color="000000"/>
              <w:right w:val="nil"/>
            </w:tcBorders>
          </w:tcPr>
          <w:p w14:paraId="3DDE62CB" w14:textId="77777777" w:rsidR="007D2CAB" w:rsidRPr="00C50CD3" w:rsidRDefault="008A7849">
            <w:pPr>
              <w:spacing w:after="0" w:line="259" w:lineRule="auto"/>
              <w:ind w:left="502" w:firstLine="0"/>
              <w:jc w:val="center"/>
              <w:rPr>
                <w:lang w:val="en-GB"/>
              </w:rPr>
            </w:pPr>
            <w:r w:rsidRPr="00C50CD3">
              <w:rPr>
                <w:lang w:val="en-GB"/>
              </w:rPr>
              <w:t>11</w:t>
            </w:r>
          </w:p>
        </w:tc>
        <w:tc>
          <w:tcPr>
            <w:tcW w:w="913" w:type="dxa"/>
            <w:tcBorders>
              <w:top w:val="nil"/>
              <w:left w:val="nil"/>
              <w:bottom w:val="single" w:sz="3" w:space="0" w:color="000000"/>
              <w:right w:val="nil"/>
            </w:tcBorders>
          </w:tcPr>
          <w:p w14:paraId="1780C8F6" w14:textId="77777777" w:rsidR="007D2CAB" w:rsidRPr="00C50CD3" w:rsidRDefault="008A7849">
            <w:pPr>
              <w:spacing w:after="0" w:line="259" w:lineRule="auto"/>
              <w:ind w:left="332" w:firstLine="0"/>
              <w:jc w:val="center"/>
              <w:rPr>
                <w:lang w:val="en-GB"/>
              </w:rPr>
            </w:pPr>
            <w:r w:rsidRPr="00C50CD3">
              <w:rPr>
                <w:lang w:val="en-GB"/>
              </w:rPr>
              <w:t>11</w:t>
            </w:r>
          </w:p>
        </w:tc>
        <w:tc>
          <w:tcPr>
            <w:tcW w:w="844" w:type="dxa"/>
            <w:tcBorders>
              <w:top w:val="nil"/>
              <w:left w:val="nil"/>
              <w:bottom w:val="single" w:sz="3" w:space="0" w:color="000000"/>
              <w:right w:val="single" w:sz="3" w:space="0" w:color="000000"/>
            </w:tcBorders>
          </w:tcPr>
          <w:p w14:paraId="42AA3638" w14:textId="77777777" w:rsidR="007D2CAB" w:rsidRPr="00C50CD3" w:rsidRDefault="008A7849">
            <w:pPr>
              <w:spacing w:after="0" w:line="259" w:lineRule="auto"/>
              <w:ind w:left="503" w:firstLine="0"/>
              <w:jc w:val="left"/>
              <w:rPr>
                <w:lang w:val="en-GB"/>
              </w:rPr>
            </w:pPr>
            <w:r w:rsidRPr="00C50CD3">
              <w:rPr>
                <w:lang w:val="en-GB"/>
              </w:rPr>
              <w:t>17</w:t>
            </w:r>
          </w:p>
        </w:tc>
        <w:tc>
          <w:tcPr>
            <w:tcW w:w="686" w:type="dxa"/>
            <w:tcBorders>
              <w:top w:val="nil"/>
              <w:left w:val="single" w:sz="3" w:space="0" w:color="000000"/>
              <w:bottom w:val="single" w:sz="3" w:space="0" w:color="000000"/>
              <w:right w:val="nil"/>
            </w:tcBorders>
          </w:tcPr>
          <w:p w14:paraId="16EEECAB" w14:textId="77777777" w:rsidR="007D2CAB" w:rsidRPr="00C50CD3" w:rsidRDefault="008A7849">
            <w:pPr>
              <w:spacing w:after="0" w:line="259" w:lineRule="auto"/>
              <w:ind w:left="348" w:firstLine="0"/>
              <w:jc w:val="left"/>
              <w:rPr>
                <w:lang w:val="en-GB"/>
              </w:rPr>
            </w:pPr>
            <w:r w:rsidRPr="00C50CD3">
              <w:rPr>
                <w:lang w:val="en-GB"/>
              </w:rPr>
              <w:t>39</w:t>
            </w:r>
          </w:p>
        </w:tc>
      </w:tr>
      <w:tr w:rsidR="007D2CAB" w:rsidRPr="00C50CD3" w14:paraId="11376182" w14:textId="77777777">
        <w:trPr>
          <w:trHeight w:val="311"/>
        </w:trPr>
        <w:tc>
          <w:tcPr>
            <w:tcW w:w="831" w:type="dxa"/>
            <w:tcBorders>
              <w:top w:val="single" w:sz="3" w:space="0" w:color="000000"/>
              <w:left w:val="nil"/>
              <w:bottom w:val="nil"/>
              <w:right w:val="nil"/>
            </w:tcBorders>
          </w:tcPr>
          <w:p w14:paraId="268220B9" w14:textId="77777777" w:rsidR="007D2CAB" w:rsidRPr="00C50CD3" w:rsidRDefault="008A7849">
            <w:pPr>
              <w:spacing w:after="0" w:line="259" w:lineRule="auto"/>
              <w:ind w:left="120" w:firstLine="0"/>
              <w:jc w:val="left"/>
              <w:rPr>
                <w:lang w:val="en-GB"/>
              </w:rPr>
            </w:pPr>
            <w:r w:rsidRPr="00C50CD3">
              <w:rPr>
                <w:lang w:val="en-GB"/>
              </w:rPr>
              <w:t>NN</w:t>
            </w:r>
          </w:p>
        </w:tc>
        <w:tc>
          <w:tcPr>
            <w:tcW w:w="1341" w:type="dxa"/>
            <w:tcBorders>
              <w:top w:val="single" w:sz="3" w:space="0" w:color="000000"/>
              <w:left w:val="nil"/>
              <w:bottom w:val="nil"/>
              <w:right w:val="single" w:sz="3" w:space="0" w:color="000000"/>
            </w:tcBorders>
          </w:tcPr>
          <w:p w14:paraId="692E2D20" w14:textId="77777777" w:rsidR="007D2CAB" w:rsidRPr="00C50CD3" w:rsidRDefault="008A7849">
            <w:pPr>
              <w:spacing w:after="0" w:line="259" w:lineRule="auto"/>
              <w:ind w:left="0" w:firstLine="0"/>
              <w:jc w:val="left"/>
              <w:rPr>
                <w:lang w:val="en-GB"/>
              </w:rPr>
            </w:pPr>
            <w:r w:rsidRPr="00C50CD3">
              <w:rPr>
                <w:rFonts w:ascii="Cambria" w:eastAsia="Cambria" w:hAnsi="Cambria" w:cs="Cambria"/>
                <w:i/>
                <w:lang w:val="en-GB"/>
              </w:rPr>
              <w:t xml:space="preserve">&gt; </w:t>
            </w:r>
            <w:r w:rsidRPr="00C50CD3">
              <w:rPr>
                <w:lang w:val="en-GB"/>
              </w:rPr>
              <w:t>Centralised</w:t>
            </w:r>
          </w:p>
        </w:tc>
        <w:tc>
          <w:tcPr>
            <w:tcW w:w="1084" w:type="dxa"/>
            <w:tcBorders>
              <w:top w:val="single" w:sz="3" w:space="0" w:color="000000"/>
              <w:left w:val="single" w:sz="3" w:space="0" w:color="000000"/>
              <w:bottom w:val="nil"/>
              <w:right w:val="nil"/>
            </w:tcBorders>
          </w:tcPr>
          <w:p w14:paraId="2B860F40" w14:textId="77777777" w:rsidR="007D2CAB" w:rsidRPr="00C50CD3" w:rsidRDefault="008A7849">
            <w:pPr>
              <w:spacing w:after="0" w:line="259" w:lineRule="auto"/>
              <w:ind w:left="502" w:firstLine="0"/>
              <w:jc w:val="center"/>
              <w:rPr>
                <w:lang w:val="en-GB"/>
              </w:rPr>
            </w:pPr>
            <w:r w:rsidRPr="00C50CD3">
              <w:rPr>
                <w:lang w:val="en-GB"/>
              </w:rPr>
              <w:t>44</w:t>
            </w:r>
          </w:p>
        </w:tc>
        <w:tc>
          <w:tcPr>
            <w:tcW w:w="913" w:type="dxa"/>
            <w:tcBorders>
              <w:top w:val="single" w:sz="3" w:space="0" w:color="000000"/>
              <w:left w:val="nil"/>
              <w:bottom w:val="nil"/>
              <w:right w:val="nil"/>
            </w:tcBorders>
          </w:tcPr>
          <w:p w14:paraId="5103CFEF" w14:textId="77777777" w:rsidR="007D2CAB" w:rsidRPr="00C50CD3" w:rsidRDefault="008A7849">
            <w:pPr>
              <w:spacing w:after="0" w:line="259" w:lineRule="auto"/>
              <w:ind w:left="332" w:firstLine="0"/>
              <w:jc w:val="center"/>
              <w:rPr>
                <w:lang w:val="en-GB"/>
              </w:rPr>
            </w:pPr>
            <w:r w:rsidRPr="00C50CD3">
              <w:rPr>
                <w:lang w:val="en-GB"/>
              </w:rPr>
              <w:t>44</w:t>
            </w:r>
          </w:p>
        </w:tc>
        <w:tc>
          <w:tcPr>
            <w:tcW w:w="844" w:type="dxa"/>
            <w:tcBorders>
              <w:top w:val="single" w:sz="3" w:space="0" w:color="000000"/>
              <w:left w:val="nil"/>
              <w:bottom w:val="nil"/>
              <w:right w:val="single" w:sz="3" w:space="0" w:color="000000"/>
            </w:tcBorders>
          </w:tcPr>
          <w:p w14:paraId="1A4CDAD2" w14:textId="77777777" w:rsidR="007D2CAB" w:rsidRPr="00C50CD3" w:rsidRDefault="008A7849">
            <w:pPr>
              <w:spacing w:after="0" w:line="259" w:lineRule="auto"/>
              <w:ind w:left="612" w:firstLine="0"/>
              <w:jc w:val="left"/>
              <w:rPr>
                <w:lang w:val="en-GB"/>
              </w:rPr>
            </w:pPr>
            <w:r w:rsidRPr="00C50CD3">
              <w:rPr>
                <w:lang w:val="en-GB"/>
              </w:rPr>
              <w:t>7</w:t>
            </w:r>
          </w:p>
        </w:tc>
        <w:tc>
          <w:tcPr>
            <w:tcW w:w="686" w:type="dxa"/>
            <w:tcBorders>
              <w:top w:val="single" w:sz="3" w:space="0" w:color="000000"/>
              <w:left w:val="single" w:sz="3" w:space="0" w:color="000000"/>
              <w:bottom w:val="nil"/>
              <w:right w:val="nil"/>
            </w:tcBorders>
          </w:tcPr>
          <w:p w14:paraId="11735959" w14:textId="77777777" w:rsidR="007D2CAB" w:rsidRPr="00C50CD3" w:rsidRDefault="008A7849">
            <w:pPr>
              <w:spacing w:after="0" w:line="259" w:lineRule="auto"/>
              <w:ind w:left="348" w:firstLine="0"/>
              <w:jc w:val="left"/>
              <w:rPr>
                <w:lang w:val="en-GB"/>
              </w:rPr>
            </w:pPr>
            <w:r w:rsidRPr="00C50CD3">
              <w:rPr>
                <w:lang w:val="en-GB"/>
              </w:rPr>
              <w:t>95</w:t>
            </w:r>
          </w:p>
        </w:tc>
      </w:tr>
      <w:tr w:rsidR="007D2CAB" w:rsidRPr="00C50CD3" w14:paraId="7671269D" w14:textId="77777777">
        <w:trPr>
          <w:trHeight w:val="296"/>
        </w:trPr>
        <w:tc>
          <w:tcPr>
            <w:tcW w:w="831" w:type="dxa"/>
            <w:tcBorders>
              <w:top w:val="nil"/>
              <w:left w:val="nil"/>
              <w:bottom w:val="nil"/>
              <w:right w:val="nil"/>
            </w:tcBorders>
          </w:tcPr>
          <w:p w14:paraId="14A47838" w14:textId="77777777" w:rsidR="007D2CAB" w:rsidRPr="00C50CD3" w:rsidRDefault="007D2CAB">
            <w:pPr>
              <w:spacing w:after="160" w:line="259" w:lineRule="auto"/>
              <w:ind w:left="0" w:firstLine="0"/>
              <w:jc w:val="left"/>
              <w:rPr>
                <w:lang w:val="en-GB"/>
              </w:rPr>
            </w:pPr>
          </w:p>
        </w:tc>
        <w:tc>
          <w:tcPr>
            <w:tcW w:w="1341" w:type="dxa"/>
            <w:tcBorders>
              <w:top w:val="nil"/>
              <w:left w:val="nil"/>
              <w:bottom w:val="nil"/>
              <w:right w:val="single" w:sz="3" w:space="0" w:color="000000"/>
            </w:tcBorders>
          </w:tcPr>
          <w:p w14:paraId="04A4B478" w14:textId="77777777" w:rsidR="007D2CAB" w:rsidRPr="00C50CD3" w:rsidRDefault="008A7849">
            <w:pPr>
              <w:spacing w:after="0" w:line="259" w:lineRule="auto"/>
              <w:ind w:left="0" w:firstLine="0"/>
              <w:jc w:val="left"/>
              <w:rPr>
                <w:lang w:val="en-GB"/>
              </w:rPr>
            </w:pPr>
            <w:r w:rsidRPr="00C50CD3">
              <w:rPr>
                <w:lang w:val="en-GB"/>
              </w:rPr>
              <w:t>= Centralised</w:t>
            </w:r>
          </w:p>
        </w:tc>
        <w:tc>
          <w:tcPr>
            <w:tcW w:w="1084" w:type="dxa"/>
            <w:tcBorders>
              <w:top w:val="nil"/>
              <w:left w:val="single" w:sz="3" w:space="0" w:color="000000"/>
              <w:bottom w:val="nil"/>
              <w:right w:val="nil"/>
            </w:tcBorders>
          </w:tcPr>
          <w:p w14:paraId="3DAC14F1" w14:textId="77777777" w:rsidR="007D2CAB" w:rsidRPr="00C50CD3" w:rsidRDefault="008A7849">
            <w:pPr>
              <w:spacing w:after="0" w:line="259" w:lineRule="auto"/>
              <w:ind w:left="611" w:firstLine="0"/>
              <w:jc w:val="center"/>
              <w:rPr>
                <w:lang w:val="en-GB"/>
              </w:rPr>
            </w:pPr>
            <w:r w:rsidRPr="00C50CD3">
              <w:rPr>
                <w:lang w:val="en-GB"/>
              </w:rPr>
              <w:t>2</w:t>
            </w:r>
          </w:p>
        </w:tc>
        <w:tc>
          <w:tcPr>
            <w:tcW w:w="913" w:type="dxa"/>
            <w:tcBorders>
              <w:top w:val="nil"/>
              <w:left w:val="nil"/>
              <w:bottom w:val="nil"/>
              <w:right w:val="nil"/>
            </w:tcBorders>
          </w:tcPr>
          <w:p w14:paraId="0DAC47FB" w14:textId="77777777" w:rsidR="007D2CAB" w:rsidRPr="00C50CD3" w:rsidRDefault="008A7849">
            <w:pPr>
              <w:spacing w:after="0" w:line="259" w:lineRule="auto"/>
              <w:ind w:left="332" w:firstLine="0"/>
              <w:jc w:val="center"/>
              <w:rPr>
                <w:lang w:val="en-GB"/>
              </w:rPr>
            </w:pPr>
            <w:r w:rsidRPr="00C50CD3">
              <w:rPr>
                <w:lang w:val="en-GB"/>
              </w:rPr>
              <w:t>33</w:t>
            </w:r>
          </w:p>
        </w:tc>
        <w:tc>
          <w:tcPr>
            <w:tcW w:w="844" w:type="dxa"/>
            <w:tcBorders>
              <w:top w:val="nil"/>
              <w:left w:val="nil"/>
              <w:bottom w:val="nil"/>
              <w:right w:val="single" w:sz="3" w:space="0" w:color="000000"/>
            </w:tcBorders>
          </w:tcPr>
          <w:p w14:paraId="25522746" w14:textId="77777777" w:rsidR="007D2CAB" w:rsidRPr="00C50CD3" w:rsidRDefault="008A7849">
            <w:pPr>
              <w:spacing w:after="0" w:line="259" w:lineRule="auto"/>
              <w:ind w:left="612" w:firstLine="0"/>
              <w:jc w:val="left"/>
              <w:rPr>
                <w:lang w:val="en-GB"/>
              </w:rPr>
            </w:pPr>
            <w:r w:rsidRPr="00C50CD3">
              <w:rPr>
                <w:lang w:val="en-GB"/>
              </w:rPr>
              <w:t>2</w:t>
            </w:r>
          </w:p>
        </w:tc>
        <w:tc>
          <w:tcPr>
            <w:tcW w:w="686" w:type="dxa"/>
            <w:tcBorders>
              <w:top w:val="nil"/>
              <w:left w:val="single" w:sz="3" w:space="0" w:color="000000"/>
              <w:bottom w:val="nil"/>
              <w:right w:val="nil"/>
            </w:tcBorders>
          </w:tcPr>
          <w:p w14:paraId="5BB98005" w14:textId="77777777" w:rsidR="007D2CAB" w:rsidRPr="00C50CD3" w:rsidRDefault="008A7849">
            <w:pPr>
              <w:spacing w:after="0" w:line="259" w:lineRule="auto"/>
              <w:ind w:left="348" w:firstLine="0"/>
              <w:jc w:val="left"/>
              <w:rPr>
                <w:lang w:val="en-GB"/>
              </w:rPr>
            </w:pPr>
            <w:r w:rsidRPr="00C50CD3">
              <w:rPr>
                <w:lang w:val="en-GB"/>
              </w:rPr>
              <w:t>37</w:t>
            </w:r>
          </w:p>
        </w:tc>
      </w:tr>
      <w:tr w:rsidR="007D2CAB" w:rsidRPr="00C50CD3" w14:paraId="3CC11629" w14:textId="77777777">
        <w:trPr>
          <w:trHeight w:val="295"/>
        </w:trPr>
        <w:tc>
          <w:tcPr>
            <w:tcW w:w="831" w:type="dxa"/>
            <w:tcBorders>
              <w:top w:val="nil"/>
              <w:left w:val="nil"/>
              <w:bottom w:val="single" w:sz="3" w:space="0" w:color="000000"/>
              <w:right w:val="nil"/>
            </w:tcBorders>
          </w:tcPr>
          <w:p w14:paraId="6DE35D54" w14:textId="77777777" w:rsidR="007D2CAB" w:rsidRPr="00C50CD3" w:rsidRDefault="007D2CAB">
            <w:pPr>
              <w:spacing w:after="160" w:line="259" w:lineRule="auto"/>
              <w:ind w:left="0" w:firstLine="0"/>
              <w:jc w:val="left"/>
              <w:rPr>
                <w:lang w:val="en-GB"/>
              </w:rPr>
            </w:pPr>
          </w:p>
        </w:tc>
        <w:tc>
          <w:tcPr>
            <w:tcW w:w="1341" w:type="dxa"/>
            <w:tcBorders>
              <w:top w:val="nil"/>
              <w:left w:val="nil"/>
              <w:bottom w:val="single" w:sz="3" w:space="0" w:color="000000"/>
              <w:right w:val="single" w:sz="3" w:space="0" w:color="000000"/>
            </w:tcBorders>
          </w:tcPr>
          <w:p w14:paraId="468048F1" w14:textId="77777777" w:rsidR="007D2CAB" w:rsidRPr="00C50CD3" w:rsidRDefault="008A7849">
            <w:pPr>
              <w:spacing w:after="0" w:line="259" w:lineRule="auto"/>
              <w:ind w:left="0" w:firstLine="0"/>
              <w:jc w:val="left"/>
              <w:rPr>
                <w:lang w:val="en-GB"/>
              </w:rPr>
            </w:pPr>
            <w:r w:rsidRPr="00C50CD3">
              <w:rPr>
                <w:rFonts w:ascii="Cambria" w:eastAsia="Cambria" w:hAnsi="Cambria" w:cs="Cambria"/>
                <w:i/>
                <w:lang w:val="en-GB"/>
              </w:rPr>
              <w:t xml:space="preserve">&lt; </w:t>
            </w:r>
            <w:r w:rsidRPr="00C50CD3">
              <w:rPr>
                <w:lang w:val="en-GB"/>
              </w:rPr>
              <w:t>Centralised</w:t>
            </w:r>
          </w:p>
        </w:tc>
        <w:tc>
          <w:tcPr>
            <w:tcW w:w="1084" w:type="dxa"/>
            <w:tcBorders>
              <w:top w:val="nil"/>
              <w:left w:val="single" w:sz="3" w:space="0" w:color="000000"/>
              <w:bottom w:val="single" w:sz="3" w:space="0" w:color="000000"/>
              <w:right w:val="nil"/>
            </w:tcBorders>
          </w:tcPr>
          <w:p w14:paraId="427B0EE8" w14:textId="77777777" w:rsidR="007D2CAB" w:rsidRPr="00C50CD3" w:rsidRDefault="008A7849">
            <w:pPr>
              <w:spacing w:after="0" w:line="259" w:lineRule="auto"/>
              <w:ind w:left="611" w:firstLine="0"/>
              <w:jc w:val="center"/>
              <w:rPr>
                <w:lang w:val="en-GB"/>
              </w:rPr>
            </w:pPr>
            <w:r w:rsidRPr="00C50CD3">
              <w:rPr>
                <w:lang w:val="en-GB"/>
              </w:rPr>
              <w:t>0</w:t>
            </w:r>
          </w:p>
        </w:tc>
        <w:tc>
          <w:tcPr>
            <w:tcW w:w="913" w:type="dxa"/>
            <w:tcBorders>
              <w:top w:val="nil"/>
              <w:left w:val="nil"/>
              <w:bottom w:val="single" w:sz="3" w:space="0" w:color="000000"/>
              <w:right w:val="nil"/>
            </w:tcBorders>
          </w:tcPr>
          <w:p w14:paraId="05F7AD75" w14:textId="77777777" w:rsidR="007D2CAB" w:rsidRPr="00C50CD3" w:rsidRDefault="008A7849">
            <w:pPr>
              <w:spacing w:after="0" w:line="259" w:lineRule="auto"/>
              <w:ind w:left="332" w:firstLine="0"/>
              <w:jc w:val="center"/>
              <w:rPr>
                <w:lang w:val="en-GB"/>
              </w:rPr>
            </w:pPr>
            <w:r w:rsidRPr="00C50CD3">
              <w:rPr>
                <w:lang w:val="en-GB"/>
              </w:rPr>
              <w:t>17</w:t>
            </w:r>
          </w:p>
        </w:tc>
        <w:tc>
          <w:tcPr>
            <w:tcW w:w="844" w:type="dxa"/>
            <w:tcBorders>
              <w:top w:val="nil"/>
              <w:left w:val="nil"/>
              <w:bottom w:val="single" w:sz="3" w:space="0" w:color="000000"/>
              <w:right w:val="single" w:sz="3" w:space="0" w:color="000000"/>
            </w:tcBorders>
          </w:tcPr>
          <w:p w14:paraId="09C60672" w14:textId="77777777" w:rsidR="007D2CAB" w:rsidRPr="00C50CD3" w:rsidRDefault="008A7849">
            <w:pPr>
              <w:spacing w:after="0" w:line="259" w:lineRule="auto"/>
              <w:ind w:left="503" w:firstLine="0"/>
              <w:jc w:val="left"/>
              <w:rPr>
                <w:lang w:val="en-GB"/>
              </w:rPr>
            </w:pPr>
            <w:r w:rsidRPr="00C50CD3">
              <w:rPr>
                <w:lang w:val="en-GB"/>
              </w:rPr>
              <w:t>22</w:t>
            </w:r>
          </w:p>
        </w:tc>
        <w:tc>
          <w:tcPr>
            <w:tcW w:w="686" w:type="dxa"/>
            <w:tcBorders>
              <w:top w:val="nil"/>
              <w:left w:val="single" w:sz="3" w:space="0" w:color="000000"/>
              <w:bottom w:val="single" w:sz="3" w:space="0" w:color="000000"/>
              <w:right w:val="nil"/>
            </w:tcBorders>
          </w:tcPr>
          <w:p w14:paraId="0CF20BF3" w14:textId="77777777" w:rsidR="007D2CAB" w:rsidRPr="00C50CD3" w:rsidRDefault="008A7849">
            <w:pPr>
              <w:spacing w:after="0" w:line="259" w:lineRule="auto"/>
              <w:ind w:left="348" w:firstLine="0"/>
              <w:jc w:val="left"/>
              <w:rPr>
                <w:lang w:val="en-GB"/>
              </w:rPr>
            </w:pPr>
            <w:r w:rsidRPr="00C50CD3">
              <w:rPr>
                <w:lang w:val="en-GB"/>
              </w:rPr>
              <w:t>39</w:t>
            </w:r>
          </w:p>
        </w:tc>
      </w:tr>
      <w:tr w:rsidR="007D2CAB" w:rsidRPr="00C50CD3" w14:paraId="6B7B7337" w14:textId="77777777">
        <w:trPr>
          <w:trHeight w:val="311"/>
        </w:trPr>
        <w:tc>
          <w:tcPr>
            <w:tcW w:w="831" w:type="dxa"/>
            <w:tcBorders>
              <w:top w:val="single" w:sz="3" w:space="0" w:color="000000"/>
              <w:left w:val="nil"/>
              <w:bottom w:val="nil"/>
              <w:right w:val="nil"/>
            </w:tcBorders>
          </w:tcPr>
          <w:p w14:paraId="567BF52A" w14:textId="77777777" w:rsidR="007D2CAB" w:rsidRPr="00C50CD3" w:rsidRDefault="008A7849">
            <w:pPr>
              <w:spacing w:after="0" w:line="259" w:lineRule="auto"/>
              <w:ind w:left="120" w:firstLine="0"/>
              <w:jc w:val="left"/>
              <w:rPr>
                <w:lang w:val="en-GB"/>
              </w:rPr>
            </w:pPr>
            <w:r w:rsidRPr="00C50CD3">
              <w:rPr>
                <w:lang w:val="en-GB"/>
              </w:rPr>
              <w:t>KNN</w:t>
            </w:r>
          </w:p>
        </w:tc>
        <w:tc>
          <w:tcPr>
            <w:tcW w:w="1341" w:type="dxa"/>
            <w:tcBorders>
              <w:top w:val="single" w:sz="3" w:space="0" w:color="000000"/>
              <w:left w:val="nil"/>
              <w:bottom w:val="nil"/>
              <w:right w:val="single" w:sz="3" w:space="0" w:color="000000"/>
            </w:tcBorders>
          </w:tcPr>
          <w:p w14:paraId="6C793707" w14:textId="77777777" w:rsidR="007D2CAB" w:rsidRPr="00C50CD3" w:rsidRDefault="008A7849">
            <w:pPr>
              <w:spacing w:after="0" w:line="259" w:lineRule="auto"/>
              <w:ind w:left="0" w:firstLine="0"/>
              <w:jc w:val="left"/>
              <w:rPr>
                <w:lang w:val="en-GB"/>
              </w:rPr>
            </w:pPr>
            <w:r w:rsidRPr="00C50CD3">
              <w:rPr>
                <w:rFonts w:ascii="Cambria" w:eastAsia="Cambria" w:hAnsi="Cambria" w:cs="Cambria"/>
                <w:i/>
                <w:lang w:val="en-GB"/>
              </w:rPr>
              <w:t xml:space="preserve">&gt; </w:t>
            </w:r>
            <w:r w:rsidRPr="00C50CD3">
              <w:rPr>
                <w:lang w:val="en-GB"/>
              </w:rPr>
              <w:t>Centralised</w:t>
            </w:r>
          </w:p>
        </w:tc>
        <w:tc>
          <w:tcPr>
            <w:tcW w:w="1084" w:type="dxa"/>
            <w:tcBorders>
              <w:top w:val="single" w:sz="3" w:space="0" w:color="000000"/>
              <w:left w:val="single" w:sz="3" w:space="0" w:color="000000"/>
              <w:bottom w:val="nil"/>
              <w:right w:val="nil"/>
            </w:tcBorders>
          </w:tcPr>
          <w:p w14:paraId="01410188" w14:textId="77777777" w:rsidR="007D2CAB" w:rsidRPr="00C50CD3" w:rsidRDefault="008A7849">
            <w:pPr>
              <w:spacing w:after="0" w:line="259" w:lineRule="auto"/>
              <w:ind w:left="502" w:firstLine="0"/>
              <w:jc w:val="center"/>
              <w:rPr>
                <w:lang w:val="en-GB"/>
              </w:rPr>
            </w:pPr>
            <w:r w:rsidRPr="00C50CD3">
              <w:rPr>
                <w:lang w:val="en-GB"/>
              </w:rPr>
              <w:t>16</w:t>
            </w:r>
          </w:p>
        </w:tc>
        <w:tc>
          <w:tcPr>
            <w:tcW w:w="913" w:type="dxa"/>
            <w:tcBorders>
              <w:top w:val="single" w:sz="3" w:space="0" w:color="000000"/>
              <w:left w:val="nil"/>
              <w:bottom w:val="nil"/>
              <w:right w:val="nil"/>
            </w:tcBorders>
          </w:tcPr>
          <w:p w14:paraId="35E466CB" w14:textId="77777777" w:rsidR="007D2CAB" w:rsidRPr="00C50CD3" w:rsidRDefault="008A7849">
            <w:pPr>
              <w:spacing w:after="0" w:line="259" w:lineRule="auto"/>
              <w:ind w:left="441" w:firstLine="0"/>
              <w:jc w:val="center"/>
              <w:rPr>
                <w:lang w:val="en-GB"/>
              </w:rPr>
            </w:pPr>
            <w:r w:rsidRPr="00C50CD3">
              <w:rPr>
                <w:lang w:val="en-GB"/>
              </w:rPr>
              <w:t>0</w:t>
            </w:r>
          </w:p>
        </w:tc>
        <w:tc>
          <w:tcPr>
            <w:tcW w:w="844" w:type="dxa"/>
            <w:tcBorders>
              <w:top w:val="single" w:sz="3" w:space="0" w:color="000000"/>
              <w:left w:val="nil"/>
              <w:bottom w:val="nil"/>
              <w:right w:val="single" w:sz="3" w:space="0" w:color="000000"/>
            </w:tcBorders>
          </w:tcPr>
          <w:p w14:paraId="16484FEB" w14:textId="77777777" w:rsidR="007D2CAB" w:rsidRPr="00C50CD3" w:rsidRDefault="008A7849">
            <w:pPr>
              <w:spacing w:after="0" w:line="259" w:lineRule="auto"/>
              <w:ind w:left="612" w:firstLine="0"/>
              <w:jc w:val="left"/>
              <w:rPr>
                <w:lang w:val="en-GB"/>
              </w:rPr>
            </w:pPr>
            <w:r w:rsidRPr="00C50CD3">
              <w:rPr>
                <w:lang w:val="en-GB"/>
              </w:rPr>
              <w:t>1</w:t>
            </w:r>
          </w:p>
        </w:tc>
        <w:tc>
          <w:tcPr>
            <w:tcW w:w="686" w:type="dxa"/>
            <w:tcBorders>
              <w:top w:val="single" w:sz="3" w:space="0" w:color="000000"/>
              <w:left w:val="single" w:sz="3" w:space="0" w:color="000000"/>
              <w:bottom w:val="nil"/>
              <w:right w:val="nil"/>
            </w:tcBorders>
          </w:tcPr>
          <w:p w14:paraId="6F2EA4F6" w14:textId="77777777" w:rsidR="007D2CAB" w:rsidRPr="00C50CD3" w:rsidRDefault="008A7849">
            <w:pPr>
              <w:spacing w:after="0" w:line="259" w:lineRule="auto"/>
              <w:ind w:left="348" w:firstLine="0"/>
              <w:jc w:val="left"/>
              <w:rPr>
                <w:lang w:val="en-GB"/>
              </w:rPr>
            </w:pPr>
            <w:r w:rsidRPr="00C50CD3">
              <w:rPr>
                <w:lang w:val="en-GB"/>
              </w:rPr>
              <w:t>17</w:t>
            </w:r>
          </w:p>
        </w:tc>
      </w:tr>
      <w:tr w:rsidR="007D2CAB" w:rsidRPr="00C50CD3" w14:paraId="2EDD9366" w14:textId="77777777">
        <w:trPr>
          <w:trHeight w:val="296"/>
        </w:trPr>
        <w:tc>
          <w:tcPr>
            <w:tcW w:w="831" w:type="dxa"/>
            <w:tcBorders>
              <w:top w:val="nil"/>
              <w:left w:val="nil"/>
              <w:bottom w:val="nil"/>
              <w:right w:val="nil"/>
            </w:tcBorders>
          </w:tcPr>
          <w:p w14:paraId="79FFFCF0" w14:textId="77777777" w:rsidR="007D2CAB" w:rsidRPr="00C50CD3" w:rsidRDefault="007D2CAB">
            <w:pPr>
              <w:spacing w:after="160" w:line="259" w:lineRule="auto"/>
              <w:ind w:left="0" w:firstLine="0"/>
              <w:jc w:val="left"/>
              <w:rPr>
                <w:lang w:val="en-GB"/>
              </w:rPr>
            </w:pPr>
          </w:p>
        </w:tc>
        <w:tc>
          <w:tcPr>
            <w:tcW w:w="1341" w:type="dxa"/>
            <w:tcBorders>
              <w:top w:val="nil"/>
              <w:left w:val="nil"/>
              <w:bottom w:val="nil"/>
              <w:right w:val="single" w:sz="3" w:space="0" w:color="000000"/>
            </w:tcBorders>
          </w:tcPr>
          <w:p w14:paraId="6C977C0B" w14:textId="77777777" w:rsidR="007D2CAB" w:rsidRPr="00C50CD3" w:rsidRDefault="008A7849">
            <w:pPr>
              <w:spacing w:after="0" w:line="259" w:lineRule="auto"/>
              <w:ind w:left="0" w:firstLine="0"/>
              <w:jc w:val="left"/>
              <w:rPr>
                <w:lang w:val="en-GB"/>
              </w:rPr>
            </w:pPr>
            <w:r w:rsidRPr="00C50CD3">
              <w:rPr>
                <w:lang w:val="en-GB"/>
              </w:rPr>
              <w:t>= Centralised</w:t>
            </w:r>
          </w:p>
        </w:tc>
        <w:tc>
          <w:tcPr>
            <w:tcW w:w="1084" w:type="dxa"/>
            <w:tcBorders>
              <w:top w:val="nil"/>
              <w:left w:val="single" w:sz="3" w:space="0" w:color="000000"/>
              <w:bottom w:val="nil"/>
              <w:right w:val="nil"/>
            </w:tcBorders>
          </w:tcPr>
          <w:p w14:paraId="0A7EB1C1" w14:textId="77777777" w:rsidR="007D2CAB" w:rsidRPr="00C50CD3" w:rsidRDefault="008A7849">
            <w:pPr>
              <w:spacing w:after="0" w:line="259" w:lineRule="auto"/>
              <w:ind w:left="502" w:firstLine="0"/>
              <w:jc w:val="center"/>
              <w:rPr>
                <w:lang w:val="en-GB"/>
              </w:rPr>
            </w:pPr>
            <w:r w:rsidRPr="00C50CD3">
              <w:rPr>
                <w:lang w:val="en-GB"/>
              </w:rPr>
              <w:t>10</w:t>
            </w:r>
          </w:p>
        </w:tc>
        <w:tc>
          <w:tcPr>
            <w:tcW w:w="913" w:type="dxa"/>
            <w:tcBorders>
              <w:top w:val="nil"/>
              <w:left w:val="nil"/>
              <w:bottom w:val="nil"/>
              <w:right w:val="nil"/>
            </w:tcBorders>
          </w:tcPr>
          <w:p w14:paraId="3975E10D" w14:textId="77777777" w:rsidR="007D2CAB" w:rsidRPr="00C50CD3" w:rsidRDefault="008A7849">
            <w:pPr>
              <w:spacing w:after="0" w:line="259" w:lineRule="auto"/>
              <w:ind w:left="441" w:firstLine="0"/>
              <w:jc w:val="center"/>
              <w:rPr>
                <w:lang w:val="en-GB"/>
              </w:rPr>
            </w:pPr>
            <w:r w:rsidRPr="00C50CD3">
              <w:rPr>
                <w:lang w:val="en-GB"/>
              </w:rPr>
              <w:t>2</w:t>
            </w:r>
          </w:p>
        </w:tc>
        <w:tc>
          <w:tcPr>
            <w:tcW w:w="844" w:type="dxa"/>
            <w:tcBorders>
              <w:top w:val="nil"/>
              <w:left w:val="nil"/>
              <w:bottom w:val="nil"/>
              <w:right w:val="single" w:sz="3" w:space="0" w:color="000000"/>
            </w:tcBorders>
          </w:tcPr>
          <w:p w14:paraId="7A478271" w14:textId="77777777" w:rsidR="007D2CAB" w:rsidRPr="00C50CD3" w:rsidRDefault="008A7849">
            <w:pPr>
              <w:spacing w:after="0" w:line="259" w:lineRule="auto"/>
              <w:ind w:left="612" w:firstLine="0"/>
              <w:jc w:val="left"/>
              <w:rPr>
                <w:lang w:val="en-GB"/>
              </w:rPr>
            </w:pPr>
            <w:r w:rsidRPr="00C50CD3">
              <w:rPr>
                <w:lang w:val="en-GB"/>
              </w:rPr>
              <w:t>1</w:t>
            </w:r>
          </w:p>
        </w:tc>
        <w:tc>
          <w:tcPr>
            <w:tcW w:w="686" w:type="dxa"/>
            <w:tcBorders>
              <w:top w:val="nil"/>
              <w:left w:val="single" w:sz="3" w:space="0" w:color="000000"/>
              <w:bottom w:val="nil"/>
              <w:right w:val="nil"/>
            </w:tcBorders>
          </w:tcPr>
          <w:p w14:paraId="24641746" w14:textId="77777777" w:rsidR="007D2CAB" w:rsidRPr="00C50CD3" w:rsidRDefault="008A7849">
            <w:pPr>
              <w:spacing w:after="0" w:line="259" w:lineRule="auto"/>
              <w:ind w:left="348" w:firstLine="0"/>
              <w:jc w:val="left"/>
              <w:rPr>
                <w:lang w:val="en-GB"/>
              </w:rPr>
            </w:pPr>
            <w:r w:rsidRPr="00C50CD3">
              <w:rPr>
                <w:lang w:val="en-GB"/>
              </w:rPr>
              <w:t>13</w:t>
            </w:r>
          </w:p>
        </w:tc>
      </w:tr>
      <w:tr w:rsidR="007D2CAB" w:rsidRPr="00C50CD3" w14:paraId="7E68CBBE" w14:textId="77777777">
        <w:trPr>
          <w:trHeight w:val="295"/>
        </w:trPr>
        <w:tc>
          <w:tcPr>
            <w:tcW w:w="831" w:type="dxa"/>
            <w:tcBorders>
              <w:top w:val="nil"/>
              <w:left w:val="nil"/>
              <w:bottom w:val="single" w:sz="3" w:space="0" w:color="000000"/>
              <w:right w:val="nil"/>
            </w:tcBorders>
          </w:tcPr>
          <w:p w14:paraId="056C8806" w14:textId="77777777" w:rsidR="007D2CAB" w:rsidRPr="00C50CD3" w:rsidRDefault="007D2CAB">
            <w:pPr>
              <w:spacing w:after="160" w:line="259" w:lineRule="auto"/>
              <w:ind w:left="0" w:firstLine="0"/>
              <w:jc w:val="left"/>
              <w:rPr>
                <w:lang w:val="en-GB"/>
              </w:rPr>
            </w:pPr>
          </w:p>
        </w:tc>
        <w:tc>
          <w:tcPr>
            <w:tcW w:w="1341" w:type="dxa"/>
            <w:tcBorders>
              <w:top w:val="nil"/>
              <w:left w:val="nil"/>
              <w:bottom w:val="single" w:sz="3" w:space="0" w:color="000000"/>
              <w:right w:val="single" w:sz="3" w:space="0" w:color="000000"/>
            </w:tcBorders>
          </w:tcPr>
          <w:p w14:paraId="2FAB0B19" w14:textId="77777777" w:rsidR="007D2CAB" w:rsidRPr="00C50CD3" w:rsidRDefault="008A7849">
            <w:pPr>
              <w:spacing w:after="0" w:line="259" w:lineRule="auto"/>
              <w:ind w:left="0" w:firstLine="0"/>
              <w:jc w:val="left"/>
              <w:rPr>
                <w:lang w:val="en-GB"/>
              </w:rPr>
            </w:pPr>
            <w:r w:rsidRPr="00C50CD3">
              <w:rPr>
                <w:rFonts w:ascii="Cambria" w:eastAsia="Cambria" w:hAnsi="Cambria" w:cs="Cambria"/>
                <w:i/>
                <w:lang w:val="en-GB"/>
              </w:rPr>
              <w:t xml:space="preserve">&lt; </w:t>
            </w:r>
            <w:r w:rsidRPr="00C50CD3">
              <w:rPr>
                <w:lang w:val="en-GB"/>
              </w:rPr>
              <w:t>Centralised</w:t>
            </w:r>
          </w:p>
        </w:tc>
        <w:tc>
          <w:tcPr>
            <w:tcW w:w="1084" w:type="dxa"/>
            <w:tcBorders>
              <w:top w:val="nil"/>
              <w:left w:val="single" w:sz="3" w:space="0" w:color="000000"/>
              <w:bottom w:val="single" w:sz="3" w:space="0" w:color="000000"/>
              <w:right w:val="nil"/>
            </w:tcBorders>
          </w:tcPr>
          <w:p w14:paraId="4FD58B68" w14:textId="77777777" w:rsidR="007D2CAB" w:rsidRPr="00C50CD3" w:rsidRDefault="008A7849">
            <w:pPr>
              <w:spacing w:after="0" w:line="259" w:lineRule="auto"/>
              <w:ind w:left="502" w:firstLine="0"/>
              <w:jc w:val="center"/>
              <w:rPr>
                <w:lang w:val="en-GB"/>
              </w:rPr>
            </w:pPr>
            <w:r w:rsidRPr="00C50CD3">
              <w:rPr>
                <w:lang w:val="en-GB"/>
              </w:rPr>
              <w:t>72</w:t>
            </w:r>
          </w:p>
        </w:tc>
        <w:tc>
          <w:tcPr>
            <w:tcW w:w="913" w:type="dxa"/>
            <w:tcBorders>
              <w:top w:val="nil"/>
              <w:left w:val="nil"/>
              <w:bottom w:val="single" w:sz="3" w:space="0" w:color="000000"/>
              <w:right w:val="nil"/>
            </w:tcBorders>
          </w:tcPr>
          <w:p w14:paraId="4E520001" w14:textId="77777777" w:rsidR="007D2CAB" w:rsidRPr="00C50CD3" w:rsidRDefault="008A7849">
            <w:pPr>
              <w:spacing w:after="0" w:line="259" w:lineRule="auto"/>
              <w:ind w:left="332" w:firstLine="0"/>
              <w:jc w:val="center"/>
              <w:rPr>
                <w:lang w:val="en-GB"/>
              </w:rPr>
            </w:pPr>
            <w:r w:rsidRPr="00C50CD3">
              <w:rPr>
                <w:lang w:val="en-GB"/>
              </w:rPr>
              <w:t>28</w:t>
            </w:r>
          </w:p>
        </w:tc>
        <w:tc>
          <w:tcPr>
            <w:tcW w:w="844" w:type="dxa"/>
            <w:tcBorders>
              <w:top w:val="nil"/>
              <w:left w:val="nil"/>
              <w:bottom w:val="single" w:sz="3" w:space="0" w:color="000000"/>
              <w:right w:val="single" w:sz="3" w:space="0" w:color="000000"/>
            </w:tcBorders>
          </w:tcPr>
          <w:p w14:paraId="3AD6FD6E" w14:textId="77777777" w:rsidR="007D2CAB" w:rsidRPr="00C50CD3" w:rsidRDefault="008A7849">
            <w:pPr>
              <w:spacing w:after="0" w:line="259" w:lineRule="auto"/>
              <w:ind w:left="503" w:firstLine="0"/>
              <w:jc w:val="left"/>
              <w:rPr>
                <w:lang w:val="en-GB"/>
              </w:rPr>
            </w:pPr>
            <w:r w:rsidRPr="00C50CD3">
              <w:rPr>
                <w:lang w:val="en-GB"/>
              </w:rPr>
              <w:t>41</w:t>
            </w:r>
          </w:p>
        </w:tc>
        <w:tc>
          <w:tcPr>
            <w:tcW w:w="686" w:type="dxa"/>
            <w:tcBorders>
              <w:top w:val="nil"/>
              <w:left w:val="single" w:sz="3" w:space="0" w:color="000000"/>
              <w:bottom w:val="single" w:sz="3" w:space="0" w:color="000000"/>
              <w:right w:val="nil"/>
            </w:tcBorders>
          </w:tcPr>
          <w:p w14:paraId="64C54158" w14:textId="77777777" w:rsidR="007D2CAB" w:rsidRPr="00C50CD3" w:rsidRDefault="008A7849">
            <w:pPr>
              <w:spacing w:after="0" w:line="259" w:lineRule="auto"/>
              <w:ind w:left="235" w:firstLine="0"/>
              <w:jc w:val="center"/>
              <w:rPr>
                <w:lang w:val="en-GB"/>
              </w:rPr>
            </w:pPr>
            <w:r w:rsidRPr="00C50CD3">
              <w:rPr>
                <w:lang w:val="en-GB"/>
              </w:rPr>
              <w:t>141</w:t>
            </w:r>
          </w:p>
        </w:tc>
      </w:tr>
      <w:tr w:rsidR="007D2CAB" w:rsidRPr="00C50CD3" w14:paraId="68160361" w14:textId="77777777">
        <w:trPr>
          <w:trHeight w:val="311"/>
        </w:trPr>
        <w:tc>
          <w:tcPr>
            <w:tcW w:w="831" w:type="dxa"/>
            <w:tcBorders>
              <w:top w:val="single" w:sz="3" w:space="0" w:color="000000"/>
              <w:left w:val="nil"/>
              <w:bottom w:val="nil"/>
              <w:right w:val="nil"/>
            </w:tcBorders>
          </w:tcPr>
          <w:p w14:paraId="155D451E" w14:textId="77777777" w:rsidR="007D2CAB" w:rsidRPr="00C50CD3" w:rsidRDefault="008A7849">
            <w:pPr>
              <w:spacing w:after="0" w:line="259" w:lineRule="auto"/>
              <w:ind w:left="120" w:firstLine="0"/>
              <w:jc w:val="left"/>
              <w:rPr>
                <w:lang w:val="en-GB"/>
              </w:rPr>
            </w:pPr>
            <w:r w:rsidRPr="00C50CD3">
              <w:rPr>
                <w:lang w:val="en-GB"/>
              </w:rPr>
              <w:t>ADA</w:t>
            </w:r>
          </w:p>
        </w:tc>
        <w:tc>
          <w:tcPr>
            <w:tcW w:w="1341" w:type="dxa"/>
            <w:tcBorders>
              <w:top w:val="single" w:sz="3" w:space="0" w:color="000000"/>
              <w:left w:val="nil"/>
              <w:bottom w:val="nil"/>
              <w:right w:val="single" w:sz="3" w:space="0" w:color="000000"/>
            </w:tcBorders>
          </w:tcPr>
          <w:p w14:paraId="36314493" w14:textId="77777777" w:rsidR="007D2CAB" w:rsidRPr="00C50CD3" w:rsidRDefault="008A7849">
            <w:pPr>
              <w:spacing w:after="0" w:line="259" w:lineRule="auto"/>
              <w:ind w:left="0" w:firstLine="0"/>
              <w:jc w:val="left"/>
              <w:rPr>
                <w:lang w:val="en-GB"/>
              </w:rPr>
            </w:pPr>
            <w:r w:rsidRPr="00C50CD3">
              <w:rPr>
                <w:rFonts w:ascii="Cambria" w:eastAsia="Cambria" w:hAnsi="Cambria" w:cs="Cambria"/>
                <w:i/>
                <w:lang w:val="en-GB"/>
              </w:rPr>
              <w:t xml:space="preserve">&gt; </w:t>
            </w:r>
            <w:r w:rsidRPr="00C50CD3">
              <w:rPr>
                <w:lang w:val="en-GB"/>
              </w:rPr>
              <w:t>Centralised</w:t>
            </w:r>
          </w:p>
        </w:tc>
        <w:tc>
          <w:tcPr>
            <w:tcW w:w="1084" w:type="dxa"/>
            <w:tcBorders>
              <w:top w:val="single" w:sz="3" w:space="0" w:color="000000"/>
              <w:left w:val="single" w:sz="3" w:space="0" w:color="000000"/>
              <w:bottom w:val="nil"/>
              <w:right w:val="nil"/>
            </w:tcBorders>
          </w:tcPr>
          <w:p w14:paraId="1B20897B" w14:textId="77777777" w:rsidR="007D2CAB" w:rsidRPr="00C50CD3" w:rsidRDefault="008A7849">
            <w:pPr>
              <w:spacing w:after="0" w:line="259" w:lineRule="auto"/>
              <w:ind w:left="502" w:firstLine="0"/>
              <w:jc w:val="center"/>
              <w:rPr>
                <w:lang w:val="en-GB"/>
              </w:rPr>
            </w:pPr>
            <w:r w:rsidRPr="00C50CD3">
              <w:rPr>
                <w:lang w:val="en-GB"/>
              </w:rPr>
              <w:t>64</w:t>
            </w:r>
          </w:p>
        </w:tc>
        <w:tc>
          <w:tcPr>
            <w:tcW w:w="913" w:type="dxa"/>
            <w:tcBorders>
              <w:top w:val="single" w:sz="3" w:space="0" w:color="000000"/>
              <w:left w:val="nil"/>
              <w:bottom w:val="nil"/>
              <w:right w:val="nil"/>
            </w:tcBorders>
          </w:tcPr>
          <w:p w14:paraId="4A46F180" w14:textId="77777777" w:rsidR="007D2CAB" w:rsidRPr="00C50CD3" w:rsidRDefault="008A7849">
            <w:pPr>
              <w:spacing w:after="0" w:line="259" w:lineRule="auto"/>
              <w:ind w:left="332" w:firstLine="0"/>
              <w:jc w:val="center"/>
              <w:rPr>
                <w:lang w:val="en-GB"/>
              </w:rPr>
            </w:pPr>
            <w:r w:rsidRPr="00C50CD3">
              <w:rPr>
                <w:lang w:val="en-GB"/>
              </w:rPr>
              <w:t>25</w:t>
            </w:r>
          </w:p>
        </w:tc>
        <w:tc>
          <w:tcPr>
            <w:tcW w:w="844" w:type="dxa"/>
            <w:tcBorders>
              <w:top w:val="single" w:sz="3" w:space="0" w:color="000000"/>
              <w:left w:val="nil"/>
              <w:bottom w:val="nil"/>
              <w:right w:val="single" w:sz="3" w:space="0" w:color="000000"/>
            </w:tcBorders>
          </w:tcPr>
          <w:p w14:paraId="1EAB8FB9" w14:textId="77777777" w:rsidR="007D2CAB" w:rsidRPr="00C50CD3" w:rsidRDefault="008A7849">
            <w:pPr>
              <w:spacing w:after="0" w:line="259" w:lineRule="auto"/>
              <w:ind w:left="503" w:firstLine="0"/>
              <w:jc w:val="left"/>
              <w:rPr>
                <w:lang w:val="en-GB"/>
              </w:rPr>
            </w:pPr>
            <w:r w:rsidRPr="00C50CD3">
              <w:rPr>
                <w:lang w:val="en-GB"/>
              </w:rPr>
              <w:t>22</w:t>
            </w:r>
          </w:p>
        </w:tc>
        <w:tc>
          <w:tcPr>
            <w:tcW w:w="686" w:type="dxa"/>
            <w:tcBorders>
              <w:top w:val="single" w:sz="3" w:space="0" w:color="000000"/>
              <w:left w:val="single" w:sz="3" w:space="0" w:color="000000"/>
              <w:bottom w:val="nil"/>
              <w:right w:val="nil"/>
            </w:tcBorders>
          </w:tcPr>
          <w:p w14:paraId="36B565FA" w14:textId="77777777" w:rsidR="007D2CAB" w:rsidRPr="00C50CD3" w:rsidRDefault="008A7849">
            <w:pPr>
              <w:spacing w:after="0" w:line="259" w:lineRule="auto"/>
              <w:ind w:left="235" w:firstLine="0"/>
              <w:jc w:val="center"/>
              <w:rPr>
                <w:lang w:val="en-GB"/>
              </w:rPr>
            </w:pPr>
            <w:r w:rsidRPr="00C50CD3">
              <w:rPr>
                <w:lang w:val="en-GB"/>
              </w:rPr>
              <w:t>111</w:t>
            </w:r>
          </w:p>
        </w:tc>
      </w:tr>
      <w:tr w:rsidR="007D2CAB" w:rsidRPr="00C50CD3" w14:paraId="522CE072" w14:textId="77777777">
        <w:trPr>
          <w:trHeight w:val="296"/>
        </w:trPr>
        <w:tc>
          <w:tcPr>
            <w:tcW w:w="831" w:type="dxa"/>
            <w:tcBorders>
              <w:top w:val="nil"/>
              <w:left w:val="nil"/>
              <w:bottom w:val="nil"/>
              <w:right w:val="nil"/>
            </w:tcBorders>
          </w:tcPr>
          <w:p w14:paraId="2F8C9F18" w14:textId="77777777" w:rsidR="007D2CAB" w:rsidRPr="00C50CD3" w:rsidRDefault="007D2CAB">
            <w:pPr>
              <w:spacing w:after="160" w:line="259" w:lineRule="auto"/>
              <w:ind w:left="0" w:firstLine="0"/>
              <w:jc w:val="left"/>
              <w:rPr>
                <w:lang w:val="en-GB"/>
              </w:rPr>
            </w:pPr>
          </w:p>
        </w:tc>
        <w:tc>
          <w:tcPr>
            <w:tcW w:w="1341" w:type="dxa"/>
            <w:tcBorders>
              <w:top w:val="nil"/>
              <w:left w:val="nil"/>
              <w:bottom w:val="nil"/>
              <w:right w:val="single" w:sz="3" w:space="0" w:color="000000"/>
            </w:tcBorders>
          </w:tcPr>
          <w:p w14:paraId="40C0230D" w14:textId="77777777" w:rsidR="007D2CAB" w:rsidRPr="00C50CD3" w:rsidRDefault="008A7849">
            <w:pPr>
              <w:spacing w:after="0" w:line="259" w:lineRule="auto"/>
              <w:ind w:left="0" w:firstLine="0"/>
              <w:jc w:val="left"/>
              <w:rPr>
                <w:lang w:val="en-GB"/>
              </w:rPr>
            </w:pPr>
            <w:r w:rsidRPr="00C50CD3">
              <w:rPr>
                <w:lang w:val="en-GB"/>
              </w:rPr>
              <w:t>= Centralised</w:t>
            </w:r>
          </w:p>
        </w:tc>
        <w:tc>
          <w:tcPr>
            <w:tcW w:w="1084" w:type="dxa"/>
            <w:tcBorders>
              <w:top w:val="nil"/>
              <w:left w:val="single" w:sz="3" w:space="0" w:color="000000"/>
              <w:bottom w:val="nil"/>
              <w:right w:val="nil"/>
            </w:tcBorders>
          </w:tcPr>
          <w:p w14:paraId="260D8091" w14:textId="77777777" w:rsidR="007D2CAB" w:rsidRPr="00C50CD3" w:rsidRDefault="008A7849">
            <w:pPr>
              <w:spacing w:after="0" w:line="259" w:lineRule="auto"/>
              <w:ind w:left="611" w:firstLine="0"/>
              <w:jc w:val="center"/>
              <w:rPr>
                <w:lang w:val="en-GB"/>
              </w:rPr>
            </w:pPr>
            <w:r w:rsidRPr="00C50CD3">
              <w:rPr>
                <w:lang w:val="en-GB"/>
              </w:rPr>
              <w:t>5</w:t>
            </w:r>
          </w:p>
        </w:tc>
        <w:tc>
          <w:tcPr>
            <w:tcW w:w="913" w:type="dxa"/>
            <w:tcBorders>
              <w:top w:val="nil"/>
              <w:left w:val="nil"/>
              <w:bottom w:val="nil"/>
              <w:right w:val="nil"/>
            </w:tcBorders>
          </w:tcPr>
          <w:p w14:paraId="6F0A0228" w14:textId="77777777" w:rsidR="007D2CAB" w:rsidRPr="00C50CD3" w:rsidRDefault="008A7849">
            <w:pPr>
              <w:spacing w:after="0" w:line="259" w:lineRule="auto"/>
              <w:ind w:left="332" w:firstLine="0"/>
              <w:jc w:val="center"/>
              <w:rPr>
                <w:lang w:val="en-GB"/>
              </w:rPr>
            </w:pPr>
            <w:r w:rsidRPr="00C50CD3">
              <w:rPr>
                <w:lang w:val="en-GB"/>
              </w:rPr>
              <w:t>12</w:t>
            </w:r>
          </w:p>
        </w:tc>
        <w:tc>
          <w:tcPr>
            <w:tcW w:w="844" w:type="dxa"/>
            <w:tcBorders>
              <w:top w:val="nil"/>
              <w:left w:val="nil"/>
              <w:bottom w:val="nil"/>
              <w:right w:val="single" w:sz="3" w:space="0" w:color="000000"/>
            </w:tcBorders>
          </w:tcPr>
          <w:p w14:paraId="6E019D4F" w14:textId="77777777" w:rsidR="007D2CAB" w:rsidRPr="00C50CD3" w:rsidRDefault="008A7849">
            <w:pPr>
              <w:spacing w:after="0" w:line="259" w:lineRule="auto"/>
              <w:ind w:left="503" w:firstLine="0"/>
              <w:jc w:val="left"/>
              <w:rPr>
                <w:lang w:val="en-GB"/>
              </w:rPr>
            </w:pPr>
            <w:r w:rsidRPr="00C50CD3">
              <w:rPr>
                <w:lang w:val="en-GB"/>
              </w:rPr>
              <w:t>10</w:t>
            </w:r>
          </w:p>
        </w:tc>
        <w:tc>
          <w:tcPr>
            <w:tcW w:w="686" w:type="dxa"/>
            <w:tcBorders>
              <w:top w:val="nil"/>
              <w:left w:val="single" w:sz="3" w:space="0" w:color="000000"/>
              <w:bottom w:val="nil"/>
              <w:right w:val="nil"/>
            </w:tcBorders>
          </w:tcPr>
          <w:p w14:paraId="4EFCC560" w14:textId="77777777" w:rsidR="007D2CAB" w:rsidRPr="00C50CD3" w:rsidRDefault="008A7849">
            <w:pPr>
              <w:spacing w:after="0" w:line="259" w:lineRule="auto"/>
              <w:ind w:left="348" w:firstLine="0"/>
              <w:jc w:val="left"/>
              <w:rPr>
                <w:lang w:val="en-GB"/>
              </w:rPr>
            </w:pPr>
            <w:r w:rsidRPr="00C50CD3">
              <w:rPr>
                <w:lang w:val="en-GB"/>
              </w:rPr>
              <w:t>27</w:t>
            </w:r>
          </w:p>
        </w:tc>
      </w:tr>
      <w:tr w:rsidR="007D2CAB" w:rsidRPr="00C50CD3" w14:paraId="62E76531" w14:textId="77777777">
        <w:trPr>
          <w:trHeight w:val="295"/>
        </w:trPr>
        <w:tc>
          <w:tcPr>
            <w:tcW w:w="831" w:type="dxa"/>
            <w:tcBorders>
              <w:top w:val="nil"/>
              <w:left w:val="nil"/>
              <w:bottom w:val="single" w:sz="3" w:space="0" w:color="000000"/>
              <w:right w:val="nil"/>
            </w:tcBorders>
          </w:tcPr>
          <w:p w14:paraId="1EAB56D3" w14:textId="77777777" w:rsidR="007D2CAB" w:rsidRPr="00C50CD3" w:rsidRDefault="007D2CAB">
            <w:pPr>
              <w:spacing w:after="160" w:line="259" w:lineRule="auto"/>
              <w:ind w:left="0" w:firstLine="0"/>
              <w:jc w:val="left"/>
              <w:rPr>
                <w:lang w:val="en-GB"/>
              </w:rPr>
            </w:pPr>
          </w:p>
        </w:tc>
        <w:tc>
          <w:tcPr>
            <w:tcW w:w="1341" w:type="dxa"/>
            <w:tcBorders>
              <w:top w:val="nil"/>
              <w:left w:val="nil"/>
              <w:bottom w:val="single" w:sz="3" w:space="0" w:color="000000"/>
              <w:right w:val="single" w:sz="3" w:space="0" w:color="000000"/>
            </w:tcBorders>
          </w:tcPr>
          <w:p w14:paraId="2E2E953A" w14:textId="77777777" w:rsidR="007D2CAB" w:rsidRPr="00C50CD3" w:rsidRDefault="008A7849">
            <w:pPr>
              <w:spacing w:after="0" w:line="259" w:lineRule="auto"/>
              <w:ind w:left="0" w:firstLine="0"/>
              <w:jc w:val="left"/>
              <w:rPr>
                <w:lang w:val="en-GB"/>
              </w:rPr>
            </w:pPr>
            <w:r w:rsidRPr="00C50CD3">
              <w:rPr>
                <w:rFonts w:ascii="Cambria" w:eastAsia="Cambria" w:hAnsi="Cambria" w:cs="Cambria"/>
                <w:i/>
                <w:lang w:val="en-GB"/>
              </w:rPr>
              <w:t xml:space="preserve">&lt; </w:t>
            </w:r>
            <w:r w:rsidRPr="00C50CD3">
              <w:rPr>
                <w:lang w:val="en-GB"/>
              </w:rPr>
              <w:t>Centralised</w:t>
            </w:r>
          </w:p>
        </w:tc>
        <w:tc>
          <w:tcPr>
            <w:tcW w:w="1084" w:type="dxa"/>
            <w:tcBorders>
              <w:top w:val="nil"/>
              <w:left w:val="single" w:sz="3" w:space="0" w:color="000000"/>
              <w:bottom w:val="single" w:sz="3" w:space="0" w:color="000000"/>
              <w:right w:val="nil"/>
            </w:tcBorders>
          </w:tcPr>
          <w:p w14:paraId="4C1F8ADE" w14:textId="77777777" w:rsidR="007D2CAB" w:rsidRPr="00C50CD3" w:rsidRDefault="008A7849">
            <w:pPr>
              <w:spacing w:after="0" w:line="259" w:lineRule="auto"/>
              <w:ind w:left="502" w:firstLine="0"/>
              <w:jc w:val="center"/>
              <w:rPr>
                <w:lang w:val="en-GB"/>
              </w:rPr>
            </w:pPr>
            <w:r w:rsidRPr="00C50CD3">
              <w:rPr>
                <w:lang w:val="en-GB"/>
              </w:rPr>
              <w:t>10</w:t>
            </w:r>
          </w:p>
        </w:tc>
        <w:tc>
          <w:tcPr>
            <w:tcW w:w="913" w:type="dxa"/>
            <w:tcBorders>
              <w:top w:val="nil"/>
              <w:left w:val="nil"/>
              <w:bottom w:val="single" w:sz="3" w:space="0" w:color="000000"/>
              <w:right w:val="nil"/>
            </w:tcBorders>
          </w:tcPr>
          <w:p w14:paraId="711F3459" w14:textId="77777777" w:rsidR="007D2CAB" w:rsidRPr="00C50CD3" w:rsidRDefault="008A7849">
            <w:pPr>
              <w:spacing w:after="0" w:line="259" w:lineRule="auto"/>
              <w:ind w:left="441" w:firstLine="0"/>
              <w:jc w:val="center"/>
              <w:rPr>
                <w:lang w:val="en-GB"/>
              </w:rPr>
            </w:pPr>
            <w:r w:rsidRPr="00C50CD3">
              <w:rPr>
                <w:lang w:val="en-GB"/>
              </w:rPr>
              <w:t>6</w:t>
            </w:r>
          </w:p>
        </w:tc>
        <w:tc>
          <w:tcPr>
            <w:tcW w:w="844" w:type="dxa"/>
            <w:tcBorders>
              <w:top w:val="nil"/>
              <w:left w:val="nil"/>
              <w:bottom w:val="single" w:sz="3" w:space="0" w:color="000000"/>
              <w:right w:val="single" w:sz="3" w:space="0" w:color="000000"/>
            </w:tcBorders>
          </w:tcPr>
          <w:p w14:paraId="55282208" w14:textId="77777777" w:rsidR="007D2CAB" w:rsidRPr="00C50CD3" w:rsidRDefault="008A7849">
            <w:pPr>
              <w:spacing w:after="0" w:line="259" w:lineRule="auto"/>
              <w:ind w:left="503" w:firstLine="0"/>
              <w:jc w:val="left"/>
              <w:rPr>
                <w:lang w:val="en-GB"/>
              </w:rPr>
            </w:pPr>
            <w:r w:rsidRPr="00C50CD3">
              <w:rPr>
                <w:lang w:val="en-GB"/>
              </w:rPr>
              <w:t>17</w:t>
            </w:r>
          </w:p>
        </w:tc>
        <w:tc>
          <w:tcPr>
            <w:tcW w:w="686" w:type="dxa"/>
            <w:tcBorders>
              <w:top w:val="nil"/>
              <w:left w:val="single" w:sz="3" w:space="0" w:color="000000"/>
              <w:bottom w:val="single" w:sz="3" w:space="0" w:color="000000"/>
              <w:right w:val="nil"/>
            </w:tcBorders>
          </w:tcPr>
          <w:p w14:paraId="7FAE75BA" w14:textId="77777777" w:rsidR="007D2CAB" w:rsidRPr="00C50CD3" w:rsidRDefault="008A7849">
            <w:pPr>
              <w:spacing w:after="0" w:line="259" w:lineRule="auto"/>
              <w:ind w:left="348" w:firstLine="0"/>
              <w:jc w:val="left"/>
              <w:rPr>
                <w:lang w:val="en-GB"/>
              </w:rPr>
            </w:pPr>
            <w:r w:rsidRPr="00C50CD3">
              <w:rPr>
                <w:lang w:val="en-GB"/>
              </w:rPr>
              <w:t>33</w:t>
            </w:r>
          </w:p>
        </w:tc>
      </w:tr>
      <w:tr w:rsidR="007D2CAB" w:rsidRPr="00C50CD3" w14:paraId="4365121C" w14:textId="77777777">
        <w:trPr>
          <w:trHeight w:val="311"/>
        </w:trPr>
        <w:tc>
          <w:tcPr>
            <w:tcW w:w="831" w:type="dxa"/>
            <w:tcBorders>
              <w:top w:val="single" w:sz="3" w:space="0" w:color="000000"/>
              <w:left w:val="nil"/>
              <w:bottom w:val="nil"/>
              <w:right w:val="nil"/>
            </w:tcBorders>
          </w:tcPr>
          <w:p w14:paraId="6221F5F8" w14:textId="77777777" w:rsidR="007D2CAB" w:rsidRPr="00C50CD3" w:rsidRDefault="008A7849">
            <w:pPr>
              <w:spacing w:after="0" w:line="259" w:lineRule="auto"/>
              <w:ind w:left="120" w:firstLine="0"/>
              <w:jc w:val="left"/>
              <w:rPr>
                <w:lang w:val="en-GB"/>
              </w:rPr>
            </w:pPr>
            <w:r w:rsidRPr="00C50CD3">
              <w:rPr>
                <w:lang w:val="en-GB"/>
              </w:rPr>
              <w:t>NB</w:t>
            </w:r>
          </w:p>
        </w:tc>
        <w:tc>
          <w:tcPr>
            <w:tcW w:w="1341" w:type="dxa"/>
            <w:tcBorders>
              <w:top w:val="single" w:sz="3" w:space="0" w:color="000000"/>
              <w:left w:val="nil"/>
              <w:bottom w:val="nil"/>
              <w:right w:val="single" w:sz="3" w:space="0" w:color="000000"/>
            </w:tcBorders>
          </w:tcPr>
          <w:p w14:paraId="4BE61DE2" w14:textId="77777777" w:rsidR="007D2CAB" w:rsidRPr="00C50CD3" w:rsidRDefault="008A7849">
            <w:pPr>
              <w:spacing w:after="0" w:line="259" w:lineRule="auto"/>
              <w:ind w:left="0" w:firstLine="0"/>
              <w:jc w:val="left"/>
              <w:rPr>
                <w:lang w:val="en-GB"/>
              </w:rPr>
            </w:pPr>
            <w:r w:rsidRPr="00C50CD3">
              <w:rPr>
                <w:rFonts w:ascii="Cambria" w:eastAsia="Cambria" w:hAnsi="Cambria" w:cs="Cambria"/>
                <w:i/>
                <w:lang w:val="en-GB"/>
              </w:rPr>
              <w:t xml:space="preserve">&gt; </w:t>
            </w:r>
            <w:r w:rsidRPr="00C50CD3">
              <w:rPr>
                <w:lang w:val="en-GB"/>
              </w:rPr>
              <w:t>Centralised</w:t>
            </w:r>
          </w:p>
        </w:tc>
        <w:tc>
          <w:tcPr>
            <w:tcW w:w="1084" w:type="dxa"/>
            <w:tcBorders>
              <w:top w:val="single" w:sz="3" w:space="0" w:color="000000"/>
              <w:left w:val="single" w:sz="3" w:space="0" w:color="000000"/>
              <w:bottom w:val="nil"/>
              <w:right w:val="nil"/>
            </w:tcBorders>
          </w:tcPr>
          <w:p w14:paraId="56154B6E" w14:textId="77777777" w:rsidR="007D2CAB" w:rsidRPr="00C50CD3" w:rsidRDefault="008A7849">
            <w:pPr>
              <w:spacing w:after="0" w:line="259" w:lineRule="auto"/>
              <w:ind w:left="502" w:firstLine="0"/>
              <w:jc w:val="center"/>
              <w:rPr>
                <w:lang w:val="en-GB"/>
              </w:rPr>
            </w:pPr>
            <w:r w:rsidRPr="00C50CD3">
              <w:rPr>
                <w:lang w:val="en-GB"/>
              </w:rPr>
              <w:t>51</w:t>
            </w:r>
          </w:p>
        </w:tc>
        <w:tc>
          <w:tcPr>
            <w:tcW w:w="913" w:type="dxa"/>
            <w:tcBorders>
              <w:top w:val="single" w:sz="3" w:space="0" w:color="000000"/>
              <w:left w:val="nil"/>
              <w:bottom w:val="nil"/>
              <w:right w:val="nil"/>
            </w:tcBorders>
          </w:tcPr>
          <w:p w14:paraId="09FB9D1F" w14:textId="77777777" w:rsidR="007D2CAB" w:rsidRPr="00C50CD3" w:rsidRDefault="008A7849">
            <w:pPr>
              <w:spacing w:after="0" w:line="259" w:lineRule="auto"/>
              <w:ind w:left="332" w:firstLine="0"/>
              <w:jc w:val="center"/>
              <w:rPr>
                <w:lang w:val="en-GB"/>
              </w:rPr>
            </w:pPr>
            <w:r w:rsidRPr="00C50CD3">
              <w:rPr>
                <w:lang w:val="en-GB"/>
              </w:rPr>
              <w:t>19</w:t>
            </w:r>
          </w:p>
        </w:tc>
        <w:tc>
          <w:tcPr>
            <w:tcW w:w="844" w:type="dxa"/>
            <w:tcBorders>
              <w:top w:val="single" w:sz="3" w:space="0" w:color="000000"/>
              <w:left w:val="nil"/>
              <w:bottom w:val="nil"/>
              <w:right w:val="single" w:sz="3" w:space="0" w:color="000000"/>
            </w:tcBorders>
          </w:tcPr>
          <w:p w14:paraId="14C75FCB" w14:textId="77777777" w:rsidR="007D2CAB" w:rsidRPr="00C50CD3" w:rsidRDefault="008A7849">
            <w:pPr>
              <w:spacing w:after="0" w:line="259" w:lineRule="auto"/>
              <w:ind w:left="503" w:firstLine="0"/>
              <w:jc w:val="left"/>
              <w:rPr>
                <w:lang w:val="en-GB"/>
              </w:rPr>
            </w:pPr>
            <w:r w:rsidRPr="00C50CD3">
              <w:rPr>
                <w:lang w:val="en-GB"/>
              </w:rPr>
              <w:t>34</w:t>
            </w:r>
          </w:p>
        </w:tc>
        <w:tc>
          <w:tcPr>
            <w:tcW w:w="686" w:type="dxa"/>
            <w:tcBorders>
              <w:top w:val="single" w:sz="3" w:space="0" w:color="000000"/>
              <w:left w:val="single" w:sz="3" w:space="0" w:color="000000"/>
              <w:bottom w:val="nil"/>
              <w:right w:val="nil"/>
            </w:tcBorders>
          </w:tcPr>
          <w:p w14:paraId="3FB2A4B2" w14:textId="77777777" w:rsidR="007D2CAB" w:rsidRPr="00C50CD3" w:rsidRDefault="008A7849">
            <w:pPr>
              <w:spacing w:after="0" w:line="259" w:lineRule="auto"/>
              <w:ind w:left="235" w:firstLine="0"/>
              <w:jc w:val="center"/>
              <w:rPr>
                <w:lang w:val="en-GB"/>
              </w:rPr>
            </w:pPr>
            <w:r w:rsidRPr="00C50CD3">
              <w:rPr>
                <w:lang w:val="en-GB"/>
              </w:rPr>
              <w:t>104</w:t>
            </w:r>
          </w:p>
        </w:tc>
      </w:tr>
      <w:tr w:rsidR="007D2CAB" w:rsidRPr="00C50CD3" w14:paraId="270D819A" w14:textId="77777777">
        <w:trPr>
          <w:trHeight w:val="296"/>
        </w:trPr>
        <w:tc>
          <w:tcPr>
            <w:tcW w:w="831" w:type="dxa"/>
            <w:tcBorders>
              <w:top w:val="nil"/>
              <w:left w:val="nil"/>
              <w:bottom w:val="nil"/>
              <w:right w:val="nil"/>
            </w:tcBorders>
          </w:tcPr>
          <w:p w14:paraId="1774A706" w14:textId="77777777" w:rsidR="007D2CAB" w:rsidRPr="00C50CD3" w:rsidRDefault="007D2CAB">
            <w:pPr>
              <w:spacing w:after="160" w:line="259" w:lineRule="auto"/>
              <w:ind w:left="0" w:firstLine="0"/>
              <w:jc w:val="left"/>
              <w:rPr>
                <w:lang w:val="en-GB"/>
              </w:rPr>
            </w:pPr>
          </w:p>
        </w:tc>
        <w:tc>
          <w:tcPr>
            <w:tcW w:w="1341" w:type="dxa"/>
            <w:tcBorders>
              <w:top w:val="nil"/>
              <w:left w:val="nil"/>
              <w:bottom w:val="nil"/>
              <w:right w:val="single" w:sz="3" w:space="0" w:color="000000"/>
            </w:tcBorders>
          </w:tcPr>
          <w:p w14:paraId="71384567" w14:textId="77777777" w:rsidR="007D2CAB" w:rsidRPr="00C50CD3" w:rsidRDefault="008A7849">
            <w:pPr>
              <w:spacing w:after="0" w:line="259" w:lineRule="auto"/>
              <w:ind w:left="0" w:firstLine="0"/>
              <w:jc w:val="left"/>
              <w:rPr>
                <w:lang w:val="en-GB"/>
              </w:rPr>
            </w:pPr>
            <w:r w:rsidRPr="00C50CD3">
              <w:rPr>
                <w:lang w:val="en-GB"/>
              </w:rPr>
              <w:t>= Centralised</w:t>
            </w:r>
          </w:p>
        </w:tc>
        <w:tc>
          <w:tcPr>
            <w:tcW w:w="1084" w:type="dxa"/>
            <w:tcBorders>
              <w:top w:val="nil"/>
              <w:left w:val="single" w:sz="3" w:space="0" w:color="000000"/>
              <w:bottom w:val="nil"/>
              <w:right w:val="nil"/>
            </w:tcBorders>
          </w:tcPr>
          <w:p w14:paraId="16CB716A" w14:textId="77777777" w:rsidR="007D2CAB" w:rsidRPr="00C50CD3" w:rsidRDefault="008A7849">
            <w:pPr>
              <w:spacing w:after="0" w:line="259" w:lineRule="auto"/>
              <w:ind w:left="611" w:firstLine="0"/>
              <w:jc w:val="center"/>
              <w:rPr>
                <w:lang w:val="en-GB"/>
              </w:rPr>
            </w:pPr>
            <w:r w:rsidRPr="00C50CD3">
              <w:rPr>
                <w:lang w:val="en-GB"/>
              </w:rPr>
              <w:t>5</w:t>
            </w:r>
          </w:p>
        </w:tc>
        <w:tc>
          <w:tcPr>
            <w:tcW w:w="913" w:type="dxa"/>
            <w:tcBorders>
              <w:top w:val="nil"/>
              <w:left w:val="nil"/>
              <w:bottom w:val="nil"/>
              <w:right w:val="nil"/>
            </w:tcBorders>
          </w:tcPr>
          <w:p w14:paraId="15CA9FB1" w14:textId="77777777" w:rsidR="007D2CAB" w:rsidRPr="00C50CD3" w:rsidRDefault="008A7849">
            <w:pPr>
              <w:spacing w:after="0" w:line="259" w:lineRule="auto"/>
              <w:ind w:left="332" w:firstLine="0"/>
              <w:jc w:val="center"/>
              <w:rPr>
                <w:lang w:val="en-GB"/>
              </w:rPr>
            </w:pPr>
            <w:r w:rsidRPr="00C50CD3">
              <w:rPr>
                <w:lang w:val="en-GB"/>
              </w:rPr>
              <w:t>19</w:t>
            </w:r>
          </w:p>
        </w:tc>
        <w:tc>
          <w:tcPr>
            <w:tcW w:w="844" w:type="dxa"/>
            <w:tcBorders>
              <w:top w:val="nil"/>
              <w:left w:val="nil"/>
              <w:bottom w:val="nil"/>
              <w:right w:val="single" w:sz="3" w:space="0" w:color="000000"/>
            </w:tcBorders>
          </w:tcPr>
          <w:p w14:paraId="195CF4E9" w14:textId="77777777" w:rsidR="007D2CAB" w:rsidRPr="00C50CD3" w:rsidRDefault="008A7849">
            <w:pPr>
              <w:spacing w:after="0" w:line="259" w:lineRule="auto"/>
              <w:ind w:left="503" w:firstLine="0"/>
              <w:jc w:val="left"/>
              <w:rPr>
                <w:lang w:val="en-GB"/>
              </w:rPr>
            </w:pPr>
            <w:r w:rsidRPr="00C50CD3">
              <w:rPr>
                <w:lang w:val="en-GB"/>
              </w:rPr>
              <w:t>12</w:t>
            </w:r>
          </w:p>
        </w:tc>
        <w:tc>
          <w:tcPr>
            <w:tcW w:w="686" w:type="dxa"/>
            <w:tcBorders>
              <w:top w:val="nil"/>
              <w:left w:val="single" w:sz="3" w:space="0" w:color="000000"/>
              <w:bottom w:val="nil"/>
              <w:right w:val="nil"/>
            </w:tcBorders>
          </w:tcPr>
          <w:p w14:paraId="1E2C5D8C" w14:textId="77777777" w:rsidR="007D2CAB" w:rsidRPr="00C50CD3" w:rsidRDefault="008A7849">
            <w:pPr>
              <w:spacing w:after="0" w:line="259" w:lineRule="auto"/>
              <w:ind w:left="348" w:firstLine="0"/>
              <w:jc w:val="left"/>
              <w:rPr>
                <w:lang w:val="en-GB"/>
              </w:rPr>
            </w:pPr>
            <w:r w:rsidRPr="00C50CD3">
              <w:rPr>
                <w:lang w:val="en-GB"/>
              </w:rPr>
              <w:t>36</w:t>
            </w:r>
          </w:p>
        </w:tc>
      </w:tr>
      <w:tr w:rsidR="007D2CAB" w:rsidRPr="00C50CD3" w14:paraId="52420BED" w14:textId="77777777">
        <w:trPr>
          <w:trHeight w:val="295"/>
        </w:trPr>
        <w:tc>
          <w:tcPr>
            <w:tcW w:w="831" w:type="dxa"/>
            <w:tcBorders>
              <w:top w:val="nil"/>
              <w:left w:val="nil"/>
              <w:bottom w:val="single" w:sz="3" w:space="0" w:color="000000"/>
              <w:right w:val="nil"/>
            </w:tcBorders>
          </w:tcPr>
          <w:p w14:paraId="4C31BE32" w14:textId="77777777" w:rsidR="007D2CAB" w:rsidRPr="00C50CD3" w:rsidRDefault="007D2CAB">
            <w:pPr>
              <w:spacing w:after="160" w:line="259" w:lineRule="auto"/>
              <w:ind w:left="0" w:firstLine="0"/>
              <w:jc w:val="left"/>
              <w:rPr>
                <w:lang w:val="en-GB"/>
              </w:rPr>
            </w:pPr>
          </w:p>
        </w:tc>
        <w:tc>
          <w:tcPr>
            <w:tcW w:w="1341" w:type="dxa"/>
            <w:tcBorders>
              <w:top w:val="nil"/>
              <w:left w:val="nil"/>
              <w:bottom w:val="single" w:sz="3" w:space="0" w:color="000000"/>
              <w:right w:val="single" w:sz="3" w:space="0" w:color="000000"/>
            </w:tcBorders>
          </w:tcPr>
          <w:p w14:paraId="2B5A686B" w14:textId="77777777" w:rsidR="007D2CAB" w:rsidRPr="00C50CD3" w:rsidRDefault="008A7849">
            <w:pPr>
              <w:spacing w:after="0" w:line="259" w:lineRule="auto"/>
              <w:ind w:left="0" w:firstLine="0"/>
              <w:jc w:val="left"/>
              <w:rPr>
                <w:lang w:val="en-GB"/>
              </w:rPr>
            </w:pPr>
            <w:r w:rsidRPr="00C50CD3">
              <w:rPr>
                <w:rFonts w:ascii="Cambria" w:eastAsia="Cambria" w:hAnsi="Cambria" w:cs="Cambria"/>
                <w:i/>
                <w:lang w:val="en-GB"/>
              </w:rPr>
              <w:t xml:space="preserve">&lt; </w:t>
            </w:r>
            <w:r w:rsidRPr="00C50CD3">
              <w:rPr>
                <w:lang w:val="en-GB"/>
              </w:rPr>
              <w:t>Centralised</w:t>
            </w:r>
          </w:p>
        </w:tc>
        <w:tc>
          <w:tcPr>
            <w:tcW w:w="1084" w:type="dxa"/>
            <w:tcBorders>
              <w:top w:val="nil"/>
              <w:left w:val="single" w:sz="3" w:space="0" w:color="000000"/>
              <w:bottom w:val="single" w:sz="3" w:space="0" w:color="000000"/>
              <w:right w:val="nil"/>
            </w:tcBorders>
          </w:tcPr>
          <w:p w14:paraId="4664AC0F" w14:textId="77777777" w:rsidR="007D2CAB" w:rsidRPr="00C50CD3" w:rsidRDefault="008A7849">
            <w:pPr>
              <w:spacing w:after="0" w:line="259" w:lineRule="auto"/>
              <w:ind w:left="611" w:firstLine="0"/>
              <w:jc w:val="center"/>
              <w:rPr>
                <w:lang w:val="en-GB"/>
              </w:rPr>
            </w:pPr>
            <w:r w:rsidRPr="00C50CD3">
              <w:rPr>
                <w:lang w:val="en-GB"/>
              </w:rPr>
              <w:t>3</w:t>
            </w:r>
          </w:p>
        </w:tc>
        <w:tc>
          <w:tcPr>
            <w:tcW w:w="913" w:type="dxa"/>
            <w:tcBorders>
              <w:top w:val="nil"/>
              <w:left w:val="nil"/>
              <w:bottom w:val="single" w:sz="3" w:space="0" w:color="000000"/>
              <w:right w:val="nil"/>
            </w:tcBorders>
          </w:tcPr>
          <w:p w14:paraId="1F299777" w14:textId="77777777" w:rsidR="007D2CAB" w:rsidRPr="00C50CD3" w:rsidRDefault="008A7849">
            <w:pPr>
              <w:spacing w:after="0" w:line="259" w:lineRule="auto"/>
              <w:ind w:left="441" w:firstLine="0"/>
              <w:jc w:val="center"/>
              <w:rPr>
                <w:lang w:val="en-GB"/>
              </w:rPr>
            </w:pPr>
            <w:r w:rsidRPr="00C50CD3">
              <w:rPr>
                <w:lang w:val="en-GB"/>
              </w:rPr>
              <w:t>4</w:t>
            </w:r>
          </w:p>
        </w:tc>
        <w:tc>
          <w:tcPr>
            <w:tcW w:w="844" w:type="dxa"/>
            <w:tcBorders>
              <w:top w:val="nil"/>
              <w:left w:val="nil"/>
              <w:bottom w:val="single" w:sz="3" w:space="0" w:color="000000"/>
              <w:right w:val="single" w:sz="3" w:space="0" w:color="000000"/>
            </w:tcBorders>
          </w:tcPr>
          <w:p w14:paraId="19A465CF" w14:textId="77777777" w:rsidR="007D2CAB" w:rsidRPr="00C50CD3" w:rsidRDefault="008A7849">
            <w:pPr>
              <w:spacing w:after="0" w:line="259" w:lineRule="auto"/>
              <w:ind w:left="503" w:firstLine="0"/>
              <w:jc w:val="left"/>
              <w:rPr>
                <w:lang w:val="en-GB"/>
              </w:rPr>
            </w:pPr>
            <w:r w:rsidRPr="00C50CD3">
              <w:rPr>
                <w:lang w:val="en-GB"/>
              </w:rPr>
              <w:t>24</w:t>
            </w:r>
          </w:p>
        </w:tc>
        <w:tc>
          <w:tcPr>
            <w:tcW w:w="686" w:type="dxa"/>
            <w:tcBorders>
              <w:top w:val="nil"/>
              <w:left w:val="single" w:sz="3" w:space="0" w:color="000000"/>
              <w:bottom w:val="single" w:sz="3" w:space="0" w:color="000000"/>
              <w:right w:val="nil"/>
            </w:tcBorders>
          </w:tcPr>
          <w:p w14:paraId="52E264CE" w14:textId="77777777" w:rsidR="007D2CAB" w:rsidRPr="00C50CD3" w:rsidRDefault="008A7849">
            <w:pPr>
              <w:spacing w:after="0" w:line="259" w:lineRule="auto"/>
              <w:ind w:left="348" w:firstLine="0"/>
              <w:jc w:val="left"/>
              <w:rPr>
                <w:lang w:val="en-GB"/>
              </w:rPr>
            </w:pPr>
            <w:r w:rsidRPr="00C50CD3">
              <w:rPr>
                <w:lang w:val="en-GB"/>
              </w:rPr>
              <w:t>31</w:t>
            </w:r>
          </w:p>
        </w:tc>
      </w:tr>
      <w:tr w:rsidR="007D2CAB" w:rsidRPr="00C50CD3" w14:paraId="066E4343" w14:textId="77777777">
        <w:trPr>
          <w:trHeight w:val="311"/>
        </w:trPr>
        <w:tc>
          <w:tcPr>
            <w:tcW w:w="831" w:type="dxa"/>
            <w:tcBorders>
              <w:top w:val="single" w:sz="3" w:space="0" w:color="000000"/>
              <w:left w:val="nil"/>
              <w:bottom w:val="nil"/>
              <w:right w:val="nil"/>
            </w:tcBorders>
          </w:tcPr>
          <w:p w14:paraId="4AD05BD0" w14:textId="77777777" w:rsidR="007D2CAB" w:rsidRPr="00C50CD3" w:rsidRDefault="008A7849">
            <w:pPr>
              <w:spacing w:after="0" w:line="259" w:lineRule="auto"/>
              <w:ind w:left="120" w:firstLine="0"/>
              <w:jc w:val="left"/>
              <w:rPr>
                <w:lang w:val="en-GB"/>
              </w:rPr>
            </w:pPr>
            <w:r w:rsidRPr="00C50CD3">
              <w:rPr>
                <w:lang w:val="en-GB"/>
              </w:rPr>
              <w:t>DT</w:t>
            </w:r>
          </w:p>
        </w:tc>
        <w:tc>
          <w:tcPr>
            <w:tcW w:w="1341" w:type="dxa"/>
            <w:tcBorders>
              <w:top w:val="single" w:sz="3" w:space="0" w:color="000000"/>
              <w:left w:val="nil"/>
              <w:bottom w:val="nil"/>
              <w:right w:val="single" w:sz="3" w:space="0" w:color="000000"/>
            </w:tcBorders>
          </w:tcPr>
          <w:p w14:paraId="365F16CD" w14:textId="77777777" w:rsidR="007D2CAB" w:rsidRPr="00C50CD3" w:rsidRDefault="008A7849">
            <w:pPr>
              <w:spacing w:after="0" w:line="259" w:lineRule="auto"/>
              <w:ind w:left="0" w:firstLine="0"/>
              <w:jc w:val="left"/>
              <w:rPr>
                <w:lang w:val="en-GB"/>
              </w:rPr>
            </w:pPr>
            <w:r w:rsidRPr="00C50CD3">
              <w:rPr>
                <w:rFonts w:ascii="Cambria" w:eastAsia="Cambria" w:hAnsi="Cambria" w:cs="Cambria"/>
                <w:i/>
                <w:lang w:val="en-GB"/>
              </w:rPr>
              <w:t xml:space="preserve">&gt; </w:t>
            </w:r>
            <w:r w:rsidRPr="00C50CD3">
              <w:rPr>
                <w:lang w:val="en-GB"/>
              </w:rPr>
              <w:t>Centralised</w:t>
            </w:r>
          </w:p>
        </w:tc>
        <w:tc>
          <w:tcPr>
            <w:tcW w:w="1084" w:type="dxa"/>
            <w:tcBorders>
              <w:top w:val="single" w:sz="3" w:space="0" w:color="000000"/>
              <w:left w:val="single" w:sz="3" w:space="0" w:color="000000"/>
              <w:bottom w:val="nil"/>
              <w:right w:val="nil"/>
            </w:tcBorders>
          </w:tcPr>
          <w:p w14:paraId="78FA80F3" w14:textId="77777777" w:rsidR="007D2CAB" w:rsidRPr="00C50CD3" w:rsidRDefault="008A7849">
            <w:pPr>
              <w:spacing w:after="0" w:line="259" w:lineRule="auto"/>
              <w:ind w:left="502" w:firstLine="0"/>
              <w:jc w:val="center"/>
              <w:rPr>
                <w:lang w:val="en-GB"/>
              </w:rPr>
            </w:pPr>
            <w:r w:rsidRPr="00C50CD3">
              <w:rPr>
                <w:lang w:val="en-GB"/>
              </w:rPr>
              <w:t>27</w:t>
            </w:r>
          </w:p>
        </w:tc>
        <w:tc>
          <w:tcPr>
            <w:tcW w:w="913" w:type="dxa"/>
            <w:tcBorders>
              <w:top w:val="single" w:sz="3" w:space="0" w:color="000000"/>
              <w:left w:val="nil"/>
              <w:bottom w:val="nil"/>
              <w:right w:val="nil"/>
            </w:tcBorders>
          </w:tcPr>
          <w:p w14:paraId="3D31D93F" w14:textId="77777777" w:rsidR="007D2CAB" w:rsidRPr="00C50CD3" w:rsidRDefault="008A7849">
            <w:pPr>
              <w:spacing w:after="0" w:line="259" w:lineRule="auto"/>
              <w:ind w:left="441" w:firstLine="0"/>
              <w:jc w:val="center"/>
              <w:rPr>
                <w:lang w:val="en-GB"/>
              </w:rPr>
            </w:pPr>
            <w:r w:rsidRPr="00C50CD3">
              <w:rPr>
                <w:lang w:val="en-GB"/>
              </w:rPr>
              <w:t>0</w:t>
            </w:r>
          </w:p>
        </w:tc>
        <w:tc>
          <w:tcPr>
            <w:tcW w:w="844" w:type="dxa"/>
            <w:tcBorders>
              <w:top w:val="single" w:sz="3" w:space="0" w:color="000000"/>
              <w:left w:val="nil"/>
              <w:bottom w:val="nil"/>
              <w:right w:val="single" w:sz="3" w:space="0" w:color="000000"/>
            </w:tcBorders>
          </w:tcPr>
          <w:p w14:paraId="3C68202D" w14:textId="77777777" w:rsidR="007D2CAB" w:rsidRPr="00C50CD3" w:rsidRDefault="008A7849">
            <w:pPr>
              <w:spacing w:after="0" w:line="259" w:lineRule="auto"/>
              <w:ind w:left="612" w:firstLine="0"/>
              <w:jc w:val="left"/>
              <w:rPr>
                <w:lang w:val="en-GB"/>
              </w:rPr>
            </w:pPr>
            <w:r w:rsidRPr="00C50CD3">
              <w:rPr>
                <w:lang w:val="en-GB"/>
              </w:rPr>
              <w:t>1</w:t>
            </w:r>
          </w:p>
        </w:tc>
        <w:tc>
          <w:tcPr>
            <w:tcW w:w="686" w:type="dxa"/>
            <w:tcBorders>
              <w:top w:val="single" w:sz="3" w:space="0" w:color="000000"/>
              <w:left w:val="single" w:sz="3" w:space="0" w:color="000000"/>
              <w:bottom w:val="nil"/>
              <w:right w:val="nil"/>
            </w:tcBorders>
          </w:tcPr>
          <w:p w14:paraId="01A73378" w14:textId="77777777" w:rsidR="007D2CAB" w:rsidRPr="00C50CD3" w:rsidRDefault="008A7849">
            <w:pPr>
              <w:spacing w:after="0" w:line="259" w:lineRule="auto"/>
              <w:ind w:left="348" w:firstLine="0"/>
              <w:jc w:val="left"/>
              <w:rPr>
                <w:lang w:val="en-GB"/>
              </w:rPr>
            </w:pPr>
            <w:r w:rsidRPr="00C50CD3">
              <w:rPr>
                <w:lang w:val="en-GB"/>
              </w:rPr>
              <w:t>28</w:t>
            </w:r>
          </w:p>
        </w:tc>
      </w:tr>
      <w:tr w:rsidR="007D2CAB" w:rsidRPr="00C50CD3" w14:paraId="5612972C" w14:textId="77777777">
        <w:trPr>
          <w:trHeight w:val="296"/>
        </w:trPr>
        <w:tc>
          <w:tcPr>
            <w:tcW w:w="831" w:type="dxa"/>
            <w:tcBorders>
              <w:top w:val="nil"/>
              <w:left w:val="nil"/>
              <w:bottom w:val="nil"/>
              <w:right w:val="nil"/>
            </w:tcBorders>
          </w:tcPr>
          <w:p w14:paraId="4F170B73" w14:textId="77777777" w:rsidR="007D2CAB" w:rsidRPr="00C50CD3" w:rsidRDefault="007D2CAB">
            <w:pPr>
              <w:spacing w:after="160" w:line="259" w:lineRule="auto"/>
              <w:ind w:left="0" w:firstLine="0"/>
              <w:jc w:val="left"/>
              <w:rPr>
                <w:lang w:val="en-GB"/>
              </w:rPr>
            </w:pPr>
          </w:p>
        </w:tc>
        <w:tc>
          <w:tcPr>
            <w:tcW w:w="1341" w:type="dxa"/>
            <w:tcBorders>
              <w:top w:val="nil"/>
              <w:left w:val="nil"/>
              <w:bottom w:val="nil"/>
              <w:right w:val="single" w:sz="3" w:space="0" w:color="000000"/>
            </w:tcBorders>
          </w:tcPr>
          <w:p w14:paraId="421F2344" w14:textId="77777777" w:rsidR="007D2CAB" w:rsidRPr="00C50CD3" w:rsidRDefault="008A7849">
            <w:pPr>
              <w:spacing w:after="0" w:line="259" w:lineRule="auto"/>
              <w:ind w:left="0" w:firstLine="0"/>
              <w:jc w:val="left"/>
              <w:rPr>
                <w:lang w:val="en-GB"/>
              </w:rPr>
            </w:pPr>
            <w:r w:rsidRPr="00C50CD3">
              <w:rPr>
                <w:lang w:val="en-GB"/>
              </w:rPr>
              <w:t>= Centralised</w:t>
            </w:r>
          </w:p>
        </w:tc>
        <w:tc>
          <w:tcPr>
            <w:tcW w:w="1084" w:type="dxa"/>
            <w:tcBorders>
              <w:top w:val="nil"/>
              <w:left w:val="single" w:sz="3" w:space="0" w:color="000000"/>
              <w:bottom w:val="nil"/>
              <w:right w:val="nil"/>
            </w:tcBorders>
          </w:tcPr>
          <w:p w14:paraId="3F98B9D3" w14:textId="77777777" w:rsidR="007D2CAB" w:rsidRPr="00C50CD3" w:rsidRDefault="008A7849">
            <w:pPr>
              <w:spacing w:after="0" w:line="259" w:lineRule="auto"/>
              <w:ind w:left="611" w:firstLine="0"/>
              <w:jc w:val="center"/>
              <w:rPr>
                <w:lang w:val="en-GB"/>
              </w:rPr>
            </w:pPr>
            <w:r w:rsidRPr="00C50CD3">
              <w:rPr>
                <w:lang w:val="en-GB"/>
              </w:rPr>
              <w:t>8</w:t>
            </w:r>
          </w:p>
        </w:tc>
        <w:tc>
          <w:tcPr>
            <w:tcW w:w="913" w:type="dxa"/>
            <w:tcBorders>
              <w:top w:val="nil"/>
              <w:left w:val="nil"/>
              <w:bottom w:val="nil"/>
              <w:right w:val="nil"/>
            </w:tcBorders>
          </w:tcPr>
          <w:p w14:paraId="611DB07D" w14:textId="77777777" w:rsidR="007D2CAB" w:rsidRPr="00C50CD3" w:rsidRDefault="008A7849">
            <w:pPr>
              <w:spacing w:after="0" w:line="259" w:lineRule="auto"/>
              <w:ind w:left="441" w:firstLine="0"/>
              <w:jc w:val="center"/>
              <w:rPr>
                <w:lang w:val="en-GB"/>
              </w:rPr>
            </w:pPr>
            <w:r w:rsidRPr="00C50CD3">
              <w:rPr>
                <w:lang w:val="en-GB"/>
              </w:rPr>
              <w:t>0</w:t>
            </w:r>
          </w:p>
        </w:tc>
        <w:tc>
          <w:tcPr>
            <w:tcW w:w="844" w:type="dxa"/>
            <w:tcBorders>
              <w:top w:val="nil"/>
              <w:left w:val="nil"/>
              <w:bottom w:val="nil"/>
              <w:right w:val="single" w:sz="3" w:space="0" w:color="000000"/>
            </w:tcBorders>
          </w:tcPr>
          <w:p w14:paraId="4B088746" w14:textId="77777777" w:rsidR="007D2CAB" w:rsidRPr="00C50CD3" w:rsidRDefault="008A7849">
            <w:pPr>
              <w:spacing w:after="0" w:line="259" w:lineRule="auto"/>
              <w:ind w:left="612" w:firstLine="0"/>
              <w:jc w:val="left"/>
              <w:rPr>
                <w:lang w:val="en-GB"/>
              </w:rPr>
            </w:pPr>
            <w:r w:rsidRPr="00C50CD3">
              <w:rPr>
                <w:lang w:val="en-GB"/>
              </w:rPr>
              <w:t>0</w:t>
            </w:r>
          </w:p>
        </w:tc>
        <w:tc>
          <w:tcPr>
            <w:tcW w:w="686" w:type="dxa"/>
            <w:tcBorders>
              <w:top w:val="nil"/>
              <w:left w:val="single" w:sz="3" w:space="0" w:color="000000"/>
              <w:bottom w:val="nil"/>
              <w:right w:val="nil"/>
            </w:tcBorders>
          </w:tcPr>
          <w:p w14:paraId="213A566F" w14:textId="77777777" w:rsidR="007D2CAB" w:rsidRPr="00C50CD3" w:rsidRDefault="008A7849">
            <w:pPr>
              <w:spacing w:after="0" w:line="259" w:lineRule="auto"/>
              <w:ind w:left="458" w:firstLine="0"/>
              <w:jc w:val="left"/>
              <w:rPr>
                <w:lang w:val="en-GB"/>
              </w:rPr>
            </w:pPr>
            <w:r w:rsidRPr="00C50CD3">
              <w:rPr>
                <w:lang w:val="en-GB"/>
              </w:rPr>
              <w:t>8</w:t>
            </w:r>
          </w:p>
        </w:tc>
      </w:tr>
      <w:tr w:rsidR="007D2CAB" w:rsidRPr="00C50CD3" w14:paraId="1253F5C4" w14:textId="77777777">
        <w:trPr>
          <w:trHeight w:val="291"/>
        </w:trPr>
        <w:tc>
          <w:tcPr>
            <w:tcW w:w="831" w:type="dxa"/>
            <w:tcBorders>
              <w:top w:val="nil"/>
              <w:left w:val="nil"/>
              <w:bottom w:val="nil"/>
              <w:right w:val="nil"/>
            </w:tcBorders>
          </w:tcPr>
          <w:p w14:paraId="223E4B54" w14:textId="77777777" w:rsidR="007D2CAB" w:rsidRPr="00C50CD3" w:rsidRDefault="007D2CAB">
            <w:pPr>
              <w:spacing w:after="160" w:line="259" w:lineRule="auto"/>
              <w:ind w:left="0" w:firstLine="0"/>
              <w:jc w:val="left"/>
              <w:rPr>
                <w:lang w:val="en-GB"/>
              </w:rPr>
            </w:pPr>
          </w:p>
        </w:tc>
        <w:tc>
          <w:tcPr>
            <w:tcW w:w="1341" w:type="dxa"/>
            <w:tcBorders>
              <w:top w:val="nil"/>
              <w:left w:val="nil"/>
              <w:bottom w:val="nil"/>
              <w:right w:val="single" w:sz="3" w:space="0" w:color="000000"/>
            </w:tcBorders>
          </w:tcPr>
          <w:p w14:paraId="4ADC8EE9" w14:textId="77777777" w:rsidR="007D2CAB" w:rsidRPr="00C50CD3" w:rsidRDefault="008A7849">
            <w:pPr>
              <w:spacing w:after="0" w:line="259" w:lineRule="auto"/>
              <w:ind w:left="0" w:firstLine="0"/>
              <w:jc w:val="left"/>
              <w:rPr>
                <w:lang w:val="en-GB"/>
              </w:rPr>
            </w:pPr>
            <w:r w:rsidRPr="00C50CD3">
              <w:rPr>
                <w:rFonts w:ascii="Cambria" w:eastAsia="Cambria" w:hAnsi="Cambria" w:cs="Cambria"/>
                <w:i/>
                <w:lang w:val="en-GB"/>
              </w:rPr>
              <w:t xml:space="preserve">&lt; </w:t>
            </w:r>
            <w:r w:rsidRPr="00C50CD3">
              <w:rPr>
                <w:lang w:val="en-GB"/>
              </w:rPr>
              <w:t>Centralised</w:t>
            </w:r>
          </w:p>
        </w:tc>
        <w:tc>
          <w:tcPr>
            <w:tcW w:w="1084" w:type="dxa"/>
            <w:tcBorders>
              <w:top w:val="nil"/>
              <w:left w:val="single" w:sz="3" w:space="0" w:color="000000"/>
              <w:bottom w:val="nil"/>
              <w:right w:val="nil"/>
            </w:tcBorders>
          </w:tcPr>
          <w:p w14:paraId="0A635FBB" w14:textId="77777777" w:rsidR="007D2CAB" w:rsidRPr="00C50CD3" w:rsidRDefault="008A7849">
            <w:pPr>
              <w:spacing w:after="0" w:line="259" w:lineRule="auto"/>
              <w:ind w:left="502" w:firstLine="0"/>
              <w:jc w:val="center"/>
              <w:rPr>
                <w:lang w:val="en-GB"/>
              </w:rPr>
            </w:pPr>
            <w:r w:rsidRPr="00C50CD3">
              <w:rPr>
                <w:lang w:val="en-GB"/>
              </w:rPr>
              <w:t>97</w:t>
            </w:r>
          </w:p>
        </w:tc>
        <w:tc>
          <w:tcPr>
            <w:tcW w:w="913" w:type="dxa"/>
            <w:tcBorders>
              <w:top w:val="nil"/>
              <w:left w:val="nil"/>
              <w:bottom w:val="nil"/>
              <w:right w:val="nil"/>
            </w:tcBorders>
          </w:tcPr>
          <w:p w14:paraId="215C4FAB" w14:textId="77777777" w:rsidR="007D2CAB" w:rsidRPr="00C50CD3" w:rsidRDefault="008A7849">
            <w:pPr>
              <w:spacing w:after="0" w:line="259" w:lineRule="auto"/>
              <w:ind w:left="332" w:firstLine="0"/>
              <w:jc w:val="center"/>
              <w:rPr>
                <w:lang w:val="en-GB"/>
              </w:rPr>
            </w:pPr>
            <w:r w:rsidRPr="00C50CD3">
              <w:rPr>
                <w:lang w:val="en-GB"/>
              </w:rPr>
              <w:t>12</w:t>
            </w:r>
          </w:p>
        </w:tc>
        <w:tc>
          <w:tcPr>
            <w:tcW w:w="844" w:type="dxa"/>
            <w:tcBorders>
              <w:top w:val="nil"/>
              <w:left w:val="nil"/>
              <w:bottom w:val="nil"/>
              <w:right w:val="single" w:sz="3" w:space="0" w:color="000000"/>
            </w:tcBorders>
          </w:tcPr>
          <w:p w14:paraId="6D691894" w14:textId="77777777" w:rsidR="007D2CAB" w:rsidRPr="00C50CD3" w:rsidRDefault="008A7849">
            <w:pPr>
              <w:spacing w:after="0" w:line="259" w:lineRule="auto"/>
              <w:ind w:left="503" w:firstLine="0"/>
              <w:jc w:val="left"/>
              <w:rPr>
                <w:lang w:val="en-GB"/>
              </w:rPr>
            </w:pPr>
            <w:r w:rsidRPr="00C50CD3">
              <w:rPr>
                <w:lang w:val="en-GB"/>
              </w:rPr>
              <w:t>26</w:t>
            </w:r>
          </w:p>
        </w:tc>
        <w:tc>
          <w:tcPr>
            <w:tcW w:w="686" w:type="dxa"/>
            <w:tcBorders>
              <w:top w:val="nil"/>
              <w:left w:val="single" w:sz="3" w:space="0" w:color="000000"/>
              <w:bottom w:val="nil"/>
              <w:right w:val="nil"/>
            </w:tcBorders>
          </w:tcPr>
          <w:p w14:paraId="73E0CE36" w14:textId="77777777" w:rsidR="007D2CAB" w:rsidRPr="00C50CD3" w:rsidRDefault="008A7849">
            <w:pPr>
              <w:spacing w:after="0" w:line="259" w:lineRule="auto"/>
              <w:ind w:left="235" w:firstLine="0"/>
              <w:jc w:val="center"/>
              <w:rPr>
                <w:lang w:val="en-GB"/>
              </w:rPr>
            </w:pPr>
            <w:r w:rsidRPr="00C50CD3">
              <w:rPr>
                <w:lang w:val="en-GB"/>
              </w:rPr>
              <w:t>135</w:t>
            </w:r>
          </w:p>
        </w:tc>
      </w:tr>
    </w:tbl>
    <w:p w14:paraId="3A081554" w14:textId="77777777" w:rsidR="007D2CAB" w:rsidRPr="00C50CD3" w:rsidRDefault="008A7849">
      <w:pPr>
        <w:spacing w:after="0" w:line="259" w:lineRule="auto"/>
        <w:ind w:left="1376" w:firstLine="0"/>
        <w:jc w:val="left"/>
        <w:rPr>
          <w:lang w:val="en-GB"/>
        </w:rPr>
      </w:pPr>
      <w:r w:rsidRPr="00C50CD3">
        <w:rPr>
          <w:lang w:val="en-GB"/>
        </w:rPr>
        <mc:AlternateContent>
          <mc:Choice Requires="wpg">
            <w:drawing>
              <wp:inline distT="0" distB="0" distL="0" distR="0" wp14:anchorId="616A2AB1" wp14:editId="40F4A07E">
                <wp:extent cx="3619665" cy="260846"/>
                <wp:effectExtent l="0" t="0" r="0" b="0"/>
                <wp:docPr id="158758" name="Group 158758"/>
                <wp:cNvGraphicFramePr/>
                <a:graphic xmlns:a="http://schemas.openxmlformats.org/drawingml/2006/main">
                  <a:graphicData uri="http://schemas.microsoft.com/office/word/2010/wordprocessingGroup">
                    <wpg:wgp>
                      <wpg:cNvGrpSpPr/>
                      <wpg:grpSpPr>
                        <a:xfrm>
                          <a:off x="0" y="0"/>
                          <a:ext cx="3619665" cy="260846"/>
                          <a:chOff x="0" y="0"/>
                          <a:chExt cx="3619665" cy="260846"/>
                        </a:xfrm>
                      </wpg:grpSpPr>
                      <wps:wsp>
                        <wps:cNvPr id="7427" name="Shape 7427"/>
                        <wps:cNvSpPr/>
                        <wps:spPr>
                          <a:xfrm>
                            <a:off x="0" y="0"/>
                            <a:ext cx="3619665" cy="0"/>
                          </a:xfrm>
                          <a:custGeom>
                            <a:avLst/>
                            <a:gdLst/>
                            <a:ahLst/>
                            <a:cxnLst/>
                            <a:rect l="0" t="0" r="0" b="0"/>
                            <a:pathLst>
                              <a:path w="3619665">
                                <a:moveTo>
                                  <a:pt x="0" y="0"/>
                                </a:moveTo>
                                <a:lnTo>
                                  <a:pt x="3619665" y="0"/>
                                </a:lnTo>
                              </a:path>
                            </a:pathLst>
                          </a:custGeom>
                          <a:ln w="6883" cap="flat">
                            <a:miter lim="127000"/>
                          </a:ln>
                        </wps:spPr>
                        <wps:style>
                          <a:lnRef idx="1">
                            <a:srgbClr val="000000"/>
                          </a:lnRef>
                          <a:fillRef idx="0">
                            <a:srgbClr val="000000">
                              <a:alpha val="0"/>
                            </a:srgbClr>
                          </a:fillRef>
                          <a:effectRef idx="0">
                            <a:scrgbClr r="0" g="0" b="0"/>
                          </a:effectRef>
                          <a:fontRef idx="none"/>
                        </wps:style>
                        <wps:bodyPr/>
                      </wps:wsp>
                      <wps:wsp>
                        <wps:cNvPr id="7428" name="Rectangle 7428"/>
                        <wps:cNvSpPr/>
                        <wps:spPr>
                          <a:xfrm>
                            <a:off x="75908" y="80768"/>
                            <a:ext cx="374244" cy="164734"/>
                          </a:xfrm>
                          <a:prstGeom prst="rect">
                            <a:avLst/>
                          </a:prstGeom>
                          <a:ln>
                            <a:noFill/>
                          </a:ln>
                        </wps:spPr>
                        <wps:txbx>
                          <w:txbxContent>
                            <w:p w14:paraId="739B266C" w14:textId="77777777" w:rsidR="007D2CAB" w:rsidRDefault="008A7849">
                              <w:pPr>
                                <w:spacing w:after="160" w:line="259" w:lineRule="auto"/>
                                <w:ind w:left="0" w:firstLine="0"/>
                                <w:jc w:val="left"/>
                              </w:pPr>
                              <w:r>
                                <w:t>Total</w:t>
                              </w:r>
                            </w:p>
                          </w:txbxContent>
                        </wps:txbx>
                        <wps:bodyPr horzOverflow="overflow" vert="horz" lIns="0" tIns="0" rIns="0" bIns="0" rtlCol="0">
                          <a:noAutofit/>
                        </wps:bodyPr>
                      </wps:wsp>
                      <wps:wsp>
                        <wps:cNvPr id="7429" name="Shape 7429"/>
                        <wps:cNvSpPr/>
                        <wps:spPr>
                          <a:xfrm>
                            <a:off x="1379627" y="42203"/>
                            <a:ext cx="0" cy="189281"/>
                          </a:xfrm>
                          <a:custGeom>
                            <a:avLst/>
                            <a:gdLst/>
                            <a:ahLst/>
                            <a:cxnLst/>
                            <a:rect l="0" t="0" r="0" b="0"/>
                            <a:pathLst>
                              <a:path h="189281">
                                <a:moveTo>
                                  <a:pt x="0" y="18928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603" name="Rectangle 18603"/>
                        <wps:cNvSpPr/>
                        <wps:spPr>
                          <a:xfrm>
                            <a:off x="1707998" y="80768"/>
                            <a:ext cx="276398" cy="164734"/>
                          </a:xfrm>
                          <a:prstGeom prst="rect">
                            <a:avLst/>
                          </a:prstGeom>
                          <a:ln>
                            <a:noFill/>
                          </a:ln>
                        </wps:spPr>
                        <wps:txbx>
                          <w:txbxContent>
                            <w:p w14:paraId="73822401" w14:textId="77777777" w:rsidR="007D2CAB" w:rsidRDefault="008A7849">
                              <w:pPr>
                                <w:spacing w:after="160" w:line="259" w:lineRule="auto"/>
                                <w:ind w:left="0" w:firstLine="0"/>
                                <w:jc w:val="left"/>
                              </w:pPr>
                              <w:r>
                                <w:rPr>
                                  <w:w w:val="98"/>
                                </w:rPr>
                                <w:t>511</w:t>
                              </w:r>
                            </w:p>
                          </w:txbxContent>
                        </wps:txbx>
                        <wps:bodyPr horzOverflow="overflow" vert="horz" lIns="0" tIns="0" rIns="0" bIns="0" rtlCol="0">
                          <a:noAutofit/>
                        </wps:bodyPr>
                      </wps:wsp>
                      <wps:wsp>
                        <wps:cNvPr id="18604" name="Rectangle 18604"/>
                        <wps:cNvSpPr/>
                        <wps:spPr>
                          <a:xfrm>
                            <a:off x="2288088" y="80768"/>
                            <a:ext cx="276398" cy="164734"/>
                          </a:xfrm>
                          <a:prstGeom prst="rect">
                            <a:avLst/>
                          </a:prstGeom>
                          <a:ln>
                            <a:noFill/>
                          </a:ln>
                        </wps:spPr>
                        <wps:txbx>
                          <w:txbxContent>
                            <w:p w14:paraId="01951DC7" w14:textId="77777777" w:rsidR="007D2CAB" w:rsidRDefault="008A7849">
                              <w:pPr>
                                <w:spacing w:after="160" w:line="259" w:lineRule="auto"/>
                                <w:ind w:left="0" w:firstLine="0"/>
                                <w:jc w:val="left"/>
                              </w:pPr>
                              <w:r>
                                <w:rPr>
                                  <w:w w:val="98"/>
                                </w:rPr>
                                <w:t>263</w:t>
                              </w:r>
                            </w:p>
                          </w:txbxContent>
                        </wps:txbx>
                        <wps:bodyPr horzOverflow="overflow" vert="horz" lIns="0" tIns="0" rIns="0" bIns="0" rtlCol="0">
                          <a:noAutofit/>
                        </wps:bodyPr>
                      </wps:wsp>
                      <wps:wsp>
                        <wps:cNvPr id="18605" name="Rectangle 18605"/>
                        <wps:cNvSpPr/>
                        <wps:spPr>
                          <a:xfrm>
                            <a:off x="2897688" y="80768"/>
                            <a:ext cx="276398" cy="164734"/>
                          </a:xfrm>
                          <a:prstGeom prst="rect">
                            <a:avLst/>
                          </a:prstGeom>
                          <a:ln>
                            <a:noFill/>
                          </a:ln>
                        </wps:spPr>
                        <wps:txbx>
                          <w:txbxContent>
                            <w:p w14:paraId="415E8729" w14:textId="77777777" w:rsidR="007D2CAB" w:rsidRDefault="008A7849">
                              <w:pPr>
                                <w:spacing w:after="160" w:line="259" w:lineRule="auto"/>
                                <w:ind w:left="0" w:firstLine="0"/>
                                <w:jc w:val="left"/>
                              </w:pPr>
                              <w:r>
                                <w:rPr>
                                  <w:w w:val="98"/>
                                </w:rPr>
                                <w:t>252</w:t>
                              </w:r>
                            </w:p>
                          </w:txbxContent>
                        </wps:txbx>
                        <wps:bodyPr horzOverflow="overflow" vert="horz" lIns="0" tIns="0" rIns="0" bIns="0" rtlCol="0">
                          <a:noAutofit/>
                        </wps:bodyPr>
                      </wps:wsp>
                      <wps:wsp>
                        <wps:cNvPr id="7431" name="Shape 7431"/>
                        <wps:cNvSpPr/>
                        <wps:spPr>
                          <a:xfrm>
                            <a:off x="3183915" y="42203"/>
                            <a:ext cx="0" cy="189281"/>
                          </a:xfrm>
                          <a:custGeom>
                            <a:avLst/>
                            <a:gdLst/>
                            <a:ahLst/>
                            <a:cxnLst/>
                            <a:rect l="0" t="0" r="0" b="0"/>
                            <a:pathLst>
                              <a:path h="189281">
                                <a:moveTo>
                                  <a:pt x="0" y="18928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32" name="Rectangle 7432"/>
                        <wps:cNvSpPr/>
                        <wps:spPr>
                          <a:xfrm>
                            <a:off x="3266656" y="80768"/>
                            <a:ext cx="368531" cy="164734"/>
                          </a:xfrm>
                          <a:prstGeom prst="rect">
                            <a:avLst/>
                          </a:prstGeom>
                          <a:ln>
                            <a:noFill/>
                          </a:ln>
                        </wps:spPr>
                        <wps:txbx>
                          <w:txbxContent>
                            <w:p w14:paraId="1A04F332" w14:textId="77777777" w:rsidR="007D2CAB" w:rsidRDefault="008A7849">
                              <w:pPr>
                                <w:spacing w:after="160" w:line="259" w:lineRule="auto"/>
                                <w:ind w:left="0" w:firstLine="0"/>
                                <w:jc w:val="left"/>
                              </w:pPr>
                              <w:r>
                                <w:rPr>
                                  <w:w w:val="98"/>
                                </w:rPr>
                                <w:t>1026</w:t>
                              </w:r>
                            </w:p>
                          </w:txbxContent>
                        </wps:txbx>
                        <wps:bodyPr horzOverflow="overflow" vert="horz" lIns="0" tIns="0" rIns="0" bIns="0" rtlCol="0">
                          <a:noAutofit/>
                        </wps:bodyPr>
                      </wps:wsp>
                      <wps:wsp>
                        <wps:cNvPr id="7433" name="Shape 7433"/>
                        <wps:cNvSpPr/>
                        <wps:spPr>
                          <a:xfrm>
                            <a:off x="0" y="260846"/>
                            <a:ext cx="3619665" cy="0"/>
                          </a:xfrm>
                          <a:custGeom>
                            <a:avLst/>
                            <a:gdLst/>
                            <a:ahLst/>
                            <a:cxnLst/>
                            <a:rect l="0" t="0" r="0" b="0"/>
                            <a:pathLst>
                              <a:path w="3619665">
                                <a:moveTo>
                                  <a:pt x="0" y="0"/>
                                </a:moveTo>
                                <a:lnTo>
                                  <a:pt x="3619665"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8758" style="width:285.013pt;height:20.5391pt;mso-position-horizontal-relative:char;mso-position-vertical-relative:line" coordsize="36196,2608">
                <v:shape id="Shape 7427" style="position:absolute;width:36196;height:0;left:0;top:0;" coordsize="3619665,0" path="m0,0l3619665,0">
                  <v:stroke weight="0.542pt" endcap="flat" joinstyle="miter" miterlimit="10" on="true" color="#000000"/>
                  <v:fill on="false" color="#000000" opacity="0"/>
                </v:shape>
                <v:rect id="Rectangle 7428" style="position:absolute;width:3742;height:1647;left:759;top:807;" filled="f" stroked="f">
                  <v:textbox inset="0,0,0,0">
                    <w:txbxContent>
                      <w:p>
                        <w:pPr>
                          <w:spacing w:before="0" w:after="160" w:line="259" w:lineRule="auto"/>
                          <w:ind w:left="0" w:right="0" w:firstLine="0"/>
                          <w:jc w:val="left"/>
                        </w:pPr>
                        <w:r>
                          <w:rPr>
                            <w:w w:val="100"/>
                          </w:rPr>
                          <w:t xml:space="preserve">Total</w:t>
                        </w:r>
                      </w:p>
                    </w:txbxContent>
                  </v:textbox>
                </v:rect>
                <v:shape id="Shape 7429" style="position:absolute;width:0;height:1892;left:13796;top:422;" coordsize="0,189281" path="m0,189281l0,0">
                  <v:stroke weight="0.398pt" endcap="flat" joinstyle="miter" miterlimit="10" on="true" color="#000000"/>
                  <v:fill on="false" color="#000000" opacity="0"/>
                </v:shape>
                <v:rect id="Rectangle 18603" style="position:absolute;width:2763;height:1647;left:17079;top:807;" filled="f" stroked="f">
                  <v:textbox inset="0,0,0,0">
                    <w:txbxContent>
                      <w:p>
                        <w:pPr>
                          <w:spacing w:before="0" w:after="160" w:line="259" w:lineRule="auto"/>
                          <w:ind w:left="0" w:right="0" w:firstLine="0"/>
                          <w:jc w:val="left"/>
                        </w:pPr>
                        <w:r>
                          <w:rPr>
                            <w:w w:val="98"/>
                          </w:rPr>
                          <w:t xml:space="preserve">511</w:t>
                        </w:r>
                      </w:p>
                    </w:txbxContent>
                  </v:textbox>
                </v:rect>
                <v:rect id="Rectangle 18604" style="position:absolute;width:2763;height:1647;left:22880;top:807;" filled="f" stroked="f">
                  <v:textbox inset="0,0,0,0">
                    <w:txbxContent>
                      <w:p>
                        <w:pPr>
                          <w:spacing w:before="0" w:after="160" w:line="259" w:lineRule="auto"/>
                          <w:ind w:left="0" w:right="0" w:firstLine="0"/>
                          <w:jc w:val="left"/>
                        </w:pPr>
                        <w:r>
                          <w:rPr>
                            <w:w w:val="98"/>
                          </w:rPr>
                          <w:t xml:space="preserve">263</w:t>
                        </w:r>
                      </w:p>
                    </w:txbxContent>
                  </v:textbox>
                </v:rect>
                <v:rect id="Rectangle 18605" style="position:absolute;width:2763;height:1647;left:28976;top:807;" filled="f" stroked="f">
                  <v:textbox inset="0,0,0,0">
                    <w:txbxContent>
                      <w:p>
                        <w:pPr>
                          <w:spacing w:before="0" w:after="160" w:line="259" w:lineRule="auto"/>
                          <w:ind w:left="0" w:right="0" w:firstLine="0"/>
                          <w:jc w:val="left"/>
                        </w:pPr>
                        <w:r>
                          <w:rPr>
                            <w:w w:val="98"/>
                          </w:rPr>
                          <w:t xml:space="preserve">252</w:t>
                        </w:r>
                      </w:p>
                    </w:txbxContent>
                  </v:textbox>
                </v:rect>
                <v:shape id="Shape 7431" style="position:absolute;width:0;height:1892;left:31839;top:422;" coordsize="0,189281" path="m0,189281l0,0">
                  <v:stroke weight="0.398pt" endcap="flat" joinstyle="miter" miterlimit="10" on="true" color="#000000"/>
                  <v:fill on="false" color="#000000" opacity="0"/>
                </v:shape>
                <v:rect id="Rectangle 7432" style="position:absolute;width:3685;height:1647;left:32666;top:807;" filled="f" stroked="f">
                  <v:textbox inset="0,0,0,0">
                    <w:txbxContent>
                      <w:p>
                        <w:pPr>
                          <w:spacing w:before="0" w:after="160" w:line="259" w:lineRule="auto"/>
                          <w:ind w:left="0" w:right="0" w:firstLine="0"/>
                          <w:jc w:val="left"/>
                        </w:pPr>
                        <w:r>
                          <w:rPr>
                            <w:w w:val="98"/>
                          </w:rPr>
                          <w:t xml:space="preserve">1026</w:t>
                        </w:r>
                      </w:p>
                    </w:txbxContent>
                  </v:textbox>
                </v:rect>
                <v:shape id="Shape 7433" style="position:absolute;width:36196;height:0;left:0;top:2608;" coordsize="3619665,0" path="m0,0l3619665,0">
                  <v:stroke weight="0.868pt" endcap="flat" joinstyle="miter" miterlimit="10" on="true" color="#000000"/>
                  <v:fill on="false" color="#000000" opacity="0"/>
                </v:shape>
              </v:group>
            </w:pict>
          </mc:Fallback>
        </mc:AlternateContent>
      </w:r>
    </w:p>
    <w:p w14:paraId="63270909" w14:textId="77777777" w:rsidR="007D2CAB" w:rsidRPr="00C50CD3" w:rsidRDefault="008A7849">
      <w:pPr>
        <w:ind w:left="-5" w:right="14"/>
        <w:rPr>
          <w:lang w:val="en-GB"/>
        </w:rPr>
      </w:pPr>
      <w:r w:rsidRPr="00C50CD3">
        <w:rPr>
          <w:lang w:val="en-GB"/>
        </w:rPr>
        <w:t xml:space="preserve">the training set scores. The first thing that is noticeable is the high scores achieved in our analysis which show that all algorithms in all forms (local, </w:t>
      </w:r>
      <w:proofErr w:type="gramStart"/>
      <w:r w:rsidRPr="00C50CD3">
        <w:rPr>
          <w:lang w:val="en-GB"/>
        </w:rPr>
        <w:t>distributed</w:t>
      </w:r>
      <w:proofErr w:type="gramEnd"/>
      <w:r w:rsidRPr="00C50CD3">
        <w:rPr>
          <w:lang w:val="en-GB"/>
        </w:rPr>
        <w:t xml:space="preserve"> and centralised) have a good grasp on ranking data (negative on the bottom and positives on the top of a scale) for classification or predicting the value for regression. We notice that distributed models have performance </w:t>
      </w:r>
      <w:proofErr w:type="gramStart"/>
      <w:r w:rsidRPr="00C50CD3">
        <w:rPr>
          <w:lang w:val="en-GB"/>
        </w:rPr>
        <w:t>similar to</w:t>
      </w:r>
      <w:proofErr w:type="gramEnd"/>
      <w:r w:rsidRPr="00C50CD3">
        <w:rPr>
          <w:lang w:val="en-GB"/>
        </w:rPr>
        <w:t xml:space="preserve"> their centralised counterparts. </w:t>
      </w:r>
      <w:r w:rsidRPr="00C50CD3">
        <w:rPr>
          <w:rFonts w:ascii="Cambria" w:eastAsia="Cambria" w:hAnsi="Cambria" w:cs="Cambria"/>
          <w:lang w:val="en-GB"/>
        </w:rPr>
        <w:t>∼</w:t>
      </w:r>
      <w:r w:rsidRPr="00C50CD3">
        <w:rPr>
          <w:lang w:val="en-GB"/>
        </w:rPr>
        <w:t xml:space="preserve">59% of </w:t>
      </w:r>
      <w:proofErr w:type="gramStart"/>
      <w:r w:rsidRPr="00C50CD3">
        <w:rPr>
          <w:lang w:val="en-GB"/>
        </w:rPr>
        <w:t>all of</w:t>
      </w:r>
      <w:proofErr w:type="gramEnd"/>
      <w:r w:rsidRPr="00C50CD3">
        <w:rPr>
          <w:lang w:val="en-GB"/>
        </w:rPr>
        <w:t xml:space="preserve"> the distributed models had similar or better performance than the centralised models. This suggests that a distributed model can be used to reliably infer information and does not compromise prediction performance when compared with the gold standard (centralised) while increasing privacy for the data owners.</w:t>
      </w:r>
    </w:p>
    <w:p w14:paraId="6B929015" w14:textId="77777777" w:rsidR="007D2CAB" w:rsidRPr="00C50CD3" w:rsidRDefault="008A7849">
      <w:pPr>
        <w:ind w:left="-5" w:right="14"/>
        <w:rPr>
          <w:lang w:val="en-GB"/>
        </w:rPr>
      </w:pPr>
      <w:r w:rsidRPr="00C50CD3">
        <w:rPr>
          <w:lang w:val="en-GB"/>
        </w:rPr>
        <w:t xml:space="preserve">Overall, our results suggest that it is possible to implement a distributed model without significantly losing information. However, there are still issues to be addressed. This methodology presents hurdles regarding categorical class handling. Firstly, all classes should be known </w:t>
      </w:r>
      <w:proofErr w:type="spellStart"/>
      <w:r w:rsidRPr="00C50CD3">
        <w:rPr>
          <w:lang w:val="en-GB"/>
        </w:rPr>
        <w:t>firsthand</w:t>
      </w:r>
      <w:proofErr w:type="spellEnd"/>
      <w:r w:rsidRPr="00C50CD3">
        <w:rPr>
          <w:lang w:val="en-GB"/>
        </w:rPr>
        <w:t xml:space="preserve"> and should be given to each model even if that silo </w:t>
      </w:r>
      <w:proofErr w:type="gramStart"/>
      <w:r w:rsidRPr="00C50CD3">
        <w:rPr>
          <w:lang w:val="en-GB"/>
        </w:rPr>
        <w:t>in particular has</w:t>
      </w:r>
      <w:proofErr w:type="gramEnd"/>
      <w:r w:rsidRPr="00C50CD3">
        <w:rPr>
          <w:lang w:val="en-GB"/>
        </w:rPr>
        <w:t xml:space="preserve"> no cases of that class. Secondly, low-frequency classes are also an issue to be addressed, since training the model with cross-validation will raise problems because each split should have all classes present. Our approach relied on sample creation for low and non-existent target classes. However, this approach is adding information to the model that is not originally there. The way we chose for minimising this issue was by creating dummy variables with median and mode imputations based only on the information in the dataset. Nevertheless, non-existent classes are impossible to address without prior information. These class problems could be partially tackled in production by implementing data management and governance procedures, namely data dictionaries. Still on data </w:t>
      </w:r>
      <w:proofErr w:type="spellStart"/>
      <w:r w:rsidRPr="00C50CD3">
        <w:rPr>
          <w:lang w:val="en-GB"/>
        </w:rPr>
        <w:t>preprocessing</w:t>
      </w:r>
      <w:proofErr w:type="spellEnd"/>
      <w:r w:rsidRPr="00C50CD3">
        <w:rPr>
          <w:lang w:val="en-GB"/>
        </w:rPr>
        <w:t>, we applied ordinal encoding to the variables which will create a natural hierarchy between variables. One solution for this is to create binary columns for each class in each column. This will remove the hierarchy between classes but increase variable numbers and training time considerably.</w:t>
      </w:r>
    </w:p>
    <w:p w14:paraId="70AE7275" w14:textId="77777777" w:rsidR="007D2CAB" w:rsidRPr="00C50CD3" w:rsidRDefault="008A7849">
      <w:pPr>
        <w:ind w:left="-5" w:right="14"/>
        <w:rPr>
          <w:lang w:val="en-GB"/>
        </w:rPr>
      </w:pPr>
      <w:r w:rsidRPr="00C50CD3">
        <w:rPr>
          <w:lang w:val="en-GB"/>
        </w:rPr>
        <w:t xml:space="preserve">Moreover, like in most secondary usage of data, other issues are important to keep in mind, even in such a controlled environment as this one. Even though the software is the same in every hospital, the clinical service is the same and the underlying data models are the same, the </w:t>
      </w:r>
      <w:r w:rsidRPr="00C50CD3">
        <w:rPr>
          <w:lang w:val="en-GB"/>
        </w:rPr>
        <w:lastRenderedPageBreak/>
        <w:t>version of the software is not the same across all hospitals. This difference alone can alter the way each column is populated, mainly through front-end changes or label modification, among other aspects. Additionally, each hospital has its own workflows in practice that can also alter the way data is collected; changing timings or steps in a certain workflow can dramatically change the data acquisition and the reality it represents.</w:t>
      </w:r>
    </w:p>
    <w:p w14:paraId="6F69E3DE" w14:textId="77777777" w:rsidR="007D2CAB" w:rsidRPr="00C50CD3" w:rsidRDefault="008A7849">
      <w:pPr>
        <w:ind w:left="-5" w:right="14"/>
        <w:rPr>
          <w:lang w:val="en-GB"/>
        </w:rPr>
      </w:pPr>
      <w:r w:rsidRPr="00C50CD3">
        <w:rPr>
          <w:lang w:val="en-GB"/>
        </w:rPr>
        <w:t>Another issue to consider is the path adopted to build the distributed model. In this case, it was decided to develop an ensemble of models with voting. However, other methods could have been employed, like parameter averaging, that should be tested as well. In particular, the usage of more robust neural networks could be assessed as well. We chose not to test state-of-the-art neural networks since the data volume was low for that use case and several papers have already demonstrated that neural networks are not the most suitable tool for tabular data [</w:t>
      </w:r>
      <w:r w:rsidRPr="00C50CD3">
        <w:rPr>
          <w:color w:val="8087B5"/>
          <w:lang w:val="en-GB"/>
        </w:rPr>
        <w:t>189</w:t>
      </w:r>
      <w:r w:rsidRPr="00C50CD3">
        <w:rPr>
          <w:lang w:val="en-GB"/>
        </w:rPr>
        <w:t xml:space="preserve">, </w:t>
      </w:r>
      <w:r w:rsidRPr="00C50CD3">
        <w:rPr>
          <w:color w:val="8087B5"/>
          <w:lang w:val="en-GB"/>
        </w:rPr>
        <w:t>190</w:t>
      </w:r>
      <w:r w:rsidRPr="00C50CD3">
        <w:rPr>
          <w:lang w:val="en-GB"/>
        </w:rPr>
        <w:t xml:space="preserve">]. We chose to add </w:t>
      </w:r>
      <w:proofErr w:type="spellStart"/>
      <w:r w:rsidRPr="00C50CD3">
        <w:rPr>
          <w:lang w:val="en-GB"/>
        </w:rPr>
        <w:t>MLPerceptron</w:t>
      </w:r>
      <w:proofErr w:type="spellEnd"/>
      <w:r w:rsidRPr="00C50CD3">
        <w:rPr>
          <w:lang w:val="en-GB"/>
        </w:rPr>
        <w:t xml:space="preserve"> as a baseline for comparison with the remaining algorithms. The results show us that the performance was below the other algorithms, but in this concrete case, the </w:t>
      </w:r>
      <w:proofErr w:type="gramStart"/>
      <w:r w:rsidRPr="00C50CD3">
        <w:rPr>
          <w:lang w:val="en-GB"/>
        </w:rPr>
        <w:t>problem</w:t>
      </w:r>
      <w:proofErr w:type="gramEnd"/>
    </w:p>
    <w:p w14:paraId="4C57B51B" w14:textId="77777777" w:rsidR="007D2CAB" w:rsidRPr="00C50CD3" w:rsidRDefault="007D2CAB">
      <w:pPr>
        <w:rPr>
          <w:lang w:val="en-GB"/>
        </w:rPr>
        <w:sectPr w:rsidR="007D2CAB" w:rsidRPr="00C50CD3" w:rsidSect="000F5DBB">
          <w:headerReference w:type="even" r:id="rId84"/>
          <w:headerReference w:type="default" r:id="rId85"/>
          <w:footerReference w:type="even" r:id="rId86"/>
          <w:footerReference w:type="default" r:id="rId87"/>
          <w:headerReference w:type="first" r:id="rId88"/>
          <w:footerReference w:type="first" r:id="rId89"/>
          <w:pgSz w:w="11906" w:h="16838"/>
          <w:pgMar w:top="1983" w:right="1417" w:bottom="1077" w:left="1984" w:header="720" w:footer="720" w:gutter="0"/>
          <w:cols w:space="720"/>
          <w:titlePg/>
        </w:sectPr>
      </w:pPr>
    </w:p>
    <w:p w14:paraId="5BCBB794" w14:textId="77777777" w:rsidR="007D2CAB" w:rsidRPr="00C50CD3" w:rsidRDefault="008A7849">
      <w:pPr>
        <w:ind w:left="-5" w:right="14"/>
        <w:rPr>
          <w:lang w:val="en-GB"/>
        </w:rPr>
      </w:pPr>
      <w:r w:rsidRPr="00C50CD3">
        <w:rPr>
          <w:lang w:val="en-GB"/>
        </w:rPr>
        <w:lastRenderedPageBreak/>
        <w:t>may reside in the architecture chosen and hyperparameters used in the Cross-validation. Despite this, a precise and thorough demonstration of this use case would be important to consider such scenarios.</w:t>
      </w:r>
    </w:p>
    <w:p w14:paraId="314EA2C0" w14:textId="77777777" w:rsidR="007D2CAB" w:rsidRPr="00C50CD3" w:rsidRDefault="008A7849">
      <w:pPr>
        <w:spacing w:after="421"/>
        <w:ind w:left="-5" w:right="14"/>
        <w:rPr>
          <w:lang w:val="en-GB"/>
        </w:rPr>
      </w:pPr>
      <w:r w:rsidRPr="00C50CD3">
        <w:rPr>
          <w:lang w:val="en-GB"/>
        </w:rPr>
        <w:t xml:space="preserve">Furthermore, the algorithm underlying the distributed model is of importance as well for its performance versus the centralised model. Figures </w:t>
      </w:r>
      <w:r w:rsidRPr="00C50CD3">
        <w:rPr>
          <w:color w:val="8087B5"/>
          <w:lang w:val="en-GB"/>
        </w:rPr>
        <w:t xml:space="preserve">4.1 </w:t>
      </w:r>
      <w:r w:rsidRPr="00C50CD3">
        <w:rPr>
          <w:lang w:val="en-GB"/>
        </w:rPr>
        <w:t xml:space="preserve">and </w:t>
      </w:r>
      <w:r w:rsidRPr="00C50CD3">
        <w:rPr>
          <w:color w:val="8087B5"/>
          <w:lang w:val="en-GB"/>
        </w:rPr>
        <w:t xml:space="preserve">4.2 </w:t>
      </w:r>
      <w:r w:rsidRPr="00C50CD3">
        <w:rPr>
          <w:lang w:val="en-GB"/>
        </w:rPr>
        <w:t xml:space="preserve">and table </w:t>
      </w:r>
      <w:r w:rsidRPr="00C50CD3">
        <w:rPr>
          <w:color w:val="8087B5"/>
          <w:lang w:val="en-GB"/>
        </w:rPr>
        <w:t xml:space="preserve">4.4 </w:t>
      </w:r>
      <w:r w:rsidRPr="00C50CD3">
        <w:rPr>
          <w:lang w:val="en-GB"/>
        </w:rPr>
        <w:t xml:space="preserve">show us that decision trees and K-nearest neighbours implemented in a centralised manner are consistently better than the distributed counterpart. Even though this improvement may have a relationship to the target variable (i.e. figure </w:t>
      </w:r>
      <w:r w:rsidRPr="00C50CD3">
        <w:rPr>
          <w:color w:val="8087B5"/>
          <w:lang w:val="en-GB"/>
        </w:rPr>
        <w:t xml:space="preserve">4.2 </w:t>
      </w:r>
      <w:r w:rsidRPr="00C50CD3">
        <w:rPr>
          <w:lang w:val="en-GB"/>
        </w:rPr>
        <w:t xml:space="preserve">for IA and IGA variables), it is still an important fact to </w:t>
      </w:r>
      <w:proofErr w:type="gramStart"/>
      <w:r w:rsidRPr="00C50CD3">
        <w:rPr>
          <w:lang w:val="en-GB"/>
        </w:rPr>
        <w:t>take into account</w:t>
      </w:r>
      <w:proofErr w:type="gramEnd"/>
      <w:r w:rsidRPr="00C50CD3">
        <w:rPr>
          <w:lang w:val="en-GB"/>
        </w:rPr>
        <w:t xml:space="preserve"> when implementing such architectures. The performance of the models is also interesting to catch differences in silos. See silo 6 for TPNP (figure </w:t>
      </w:r>
      <w:r w:rsidRPr="00C50CD3">
        <w:rPr>
          <w:color w:val="8087B5"/>
          <w:lang w:val="en-GB"/>
        </w:rPr>
        <w:t>4.1</w:t>
      </w:r>
      <w:r w:rsidRPr="00C50CD3">
        <w:rPr>
          <w:lang w:val="en-GB"/>
        </w:rPr>
        <w:t xml:space="preserve">) where silo 6 consistently behaves differently than the rest. As for implementation, such a mechanism could be implemented in at least two manners; with a central orchestrator or without. The first one would assume a central point that would make a request to each silo for a prediction and then create the final prediction with the weighted averaging of each one. The second one would not require any additional platform and each silo would communicate with each of the others and receive the prediction and would create the final with their own. This implementation step would of course </w:t>
      </w:r>
      <w:proofErr w:type="gramStart"/>
      <w:r w:rsidRPr="00C50CD3">
        <w:rPr>
          <w:lang w:val="en-GB"/>
        </w:rPr>
        <w:t>take into account</w:t>
      </w:r>
      <w:proofErr w:type="gramEnd"/>
      <w:r w:rsidRPr="00C50CD3">
        <w:rPr>
          <w:lang w:val="en-GB"/>
        </w:rPr>
        <w:t xml:space="preserve"> variables that we were out of scope such as the communication between silos. Regarding the prediction </w:t>
      </w:r>
      <w:proofErr w:type="gramStart"/>
      <w:r w:rsidRPr="00C50CD3">
        <w:rPr>
          <w:lang w:val="en-GB"/>
        </w:rPr>
        <w:t>capability as a whole, we</w:t>
      </w:r>
      <w:proofErr w:type="gramEnd"/>
      <w:r w:rsidRPr="00C50CD3">
        <w:rPr>
          <w:lang w:val="en-GB"/>
        </w:rPr>
        <w:t xml:space="preserve"> found that this data is suitable to apply ML models in order to predict several clinical outcomes, with very good results for several target variables.</w:t>
      </w:r>
    </w:p>
    <w:p w14:paraId="30C66E80" w14:textId="77777777" w:rsidR="007D2CAB" w:rsidRPr="00C50CD3" w:rsidRDefault="008A7849">
      <w:pPr>
        <w:tabs>
          <w:tab w:val="center" w:pos="1289"/>
        </w:tabs>
        <w:spacing w:after="187" w:line="265" w:lineRule="auto"/>
        <w:ind w:left="-15" w:firstLine="0"/>
        <w:jc w:val="left"/>
        <w:rPr>
          <w:lang w:val="en-GB"/>
        </w:rPr>
      </w:pPr>
      <w:r w:rsidRPr="00C50CD3">
        <w:rPr>
          <w:sz w:val="24"/>
          <w:lang w:val="en-GB"/>
        </w:rPr>
        <w:t>4.1.7</w:t>
      </w:r>
      <w:r w:rsidRPr="00C50CD3">
        <w:rPr>
          <w:sz w:val="24"/>
          <w:lang w:val="en-GB"/>
        </w:rPr>
        <w:tab/>
        <w:t>Conclusion</w:t>
      </w:r>
    </w:p>
    <w:p w14:paraId="4789FAAB" w14:textId="77777777" w:rsidR="007D2CAB" w:rsidRPr="00C50CD3" w:rsidRDefault="008A7849">
      <w:pPr>
        <w:spacing w:after="549"/>
        <w:ind w:left="-5" w:right="14"/>
        <w:rPr>
          <w:lang w:val="en-GB"/>
        </w:rPr>
      </w:pPr>
      <w:r w:rsidRPr="00C50CD3">
        <w:rPr>
          <w:lang w:val="en-GB"/>
        </w:rPr>
        <w:t xml:space="preserve">With this paper, it was possible to assess how well-distributed models can perform with real data, when compared to local models (trained with data from each silo) and global centralised models (trained with all data). These results show that an ensemble of models </w:t>
      </w:r>
      <w:proofErr w:type="gramStart"/>
      <w:r w:rsidRPr="00C50CD3">
        <w:rPr>
          <w:lang w:val="en-GB"/>
        </w:rPr>
        <w:t>is able to</w:t>
      </w:r>
      <w:proofErr w:type="gramEnd"/>
      <w:r w:rsidRPr="00C50CD3">
        <w:rPr>
          <w:lang w:val="en-GB"/>
        </w:rPr>
        <w:t xml:space="preserve"> fully grasp the specificity of the data, with performance similar to that of a model built with all the data. Even though the nature of the target and the silos can impact the performance, and several issues should be considered during the implementation phase, we are now </w:t>
      </w:r>
      <w:proofErr w:type="gramStart"/>
      <w:r w:rsidRPr="00C50CD3">
        <w:rPr>
          <w:lang w:val="en-GB"/>
        </w:rPr>
        <w:t>fairly confident</w:t>
      </w:r>
      <w:proofErr w:type="gramEnd"/>
      <w:r w:rsidRPr="00C50CD3">
        <w:rPr>
          <w:lang w:val="en-GB"/>
        </w:rPr>
        <w:t xml:space="preserve"> that distributed learning is a step forward regarding data privacy without loss of prediction performance. Finally, </w:t>
      </w:r>
      <w:proofErr w:type="gramStart"/>
      <w:r w:rsidRPr="00C50CD3">
        <w:rPr>
          <w:lang w:val="en-GB"/>
        </w:rPr>
        <w:t>taken into account</w:t>
      </w:r>
      <w:proofErr w:type="gramEnd"/>
      <w:r w:rsidRPr="00C50CD3">
        <w:rPr>
          <w:lang w:val="en-GB"/>
        </w:rPr>
        <w:t xml:space="preserve"> that the scores for several target variables are AUROC/AUPRC above 80% and MAE below 1, we will explore this further in a different work. We hope to be able to develop distributed models for predicting clinical outcomes like delivery type or Robson group, that could turn out useful in real-world clinical practice.</w:t>
      </w:r>
    </w:p>
    <w:p w14:paraId="1362479E" w14:textId="77777777" w:rsidR="007D2CAB" w:rsidRPr="00C50CD3" w:rsidRDefault="008A7849">
      <w:pPr>
        <w:spacing w:after="180" w:line="259" w:lineRule="auto"/>
        <w:ind w:left="631" w:hanging="646"/>
        <w:jc w:val="left"/>
        <w:rPr>
          <w:lang w:val="en-GB"/>
        </w:rPr>
      </w:pPr>
      <w:r w:rsidRPr="00C50CD3">
        <w:rPr>
          <w:sz w:val="29"/>
          <w:lang w:val="en-GB"/>
        </w:rPr>
        <w:t>4.2 Can Institutions Share Their Performance Metrics Without Hesitation of Retaliation?</w:t>
      </w:r>
    </w:p>
    <w:p w14:paraId="3C62358A" w14:textId="77777777" w:rsidR="007D2CAB" w:rsidRPr="00C50CD3" w:rsidRDefault="008A7849">
      <w:pPr>
        <w:spacing w:after="349"/>
        <w:ind w:left="-5" w:right="14"/>
        <w:rPr>
          <w:lang w:val="en-GB"/>
        </w:rPr>
      </w:pPr>
      <w:r w:rsidRPr="00C50CD3">
        <w:rPr>
          <w:lang w:val="en-GB"/>
        </w:rPr>
        <w:lastRenderedPageBreak/>
        <w:t xml:space="preserve">This section is based on the paper entitled "Benchmarking institutions’ health outcomes with clustering methods". This paper was focused on the fact that many healthcare institutions </w:t>
      </w:r>
      <w:proofErr w:type="spellStart"/>
      <w:r w:rsidRPr="00C50CD3">
        <w:rPr>
          <w:lang w:val="en-GB"/>
        </w:rPr>
        <w:t>harbor</w:t>
      </w:r>
      <w:proofErr w:type="spellEnd"/>
      <w:r w:rsidRPr="00C50CD3">
        <w:rPr>
          <w:lang w:val="en-GB"/>
        </w:rPr>
        <w:t xml:space="preserve"> reservations about openly sharing production metrics. One predominant concern is the potential for retaliatory actions, be it from regulatory bodies, competitors, or the public. In this paper, we propose the application of a clustering methodology that allows institutions to compare performance metrics without disclosing the actual values. The method is based on clustering, which involves grouping health institutions’ outcomes into a known number of clusters, allowing institutions to position themselves in a range of clusters without sharing the true means of their target data. The proposed method uses the K-means and K-modes clustering algorithms and was tested on data from real </w:t>
      </w:r>
      <w:proofErr w:type="gramStart"/>
      <w:r w:rsidRPr="00C50CD3">
        <w:rPr>
          <w:lang w:val="en-GB"/>
        </w:rPr>
        <w:t>Electronic</w:t>
      </w:r>
      <w:proofErr w:type="gramEnd"/>
      <w:r w:rsidRPr="00C50CD3">
        <w:rPr>
          <w:lang w:val="en-GB"/>
        </w:rPr>
        <w:t xml:space="preserve"> health records and public datasets. This approach provides a valid benchmark of hospital metrics and performances while protecting the privacy of participating institutions.</w:t>
      </w:r>
    </w:p>
    <w:p w14:paraId="1EACD15E" w14:textId="77777777" w:rsidR="007D2CAB" w:rsidRPr="00C50CD3" w:rsidRDefault="008A7849">
      <w:pPr>
        <w:tabs>
          <w:tab w:val="center" w:pos="799"/>
        </w:tabs>
        <w:spacing w:after="160" w:line="265" w:lineRule="auto"/>
        <w:ind w:left="-15" w:firstLine="0"/>
        <w:jc w:val="left"/>
        <w:rPr>
          <w:lang w:val="en-GB"/>
        </w:rPr>
      </w:pPr>
      <w:r w:rsidRPr="00C50CD3">
        <w:rPr>
          <w:sz w:val="24"/>
          <w:lang w:val="en-GB"/>
        </w:rPr>
        <w:t>4.2.1</w:t>
      </w:r>
      <w:r w:rsidRPr="00C50CD3">
        <w:rPr>
          <w:sz w:val="24"/>
          <w:lang w:val="en-GB"/>
        </w:rPr>
        <w:tab/>
        <w:t>Introduction</w:t>
      </w:r>
    </w:p>
    <w:p w14:paraId="66E8BBA4" w14:textId="77777777" w:rsidR="007D2CAB" w:rsidRPr="00C50CD3" w:rsidRDefault="008A7849">
      <w:pPr>
        <w:ind w:left="-5" w:right="14"/>
        <w:rPr>
          <w:lang w:val="en-GB"/>
        </w:rPr>
      </w:pPr>
      <w:r w:rsidRPr="00C50CD3">
        <w:rPr>
          <w:lang w:val="en-GB"/>
        </w:rPr>
        <w:t>Health institutions play a critical role in providing essential healthcare services to communities and ensuring that they operate efficiently and effectively is crucial. Benchmarking is a process that allows hospitals to compare their performance against that of other institutions, which can help identify areas of strength and weakness [</w:t>
      </w:r>
      <w:r w:rsidRPr="00C50CD3">
        <w:rPr>
          <w:color w:val="8087B5"/>
          <w:lang w:val="en-GB"/>
        </w:rPr>
        <w:t>191</w:t>
      </w:r>
      <w:r w:rsidRPr="00C50CD3">
        <w:rPr>
          <w:lang w:val="en-GB"/>
        </w:rPr>
        <w:t>]. By analysing and evaluating performance metrics, such as patient outcomes, operational efficiency, and financial management, hospitals can identify best practices and make data-driven decisions to improve their overall performance. It can also help hospitals identify and implement innovative practices that can lead to better patient care and improved staff satisfaction [</w:t>
      </w:r>
      <w:r w:rsidRPr="00C50CD3">
        <w:rPr>
          <w:color w:val="8087B5"/>
          <w:lang w:val="en-GB"/>
        </w:rPr>
        <w:t>192</w:t>
      </w:r>
      <w:r w:rsidRPr="00C50CD3">
        <w:rPr>
          <w:lang w:val="en-GB"/>
        </w:rPr>
        <w:t>].</w:t>
      </w:r>
    </w:p>
    <w:p w14:paraId="09738123" w14:textId="77777777" w:rsidR="007D2CAB" w:rsidRPr="00C50CD3" w:rsidRDefault="008A7849">
      <w:pPr>
        <w:ind w:left="-15" w:right="14" w:firstLine="339"/>
        <w:rPr>
          <w:lang w:val="en-GB"/>
        </w:rPr>
      </w:pPr>
      <w:r w:rsidRPr="00C50CD3">
        <w:rPr>
          <w:lang w:val="en-GB"/>
        </w:rPr>
        <w:t>However, despite the numerous benefits of benchmarking, some hospitals may be hesitant to participate due to concerns about revealing weaknesses or being perceived as inferior to their peers. The fear of being judged or penalized for poor performance can sometimes lead hospitals to avoid sharing data, making it difficult to accurately assess their performance and identify areas for improvement. Privacy issues and concerns turn this opportunity into an even less desirable path [</w:t>
      </w:r>
      <w:r w:rsidRPr="00C50CD3">
        <w:rPr>
          <w:color w:val="8087B5"/>
          <w:lang w:val="en-GB"/>
        </w:rPr>
        <w:t>192</w:t>
      </w:r>
      <w:r w:rsidRPr="00C50CD3">
        <w:rPr>
          <w:lang w:val="en-GB"/>
        </w:rPr>
        <w:t>]. To address these concerns, benchmarking initiatives often ensure the confidentiality and anonymity of data to encourage participation and foster trust among participating institutions. However, this is usually not enough. In 2019, as stated in the work of Villanueva et al., [</w:t>
      </w:r>
      <w:r w:rsidRPr="00C50CD3">
        <w:rPr>
          <w:color w:val="8087B5"/>
          <w:lang w:val="en-GB"/>
        </w:rPr>
        <w:t>193</w:t>
      </w:r>
      <w:r w:rsidRPr="00C50CD3">
        <w:rPr>
          <w:lang w:val="en-GB"/>
        </w:rPr>
        <w:t>], 26% of data-sharing initiatives are based on the aggregation of data and 24% are based on sharing data in closed consortia. Only 15% were based on open or controlled access.</w:t>
      </w:r>
    </w:p>
    <w:p w14:paraId="2F2DC72D" w14:textId="77777777" w:rsidR="007D2CAB" w:rsidRPr="00C50CD3" w:rsidRDefault="008A7849">
      <w:pPr>
        <w:ind w:left="-15" w:right="14" w:firstLine="339"/>
        <w:rPr>
          <w:lang w:val="en-GB"/>
        </w:rPr>
      </w:pPr>
      <w:r w:rsidRPr="00C50CD3">
        <w:rPr>
          <w:lang w:val="en-GB"/>
        </w:rPr>
        <w:t>To address concerns around privacy and confidentiality, we propose a new method of benchmarking based on clustering. This method involves grouping health institutions’ outcomes into a known number of clusters, providing health institutions with the capability of positioning themselves in a range of clusters, without ever sharing the true means of their target data.</w:t>
      </w:r>
    </w:p>
    <w:p w14:paraId="0A3ECA50" w14:textId="77777777" w:rsidR="007D2CAB" w:rsidRPr="00C50CD3" w:rsidRDefault="008A7849">
      <w:pPr>
        <w:ind w:left="-15" w:right="14" w:firstLine="339"/>
        <w:rPr>
          <w:lang w:val="en-GB"/>
        </w:rPr>
      </w:pPr>
      <w:r w:rsidRPr="00C50CD3">
        <w:rPr>
          <w:lang w:val="en-GB"/>
        </w:rPr>
        <w:t xml:space="preserve">This approach to benchmarking not only addresses concerns around privacy and confidentiality. It has the potential to encourage greater participation in benchmarking </w:t>
      </w:r>
      <w:r w:rsidRPr="00C50CD3">
        <w:rPr>
          <w:lang w:val="en-GB"/>
        </w:rPr>
        <w:lastRenderedPageBreak/>
        <w:t>initiatives, as hospitals can be assured of the anonymity and confidentiality of their data. By creating a more secure and private environment for benchmarking, hospitals can feel more comfortable sharing their data and participating in initiatives that can ultimately improve patient care and operational efficiency.</w:t>
      </w:r>
    </w:p>
    <w:p w14:paraId="25E4250C" w14:textId="77777777" w:rsidR="007D2CAB" w:rsidRPr="00C50CD3" w:rsidRDefault="008A7849">
      <w:pPr>
        <w:ind w:left="-15" w:right="14" w:firstLine="339"/>
        <w:rPr>
          <w:lang w:val="en-GB"/>
        </w:rPr>
      </w:pPr>
      <w:r w:rsidRPr="00C50CD3">
        <w:rPr>
          <w:lang w:val="en-GB"/>
        </w:rPr>
        <w:t>In conclusion, benchmarking is a crucial tool for hospitals to improve their performance and provide better care for their patients. While concerns around privacy and confidentiality may exist, the clustering approach to benchmarking provides a more accurate assessment of hospital performance while protecting the privacy of participating institutions. By embracing benchmarking initiatives and leveraging new approaches to benchmarking, hospitals can continuously improve their operations and ensure they provide the highest quality of care possible. In this paper we propose:</w:t>
      </w:r>
    </w:p>
    <w:p w14:paraId="3C6E09DD" w14:textId="77777777" w:rsidR="007D2CAB" w:rsidRPr="00C50CD3" w:rsidRDefault="008A7849">
      <w:pPr>
        <w:numPr>
          <w:ilvl w:val="0"/>
          <w:numId w:val="17"/>
        </w:numPr>
        <w:spacing w:after="77" w:line="259" w:lineRule="auto"/>
        <w:ind w:right="14" w:hanging="185"/>
        <w:rPr>
          <w:lang w:val="en-GB"/>
        </w:rPr>
      </w:pPr>
      <w:r w:rsidRPr="00C50CD3">
        <w:rPr>
          <w:lang w:val="en-GB"/>
        </w:rPr>
        <w:t xml:space="preserve">study how to implement clustering mechanism for </w:t>
      </w:r>
      <w:proofErr w:type="gramStart"/>
      <w:r w:rsidRPr="00C50CD3">
        <w:rPr>
          <w:lang w:val="en-GB"/>
        </w:rPr>
        <w:t>benchmark</w:t>
      </w:r>
      <w:proofErr w:type="gramEnd"/>
    </w:p>
    <w:p w14:paraId="647D2838" w14:textId="77777777" w:rsidR="007D2CAB" w:rsidRPr="00C50CD3" w:rsidRDefault="008A7849">
      <w:pPr>
        <w:numPr>
          <w:ilvl w:val="0"/>
          <w:numId w:val="17"/>
        </w:numPr>
        <w:spacing w:after="77" w:line="259" w:lineRule="auto"/>
        <w:ind w:right="14" w:hanging="185"/>
        <w:rPr>
          <w:lang w:val="en-GB"/>
        </w:rPr>
      </w:pPr>
      <w:r w:rsidRPr="00C50CD3">
        <w:rPr>
          <w:lang w:val="en-GB"/>
        </w:rPr>
        <w:t xml:space="preserve">address </w:t>
      </w:r>
      <w:proofErr w:type="spellStart"/>
      <w:r w:rsidRPr="00C50CD3">
        <w:rPr>
          <w:lang w:val="en-GB"/>
        </w:rPr>
        <w:t>preprocessing</w:t>
      </w:r>
      <w:proofErr w:type="spellEnd"/>
      <w:r w:rsidRPr="00C50CD3">
        <w:rPr>
          <w:lang w:val="en-GB"/>
        </w:rPr>
        <w:t xml:space="preserve"> issues for the raw data</w:t>
      </w:r>
    </w:p>
    <w:p w14:paraId="307CCA61" w14:textId="77777777" w:rsidR="007D2CAB" w:rsidRPr="00C50CD3" w:rsidRDefault="008A7849">
      <w:pPr>
        <w:numPr>
          <w:ilvl w:val="0"/>
          <w:numId w:val="17"/>
        </w:numPr>
        <w:spacing w:after="352"/>
        <w:ind w:right="14" w:hanging="185"/>
        <w:rPr>
          <w:lang w:val="en-GB"/>
        </w:rPr>
      </w:pPr>
      <w:r w:rsidRPr="00C50CD3">
        <w:rPr>
          <w:lang w:val="en-GB"/>
        </w:rPr>
        <w:t>highlight pain points to deployment in the real world.</w:t>
      </w:r>
    </w:p>
    <w:p w14:paraId="3E6CC381" w14:textId="77777777" w:rsidR="007D2CAB" w:rsidRPr="00C50CD3" w:rsidRDefault="008A7849">
      <w:pPr>
        <w:tabs>
          <w:tab w:val="center" w:pos="2173"/>
        </w:tabs>
        <w:spacing w:after="160" w:line="265" w:lineRule="auto"/>
        <w:ind w:left="-15" w:firstLine="0"/>
        <w:jc w:val="left"/>
        <w:rPr>
          <w:lang w:val="en-GB"/>
        </w:rPr>
      </w:pPr>
      <w:r w:rsidRPr="00C50CD3">
        <w:rPr>
          <w:sz w:val="24"/>
          <w:lang w:val="en-GB"/>
        </w:rPr>
        <w:t>4.2.2</w:t>
      </w:r>
      <w:r w:rsidRPr="00C50CD3">
        <w:rPr>
          <w:sz w:val="24"/>
          <w:lang w:val="en-GB"/>
        </w:rPr>
        <w:tab/>
        <w:t>Rationale and Related Work</w:t>
      </w:r>
    </w:p>
    <w:p w14:paraId="6D9504A7" w14:textId="77777777" w:rsidR="007D2CAB" w:rsidRPr="00C50CD3" w:rsidRDefault="008A7849">
      <w:pPr>
        <w:ind w:left="-5" w:right="14"/>
        <w:rPr>
          <w:lang w:val="en-GB"/>
        </w:rPr>
      </w:pPr>
      <w:r w:rsidRPr="00C50CD3">
        <w:rPr>
          <w:lang w:val="en-GB"/>
        </w:rPr>
        <w:t>This work was initially suggested as a follow-up to a previous work of Rodrigues et al., [</w:t>
      </w:r>
      <w:r w:rsidRPr="00C50CD3">
        <w:rPr>
          <w:color w:val="8087B5"/>
          <w:lang w:val="en-GB"/>
        </w:rPr>
        <w:t>194</w:t>
      </w:r>
      <w:r w:rsidRPr="00C50CD3">
        <w:rPr>
          <w:lang w:val="en-GB"/>
        </w:rPr>
        <w:t xml:space="preserve">] where clustering is applied to streaming data sources. We then thought if a similar approach could be applied to healthcare </w:t>
      </w:r>
      <w:proofErr w:type="gramStart"/>
      <w:r w:rsidRPr="00C50CD3">
        <w:rPr>
          <w:lang w:val="en-GB"/>
        </w:rPr>
        <w:t>in order to</w:t>
      </w:r>
      <w:proofErr w:type="gramEnd"/>
      <w:r w:rsidRPr="00C50CD3">
        <w:rPr>
          <w:lang w:val="en-GB"/>
        </w:rPr>
        <w:t xml:space="preserve"> be able to compare data distributions without ever knowing their real values of them. Clustering in healthcare is often used to create clusters of patients, </w:t>
      </w:r>
      <w:proofErr w:type="gramStart"/>
      <w:r w:rsidRPr="00C50CD3">
        <w:rPr>
          <w:lang w:val="en-GB"/>
        </w:rPr>
        <w:t>taking into account</w:t>
      </w:r>
      <w:proofErr w:type="gramEnd"/>
      <w:r w:rsidRPr="00C50CD3">
        <w:rPr>
          <w:lang w:val="en-GB"/>
        </w:rPr>
        <w:t xml:space="preserve"> a given set of characteristics. This is used to find possible groups of </w:t>
      </w:r>
      <w:proofErr w:type="gramStart"/>
      <w:r w:rsidRPr="00C50CD3">
        <w:rPr>
          <w:lang w:val="en-GB"/>
        </w:rPr>
        <w:t>phenotype</w:t>
      </w:r>
      <w:proofErr w:type="gramEnd"/>
      <w:r w:rsidRPr="00C50CD3">
        <w:rPr>
          <w:lang w:val="en-GB"/>
        </w:rPr>
        <w:t xml:space="preserve"> and be able to characterise populations given the centroids [</w:t>
      </w:r>
      <w:r w:rsidRPr="00C50CD3">
        <w:rPr>
          <w:color w:val="8087B5"/>
          <w:lang w:val="en-GB"/>
        </w:rPr>
        <w:t>195</w:t>
      </w:r>
      <w:r w:rsidRPr="00C50CD3">
        <w:rPr>
          <w:lang w:val="en-GB"/>
        </w:rPr>
        <w:t xml:space="preserve">, </w:t>
      </w:r>
      <w:r w:rsidRPr="00C50CD3">
        <w:rPr>
          <w:color w:val="8087B5"/>
          <w:lang w:val="en-GB"/>
        </w:rPr>
        <w:t>196</w:t>
      </w:r>
      <w:r w:rsidRPr="00C50CD3">
        <w:rPr>
          <w:lang w:val="en-GB"/>
        </w:rPr>
        <w:t>]. It is also used as a method of detecting regularities and patterns in multi-omics data that reveal different molecular subtypes [</w:t>
      </w:r>
      <w:r w:rsidRPr="00C50CD3">
        <w:rPr>
          <w:color w:val="8087B5"/>
          <w:lang w:val="en-GB"/>
        </w:rPr>
        <w:t>197</w:t>
      </w:r>
      <w:r w:rsidRPr="00C50CD3">
        <w:rPr>
          <w:lang w:val="en-GB"/>
        </w:rPr>
        <w:t xml:space="preserve">, </w:t>
      </w:r>
      <w:r w:rsidRPr="00C50CD3">
        <w:rPr>
          <w:color w:val="8087B5"/>
          <w:lang w:val="en-GB"/>
        </w:rPr>
        <w:t>198</w:t>
      </w:r>
      <w:r w:rsidRPr="00C50CD3">
        <w:rPr>
          <w:lang w:val="en-GB"/>
        </w:rPr>
        <w:t>]. It can also be used to create unsupervised models for facilitating the annotation of data for supervised models [</w:t>
      </w:r>
      <w:r w:rsidRPr="00C50CD3">
        <w:rPr>
          <w:color w:val="8087B5"/>
          <w:lang w:val="en-GB"/>
        </w:rPr>
        <w:t>199</w:t>
      </w:r>
      <w:r w:rsidRPr="00C50CD3">
        <w:rPr>
          <w:lang w:val="en-GB"/>
        </w:rPr>
        <w:t>].</w:t>
      </w:r>
    </w:p>
    <w:p w14:paraId="08E05DE0" w14:textId="77777777" w:rsidR="007D2CAB" w:rsidRPr="00C50CD3" w:rsidRDefault="008A7849">
      <w:pPr>
        <w:ind w:left="-15" w:right="14" w:firstLine="339"/>
        <w:rPr>
          <w:lang w:val="en-GB"/>
        </w:rPr>
      </w:pPr>
      <w:r w:rsidRPr="00C50CD3">
        <w:rPr>
          <w:lang w:val="en-GB"/>
        </w:rPr>
        <w:t>K-means [</w:t>
      </w:r>
      <w:r w:rsidRPr="00C50CD3">
        <w:rPr>
          <w:color w:val="8087B5"/>
          <w:lang w:val="en-GB"/>
        </w:rPr>
        <w:t>200</w:t>
      </w:r>
      <w:r w:rsidRPr="00C50CD3">
        <w:rPr>
          <w:lang w:val="en-GB"/>
        </w:rPr>
        <w:t xml:space="preserve">, </w:t>
      </w:r>
      <w:r w:rsidRPr="00C50CD3">
        <w:rPr>
          <w:color w:val="8087B5"/>
          <w:lang w:val="en-GB"/>
        </w:rPr>
        <w:t>201</w:t>
      </w:r>
      <w:r w:rsidRPr="00C50CD3">
        <w:rPr>
          <w:lang w:val="en-GB"/>
        </w:rPr>
        <w:t xml:space="preserve">, </w:t>
      </w:r>
      <w:r w:rsidRPr="00C50CD3">
        <w:rPr>
          <w:color w:val="8087B5"/>
          <w:lang w:val="en-GB"/>
        </w:rPr>
        <w:t>202</w:t>
      </w:r>
      <w:r w:rsidRPr="00C50CD3">
        <w:rPr>
          <w:lang w:val="en-GB"/>
        </w:rPr>
        <w:t>] is an unsupervised clustering algorithm used to group data points into K distinct clusters based on their similarity. It is widely used in machine learning, data mining, and image segmentation. The algorithm works by randomly initializing K centroids (or cluster centres) and assigning each data point to the nearest centroid. Then, the centroids are moved to the mean of the points assigned to each cluster. This process is repeated until convergence, where the clusters no longer change.</w:t>
      </w:r>
    </w:p>
    <w:p w14:paraId="227E20BC" w14:textId="77777777" w:rsidR="007D2CAB" w:rsidRPr="00C50CD3" w:rsidRDefault="008A7849">
      <w:pPr>
        <w:ind w:left="-15" w:right="14" w:firstLine="339"/>
        <w:rPr>
          <w:lang w:val="en-GB"/>
        </w:rPr>
      </w:pPr>
      <w:r w:rsidRPr="00C50CD3">
        <w:rPr>
          <w:lang w:val="en-GB"/>
        </w:rPr>
        <w:t xml:space="preserve">The objective of K-means is to minimize the sum of squared distances between each data point and its assigned centroid, which is also called the within-cluster sum of squares (WCSS). The algorithm attempts to find the best K clusters that minimize the WCSS. However, choosing the right value of K can be challenging, and the algorithm may converge to a suboptimal solution. Therefore, K-means is often run multiple times with different initializations to find the best clustering solution. Despite its simplicity, K-means can be computationally expensive when </w:t>
      </w:r>
      <w:r w:rsidRPr="00C50CD3">
        <w:rPr>
          <w:lang w:val="en-GB"/>
        </w:rPr>
        <w:lastRenderedPageBreak/>
        <w:t>dealing with large datasets, and it may not work well with non-linearly separable data or when the clusters have different shapes and sizes.</w:t>
      </w:r>
    </w:p>
    <w:p w14:paraId="5BBA9547" w14:textId="77777777" w:rsidR="007D2CAB" w:rsidRPr="00C50CD3" w:rsidRDefault="008A7849">
      <w:pPr>
        <w:ind w:left="-15" w:right="14" w:firstLine="339"/>
        <w:rPr>
          <w:lang w:val="en-GB"/>
        </w:rPr>
      </w:pPr>
      <w:r w:rsidRPr="00C50CD3">
        <w:rPr>
          <w:lang w:val="en-GB"/>
        </w:rPr>
        <w:t xml:space="preserve">K-modes is another clustering algorithm </w:t>
      </w:r>
      <w:proofErr w:type="gramStart"/>
      <w:r w:rsidRPr="00C50CD3">
        <w:rPr>
          <w:lang w:val="en-GB"/>
        </w:rPr>
        <w:t>similar to</w:t>
      </w:r>
      <w:proofErr w:type="gramEnd"/>
      <w:r w:rsidRPr="00C50CD3">
        <w:rPr>
          <w:lang w:val="en-GB"/>
        </w:rPr>
        <w:t xml:space="preserve"> K-means, but it is designed to work with categorical data. Unlike K-means, which computes the mean of continuous variables, K-modes computes the mode (or the most frequent value) of categorical variables within each cluster. The algorithm works by randomly initializing K centroids and assigning each data point to the nearest centroid based on the number of matching categories. Then, the centroids are moved to the mode of the categories within each cluster. This process is repeated until convergence, where the clusters no longer change.</w:t>
      </w:r>
    </w:p>
    <w:p w14:paraId="1FFD9B7D" w14:textId="77777777" w:rsidR="007D2CAB" w:rsidRPr="00C50CD3" w:rsidRDefault="008A7849">
      <w:pPr>
        <w:ind w:left="-15" w:right="14" w:firstLine="339"/>
        <w:rPr>
          <w:lang w:val="en-GB"/>
        </w:rPr>
      </w:pPr>
      <w:r w:rsidRPr="00C50CD3">
        <w:rPr>
          <w:lang w:val="en-GB"/>
        </w:rPr>
        <w:t xml:space="preserve">The objective of K-modes is to minimize the dissimilarity between the data points within each cluster, which is often measured by the Hamming distance, Jaccard distance, or other similarity measures. Like K-means, choosing the right value of K is critical, and the algorithm may converge to a suboptimal solution. Therefore, K-modes is often run multiple times with different initializations to find the best clustering solution. K-modes is particularly useful when dealing with data that have </w:t>
      </w:r>
      <w:proofErr w:type="gramStart"/>
      <w:r w:rsidRPr="00C50CD3">
        <w:rPr>
          <w:lang w:val="en-GB"/>
        </w:rPr>
        <w:t>a large number of</w:t>
      </w:r>
      <w:proofErr w:type="gramEnd"/>
      <w:r w:rsidRPr="00C50CD3">
        <w:rPr>
          <w:lang w:val="en-GB"/>
        </w:rPr>
        <w:t xml:space="preserve"> categorical variables or when the data contain missing values. However, like K-means, K-modes may not work well with non-linearly separable data or when the clusters have different shapes and sizes.</w:t>
      </w:r>
    </w:p>
    <w:p w14:paraId="5F42C3F4" w14:textId="77777777" w:rsidR="007D2CAB" w:rsidRPr="00C50CD3" w:rsidRDefault="008A7849">
      <w:pPr>
        <w:spacing w:after="350"/>
        <w:ind w:left="-15" w:right="14" w:firstLine="339"/>
        <w:rPr>
          <w:lang w:val="en-GB"/>
        </w:rPr>
      </w:pPr>
      <w:r w:rsidRPr="00C50CD3">
        <w:rPr>
          <w:lang w:val="en-GB"/>
        </w:rPr>
        <w:t xml:space="preserve">However, as far as we know, this is the </w:t>
      </w:r>
      <w:proofErr w:type="gramStart"/>
      <w:r w:rsidRPr="00C50CD3">
        <w:rPr>
          <w:lang w:val="en-GB"/>
        </w:rPr>
        <w:t>first time</w:t>
      </w:r>
      <w:proofErr w:type="gramEnd"/>
      <w:r w:rsidRPr="00C50CD3">
        <w:rPr>
          <w:lang w:val="en-GB"/>
        </w:rPr>
        <w:t xml:space="preserve"> clustering is tested for exchanging information privately.</w:t>
      </w:r>
    </w:p>
    <w:p w14:paraId="1F6454AA" w14:textId="77777777" w:rsidR="007D2CAB" w:rsidRPr="00C50CD3" w:rsidRDefault="008A7849">
      <w:pPr>
        <w:tabs>
          <w:tab w:val="center" w:pos="1246"/>
        </w:tabs>
        <w:spacing w:after="212" w:line="265" w:lineRule="auto"/>
        <w:ind w:left="-15" w:firstLine="0"/>
        <w:jc w:val="left"/>
        <w:rPr>
          <w:lang w:val="en-GB"/>
        </w:rPr>
      </w:pPr>
      <w:r w:rsidRPr="00C50CD3">
        <w:rPr>
          <w:sz w:val="24"/>
          <w:lang w:val="en-GB"/>
        </w:rPr>
        <w:t>4.2.3</w:t>
      </w:r>
      <w:r w:rsidRPr="00C50CD3">
        <w:rPr>
          <w:sz w:val="24"/>
          <w:lang w:val="en-GB"/>
        </w:rPr>
        <w:tab/>
        <w:t>Materials &amp; Methods</w:t>
      </w:r>
    </w:p>
    <w:p w14:paraId="6710BC3F" w14:textId="77777777" w:rsidR="007D2CAB" w:rsidRPr="00C50CD3" w:rsidRDefault="008A7849">
      <w:pPr>
        <w:tabs>
          <w:tab w:val="center" w:pos="700"/>
        </w:tabs>
        <w:spacing w:after="187" w:line="268" w:lineRule="auto"/>
        <w:ind w:left="-15" w:firstLine="0"/>
        <w:jc w:val="left"/>
        <w:rPr>
          <w:lang w:val="en-GB"/>
        </w:rPr>
      </w:pPr>
      <w:r w:rsidRPr="00C50CD3">
        <w:rPr>
          <w:lang w:val="en-GB"/>
        </w:rPr>
        <w:t>4.2.3.1</w:t>
      </w:r>
      <w:r w:rsidRPr="00C50CD3">
        <w:rPr>
          <w:lang w:val="en-GB"/>
        </w:rPr>
        <w:tab/>
        <w:t>Materials</w:t>
      </w:r>
    </w:p>
    <w:p w14:paraId="0812A976" w14:textId="77777777" w:rsidR="007D2CAB" w:rsidRPr="00C50CD3" w:rsidRDefault="008A7849">
      <w:pPr>
        <w:ind w:left="-5" w:right="14"/>
        <w:rPr>
          <w:lang w:val="en-GB"/>
        </w:rPr>
      </w:pPr>
      <w:r w:rsidRPr="00C50CD3">
        <w:rPr>
          <w:lang w:val="en-GB"/>
        </w:rPr>
        <w:t>We used two types of data in this paper. One is simpler and available online from the UCI dataset library, namely, the heart disease dataset [</w:t>
      </w:r>
      <w:r w:rsidRPr="00C50CD3">
        <w:rPr>
          <w:color w:val="8087B5"/>
          <w:lang w:val="en-GB"/>
        </w:rPr>
        <w:t>105</w:t>
      </w:r>
      <w:r w:rsidRPr="00C50CD3">
        <w:rPr>
          <w:lang w:val="en-GB"/>
        </w:rPr>
        <w:t xml:space="preserve">]. We made </w:t>
      </w:r>
      <w:proofErr w:type="gramStart"/>
      <w:r w:rsidRPr="00C50CD3">
        <w:rPr>
          <w:lang w:val="en-GB"/>
        </w:rPr>
        <w:t>fairly simple</w:t>
      </w:r>
      <w:proofErr w:type="gramEnd"/>
      <w:r w:rsidRPr="00C50CD3">
        <w:rPr>
          <w:lang w:val="en-GB"/>
        </w:rPr>
        <w:t xml:space="preserve"> </w:t>
      </w:r>
      <w:proofErr w:type="spellStart"/>
      <w:r w:rsidRPr="00C50CD3">
        <w:rPr>
          <w:lang w:val="en-GB"/>
        </w:rPr>
        <w:t>preprocessing</w:t>
      </w:r>
      <w:proofErr w:type="spellEnd"/>
      <w:r w:rsidRPr="00C50CD3">
        <w:rPr>
          <w:lang w:val="en-GB"/>
        </w:rPr>
        <w:t xml:space="preserve"> on that dataset, namely removing the "?" by filling with null and then imputing missing values by imputing the mean on continuous variables and mode on categorical ones. We then separated the data into 3 distinct silos at random to mimic different health institutions.</w:t>
      </w:r>
    </w:p>
    <w:p w14:paraId="4EFBCEE9" w14:textId="77777777" w:rsidR="007D2CAB" w:rsidRPr="00C50CD3" w:rsidRDefault="008A7849">
      <w:pPr>
        <w:spacing w:after="335"/>
        <w:ind w:left="-15" w:right="14" w:firstLine="339"/>
        <w:rPr>
          <w:lang w:val="en-GB"/>
        </w:rPr>
      </w:pPr>
      <w:proofErr w:type="gramStart"/>
      <w:r w:rsidRPr="00C50CD3">
        <w:rPr>
          <w:lang w:val="en-GB"/>
        </w:rPr>
        <w:t>In order to</w:t>
      </w:r>
      <w:proofErr w:type="gramEnd"/>
      <w:r w:rsidRPr="00C50CD3">
        <w:rPr>
          <w:lang w:val="en-GB"/>
        </w:rPr>
        <w:t xml:space="preserve"> use real data and address problems found in the wild, we used clinical data gathered from nine different Portuguese hospitals regarding obstetric information, pertaining to admissions from 2019 to 2020. This originated from nine different files representing different sets of patients but with the same features associated with them. The software for collecting data was the same in every institution (although different versions existed across hospitals) - </w:t>
      </w:r>
      <w:proofErr w:type="spellStart"/>
      <w:r w:rsidRPr="00C50CD3">
        <w:rPr>
          <w:lang w:val="en-GB"/>
        </w:rPr>
        <w:t>ObsCare</w:t>
      </w:r>
      <w:proofErr w:type="spellEnd"/>
      <w:r w:rsidRPr="00C50CD3">
        <w:rPr>
          <w:lang w:val="en-GB"/>
        </w:rPr>
        <w:t>. The data columns are the same in every hospital’s database. Each hospital was considered a silo for comparison.</w:t>
      </w:r>
    </w:p>
    <w:p w14:paraId="2D3D9F95" w14:textId="77777777" w:rsidR="007D2CAB" w:rsidRPr="00C50CD3" w:rsidRDefault="008A7849">
      <w:pPr>
        <w:tabs>
          <w:tab w:val="center" w:pos="1088"/>
        </w:tabs>
        <w:spacing w:after="187" w:line="268" w:lineRule="auto"/>
        <w:ind w:left="-15" w:firstLine="0"/>
        <w:jc w:val="left"/>
        <w:rPr>
          <w:lang w:val="en-GB"/>
        </w:rPr>
      </w:pPr>
      <w:r w:rsidRPr="00C50CD3">
        <w:rPr>
          <w:lang w:val="en-GB"/>
        </w:rPr>
        <w:t>4.2.3.2</w:t>
      </w:r>
      <w:r w:rsidRPr="00C50CD3">
        <w:rPr>
          <w:lang w:val="en-GB"/>
        </w:rPr>
        <w:tab/>
        <w:t>Method Overview</w:t>
      </w:r>
    </w:p>
    <w:p w14:paraId="301FCFED" w14:textId="77777777" w:rsidR="007D2CAB" w:rsidRPr="00C50CD3" w:rsidRDefault="008A7849">
      <w:pPr>
        <w:ind w:left="-5" w:right="14"/>
        <w:rPr>
          <w:lang w:val="en-GB"/>
        </w:rPr>
      </w:pPr>
      <w:r w:rsidRPr="00C50CD3">
        <w:rPr>
          <w:lang w:val="en-GB"/>
        </w:rPr>
        <w:lastRenderedPageBreak/>
        <w:t xml:space="preserve">We used Python 3.9 to implement the mock example of such </w:t>
      </w:r>
      <w:proofErr w:type="gramStart"/>
      <w:r w:rsidRPr="00C50CD3">
        <w:rPr>
          <w:lang w:val="en-GB"/>
        </w:rPr>
        <w:t>an</w:t>
      </w:r>
      <w:proofErr w:type="gramEnd"/>
      <w:r w:rsidRPr="00C50CD3">
        <w:rPr>
          <w:lang w:val="en-GB"/>
        </w:rPr>
        <w:t xml:space="preserve"> use-case. The clustering was done with </w:t>
      </w:r>
      <w:r w:rsidRPr="00C50CD3">
        <w:rPr>
          <w:i/>
          <w:lang w:val="en-GB"/>
        </w:rPr>
        <w:t xml:space="preserve">scikit-learn </w:t>
      </w:r>
      <w:r w:rsidRPr="00C50CD3">
        <w:rPr>
          <w:lang w:val="en-GB"/>
        </w:rPr>
        <w:t>library [</w:t>
      </w:r>
      <w:r w:rsidRPr="00C50CD3">
        <w:rPr>
          <w:color w:val="8087B5"/>
          <w:lang w:val="en-GB"/>
        </w:rPr>
        <w:t>103</w:t>
      </w:r>
      <w:r w:rsidRPr="00C50CD3">
        <w:rPr>
          <w:lang w:val="en-GB"/>
        </w:rPr>
        <w:t xml:space="preserve">]. The algorithm proposed is shown in algorithm </w:t>
      </w:r>
      <w:r w:rsidRPr="00C50CD3">
        <w:rPr>
          <w:color w:val="8087B5"/>
          <w:lang w:val="en-GB"/>
        </w:rPr>
        <w:t>3</w:t>
      </w:r>
      <w:r w:rsidRPr="00C50CD3">
        <w:rPr>
          <w:lang w:val="en-GB"/>
        </w:rPr>
        <w:t>.</w:t>
      </w:r>
    </w:p>
    <w:p w14:paraId="4F7884CC" w14:textId="77777777" w:rsidR="007D2CAB" w:rsidRPr="00C50CD3" w:rsidRDefault="008A7849">
      <w:pPr>
        <w:ind w:left="-15" w:right="14" w:firstLine="339"/>
        <w:rPr>
          <w:lang w:val="en-GB"/>
        </w:rPr>
      </w:pPr>
      <w:r w:rsidRPr="00C50CD3">
        <w:rPr>
          <w:lang w:val="en-GB"/>
        </w:rPr>
        <w:t>The method for assessing convergence is based on clustering metrics: the Rand Index (RI). This metric computes a similarity measure between two clusters by considering all pairs of samples and counting pairs that are assigned in the same or different clusters in the predicted and true clusters [</w:t>
      </w:r>
      <w:r w:rsidRPr="00C50CD3">
        <w:rPr>
          <w:color w:val="8087B5"/>
          <w:lang w:val="en-GB"/>
        </w:rPr>
        <w:t>203</w:t>
      </w:r>
      <w:r w:rsidRPr="00C50CD3">
        <w:rPr>
          <w:lang w:val="en-GB"/>
        </w:rPr>
        <w:t xml:space="preserve">]. The raw RI score is: </w:t>
      </w:r>
      <w:r w:rsidRPr="00C50CD3">
        <w:rPr>
          <w:i/>
          <w:lang w:val="en-GB"/>
        </w:rPr>
        <w:t xml:space="preserve">RI </w:t>
      </w:r>
      <w:r w:rsidRPr="00C50CD3">
        <w:rPr>
          <w:rFonts w:ascii="Cambria" w:eastAsia="Cambria" w:hAnsi="Cambria" w:cs="Cambria"/>
          <w:lang w:val="en-GB"/>
        </w:rPr>
        <w:t>= (</w:t>
      </w:r>
      <w:r w:rsidRPr="00C50CD3">
        <w:rPr>
          <w:i/>
          <w:lang w:val="en-GB"/>
        </w:rPr>
        <w:t>number of agreeing pairs</w:t>
      </w:r>
      <w:r w:rsidRPr="00C50CD3">
        <w:rPr>
          <w:rFonts w:ascii="Cambria" w:eastAsia="Cambria" w:hAnsi="Cambria" w:cs="Cambria"/>
          <w:lang w:val="en-GB"/>
        </w:rPr>
        <w:t>)</w:t>
      </w:r>
      <w:proofErr w:type="gramStart"/>
      <w:r w:rsidRPr="00C50CD3">
        <w:rPr>
          <w:rFonts w:ascii="Cambria" w:eastAsia="Cambria" w:hAnsi="Cambria" w:cs="Cambria"/>
          <w:i/>
          <w:lang w:val="en-GB"/>
        </w:rPr>
        <w:t>/</w:t>
      </w:r>
      <w:r w:rsidRPr="00C50CD3">
        <w:rPr>
          <w:rFonts w:ascii="Cambria" w:eastAsia="Cambria" w:hAnsi="Cambria" w:cs="Cambria"/>
          <w:lang w:val="en-GB"/>
        </w:rPr>
        <w:t>(</w:t>
      </w:r>
      <w:proofErr w:type="gramEnd"/>
      <w:r w:rsidRPr="00C50CD3">
        <w:rPr>
          <w:i/>
          <w:lang w:val="en-GB"/>
        </w:rPr>
        <w:t>number of pairs</w:t>
      </w:r>
      <w:r w:rsidRPr="00C50CD3">
        <w:rPr>
          <w:rFonts w:ascii="Cambria" w:eastAsia="Cambria" w:hAnsi="Cambria" w:cs="Cambria"/>
          <w:lang w:val="en-GB"/>
        </w:rPr>
        <w:t>)</w:t>
      </w:r>
      <w:r w:rsidRPr="00C50CD3">
        <w:rPr>
          <w:lang w:val="en-GB"/>
        </w:rPr>
        <w:t>. Furthermore, convergence must be obtained through several iterations to make sure it’s stable, so a buffer period is also important. For the results section, we set the threshold as 0.9 and repetitions at 20.</w:t>
      </w:r>
    </w:p>
    <w:p w14:paraId="5D8B6DCF" w14:textId="77777777" w:rsidR="007D2CAB" w:rsidRPr="00C50CD3" w:rsidRDefault="008A7849">
      <w:pPr>
        <w:ind w:left="-15" w:right="14" w:firstLine="339"/>
        <w:rPr>
          <w:lang w:val="en-GB"/>
        </w:rPr>
      </w:pPr>
      <w:r w:rsidRPr="00C50CD3">
        <w:rPr>
          <w:lang w:val="en-GB"/>
        </w:rPr>
        <w:t xml:space="preserve">In this paper, we propose to show how such an implementation could be done while addressing issues with data formats, </w:t>
      </w:r>
      <w:proofErr w:type="gramStart"/>
      <w:r w:rsidRPr="00C50CD3">
        <w:rPr>
          <w:lang w:val="en-GB"/>
        </w:rPr>
        <w:t>types</w:t>
      </w:r>
      <w:proofErr w:type="gramEnd"/>
      <w:r w:rsidRPr="00C50CD3">
        <w:rPr>
          <w:lang w:val="en-GB"/>
        </w:rPr>
        <w:t xml:space="preserve"> and </w:t>
      </w:r>
      <w:proofErr w:type="spellStart"/>
      <w:r w:rsidRPr="00C50CD3">
        <w:rPr>
          <w:lang w:val="en-GB"/>
        </w:rPr>
        <w:t>preprocessing</w:t>
      </w:r>
      <w:proofErr w:type="spellEnd"/>
      <w:r w:rsidRPr="00C50CD3">
        <w:rPr>
          <w:lang w:val="en-GB"/>
        </w:rPr>
        <w:t xml:space="preserve">. So, we want to check if the encoding of categorical data affects the model and which method is better for encoding such variables. Additionally, for </w:t>
      </w:r>
      <w:r w:rsidRPr="00C50CD3">
        <w:rPr>
          <w:i/>
          <w:lang w:val="en-GB"/>
        </w:rPr>
        <w:t xml:space="preserve">variable in silo </w:t>
      </w:r>
      <w:r w:rsidRPr="00C50CD3">
        <w:rPr>
          <w:lang w:val="en-GB"/>
        </w:rPr>
        <w:t>do</w:t>
      </w:r>
    </w:p>
    <w:p w14:paraId="49008706" w14:textId="77777777" w:rsidR="007D2CAB" w:rsidRPr="00C50CD3" w:rsidRDefault="008A7849">
      <w:pPr>
        <w:spacing w:after="31" w:line="244" w:lineRule="auto"/>
        <w:ind w:left="339" w:right="5814" w:firstLine="221"/>
        <w:rPr>
          <w:lang w:val="en-GB"/>
        </w:rPr>
      </w:pPr>
      <w:r w:rsidRPr="00C50CD3">
        <w:rPr>
          <w:lang w:val="en-GB"/>
        </w:rPr>
        <mc:AlternateContent>
          <mc:Choice Requires="wpg">
            <w:drawing>
              <wp:anchor distT="0" distB="0" distL="114300" distR="114300" simplePos="0" relativeHeight="251658245" behindDoc="0" locked="0" layoutInCell="1" allowOverlap="1" wp14:anchorId="03BDD399" wp14:editId="246B558C">
                <wp:simplePos x="0" y="0"/>
                <wp:positionH relativeFrom="column">
                  <wp:posOffset>286500</wp:posOffset>
                </wp:positionH>
                <wp:positionV relativeFrom="paragraph">
                  <wp:posOffset>-26512</wp:posOffset>
                </wp:positionV>
                <wp:extent cx="5055" cy="1773047"/>
                <wp:effectExtent l="0" t="0" r="0" b="0"/>
                <wp:wrapSquare wrapText="bothSides"/>
                <wp:docPr id="155063" name="Group 155063"/>
                <wp:cNvGraphicFramePr/>
                <a:graphic xmlns:a="http://schemas.openxmlformats.org/drawingml/2006/main">
                  <a:graphicData uri="http://schemas.microsoft.com/office/word/2010/wordprocessingGroup">
                    <wpg:wgp>
                      <wpg:cNvGrpSpPr/>
                      <wpg:grpSpPr>
                        <a:xfrm>
                          <a:off x="0" y="0"/>
                          <a:ext cx="5055" cy="1773047"/>
                          <a:chOff x="0" y="0"/>
                          <a:chExt cx="5055" cy="1773047"/>
                        </a:xfrm>
                      </wpg:grpSpPr>
                      <wps:wsp>
                        <wps:cNvPr id="7798" name="Shape 7798"/>
                        <wps:cNvSpPr/>
                        <wps:spPr>
                          <a:xfrm>
                            <a:off x="0" y="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804" name="Shape 7804"/>
                        <wps:cNvSpPr/>
                        <wps:spPr>
                          <a:xfrm>
                            <a:off x="0" y="516229"/>
                            <a:ext cx="0" cy="1256818"/>
                          </a:xfrm>
                          <a:custGeom>
                            <a:avLst/>
                            <a:gdLst/>
                            <a:ahLst/>
                            <a:cxnLst/>
                            <a:rect l="0" t="0" r="0" b="0"/>
                            <a:pathLst>
                              <a:path h="1256818">
                                <a:moveTo>
                                  <a:pt x="0" y="125681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063" style="width:0.398pt;height:139.61pt;position:absolute;mso-position-horizontal-relative:text;mso-position-horizontal:absolute;margin-left:22.559pt;mso-position-vertical-relative:text;margin-top:-2.08763pt;" coordsize="50,17730">
                <v:shape id="Shape 7798" style="position:absolute;width:0;height:1720;left:0;top:0;" coordsize="0,172072" path="m0,172072l0,0">
                  <v:stroke weight="0.398pt" endcap="flat" joinstyle="miter" miterlimit="10" on="true" color="#000000"/>
                  <v:fill on="false" color="#000000" opacity="0"/>
                </v:shape>
                <v:shape id="Shape 7804" style="position:absolute;width:0;height:12568;left:0;top:5162;" coordsize="0,1256818" path="m0,1256818l0,0">
                  <v:stroke weight="0.398pt" endcap="flat" joinstyle="miter" miterlimit="10" on="true" color="#000000"/>
                  <v:fill on="false" color="#000000" opacity="0"/>
                </v:shape>
                <w10:wrap type="square"/>
              </v:group>
            </w:pict>
          </mc:Fallback>
        </mc:AlternateContent>
      </w:r>
      <w:r w:rsidRPr="00C50CD3">
        <w:rPr>
          <w:lang w:val="en-GB"/>
        </w:rPr>
        <w:t xml:space="preserve">initialize centroids; </w:t>
      </w:r>
      <w:proofErr w:type="gramStart"/>
      <w:r w:rsidRPr="00C50CD3">
        <w:rPr>
          <w:lang w:val="en-GB"/>
        </w:rPr>
        <w:t>end</w:t>
      </w:r>
      <w:proofErr w:type="gramEnd"/>
    </w:p>
    <w:p w14:paraId="3448CF71" w14:textId="77777777" w:rsidR="007D2CAB" w:rsidRPr="00C50CD3" w:rsidRDefault="008A7849">
      <w:pPr>
        <w:spacing w:after="210" w:line="270" w:lineRule="auto"/>
        <w:ind w:left="349"/>
        <w:rPr>
          <w:lang w:val="en-GB"/>
        </w:rPr>
      </w:pPr>
      <w:r w:rsidRPr="00C50CD3">
        <w:rPr>
          <w:lang w:val="en-GB"/>
        </w:rPr>
        <w:t xml:space="preserve">while </w:t>
      </w:r>
      <w:r w:rsidRPr="00C50CD3">
        <w:rPr>
          <w:i/>
          <w:lang w:val="en-GB"/>
        </w:rPr>
        <w:t xml:space="preserve">No convergence </w:t>
      </w:r>
      <w:proofErr w:type="gramStart"/>
      <w:r w:rsidRPr="00C50CD3">
        <w:rPr>
          <w:lang w:val="en-GB"/>
        </w:rPr>
        <w:t>do</w:t>
      </w:r>
      <w:proofErr w:type="gramEnd"/>
    </w:p>
    <w:p w14:paraId="684AE8DB" w14:textId="77777777" w:rsidR="007D2CAB" w:rsidRPr="00C50CD3" w:rsidRDefault="008A7849">
      <w:pPr>
        <w:numPr>
          <w:ilvl w:val="0"/>
          <w:numId w:val="18"/>
        </w:numPr>
        <w:spacing w:after="199" w:line="259" w:lineRule="auto"/>
        <w:ind w:left="1217" w:right="14" w:hanging="185"/>
        <w:rPr>
          <w:lang w:val="en-GB"/>
        </w:rPr>
      </w:pPr>
      <w:r w:rsidRPr="00C50CD3">
        <w:rPr>
          <w:lang w:val="en-GB"/>
        </w:rPr>
        <w:t xml:space="preserve">Send centroids to other </w:t>
      </w:r>
      <w:proofErr w:type="gramStart"/>
      <w:r w:rsidRPr="00C50CD3">
        <w:rPr>
          <w:lang w:val="en-GB"/>
        </w:rPr>
        <w:t>silos</w:t>
      </w:r>
      <w:proofErr w:type="gramEnd"/>
    </w:p>
    <w:p w14:paraId="1CD40C5A" w14:textId="77777777" w:rsidR="007D2CAB" w:rsidRPr="00C50CD3" w:rsidRDefault="008A7849">
      <w:pPr>
        <w:numPr>
          <w:ilvl w:val="0"/>
          <w:numId w:val="18"/>
        </w:numPr>
        <w:spacing w:after="199" w:line="259" w:lineRule="auto"/>
        <w:ind w:left="1217" w:right="14" w:hanging="185"/>
        <w:rPr>
          <w:lang w:val="en-GB"/>
        </w:rPr>
      </w:pPr>
      <w:r w:rsidRPr="00C50CD3">
        <w:rPr>
          <w:lang w:val="en-GB"/>
        </w:rPr>
        <w:t xml:space="preserve">Receive other silo’s information and add own </w:t>
      </w:r>
      <w:proofErr w:type="gramStart"/>
      <w:r w:rsidRPr="00C50CD3">
        <w:rPr>
          <w:lang w:val="en-GB"/>
        </w:rPr>
        <w:t>centroids</w:t>
      </w:r>
      <w:proofErr w:type="gramEnd"/>
    </w:p>
    <w:p w14:paraId="0DEA96AA" w14:textId="77777777" w:rsidR="007D2CAB" w:rsidRPr="00C50CD3" w:rsidRDefault="008A7849">
      <w:pPr>
        <w:numPr>
          <w:ilvl w:val="0"/>
          <w:numId w:val="18"/>
        </w:numPr>
        <w:spacing w:after="199" w:line="259" w:lineRule="auto"/>
        <w:ind w:left="1217" w:right="14" w:hanging="185"/>
        <w:rPr>
          <w:lang w:val="en-GB"/>
        </w:rPr>
      </w:pPr>
      <w:r w:rsidRPr="00C50CD3">
        <w:rPr>
          <w:lang w:val="en-GB"/>
        </w:rPr>
        <w:t xml:space="preserve">Calculate new </w:t>
      </w:r>
      <w:proofErr w:type="gramStart"/>
      <w:r w:rsidRPr="00C50CD3">
        <w:rPr>
          <w:lang w:val="en-GB"/>
        </w:rPr>
        <w:t>centroids</w:t>
      </w:r>
      <w:proofErr w:type="gramEnd"/>
    </w:p>
    <w:p w14:paraId="7BA2B38C" w14:textId="77777777" w:rsidR="007D2CAB" w:rsidRPr="00C50CD3" w:rsidRDefault="008A7849">
      <w:pPr>
        <w:numPr>
          <w:ilvl w:val="0"/>
          <w:numId w:val="18"/>
        </w:numPr>
        <w:spacing w:after="169" w:line="259" w:lineRule="auto"/>
        <w:ind w:left="1217" w:right="14" w:hanging="185"/>
        <w:rPr>
          <w:lang w:val="en-GB"/>
        </w:rPr>
      </w:pPr>
      <w:r w:rsidRPr="00C50CD3">
        <w:rPr>
          <w:lang w:val="en-GB"/>
        </w:rPr>
        <w:t xml:space="preserve">calculate </w:t>
      </w:r>
      <w:proofErr w:type="gramStart"/>
      <w:r w:rsidRPr="00C50CD3">
        <w:rPr>
          <w:lang w:val="en-GB"/>
        </w:rPr>
        <w:t>score</w:t>
      </w:r>
      <w:proofErr w:type="gramEnd"/>
    </w:p>
    <w:p w14:paraId="2BCF001D" w14:textId="77777777" w:rsidR="007D2CAB" w:rsidRPr="00C50CD3" w:rsidRDefault="008A7849">
      <w:pPr>
        <w:spacing w:after="4" w:line="268" w:lineRule="auto"/>
        <w:ind w:left="349"/>
        <w:jc w:val="left"/>
        <w:rPr>
          <w:lang w:val="en-GB"/>
        </w:rPr>
      </w:pPr>
      <w:r w:rsidRPr="00C50CD3">
        <w:rPr>
          <w:lang w:val="en-GB"/>
        </w:rPr>
        <w:t>end</w:t>
      </w:r>
    </w:p>
    <w:p w14:paraId="3F4434EC" w14:textId="77777777" w:rsidR="007D2CAB" w:rsidRPr="00C50CD3" w:rsidRDefault="008A7849">
      <w:pPr>
        <w:spacing w:after="409" w:line="261" w:lineRule="auto"/>
        <w:ind w:right="328"/>
        <w:jc w:val="center"/>
        <w:rPr>
          <w:lang w:val="en-GB"/>
        </w:rPr>
      </w:pPr>
      <w:r w:rsidRPr="00C50CD3">
        <w:rPr>
          <w:lang w:val="en-GB"/>
        </w:rPr>
        <w:t>Algorithm 3: Benchmarking with clustering</w:t>
      </w:r>
    </w:p>
    <w:p w14:paraId="36AF1A27" w14:textId="77777777" w:rsidR="007D2CAB" w:rsidRPr="00C50CD3" w:rsidRDefault="008A7849">
      <w:pPr>
        <w:spacing w:after="325"/>
        <w:ind w:left="-5" w:right="14"/>
        <w:rPr>
          <w:lang w:val="en-GB"/>
        </w:rPr>
      </w:pPr>
      <w:r w:rsidRPr="00C50CD3">
        <w:rPr>
          <w:lang w:val="en-GB"/>
        </w:rPr>
        <w:t xml:space="preserve">we will try to understand if it is possible to create mechanisms for mixed data if categorical and continuous data must be used and evaluated separately and if so, through which mechanisms. We will test (1) continuous variables alone, and (2) encoded categorical variables as ordinal. We will also test (3) K-modes and (4) K-means with the proportion of each category for categorical data. K-means was used as implemented in </w:t>
      </w:r>
      <w:r w:rsidRPr="00C50CD3">
        <w:rPr>
          <w:i/>
          <w:lang w:val="en-GB"/>
        </w:rPr>
        <w:t xml:space="preserve">scikit-learn </w:t>
      </w:r>
      <w:r w:rsidRPr="00C50CD3">
        <w:rPr>
          <w:lang w:val="en-GB"/>
        </w:rPr>
        <w:t>[</w:t>
      </w:r>
      <w:r w:rsidRPr="00C50CD3">
        <w:rPr>
          <w:color w:val="8087B5"/>
          <w:lang w:val="en-GB"/>
        </w:rPr>
        <w:t>103</w:t>
      </w:r>
      <w:r w:rsidRPr="00C50CD3">
        <w:rPr>
          <w:lang w:val="en-GB"/>
        </w:rPr>
        <w:t>] and K-modes, as implemented by J. de Vos [</w:t>
      </w:r>
      <w:r w:rsidRPr="00C50CD3">
        <w:rPr>
          <w:color w:val="8087B5"/>
          <w:lang w:val="en-GB"/>
        </w:rPr>
        <w:t>204</w:t>
      </w:r>
      <w:r w:rsidRPr="00C50CD3">
        <w:rPr>
          <w:lang w:val="en-GB"/>
        </w:rPr>
        <w:t>].</w:t>
      </w:r>
    </w:p>
    <w:p w14:paraId="768B0A87" w14:textId="77777777" w:rsidR="007D2CAB" w:rsidRPr="00C50CD3" w:rsidRDefault="008A7849">
      <w:pPr>
        <w:tabs>
          <w:tab w:val="center" w:pos="1089"/>
        </w:tabs>
        <w:spacing w:after="187" w:line="265" w:lineRule="auto"/>
        <w:ind w:left="-15" w:firstLine="0"/>
        <w:jc w:val="left"/>
        <w:rPr>
          <w:lang w:val="en-GB"/>
        </w:rPr>
      </w:pPr>
      <w:r w:rsidRPr="00C50CD3">
        <w:rPr>
          <w:sz w:val="24"/>
          <w:lang w:val="en-GB"/>
        </w:rPr>
        <w:t>4.2.4</w:t>
      </w:r>
      <w:r w:rsidRPr="00C50CD3">
        <w:rPr>
          <w:sz w:val="24"/>
          <w:lang w:val="en-GB"/>
        </w:rPr>
        <w:tab/>
        <w:t>Results</w:t>
      </w:r>
    </w:p>
    <w:p w14:paraId="4F1FDE5E" w14:textId="77777777" w:rsidR="007D2CAB" w:rsidRPr="00C50CD3" w:rsidRDefault="008A7849">
      <w:pPr>
        <w:spacing w:after="115"/>
        <w:ind w:left="-5" w:right="14"/>
        <w:rPr>
          <w:lang w:val="en-GB"/>
        </w:rPr>
      </w:pPr>
      <w:r w:rsidRPr="00C50CD3">
        <w:rPr>
          <w:lang w:val="en-GB"/>
        </w:rPr>
        <w:t xml:space="preserve">As for results, the data from heart disease rendered the figure </w:t>
      </w:r>
      <w:r w:rsidRPr="00C50CD3">
        <w:rPr>
          <w:color w:val="8087B5"/>
          <w:lang w:val="en-GB"/>
        </w:rPr>
        <w:t>4.3</w:t>
      </w:r>
      <w:r w:rsidRPr="00C50CD3">
        <w:rPr>
          <w:lang w:val="en-GB"/>
        </w:rPr>
        <w:t xml:space="preserve">. In this, we focused on continuous variables only. For easier reading, the data is as shown in the table </w:t>
      </w:r>
      <w:r w:rsidRPr="00C50CD3">
        <w:rPr>
          <w:color w:val="8087B5"/>
          <w:lang w:val="en-GB"/>
        </w:rPr>
        <w:t>4.5</w:t>
      </w:r>
      <w:r w:rsidRPr="00C50CD3">
        <w:rPr>
          <w:lang w:val="en-GB"/>
        </w:rPr>
        <w:t xml:space="preserve">. We used data from the real world to test if everything would work similarly, rendering the image </w:t>
      </w:r>
      <w:r w:rsidRPr="00C50CD3">
        <w:rPr>
          <w:color w:val="8087B5"/>
          <w:lang w:val="en-GB"/>
        </w:rPr>
        <w:t>4.4</w:t>
      </w:r>
      <w:r w:rsidRPr="00C50CD3">
        <w:rPr>
          <w:lang w:val="en-GB"/>
        </w:rPr>
        <w:t xml:space="preserve">. We added a binary category to show how meaningless the value </w:t>
      </w:r>
      <w:proofErr w:type="gramStart"/>
      <w:r w:rsidRPr="00C50CD3">
        <w:rPr>
          <w:lang w:val="en-GB"/>
        </w:rPr>
        <w:t>turn</w:t>
      </w:r>
      <w:proofErr w:type="gramEnd"/>
      <w:r w:rsidRPr="00C50CD3">
        <w:rPr>
          <w:lang w:val="en-GB"/>
        </w:rPr>
        <w:t xml:space="preserve"> in order to get any information out of it.</w:t>
      </w:r>
    </w:p>
    <w:p w14:paraId="14A2A99F" w14:textId="77777777" w:rsidR="007D2CAB" w:rsidRPr="00C50CD3" w:rsidRDefault="008A7849">
      <w:pPr>
        <w:spacing w:after="3" w:line="261" w:lineRule="auto"/>
        <w:jc w:val="center"/>
        <w:rPr>
          <w:lang w:val="en-GB"/>
        </w:rPr>
      </w:pPr>
      <w:r w:rsidRPr="00C50CD3">
        <w:rPr>
          <w:lang w:val="en-GB"/>
        </w:rPr>
        <w:lastRenderedPageBreak/>
        <w:t xml:space="preserve">Figure 4.3: Clustering for 3 continuous variables with 3 silos and true centroids (S2) and true means (S2) for example purposes; The values were normalized for visualization purposes </w:t>
      </w:r>
      <w:proofErr w:type="gramStart"/>
      <w:r w:rsidRPr="00C50CD3">
        <w:rPr>
          <w:lang w:val="en-GB"/>
        </w:rPr>
        <w:t>with</w:t>
      </w:r>
      <w:proofErr w:type="gramEnd"/>
    </w:p>
    <w:p w14:paraId="3F51FAB3" w14:textId="77777777" w:rsidR="007D2CAB" w:rsidRPr="00C50CD3" w:rsidRDefault="008A7849">
      <w:pPr>
        <w:spacing w:after="3" w:line="261" w:lineRule="auto"/>
        <w:jc w:val="center"/>
        <w:rPr>
          <w:lang w:val="en-GB"/>
        </w:rPr>
      </w:pPr>
      <w:proofErr w:type="spellStart"/>
      <w:r w:rsidRPr="00C50CD3">
        <w:rPr>
          <w:lang w:val="en-GB"/>
        </w:rPr>
        <w:t>MinMax</w:t>
      </w:r>
      <w:proofErr w:type="spellEnd"/>
    </w:p>
    <w:p w14:paraId="470B78DF" w14:textId="77777777" w:rsidR="007D2CAB" w:rsidRPr="00C50CD3" w:rsidRDefault="008A7849">
      <w:pPr>
        <w:spacing w:after="0" w:line="259" w:lineRule="auto"/>
        <w:ind w:left="1270" w:firstLine="0"/>
        <w:jc w:val="left"/>
        <w:rPr>
          <w:lang w:val="en-GB"/>
        </w:rPr>
      </w:pPr>
      <w:r w:rsidRPr="00C50CD3">
        <w:rPr>
          <w:lang w:val="en-GB"/>
        </w:rPr>
        <w:drawing>
          <wp:inline distT="0" distB="0" distL="0" distR="0" wp14:anchorId="44BDA1D8" wp14:editId="39F6A7F9">
            <wp:extent cx="3752850" cy="2324100"/>
            <wp:effectExtent l="0" t="0" r="0" b="0"/>
            <wp:docPr id="7844" name="Picture 7844"/>
            <wp:cNvGraphicFramePr/>
            <a:graphic xmlns:a="http://schemas.openxmlformats.org/drawingml/2006/main">
              <a:graphicData uri="http://schemas.openxmlformats.org/drawingml/2006/picture">
                <pic:pic xmlns:pic="http://schemas.openxmlformats.org/drawingml/2006/picture">
                  <pic:nvPicPr>
                    <pic:cNvPr id="7844" name="Picture 7844"/>
                    <pic:cNvPicPr/>
                  </pic:nvPicPr>
                  <pic:blipFill>
                    <a:blip r:embed="rId90"/>
                    <a:stretch>
                      <a:fillRect/>
                    </a:stretch>
                  </pic:blipFill>
                  <pic:spPr>
                    <a:xfrm>
                      <a:off x="0" y="0"/>
                      <a:ext cx="3752850" cy="2324100"/>
                    </a:xfrm>
                    <a:prstGeom prst="rect">
                      <a:avLst/>
                    </a:prstGeom>
                  </pic:spPr>
                </pic:pic>
              </a:graphicData>
            </a:graphic>
          </wp:inline>
        </w:drawing>
      </w:r>
    </w:p>
    <w:p w14:paraId="1E28E6AB" w14:textId="77777777" w:rsidR="007D2CAB" w:rsidRPr="00C50CD3" w:rsidRDefault="008A7849">
      <w:pPr>
        <w:spacing w:after="359" w:line="261" w:lineRule="auto"/>
        <w:jc w:val="center"/>
        <w:rPr>
          <w:lang w:val="en-GB"/>
        </w:rPr>
      </w:pPr>
      <w:r w:rsidRPr="00C50CD3">
        <w:rPr>
          <w:lang w:val="en-GB"/>
        </w:rPr>
        <w:t>Table 4.5: Final Data points after convergence; S1, S2 and S3 are the centroids obtained in each silo (S) after convergence; True centroids are the centroids of the true means of all silos (TC)</w:t>
      </w:r>
    </w:p>
    <w:p w14:paraId="2225F7ED" w14:textId="77777777" w:rsidR="007D2CAB" w:rsidRPr="00C50CD3" w:rsidRDefault="008A7849">
      <w:pPr>
        <w:tabs>
          <w:tab w:val="center" w:pos="2544"/>
          <w:tab w:val="center" w:pos="3859"/>
          <w:tab w:val="center" w:pos="5283"/>
        </w:tabs>
        <w:spacing w:after="222" w:line="261" w:lineRule="auto"/>
        <w:ind w:left="0" w:firstLine="0"/>
        <w:jc w:val="left"/>
        <w:rPr>
          <w:lang w:val="en-GB"/>
        </w:rPr>
      </w:pPr>
      <w:r w:rsidRPr="00C50CD3">
        <w:rPr>
          <w:lang w:val="en-GB"/>
        </w:rPr>
        <w:tab/>
        <w:t>Age</w:t>
      </w:r>
      <w:r w:rsidRPr="00C50CD3">
        <w:rPr>
          <w:lang w:val="en-GB"/>
        </w:rPr>
        <w:tab/>
      </w:r>
      <w:proofErr w:type="spellStart"/>
      <w:r w:rsidRPr="00C50CD3">
        <w:rPr>
          <w:lang w:val="en-GB"/>
        </w:rPr>
        <w:t>trestbps</w:t>
      </w:r>
      <w:proofErr w:type="spellEnd"/>
      <w:r w:rsidRPr="00C50CD3">
        <w:rPr>
          <w:lang w:val="en-GB"/>
        </w:rPr>
        <w:tab/>
      </w:r>
      <w:proofErr w:type="spellStart"/>
      <w:r w:rsidRPr="00C50CD3">
        <w:rPr>
          <w:lang w:val="en-GB"/>
        </w:rPr>
        <w:t>chol</w:t>
      </w:r>
      <w:proofErr w:type="spellEnd"/>
    </w:p>
    <w:p w14:paraId="25A515B7" w14:textId="77777777" w:rsidR="007D2CAB" w:rsidRPr="00C50CD3" w:rsidRDefault="008A7849">
      <w:pPr>
        <w:tabs>
          <w:tab w:val="center" w:pos="1629"/>
          <w:tab w:val="center" w:pos="2543"/>
          <w:tab w:val="center" w:pos="3859"/>
          <w:tab w:val="center" w:pos="5283"/>
        </w:tabs>
        <w:spacing w:after="113" w:line="261" w:lineRule="auto"/>
        <w:ind w:left="0" w:firstLine="0"/>
        <w:jc w:val="left"/>
        <w:rPr>
          <w:lang w:val="en-GB"/>
        </w:rPr>
      </w:pPr>
      <w:r w:rsidRPr="00C50CD3">
        <w:rPr>
          <w:lang w:val="en-GB"/>
        </w:rPr>
        <mc:AlternateContent>
          <mc:Choice Requires="wpg">
            <w:drawing>
              <wp:anchor distT="0" distB="0" distL="114300" distR="114300" simplePos="0" relativeHeight="251658246" behindDoc="1" locked="0" layoutInCell="1" allowOverlap="1" wp14:anchorId="4696C064" wp14:editId="205F9A5E">
                <wp:simplePos x="0" y="0"/>
                <wp:positionH relativeFrom="column">
                  <wp:posOffset>1232903</wp:posOffset>
                </wp:positionH>
                <wp:positionV relativeFrom="paragraph">
                  <wp:posOffset>-414751</wp:posOffset>
                </wp:positionV>
                <wp:extent cx="2934208" cy="1304646"/>
                <wp:effectExtent l="0" t="0" r="0" b="0"/>
                <wp:wrapNone/>
                <wp:docPr id="155801" name="Group 155801"/>
                <wp:cNvGraphicFramePr/>
                <a:graphic xmlns:a="http://schemas.openxmlformats.org/drawingml/2006/main">
                  <a:graphicData uri="http://schemas.microsoft.com/office/word/2010/wordprocessingGroup">
                    <wpg:wgp>
                      <wpg:cNvGrpSpPr/>
                      <wpg:grpSpPr>
                        <a:xfrm>
                          <a:off x="0" y="0"/>
                          <a:ext cx="2934208" cy="1304646"/>
                          <a:chOff x="0" y="0"/>
                          <a:chExt cx="2934208" cy="1304646"/>
                        </a:xfrm>
                      </wpg:grpSpPr>
                      <wps:wsp>
                        <wps:cNvPr id="7860" name="Shape 7860"/>
                        <wps:cNvSpPr/>
                        <wps:spPr>
                          <a:xfrm>
                            <a:off x="0" y="0"/>
                            <a:ext cx="2934208" cy="0"/>
                          </a:xfrm>
                          <a:custGeom>
                            <a:avLst/>
                            <a:gdLst/>
                            <a:ahLst/>
                            <a:cxnLst/>
                            <a:rect l="0" t="0" r="0" b="0"/>
                            <a:pathLst>
                              <a:path w="2934208">
                                <a:moveTo>
                                  <a:pt x="0" y="0"/>
                                </a:moveTo>
                                <a:lnTo>
                                  <a:pt x="2934208"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s:wsp>
                        <wps:cNvPr id="7861" name="Shape 7861"/>
                        <wps:cNvSpPr/>
                        <wps:spPr>
                          <a:xfrm>
                            <a:off x="356718" y="44273"/>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863" name="Shape 7863"/>
                        <wps:cNvSpPr/>
                        <wps:spPr>
                          <a:xfrm>
                            <a:off x="0" y="303873"/>
                            <a:ext cx="2934208" cy="0"/>
                          </a:xfrm>
                          <a:custGeom>
                            <a:avLst/>
                            <a:gdLst/>
                            <a:ahLst/>
                            <a:cxnLst/>
                            <a:rect l="0" t="0" r="0" b="0"/>
                            <a:pathLst>
                              <a:path w="2934208">
                                <a:moveTo>
                                  <a:pt x="0" y="0"/>
                                </a:moveTo>
                                <a:lnTo>
                                  <a:pt x="2934208" y="0"/>
                                </a:lnTo>
                              </a:path>
                            </a:pathLst>
                          </a:custGeom>
                          <a:ln w="6883" cap="flat">
                            <a:miter lim="127000"/>
                          </a:ln>
                        </wps:spPr>
                        <wps:style>
                          <a:lnRef idx="1">
                            <a:srgbClr val="000000"/>
                          </a:lnRef>
                          <a:fillRef idx="0">
                            <a:srgbClr val="000000">
                              <a:alpha val="0"/>
                            </a:srgbClr>
                          </a:fillRef>
                          <a:effectRef idx="0">
                            <a:scrgbClr r="0" g="0" b="0"/>
                          </a:effectRef>
                          <a:fontRef idx="none"/>
                        </wps:style>
                        <wps:bodyPr/>
                      </wps:wsp>
                      <wps:wsp>
                        <wps:cNvPr id="7865" name="Shape 7865"/>
                        <wps:cNvSpPr/>
                        <wps:spPr>
                          <a:xfrm>
                            <a:off x="356718" y="346088"/>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868" name="Shape 7868"/>
                        <wps:cNvSpPr/>
                        <wps:spPr>
                          <a:xfrm>
                            <a:off x="356718" y="578384"/>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871" name="Shape 7871"/>
                        <wps:cNvSpPr/>
                        <wps:spPr>
                          <a:xfrm>
                            <a:off x="356718" y="810692"/>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874" name="Shape 7874"/>
                        <wps:cNvSpPr/>
                        <wps:spPr>
                          <a:xfrm>
                            <a:off x="356718" y="1042988"/>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876" name="Shape 7876"/>
                        <wps:cNvSpPr/>
                        <wps:spPr>
                          <a:xfrm>
                            <a:off x="0" y="1304646"/>
                            <a:ext cx="2934208" cy="0"/>
                          </a:xfrm>
                          <a:custGeom>
                            <a:avLst/>
                            <a:gdLst/>
                            <a:ahLst/>
                            <a:cxnLst/>
                            <a:rect l="0" t="0" r="0" b="0"/>
                            <a:pathLst>
                              <a:path w="2934208">
                                <a:moveTo>
                                  <a:pt x="0" y="0"/>
                                </a:moveTo>
                                <a:lnTo>
                                  <a:pt x="2934208"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801" style="width:231.04pt;height:102.728pt;position:absolute;z-index:-2147483638;mso-position-horizontal-relative:text;mso-position-horizontal:absolute;margin-left:97.079pt;mso-position-vertical-relative:text;margin-top:-32.6577pt;" coordsize="29342,13046">
                <v:shape id="Shape 7860" style="position:absolute;width:29342;height:0;left:0;top:0;" coordsize="2934208,0" path="m0,0l2934208,0">
                  <v:stroke weight="0.868pt" endcap="flat" joinstyle="miter" miterlimit="10" on="true" color="#000000"/>
                  <v:fill on="false" color="#000000" opacity="0"/>
                </v:shape>
                <v:shape id="Shape 7861" style="position:absolute;width:0;height:2322;left:3567;top:442;" coordsize="0,232296" path="m0,232296l0,0">
                  <v:stroke weight="0.398pt" endcap="flat" joinstyle="miter" miterlimit="10" on="true" color="#000000"/>
                  <v:fill on="false" color="#000000" opacity="0"/>
                </v:shape>
                <v:shape id="Shape 7863" style="position:absolute;width:29342;height:0;left:0;top:3038;" coordsize="2934208,0" path="m0,0l2934208,0">
                  <v:stroke weight="0.542pt" endcap="flat" joinstyle="miter" miterlimit="10" on="true" color="#000000"/>
                  <v:fill on="false" color="#000000" opacity="0"/>
                </v:shape>
                <v:shape id="Shape 7865" style="position:absolute;width:0;height:2322;left:3567;top:3460;" coordsize="0,232296" path="m0,232296l0,0">
                  <v:stroke weight="0.398pt" endcap="flat" joinstyle="miter" miterlimit="10" on="true" color="#000000"/>
                  <v:fill on="false" color="#000000" opacity="0"/>
                </v:shape>
                <v:shape id="Shape 7868" style="position:absolute;width:0;height:2322;left:3567;top:5783;" coordsize="0,232296" path="m0,232296l0,0">
                  <v:stroke weight="0.398pt" endcap="flat" joinstyle="miter" miterlimit="10" on="true" color="#000000"/>
                  <v:fill on="false" color="#000000" opacity="0"/>
                </v:shape>
                <v:shape id="Shape 7871" style="position:absolute;width:0;height:2322;left:3567;top:8106;" coordsize="0,232296" path="m0,232296l0,0">
                  <v:stroke weight="0.398pt" endcap="flat" joinstyle="miter" miterlimit="10" on="true" color="#000000"/>
                  <v:fill on="false" color="#000000" opacity="0"/>
                </v:shape>
                <v:shape id="Shape 7874" style="position:absolute;width:0;height:2322;left:3567;top:10429;" coordsize="0,232296" path="m0,232296l0,0">
                  <v:stroke weight="0.398pt" endcap="flat" joinstyle="miter" miterlimit="10" on="true" color="#000000"/>
                  <v:fill on="false" color="#000000" opacity="0"/>
                </v:shape>
                <v:shape id="Shape 7876" style="position:absolute;width:29342;height:0;left:0;top:13046;" coordsize="2934208,0" path="m0,0l2934208,0">
                  <v:stroke weight="0.868pt" endcap="flat" joinstyle="miter" miterlimit="10" on="true" color="#000000"/>
                  <v:fill on="false" color="#000000" opacity="0"/>
                </v:shape>
              </v:group>
            </w:pict>
          </mc:Fallback>
        </mc:AlternateContent>
      </w:r>
      <w:r w:rsidRPr="00C50CD3">
        <w:rPr>
          <w:lang w:val="en-GB"/>
        </w:rPr>
        <w:tab/>
        <w:t>S1</w:t>
      </w:r>
      <w:r w:rsidRPr="00C50CD3">
        <w:rPr>
          <w:lang w:val="en-GB"/>
        </w:rPr>
        <w:tab/>
        <w:t>46.</w:t>
      </w:r>
      <w:proofErr w:type="gramStart"/>
      <w:r w:rsidRPr="00C50CD3">
        <w:rPr>
          <w:lang w:val="en-GB"/>
        </w:rPr>
        <w:t>3 ,</w:t>
      </w:r>
      <w:proofErr w:type="gramEnd"/>
      <w:r w:rsidRPr="00C50CD3">
        <w:rPr>
          <w:lang w:val="en-GB"/>
        </w:rPr>
        <w:t xml:space="preserve"> 61.1</w:t>
      </w:r>
      <w:r w:rsidRPr="00C50CD3">
        <w:rPr>
          <w:lang w:val="en-GB"/>
        </w:rPr>
        <w:tab/>
        <w:t>121.1 , 148.9</w:t>
      </w:r>
      <w:r w:rsidRPr="00C50CD3">
        <w:rPr>
          <w:lang w:val="en-GB"/>
        </w:rPr>
        <w:tab/>
        <w:t>218.9 , 300.8</w:t>
      </w:r>
    </w:p>
    <w:p w14:paraId="493EE66C" w14:textId="77777777" w:rsidR="007D2CAB" w:rsidRPr="00C50CD3" w:rsidRDefault="008A7849">
      <w:pPr>
        <w:tabs>
          <w:tab w:val="center" w:pos="1629"/>
          <w:tab w:val="center" w:pos="2543"/>
          <w:tab w:val="center" w:pos="3859"/>
          <w:tab w:val="center" w:pos="5283"/>
        </w:tabs>
        <w:spacing w:after="113" w:line="261" w:lineRule="auto"/>
        <w:ind w:left="0" w:firstLine="0"/>
        <w:jc w:val="left"/>
        <w:rPr>
          <w:lang w:val="en-GB"/>
        </w:rPr>
      </w:pPr>
      <w:r w:rsidRPr="00C50CD3">
        <w:rPr>
          <w:lang w:val="en-GB"/>
        </w:rPr>
        <w:tab/>
        <w:t>S2</w:t>
      </w:r>
      <w:r w:rsidRPr="00C50CD3">
        <w:rPr>
          <w:lang w:val="en-GB"/>
        </w:rPr>
        <w:tab/>
        <w:t>45.</w:t>
      </w:r>
      <w:proofErr w:type="gramStart"/>
      <w:r w:rsidRPr="00C50CD3">
        <w:rPr>
          <w:lang w:val="en-GB"/>
        </w:rPr>
        <w:t>8 ,</w:t>
      </w:r>
      <w:proofErr w:type="gramEnd"/>
      <w:r w:rsidRPr="00C50CD3">
        <w:rPr>
          <w:lang w:val="en-GB"/>
        </w:rPr>
        <w:t xml:space="preserve"> 61.0</w:t>
      </w:r>
      <w:r w:rsidRPr="00C50CD3">
        <w:rPr>
          <w:lang w:val="en-GB"/>
        </w:rPr>
        <w:tab/>
        <w:t>120.7 , 149.9</w:t>
      </w:r>
      <w:r w:rsidRPr="00C50CD3">
        <w:rPr>
          <w:lang w:val="en-GB"/>
        </w:rPr>
        <w:tab/>
        <w:t>220.9 , 304.0</w:t>
      </w:r>
    </w:p>
    <w:p w14:paraId="0D1A8804" w14:textId="77777777" w:rsidR="007D2CAB" w:rsidRPr="00C50CD3" w:rsidRDefault="008A7849">
      <w:pPr>
        <w:tabs>
          <w:tab w:val="center" w:pos="1629"/>
          <w:tab w:val="center" w:pos="2543"/>
          <w:tab w:val="center" w:pos="3859"/>
          <w:tab w:val="center" w:pos="5283"/>
        </w:tabs>
        <w:spacing w:after="113" w:line="261" w:lineRule="auto"/>
        <w:ind w:left="0" w:firstLine="0"/>
        <w:jc w:val="left"/>
        <w:rPr>
          <w:lang w:val="en-GB"/>
        </w:rPr>
      </w:pPr>
      <w:r w:rsidRPr="00C50CD3">
        <w:rPr>
          <w:lang w:val="en-GB"/>
        </w:rPr>
        <w:tab/>
        <w:t>S3</w:t>
      </w:r>
      <w:r w:rsidRPr="00C50CD3">
        <w:rPr>
          <w:lang w:val="en-GB"/>
        </w:rPr>
        <w:tab/>
        <w:t>45.</w:t>
      </w:r>
      <w:proofErr w:type="gramStart"/>
      <w:r w:rsidRPr="00C50CD3">
        <w:rPr>
          <w:lang w:val="en-GB"/>
        </w:rPr>
        <w:t>5 ,</w:t>
      </w:r>
      <w:proofErr w:type="gramEnd"/>
      <w:r w:rsidRPr="00C50CD3">
        <w:rPr>
          <w:lang w:val="en-GB"/>
        </w:rPr>
        <w:t xml:space="preserve"> 61.0</w:t>
      </w:r>
      <w:r w:rsidRPr="00C50CD3">
        <w:rPr>
          <w:lang w:val="en-GB"/>
        </w:rPr>
        <w:tab/>
        <w:t>120.5 , 149.6</w:t>
      </w:r>
      <w:r w:rsidRPr="00C50CD3">
        <w:rPr>
          <w:lang w:val="en-GB"/>
        </w:rPr>
        <w:tab/>
        <w:t>216.1 , 297.4</w:t>
      </w:r>
    </w:p>
    <w:p w14:paraId="4DE0BF91" w14:textId="77777777" w:rsidR="007D2CAB" w:rsidRPr="00C50CD3" w:rsidRDefault="008A7849">
      <w:pPr>
        <w:tabs>
          <w:tab w:val="center" w:pos="1654"/>
          <w:tab w:val="center" w:pos="2543"/>
          <w:tab w:val="center" w:pos="3859"/>
          <w:tab w:val="center" w:pos="5283"/>
        </w:tabs>
        <w:spacing w:after="474" w:line="261" w:lineRule="auto"/>
        <w:ind w:left="0" w:firstLine="0"/>
        <w:jc w:val="left"/>
        <w:rPr>
          <w:lang w:val="en-GB"/>
        </w:rPr>
      </w:pPr>
      <w:r w:rsidRPr="00C50CD3">
        <w:rPr>
          <w:lang w:val="en-GB"/>
        </w:rPr>
        <w:tab/>
        <w:t>TC</w:t>
      </w:r>
      <w:r w:rsidRPr="00C50CD3">
        <w:rPr>
          <w:lang w:val="en-GB"/>
        </w:rPr>
        <w:tab/>
        <w:t>45.</w:t>
      </w:r>
      <w:proofErr w:type="gramStart"/>
      <w:r w:rsidRPr="00C50CD3">
        <w:rPr>
          <w:lang w:val="en-GB"/>
        </w:rPr>
        <w:t>6 ,</w:t>
      </w:r>
      <w:proofErr w:type="gramEnd"/>
      <w:r w:rsidRPr="00C50CD3">
        <w:rPr>
          <w:lang w:val="en-GB"/>
        </w:rPr>
        <w:t xml:space="preserve"> 60.8</w:t>
      </w:r>
      <w:r w:rsidRPr="00C50CD3">
        <w:rPr>
          <w:lang w:val="en-GB"/>
        </w:rPr>
        <w:tab/>
        <w:t>121.0 , 149.6</w:t>
      </w:r>
      <w:r w:rsidRPr="00C50CD3">
        <w:rPr>
          <w:lang w:val="en-GB"/>
        </w:rPr>
        <w:tab/>
        <w:t>215.8 , 297.9</w:t>
      </w:r>
    </w:p>
    <w:p w14:paraId="42220DC5" w14:textId="77777777" w:rsidR="007D2CAB" w:rsidRPr="00C50CD3" w:rsidRDefault="008A7849">
      <w:pPr>
        <w:spacing w:after="3" w:line="261" w:lineRule="auto"/>
        <w:jc w:val="center"/>
        <w:rPr>
          <w:lang w:val="en-GB"/>
        </w:rPr>
      </w:pPr>
      <w:r w:rsidRPr="00C50CD3">
        <w:rPr>
          <w:lang w:val="en-GB"/>
        </w:rPr>
        <w:t xml:space="preserve">Figure 4.4: Clustering for 3 variables with 9 silos and true centroids of the true means (TC); 2 continuous and 1 categorical one hot encoded, </w:t>
      </w:r>
      <w:proofErr w:type="gramStart"/>
      <w:r w:rsidRPr="00C50CD3">
        <w:rPr>
          <w:lang w:val="en-GB"/>
        </w:rPr>
        <w:t>The</w:t>
      </w:r>
      <w:proofErr w:type="gramEnd"/>
      <w:r w:rsidRPr="00C50CD3">
        <w:rPr>
          <w:lang w:val="en-GB"/>
        </w:rPr>
        <w:t xml:space="preserve"> values were normalised for visualisation purposes with </w:t>
      </w:r>
      <w:proofErr w:type="spellStart"/>
      <w:r w:rsidRPr="00C50CD3">
        <w:rPr>
          <w:lang w:val="en-GB"/>
        </w:rPr>
        <w:t>MinMax</w:t>
      </w:r>
      <w:proofErr w:type="spellEnd"/>
    </w:p>
    <w:p w14:paraId="2F770E37" w14:textId="77777777" w:rsidR="007D2CAB" w:rsidRPr="00C50CD3" w:rsidRDefault="008A7849">
      <w:pPr>
        <w:spacing w:after="426" w:line="259" w:lineRule="auto"/>
        <w:ind w:left="760" w:firstLine="0"/>
        <w:jc w:val="left"/>
        <w:rPr>
          <w:lang w:val="en-GB"/>
        </w:rPr>
      </w:pPr>
      <w:r w:rsidRPr="00C50CD3">
        <w:rPr>
          <w:lang w:val="en-GB"/>
        </w:rPr>
        <w:drawing>
          <wp:inline distT="0" distB="0" distL="0" distR="0" wp14:anchorId="0EB1BA0E" wp14:editId="533B5D83">
            <wp:extent cx="4434840" cy="2720340"/>
            <wp:effectExtent l="0" t="0" r="0" b="0"/>
            <wp:docPr id="7881" name="Picture 7881"/>
            <wp:cNvGraphicFramePr/>
            <a:graphic xmlns:a="http://schemas.openxmlformats.org/drawingml/2006/main">
              <a:graphicData uri="http://schemas.openxmlformats.org/drawingml/2006/picture">
                <pic:pic xmlns:pic="http://schemas.openxmlformats.org/drawingml/2006/picture">
                  <pic:nvPicPr>
                    <pic:cNvPr id="7881" name="Picture 7881"/>
                    <pic:cNvPicPr/>
                  </pic:nvPicPr>
                  <pic:blipFill>
                    <a:blip r:embed="rId91"/>
                    <a:stretch>
                      <a:fillRect/>
                    </a:stretch>
                  </pic:blipFill>
                  <pic:spPr>
                    <a:xfrm>
                      <a:off x="0" y="0"/>
                      <a:ext cx="4434840" cy="2720340"/>
                    </a:xfrm>
                    <a:prstGeom prst="rect">
                      <a:avLst/>
                    </a:prstGeom>
                  </pic:spPr>
                </pic:pic>
              </a:graphicData>
            </a:graphic>
          </wp:inline>
        </w:drawing>
      </w:r>
    </w:p>
    <w:p w14:paraId="0569310C" w14:textId="77777777" w:rsidR="007D2CAB" w:rsidRPr="00C50CD3" w:rsidRDefault="008A7849">
      <w:pPr>
        <w:spacing w:after="79" w:line="259" w:lineRule="auto"/>
        <w:ind w:left="349" w:right="14"/>
        <w:rPr>
          <w:lang w:val="en-GB"/>
        </w:rPr>
      </w:pPr>
      <w:r w:rsidRPr="00C50CD3">
        <w:rPr>
          <w:lang w:val="en-GB"/>
        </w:rPr>
        <w:lastRenderedPageBreak/>
        <w:t xml:space="preserve">As before, the data is in table format in </w:t>
      </w:r>
      <w:r w:rsidRPr="00C50CD3">
        <w:rPr>
          <w:color w:val="8087B5"/>
          <w:lang w:val="en-GB"/>
        </w:rPr>
        <w:t>4.6</w:t>
      </w:r>
      <w:r w:rsidRPr="00C50CD3">
        <w:rPr>
          <w:lang w:val="en-GB"/>
        </w:rPr>
        <w:t>.</w:t>
      </w:r>
    </w:p>
    <w:p w14:paraId="2F8B3D67" w14:textId="77777777" w:rsidR="007D2CAB" w:rsidRPr="00C50CD3" w:rsidRDefault="008A7849">
      <w:pPr>
        <w:spacing w:after="345"/>
        <w:ind w:left="-15" w:right="14" w:firstLine="339"/>
        <w:rPr>
          <w:lang w:val="en-GB"/>
        </w:rPr>
      </w:pPr>
      <w:r w:rsidRPr="00C50CD3">
        <w:rPr>
          <w:lang w:val="en-GB"/>
        </w:rPr>
        <w:t xml:space="preserve">Then we experimented with categorical variables. Figure </w:t>
      </w:r>
      <w:r w:rsidRPr="00C50CD3">
        <w:rPr>
          <w:color w:val="8087B5"/>
          <w:lang w:val="en-GB"/>
        </w:rPr>
        <w:t xml:space="preserve">4.5 </w:t>
      </w:r>
      <w:r w:rsidRPr="00C50CD3">
        <w:rPr>
          <w:lang w:val="en-GB"/>
        </w:rPr>
        <w:t>shows the convergence of the silos with proportion data and K-means with that and with K-modes.</w:t>
      </w:r>
    </w:p>
    <w:p w14:paraId="0BBF5A0F" w14:textId="77777777" w:rsidR="007D2CAB" w:rsidRPr="00C50CD3" w:rsidRDefault="008A7849">
      <w:pPr>
        <w:tabs>
          <w:tab w:val="center" w:pos="688"/>
        </w:tabs>
        <w:spacing w:after="160" w:line="265" w:lineRule="auto"/>
        <w:ind w:left="-15" w:firstLine="0"/>
        <w:jc w:val="left"/>
        <w:rPr>
          <w:lang w:val="en-GB"/>
        </w:rPr>
      </w:pPr>
      <w:r w:rsidRPr="00C50CD3">
        <w:rPr>
          <w:sz w:val="24"/>
          <w:lang w:val="en-GB"/>
        </w:rPr>
        <w:t>4.2.5</w:t>
      </w:r>
      <w:r w:rsidRPr="00C50CD3">
        <w:rPr>
          <w:sz w:val="24"/>
          <w:lang w:val="en-GB"/>
        </w:rPr>
        <w:tab/>
        <w:t>Discussion</w:t>
      </w:r>
    </w:p>
    <w:p w14:paraId="46EEA96C" w14:textId="77777777" w:rsidR="007D2CAB" w:rsidRPr="00C50CD3" w:rsidRDefault="008A7849">
      <w:pPr>
        <w:ind w:left="-5" w:right="14"/>
        <w:rPr>
          <w:lang w:val="en-GB"/>
        </w:rPr>
      </w:pPr>
      <w:r w:rsidRPr="00C50CD3">
        <w:rPr>
          <w:lang w:val="en-GB"/>
        </w:rPr>
        <w:t xml:space="preserve">As per the discussion, there are a few issues to be addressed. First as per data </w:t>
      </w:r>
      <w:proofErr w:type="spellStart"/>
      <w:r w:rsidRPr="00C50CD3">
        <w:rPr>
          <w:lang w:val="en-GB"/>
        </w:rPr>
        <w:t>preprocessing</w:t>
      </w:r>
      <w:proofErr w:type="spellEnd"/>
      <w:r w:rsidRPr="00C50CD3">
        <w:rPr>
          <w:lang w:val="en-GB"/>
        </w:rPr>
        <w:t xml:space="preserve">. </w:t>
      </w:r>
      <w:proofErr w:type="gramStart"/>
      <w:r w:rsidRPr="00C50CD3">
        <w:rPr>
          <w:lang w:val="en-GB"/>
        </w:rPr>
        <w:t>In order to</w:t>
      </w:r>
      <w:proofErr w:type="gramEnd"/>
      <w:r w:rsidRPr="00C50CD3">
        <w:rPr>
          <w:lang w:val="en-GB"/>
        </w:rPr>
        <w:t xml:space="preserve"> cluster be obtained, the null data must be filled out. There are a few strategies to do so. One option is to eliminate records/rows with empty cells or impute data. Either is a possibility, with pros and cons but the capability of having a dataset where no null records are present across several features may be difficult to find in the wild, especially since there are often optional and conditional fields in most EHR. </w:t>
      </w:r>
      <w:proofErr w:type="gramStart"/>
      <w:r w:rsidRPr="00C50CD3">
        <w:rPr>
          <w:lang w:val="en-GB"/>
        </w:rPr>
        <w:t>So</w:t>
      </w:r>
      <w:proofErr w:type="gramEnd"/>
      <w:r w:rsidRPr="00C50CD3">
        <w:rPr>
          <w:lang w:val="en-GB"/>
        </w:rPr>
        <w:t xml:space="preserve"> imputation becomes more interesting, since it enables the usage of the whole dataset, even if biases are introduced. Mixed types of datasets are also an issue to be aware of. In this case, not only imputation but also encoding a categorical variable is a vital Table 4.6: Final Data points after convergence and true centroids of the true means of each </w:t>
      </w:r>
      <w:proofErr w:type="gramStart"/>
      <w:r w:rsidRPr="00C50CD3">
        <w:rPr>
          <w:lang w:val="en-GB"/>
        </w:rPr>
        <w:t>silo</w:t>
      </w:r>
      <w:proofErr w:type="gramEnd"/>
    </w:p>
    <w:p w14:paraId="4CE66202" w14:textId="77777777" w:rsidR="007D2CAB" w:rsidRPr="00C50CD3" w:rsidRDefault="008A7849">
      <w:pPr>
        <w:spacing w:after="3" w:line="261" w:lineRule="auto"/>
        <w:jc w:val="center"/>
        <w:rPr>
          <w:lang w:val="en-GB"/>
        </w:rPr>
      </w:pPr>
      <w:r w:rsidRPr="00C50CD3">
        <w:rPr>
          <w:lang w:val="en-GB"/>
        </w:rPr>
        <w:t>(TC)</w:t>
      </w:r>
    </w:p>
    <w:p w14:paraId="3D4AD565" w14:textId="77777777" w:rsidR="007D2CAB" w:rsidRPr="00C50CD3" w:rsidRDefault="008A7849">
      <w:pPr>
        <w:spacing w:after="690" w:line="259" w:lineRule="auto"/>
        <w:ind w:left="1107" w:firstLine="0"/>
        <w:jc w:val="left"/>
        <w:rPr>
          <w:lang w:val="en-GB"/>
        </w:rPr>
      </w:pPr>
      <w:r w:rsidRPr="00C50CD3">
        <w:rPr>
          <w:lang w:val="en-GB"/>
        </w:rPr>
        <mc:AlternateContent>
          <mc:Choice Requires="wpg">
            <w:drawing>
              <wp:inline distT="0" distB="0" distL="0" distR="0" wp14:anchorId="277F4DCC" wp14:editId="59D85177">
                <wp:extent cx="3994455" cy="2698458"/>
                <wp:effectExtent l="0" t="0" r="0" b="0"/>
                <wp:docPr id="156385" name="Group 156385"/>
                <wp:cNvGraphicFramePr/>
                <a:graphic xmlns:a="http://schemas.openxmlformats.org/drawingml/2006/main">
                  <a:graphicData uri="http://schemas.microsoft.com/office/word/2010/wordprocessingGroup">
                    <wpg:wgp>
                      <wpg:cNvGrpSpPr/>
                      <wpg:grpSpPr>
                        <a:xfrm>
                          <a:off x="0" y="0"/>
                          <a:ext cx="3994455" cy="2698458"/>
                          <a:chOff x="0" y="0"/>
                          <a:chExt cx="3994455" cy="2698458"/>
                        </a:xfrm>
                      </wpg:grpSpPr>
                      <wps:wsp>
                        <wps:cNvPr id="7907" name="Shape 7907"/>
                        <wps:cNvSpPr/>
                        <wps:spPr>
                          <a:xfrm>
                            <a:off x="0" y="0"/>
                            <a:ext cx="3994455" cy="0"/>
                          </a:xfrm>
                          <a:custGeom>
                            <a:avLst/>
                            <a:gdLst/>
                            <a:ahLst/>
                            <a:cxnLst/>
                            <a:rect l="0" t="0" r="0" b="0"/>
                            <a:pathLst>
                              <a:path w="3994455">
                                <a:moveTo>
                                  <a:pt x="0" y="0"/>
                                </a:moveTo>
                                <a:lnTo>
                                  <a:pt x="3994455"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s:wsp>
                        <wps:cNvPr id="7908" name="Shape 7908"/>
                        <wps:cNvSpPr/>
                        <wps:spPr>
                          <a:xfrm>
                            <a:off x="356718" y="44273"/>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47" name="Rectangle 18947"/>
                        <wps:cNvSpPr/>
                        <wps:spPr>
                          <a:xfrm>
                            <a:off x="2928486" y="112950"/>
                            <a:ext cx="1299994" cy="164734"/>
                          </a:xfrm>
                          <a:prstGeom prst="rect">
                            <a:avLst/>
                          </a:prstGeom>
                          <a:ln>
                            <a:noFill/>
                          </a:ln>
                        </wps:spPr>
                        <wps:txbx>
                          <w:txbxContent>
                            <w:p w14:paraId="525E8502" w14:textId="77777777" w:rsidR="007D2CAB" w:rsidRDefault="008A7849">
                              <w:pPr>
                                <w:spacing w:after="160" w:line="259" w:lineRule="auto"/>
                                <w:ind w:left="0" w:firstLine="0"/>
                                <w:jc w:val="left"/>
                              </w:pPr>
                              <w:proofErr w:type="spellStart"/>
                              <w:r>
                                <w:rPr>
                                  <w:w w:val="103"/>
                                </w:rPr>
                                <w:t>Birth</w:t>
                              </w:r>
                              <w:proofErr w:type="spellEnd"/>
                              <w:r>
                                <w:rPr>
                                  <w:spacing w:val="5"/>
                                  <w:w w:val="103"/>
                                </w:rPr>
                                <w:t xml:space="preserve"> </w:t>
                              </w:r>
                              <w:proofErr w:type="spellStart"/>
                              <w:r>
                                <w:rPr>
                                  <w:w w:val="103"/>
                                </w:rPr>
                                <w:t>by</w:t>
                              </w:r>
                              <w:proofErr w:type="spellEnd"/>
                              <w:r>
                                <w:rPr>
                                  <w:spacing w:val="5"/>
                                  <w:w w:val="103"/>
                                </w:rPr>
                                <w:t xml:space="preserve"> </w:t>
                              </w:r>
                              <w:proofErr w:type="spellStart"/>
                              <w:r>
                                <w:rPr>
                                  <w:w w:val="103"/>
                                </w:rPr>
                                <w:t>Cesarian</w:t>
                              </w:r>
                              <w:proofErr w:type="spellEnd"/>
                            </w:p>
                          </w:txbxContent>
                        </wps:txbx>
                        <wps:bodyPr horzOverflow="overflow" vert="horz" lIns="0" tIns="0" rIns="0" bIns="0" rtlCol="0">
                          <a:noAutofit/>
                        </wps:bodyPr>
                      </wps:wsp>
                      <wps:wsp>
                        <wps:cNvPr id="18946" name="Rectangle 18946"/>
                        <wps:cNvSpPr/>
                        <wps:spPr>
                          <a:xfrm>
                            <a:off x="1988870" y="112950"/>
                            <a:ext cx="1014013" cy="164734"/>
                          </a:xfrm>
                          <a:prstGeom prst="rect">
                            <a:avLst/>
                          </a:prstGeom>
                          <a:ln>
                            <a:noFill/>
                          </a:ln>
                        </wps:spPr>
                        <wps:txbx>
                          <w:txbxContent>
                            <w:p w14:paraId="1472EAA4" w14:textId="77777777" w:rsidR="007D2CAB" w:rsidRDefault="008A7849">
                              <w:pPr>
                                <w:spacing w:after="160" w:line="259" w:lineRule="auto"/>
                                <w:ind w:left="0" w:firstLine="0"/>
                                <w:jc w:val="left"/>
                              </w:pPr>
                              <w:proofErr w:type="spellStart"/>
                              <w:r>
                                <w:rPr>
                                  <w:w w:val="102"/>
                                </w:rPr>
                                <w:t>Initial</w:t>
                              </w:r>
                              <w:proofErr w:type="spellEnd"/>
                              <w:r>
                                <w:rPr>
                                  <w:spacing w:val="5"/>
                                  <w:w w:val="102"/>
                                </w:rPr>
                                <w:t xml:space="preserve"> </w:t>
                              </w:r>
                              <w:proofErr w:type="spellStart"/>
                              <w:r>
                                <w:rPr>
                                  <w:w w:val="102"/>
                                </w:rPr>
                                <w:t>Weight</w:t>
                              </w:r>
                              <w:proofErr w:type="spellEnd"/>
                            </w:p>
                          </w:txbxContent>
                        </wps:txbx>
                        <wps:bodyPr horzOverflow="overflow" vert="horz" lIns="0" tIns="0" rIns="0" bIns="0" rtlCol="0">
                          <a:noAutofit/>
                        </wps:bodyPr>
                      </wps:wsp>
                      <wps:wsp>
                        <wps:cNvPr id="18945" name="Rectangle 18945"/>
                        <wps:cNvSpPr/>
                        <wps:spPr>
                          <a:xfrm>
                            <a:off x="447828" y="112950"/>
                            <a:ext cx="1814095" cy="164734"/>
                          </a:xfrm>
                          <a:prstGeom prst="rect">
                            <a:avLst/>
                          </a:prstGeom>
                          <a:ln>
                            <a:noFill/>
                          </a:ln>
                        </wps:spPr>
                        <wps:txbx>
                          <w:txbxContent>
                            <w:p w14:paraId="7BEE6671" w14:textId="77777777" w:rsidR="007D2CAB" w:rsidRDefault="008A7849">
                              <w:pPr>
                                <w:spacing w:after="160" w:line="259" w:lineRule="auto"/>
                                <w:ind w:left="0" w:firstLine="0"/>
                                <w:jc w:val="left"/>
                              </w:pPr>
                              <w:r>
                                <w:rPr>
                                  <w:w w:val="106"/>
                                </w:rPr>
                                <w:t>Body</w:t>
                              </w:r>
                              <w:r>
                                <w:rPr>
                                  <w:spacing w:val="5"/>
                                  <w:w w:val="106"/>
                                </w:rPr>
                                <w:t xml:space="preserve"> </w:t>
                              </w:r>
                              <w:proofErr w:type="spellStart"/>
                              <w:r>
                                <w:rPr>
                                  <w:w w:val="106"/>
                                </w:rPr>
                                <w:t>Mass</w:t>
                              </w:r>
                              <w:proofErr w:type="spellEnd"/>
                              <w:r>
                                <w:rPr>
                                  <w:spacing w:val="5"/>
                                  <w:w w:val="106"/>
                                </w:rPr>
                                <w:t xml:space="preserve"> </w:t>
                              </w:r>
                              <w:r>
                                <w:rPr>
                                  <w:w w:val="106"/>
                                </w:rPr>
                                <w:t>Index</w:t>
                              </w:r>
                              <w:r>
                                <w:rPr>
                                  <w:spacing w:val="5"/>
                                  <w:w w:val="106"/>
                                </w:rPr>
                                <w:t xml:space="preserve"> </w:t>
                              </w:r>
                              <w:r>
                                <w:rPr>
                                  <w:w w:val="106"/>
                                </w:rPr>
                                <w:t>(BMI)</w:t>
                              </w:r>
                            </w:p>
                          </w:txbxContent>
                        </wps:txbx>
                        <wps:bodyPr horzOverflow="overflow" vert="horz" lIns="0" tIns="0" rIns="0" bIns="0" rtlCol="0">
                          <a:noAutofit/>
                        </wps:bodyPr>
                      </wps:wsp>
                      <wps:wsp>
                        <wps:cNvPr id="7910" name="Shape 7910"/>
                        <wps:cNvSpPr/>
                        <wps:spPr>
                          <a:xfrm>
                            <a:off x="0" y="303873"/>
                            <a:ext cx="3994455" cy="0"/>
                          </a:xfrm>
                          <a:custGeom>
                            <a:avLst/>
                            <a:gdLst/>
                            <a:ahLst/>
                            <a:cxnLst/>
                            <a:rect l="0" t="0" r="0" b="0"/>
                            <a:pathLst>
                              <a:path w="3994455">
                                <a:moveTo>
                                  <a:pt x="0" y="0"/>
                                </a:moveTo>
                                <a:lnTo>
                                  <a:pt x="3994455" y="0"/>
                                </a:lnTo>
                              </a:path>
                            </a:pathLst>
                          </a:custGeom>
                          <a:ln w="6883" cap="flat">
                            <a:miter lim="127000"/>
                          </a:ln>
                        </wps:spPr>
                        <wps:style>
                          <a:lnRef idx="1">
                            <a:srgbClr val="000000"/>
                          </a:lnRef>
                          <a:fillRef idx="0">
                            <a:srgbClr val="000000">
                              <a:alpha val="0"/>
                            </a:srgbClr>
                          </a:fillRef>
                          <a:effectRef idx="0">
                            <a:scrgbClr r="0" g="0" b="0"/>
                          </a:effectRef>
                          <a:fontRef idx="none"/>
                        </wps:style>
                        <wps:bodyPr/>
                      </wps:wsp>
                      <wps:wsp>
                        <wps:cNvPr id="7911" name="Rectangle 7911"/>
                        <wps:cNvSpPr/>
                        <wps:spPr>
                          <a:xfrm>
                            <a:off x="88570" y="414752"/>
                            <a:ext cx="235492" cy="164734"/>
                          </a:xfrm>
                          <a:prstGeom prst="rect">
                            <a:avLst/>
                          </a:prstGeom>
                          <a:ln>
                            <a:noFill/>
                          </a:ln>
                        </wps:spPr>
                        <wps:txbx>
                          <w:txbxContent>
                            <w:p w14:paraId="5162278C" w14:textId="77777777" w:rsidR="007D2CAB" w:rsidRDefault="008A7849">
                              <w:pPr>
                                <w:spacing w:after="160" w:line="259" w:lineRule="auto"/>
                                <w:ind w:left="0" w:firstLine="0"/>
                                <w:jc w:val="left"/>
                              </w:pPr>
                              <w:r>
                                <w:rPr>
                                  <w:w w:val="125"/>
                                </w:rPr>
                                <w:t>TC</w:t>
                              </w:r>
                            </w:p>
                          </w:txbxContent>
                        </wps:txbx>
                        <wps:bodyPr horzOverflow="overflow" vert="horz" lIns="0" tIns="0" rIns="0" bIns="0" rtlCol="0">
                          <a:noAutofit/>
                        </wps:bodyPr>
                      </wps:wsp>
                      <wps:wsp>
                        <wps:cNvPr id="7912" name="Shape 7912"/>
                        <wps:cNvSpPr/>
                        <wps:spPr>
                          <a:xfrm>
                            <a:off x="356718" y="346088"/>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6009" name="Rectangle 156009"/>
                        <wps:cNvSpPr/>
                        <wps:spPr>
                          <a:xfrm>
                            <a:off x="3399876" y="414752"/>
                            <a:ext cx="46066" cy="164734"/>
                          </a:xfrm>
                          <a:prstGeom prst="rect">
                            <a:avLst/>
                          </a:prstGeom>
                          <a:ln>
                            <a:noFill/>
                          </a:ln>
                        </wps:spPr>
                        <wps:txbx>
                          <w:txbxContent>
                            <w:p w14:paraId="72F31A1E" w14:textId="77777777" w:rsidR="007D2CAB" w:rsidRDefault="008A7849">
                              <w:pPr>
                                <w:spacing w:after="160" w:line="259" w:lineRule="auto"/>
                                <w:ind w:left="0" w:firstLine="0"/>
                                <w:jc w:val="left"/>
                              </w:pPr>
                              <w:r>
                                <w:rPr>
                                  <w:w w:val="102"/>
                                </w:rPr>
                                <w:t>,</w:t>
                              </w:r>
                            </w:p>
                          </w:txbxContent>
                        </wps:txbx>
                        <wps:bodyPr horzOverflow="overflow" vert="horz" lIns="0" tIns="0" rIns="0" bIns="0" rtlCol="0">
                          <a:noAutofit/>
                        </wps:bodyPr>
                      </wps:wsp>
                      <wps:wsp>
                        <wps:cNvPr id="156007" name="Rectangle 156007"/>
                        <wps:cNvSpPr/>
                        <wps:spPr>
                          <a:xfrm>
                            <a:off x="3295966" y="414752"/>
                            <a:ext cx="92133" cy="164734"/>
                          </a:xfrm>
                          <a:prstGeom prst="rect">
                            <a:avLst/>
                          </a:prstGeom>
                          <a:ln>
                            <a:noFill/>
                          </a:ln>
                        </wps:spPr>
                        <wps:txbx>
                          <w:txbxContent>
                            <w:p w14:paraId="28AAF763" w14:textId="77777777" w:rsidR="007D2CAB" w:rsidRDefault="008A7849">
                              <w:pPr>
                                <w:spacing w:after="160" w:line="259" w:lineRule="auto"/>
                                <w:ind w:left="0" w:firstLine="0"/>
                                <w:jc w:val="left"/>
                              </w:pPr>
                              <w:r>
                                <w:rPr>
                                  <w:w w:val="98"/>
                                </w:rPr>
                                <w:t>0</w:t>
                              </w:r>
                            </w:p>
                          </w:txbxContent>
                        </wps:txbx>
                        <wps:bodyPr horzOverflow="overflow" vert="horz" lIns="0" tIns="0" rIns="0" bIns="0" rtlCol="0">
                          <a:noAutofit/>
                        </wps:bodyPr>
                      </wps:wsp>
                      <wps:wsp>
                        <wps:cNvPr id="18949" name="Rectangle 18949"/>
                        <wps:cNvSpPr/>
                        <wps:spPr>
                          <a:xfrm>
                            <a:off x="2075657" y="414752"/>
                            <a:ext cx="783129" cy="164734"/>
                          </a:xfrm>
                          <a:prstGeom prst="rect">
                            <a:avLst/>
                          </a:prstGeom>
                          <a:ln>
                            <a:noFill/>
                          </a:ln>
                        </wps:spPr>
                        <wps:txbx>
                          <w:txbxContent>
                            <w:p w14:paraId="7FC572C3" w14:textId="77777777" w:rsidR="007D2CAB" w:rsidRDefault="008A7849">
                              <w:pPr>
                                <w:spacing w:after="160" w:line="259" w:lineRule="auto"/>
                                <w:ind w:left="0" w:firstLine="0"/>
                                <w:jc w:val="left"/>
                              </w:pPr>
                              <w:proofErr w:type="gramStart"/>
                              <w:r>
                                <w:rPr>
                                  <w:w w:val="99"/>
                                </w:rPr>
                                <w:t>60.5</w:t>
                              </w:r>
                              <w:r>
                                <w:rPr>
                                  <w:spacing w:val="5"/>
                                  <w:w w:val="99"/>
                                </w:rPr>
                                <w:t xml:space="preserve"> </w:t>
                              </w:r>
                              <w:r>
                                <w:rPr>
                                  <w:w w:val="99"/>
                                </w:rPr>
                                <w:t>,</w:t>
                              </w:r>
                              <w:proofErr w:type="gramEnd"/>
                              <w:r>
                                <w:rPr>
                                  <w:spacing w:val="5"/>
                                  <w:w w:val="99"/>
                                </w:rPr>
                                <w:t xml:space="preserve"> </w:t>
                              </w:r>
                              <w:r>
                                <w:rPr>
                                  <w:w w:val="99"/>
                                </w:rPr>
                                <w:t>85.0</w:t>
                              </w:r>
                            </w:p>
                          </w:txbxContent>
                        </wps:txbx>
                        <wps:bodyPr horzOverflow="overflow" vert="horz" lIns="0" tIns="0" rIns="0" bIns="0" rtlCol="0">
                          <a:noAutofit/>
                        </wps:bodyPr>
                      </wps:wsp>
                      <wps:wsp>
                        <wps:cNvPr id="18948" name="Rectangle 18948"/>
                        <wps:cNvSpPr/>
                        <wps:spPr>
                          <a:xfrm>
                            <a:off x="800760" y="414752"/>
                            <a:ext cx="875262" cy="164734"/>
                          </a:xfrm>
                          <a:prstGeom prst="rect">
                            <a:avLst/>
                          </a:prstGeom>
                          <a:ln>
                            <a:noFill/>
                          </a:ln>
                        </wps:spPr>
                        <wps:txbx>
                          <w:txbxContent>
                            <w:p w14:paraId="6436A14B" w14:textId="77777777" w:rsidR="007D2CAB" w:rsidRDefault="008A7849">
                              <w:pPr>
                                <w:spacing w:after="160" w:line="259" w:lineRule="auto"/>
                                <w:ind w:left="0" w:firstLine="0"/>
                                <w:jc w:val="left"/>
                              </w:pPr>
                              <w:proofErr w:type="gramStart"/>
                              <w:r>
                                <w:rPr>
                                  <w:w w:val="99"/>
                                </w:rPr>
                                <w:t>24.9</w:t>
                              </w:r>
                              <w:r>
                                <w:rPr>
                                  <w:spacing w:val="5"/>
                                  <w:w w:val="99"/>
                                </w:rPr>
                                <w:t xml:space="preserve"> </w:t>
                              </w:r>
                              <w:r>
                                <w:rPr>
                                  <w:w w:val="99"/>
                                </w:rPr>
                                <w:t>,</w:t>
                              </w:r>
                              <w:proofErr w:type="gramEnd"/>
                              <w:r>
                                <w:rPr>
                                  <w:spacing w:val="5"/>
                                  <w:w w:val="99"/>
                                </w:rPr>
                                <w:t xml:space="preserve"> </w:t>
                              </w:r>
                              <w:r>
                                <w:rPr>
                                  <w:w w:val="99"/>
                                </w:rPr>
                                <w:t>383.1</w:t>
                              </w:r>
                            </w:p>
                          </w:txbxContent>
                        </wps:txbx>
                        <wps:bodyPr horzOverflow="overflow" vert="horz" lIns="0" tIns="0" rIns="0" bIns="0" rtlCol="0">
                          <a:noAutofit/>
                        </wps:bodyPr>
                      </wps:wsp>
                      <wps:wsp>
                        <wps:cNvPr id="156008" name="Rectangle 156008"/>
                        <wps:cNvSpPr/>
                        <wps:spPr>
                          <a:xfrm>
                            <a:off x="3469148" y="414752"/>
                            <a:ext cx="92132" cy="164734"/>
                          </a:xfrm>
                          <a:prstGeom prst="rect">
                            <a:avLst/>
                          </a:prstGeom>
                          <a:ln>
                            <a:noFill/>
                          </a:ln>
                        </wps:spPr>
                        <wps:txbx>
                          <w:txbxContent>
                            <w:p w14:paraId="28F901CC" w14:textId="77777777" w:rsidR="007D2CAB" w:rsidRDefault="008A7849">
                              <w:pPr>
                                <w:spacing w:after="160" w:line="259" w:lineRule="auto"/>
                                <w:ind w:left="0" w:firstLine="0"/>
                                <w:jc w:val="left"/>
                              </w:pPr>
                              <w:r>
                                <w:rPr>
                                  <w:w w:val="98"/>
                                </w:rPr>
                                <w:t>1</w:t>
                              </w:r>
                            </w:p>
                          </w:txbxContent>
                        </wps:txbx>
                        <wps:bodyPr horzOverflow="overflow" vert="horz" lIns="0" tIns="0" rIns="0" bIns="0" rtlCol="0">
                          <a:noAutofit/>
                        </wps:bodyPr>
                      </wps:wsp>
                      <wps:wsp>
                        <wps:cNvPr id="7914" name="Rectangle 7914"/>
                        <wps:cNvSpPr/>
                        <wps:spPr>
                          <a:xfrm>
                            <a:off x="88570" y="647061"/>
                            <a:ext cx="194584" cy="164734"/>
                          </a:xfrm>
                          <a:prstGeom prst="rect">
                            <a:avLst/>
                          </a:prstGeom>
                          <a:ln>
                            <a:noFill/>
                          </a:ln>
                        </wps:spPr>
                        <wps:txbx>
                          <w:txbxContent>
                            <w:p w14:paraId="26E4FFD4" w14:textId="77777777" w:rsidR="007D2CAB" w:rsidRDefault="008A7849">
                              <w:pPr>
                                <w:spacing w:after="160" w:line="259" w:lineRule="auto"/>
                                <w:ind w:left="0" w:firstLine="0"/>
                                <w:jc w:val="left"/>
                              </w:pPr>
                              <w:r>
                                <w:rPr>
                                  <w:w w:val="110"/>
                                </w:rPr>
                                <w:t>S1</w:t>
                              </w:r>
                            </w:p>
                          </w:txbxContent>
                        </wps:txbx>
                        <wps:bodyPr horzOverflow="overflow" vert="horz" lIns="0" tIns="0" rIns="0" bIns="0" rtlCol="0">
                          <a:noAutofit/>
                        </wps:bodyPr>
                      </wps:wsp>
                      <wps:wsp>
                        <wps:cNvPr id="7915" name="Shape 7915"/>
                        <wps:cNvSpPr/>
                        <wps:spPr>
                          <a:xfrm>
                            <a:off x="356718" y="578384"/>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52" name="Rectangle 18952"/>
                        <wps:cNvSpPr/>
                        <wps:spPr>
                          <a:xfrm>
                            <a:off x="2075657" y="647061"/>
                            <a:ext cx="783129" cy="164734"/>
                          </a:xfrm>
                          <a:prstGeom prst="rect">
                            <a:avLst/>
                          </a:prstGeom>
                          <a:ln>
                            <a:noFill/>
                          </a:ln>
                        </wps:spPr>
                        <wps:txbx>
                          <w:txbxContent>
                            <w:p w14:paraId="7353D255" w14:textId="77777777" w:rsidR="007D2CAB" w:rsidRDefault="008A7849">
                              <w:pPr>
                                <w:spacing w:after="160" w:line="259" w:lineRule="auto"/>
                                <w:ind w:left="0" w:firstLine="0"/>
                                <w:jc w:val="left"/>
                              </w:pPr>
                              <w:proofErr w:type="gramStart"/>
                              <w:r>
                                <w:rPr>
                                  <w:w w:val="99"/>
                                </w:rPr>
                                <w:t>60.4</w:t>
                              </w:r>
                              <w:r>
                                <w:rPr>
                                  <w:spacing w:val="5"/>
                                  <w:w w:val="99"/>
                                </w:rPr>
                                <w:t xml:space="preserve"> </w:t>
                              </w:r>
                              <w:r>
                                <w:rPr>
                                  <w:w w:val="99"/>
                                </w:rPr>
                                <w:t>,</w:t>
                              </w:r>
                              <w:proofErr w:type="gramEnd"/>
                              <w:r>
                                <w:rPr>
                                  <w:spacing w:val="5"/>
                                  <w:w w:val="99"/>
                                </w:rPr>
                                <w:t xml:space="preserve"> </w:t>
                              </w:r>
                              <w:r>
                                <w:rPr>
                                  <w:w w:val="99"/>
                                </w:rPr>
                                <w:t>85.0</w:t>
                              </w:r>
                            </w:p>
                          </w:txbxContent>
                        </wps:txbx>
                        <wps:bodyPr horzOverflow="overflow" vert="horz" lIns="0" tIns="0" rIns="0" bIns="0" rtlCol="0">
                          <a:noAutofit/>
                        </wps:bodyPr>
                      </wps:wsp>
                      <wps:wsp>
                        <wps:cNvPr id="18951" name="Rectangle 18951"/>
                        <wps:cNvSpPr/>
                        <wps:spPr>
                          <a:xfrm>
                            <a:off x="800760" y="647061"/>
                            <a:ext cx="875262" cy="164734"/>
                          </a:xfrm>
                          <a:prstGeom prst="rect">
                            <a:avLst/>
                          </a:prstGeom>
                          <a:ln>
                            <a:noFill/>
                          </a:ln>
                        </wps:spPr>
                        <wps:txbx>
                          <w:txbxContent>
                            <w:p w14:paraId="6279C090" w14:textId="77777777" w:rsidR="007D2CAB" w:rsidRDefault="008A7849">
                              <w:pPr>
                                <w:spacing w:after="160" w:line="259" w:lineRule="auto"/>
                                <w:ind w:left="0" w:firstLine="0"/>
                                <w:jc w:val="left"/>
                              </w:pPr>
                              <w:proofErr w:type="gramStart"/>
                              <w:r>
                                <w:rPr>
                                  <w:w w:val="99"/>
                                </w:rPr>
                                <w:t>40.1</w:t>
                              </w:r>
                              <w:r>
                                <w:rPr>
                                  <w:spacing w:val="5"/>
                                  <w:w w:val="99"/>
                                </w:rPr>
                                <w:t xml:space="preserve"> </w:t>
                              </w:r>
                              <w:r>
                                <w:rPr>
                                  <w:w w:val="99"/>
                                </w:rPr>
                                <w:t>,</w:t>
                              </w:r>
                              <w:proofErr w:type="gramEnd"/>
                              <w:r>
                                <w:rPr>
                                  <w:spacing w:val="5"/>
                                  <w:w w:val="99"/>
                                </w:rPr>
                                <w:t xml:space="preserve"> </w:t>
                              </w:r>
                              <w:r>
                                <w:rPr>
                                  <w:w w:val="99"/>
                                </w:rPr>
                                <w:t>409.4</w:t>
                              </w:r>
                            </w:p>
                          </w:txbxContent>
                        </wps:txbx>
                        <wps:bodyPr horzOverflow="overflow" vert="horz" lIns="0" tIns="0" rIns="0" bIns="0" rtlCol="0">
                          <a:noAutofit/>
                        </wps:bodyPr>
                      </wps:wsp>
                      <wps:wsp>
                        <wps:cNvPr id="18953" name="Rectangle 18953"/>
                        <wps:cNvSpPr/>
                        <wps:spPr>
                          <a:xfrm>
                            <a:off x="3099647" y="647061"/>
                            <a:ext cx="844489" cy="164734"/>
                          </a:xfrm>
                          <a:prstGeom prst="rect">
                            <a:avLst/>
                          </a:prstGeom>
                          <a:ln>
                            <a:noFill/>
                          </a:ln>
                        </wps:spPr>
                        <wps:txbx>
                          <w:txbxContent>
                            <w:p w14:paraId="0B17739D" w14:textId="77777777" w:rsidR="007D2CAB" w:rsidRDefault="008A7849">
                              <w:pPr>
                                <w:spacing w:after="160" w:line="259" w:lineRule="auto"/>
                                <w:ind w:left="0" w:firstLine="0"/>
                                <w:jc w:val="left"/>
                              </w:pPr>
                              <w:proofErr w:type="gramStart"/>
                              <w:r>
                                <w:t>0.96</w:t>
                              </w:r>
                              <w:r>
                                <w:rPr>
                                  <w:spacing w:val="5"/>
                                </w:rPr>
                                <w:t xml:space="preserve"> </w:t>
                              </w:r>
                              <w:r>
                                <w:t>,</w:t>
                              </w:r>
                              <w:proofErr w:type="gramEnd"/>
                              <w:r>
                                <w:rPr>
                                  <w:spacing w:val="5"/>
                                </w:rPr>
                                <w:t xml:space="preserve"> </w:t>
                              </w:r>
                              <w:r>
                                <w:t>-0.04</w:t>
                              </w:r>
                            </w:p>
                          </w:txbxContent>
                        </wps:txbx>
                        <wps:bodyPr horzOverflow="overflow" vert="horz" lIns="0" tIns="0" rIns="0" bIns="0" rtlCol="0">
                          <a:noAutofit/>
                        </wps:bodyPr>
                      </wps:wsp>
                      <wps:wsp>
                        <wps:cNvPr id="7917" name="Rectangle 7917"/>
                        <wps:cNvSpPr/>
                        <wps:spPr>
                          <a:xfrm>
                            <a:off x="88570" y="879356"/>
                            <a:ext cx="194584" cy="164734"/>
                          </a:xfrm>
                          <a:prstGeom prst="rect">
                            <a:avLst/>
                          </a:prstGeom>
                          <a:ln>
                            <a:noFill/>
                          </a:ln>
                        </wps:spPr>
                        <wps:txbx>
                          <w:txbxContent>
                            <w:p w14:paraId="2BA5BFB6" w14:textId="77777777" w:rsidR="007D2CAB" w:rsidRDefault="008A7849">
                              <w:pPr>
                                <w:spacing w:after="160" w:line="259" w:lineRule="auto"/>
                                <w:ind w:left="0" w:firstLine="0"/>
                                <w:jc w:val="left"/>
                              </w:pPr>
                              <w:r>
                                <w:rPr>
                                  <w:w w:val="110"/>
                                </w:rPr>
                                <w:t>S2</w:t>
                              </w:r>
                            </w:p>
                          </w:txbxContent>
                        </wps:txbx>
                        <wps:bodyPr horzOverflow="overflow" vert="horz" lIns="0" tIns="0" rIns="0" bIns="0" rtlCol="0">
                          <a:noAutofit/>
                        </wps:bodyPr>
                      </wps:wsp>
                      <wps:wsp>
                        <wps:cNvPr id="7918" name="Shape 7918"/>
                        <wps:cNvSpPr/>
                        <wps:spPr>
                          <a:xfrm>
                            <a:off x="356718" y="810692"/>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56" name="Rectangle 18956"/>
                        <wps:cNvSpPr/>
                        <wps:spPr>
                          <a:xfrm>
                            <a:off x="3099647" y="879356"/>
                            <a:ext cx="844489" cy="164734"/>
                          </a:xfrm>
                          <a:prstGeom prst="rect">
                            <a:avLst/>
                          </a:prstGeom>
                          <a:ln>
                            <a:noFill/>
                          </a:ln>
                        </wps:spPr>
                        <wps:txbx>
                          <w:txbxContent>
                            <w:p w14:paraId="0D23B51E" w14:textId="77777777" w:rsidR="007D2CAB" w:rsidRDefault="008A7849">
                              <w:pPr>
                                <w:spacing w:after="160" w:line="259" w:lineRule="auto"/>
                                <w:ind w:left="0" w:firstLine="0"/>
                                <w:jc w:val="left"/>
                              </w:pPr>
                              <w:proofErr w:type="gramStart"/>
                              <w:r>
                                <w:t>0.99</w:t>
                              </w:r>
                              <w:r>
                                <w:rPr>
                                  <w:spacing w:val="5"/>
                                </w:rPr>
                                <w:t xml:space="preserve"> </w:t>
                              </w:r>
                              <w:r>
                                <w:t>,</w:t>
                              </w:r>
                              <w:proofErr w:type="gramEnd"/>
                              <w:r>
                                <w:rPr>
                                  <w:spacing w:val="5"/>
                                </w:rPr>
                                <w:t xml:space="preserve"> </w:t>
                              </w:r>
                              <w:r>
                                <w:t>-0.01</w:t>
                              </w:r>
                            </w:p>
                          </w:txbxContent>
                        </wps:txbx>
                        <wps:bodyPr horzOverflow="overflow" vert="horz" lIns="0" tIns="0" rIns="0" bIns="0" rtlCol="0">
                          <a:noAutofit/>
                        </wps:bodyPr>
                      </wps:wsp>
                      <wps:wsp>
                        <wps:cNvPr id="18955" name="Rectangle 18955"/>
                        <wps:cNvSpPr/>
                        <wps:spPr>
                          <a:xfrm>
                            <a:off x="2075657" y="879356"/>
                            <a:ext cx="783129" cy="164734"/>
                          </a:xfrm>
                          <a:prstGeom prst="rect">
                            <a:avLst/>
                          </a:prstGeom>
                          <a:ln>
                            <a:noFill/>
                          </a:ln>
                        </wps:spPr>
                        <wps:txbx>
                          <w:txbxContent>
                            <w:p w14:paraId="35C4034F" w14:textId="77777777" w:rsidR="007D2CAB" w:rsidRDefault="008A7849">
                              <w:pPr>
                                <w:spacing w:after="160" w:line="259" w:lineRule="auto"/>
                                <w:ind w:left="0" w:firstLine="0"/>
                                <w:jc w:val="left"/>
                              </w:pPr>
                              <w:proofErr w:type="gramStart"/>
                              <w:r>
                                <w:rPr>
                                  <w:w w:val="99"/>
                                </w:rPr>
                                <w:t>61.7</w:t>
                              </w:r>
                              <w:r>
                                <w:rPr>
                                  <w:spacing w:val="5"/>
                                  <w:w w:val="99"/>
                                </w:rPr>
                                <w:t xml:space="preserve"> </w:t>
                              </w:r>
                              <w:r>
                                <w:rPr>
                                  <w:w w:val="99"/>
                                </w:rPr>
                                <w:t>,</w:t>
                              </w:r>
                              <w:proofErr w:type="gramEnd"/>
                              <w:r>
                                <w:rPr>
                                  <w:spacing w:val="5"/>
                                  <w:w w:val="99"/>
                                </w:rPr>
                                <w:t xml:space="preserve"> </w:t>
                              </w:r>
                              <w:r>
                                <w:rPr>
                                  <w:w w:val="99"/>
                                </w:rPr>
                                <w:t>86.3</w:t>
                              </w:r>
                            </w:p>
                          </w:txbxContent>
                        </wps:txbx>
                        <wps:bodyPr horzOverflow="overflow" vert="horz" lIns="0" tIns="0" rIns="0" bIns="0" rtlCol="0">
                          <a:noAutofit/>
                        </wps:bodyPr>
                      </wps:wsp>
                      <wps:wsp>
                        <wps:cNvPr id="18954" name="Rectangle 18954"/>
                        <wps:cNvSpPr/>
                        <wps:spPr>
                          <a:xfrm>
                            <a:off x="800760" y="879356"/>
                            <a:ext cx="875262" cy="164734"/>
                          </a:xfrm>
                          <a:prstGeom prst="rect">
                            <a:avLst/>
                          </a:prstGeom>
                          <a:ln>
                            <a:noFill/>
                          </a:ln>
                        </wps:spPr>
                        <wps:txbx>
                          <w:txbxContent>
                            <w:p w14:paraId="4415304F" w14:textId="77777777" w:rsidR="007D2CAB" w:rsidRDefault="008A7849">
                              <w:pPr>
                                <w:spacing w:after="160" w:line="259" w:lineRule="auto"/>
                                <w:ind w:left="0" w:firstLine="0"/>
                                <w:jc w:val="left"/>
                              </w:pPr>
                              <w:proofErr w:type="gramStart"/>
                              <w:r>
                                <w:rPr>
                                  <w:w w:val="99"/>
                                </w:rPr>
                                <w:t>40.1</w:t>
                              </w:r>
                              <w:r>
                                <w:rPr>
                                  <w:spacing w:val="5"/>
                                  <w:w w:val="99"/>
                                </w:rPr>
                                <w:t xml:space="preserve"> </w:t>
                              </w:r>
                              <w:r>
                                <w:rPr>
                                  <w:w w:val="99"/>
                                </w:rPr>
                                <w:t>,</w:t>
                              </w:r>
                              <w:proofErr w:type="gramEnd"/>
                              <w:r>
                                <w:rPr>
                                  <w:spacing w:val="5"/>
                                  <w:w w:val="99"/>
                                </w:rPr>
                                <w:t xml:space="preserve"> </w:t>
                              </w:r>
                              <w:r>
                                <w:rPr>
                                  <w:w w:val="99"/>
                                </w:rPr>
                                <w:t>410.4</w:t>
                              </w:r>
                            </w:p>
                          </w:txbxContent>
                        </wps:txbx>
                        <wps:bodyPr horzOverflow="overflow" vert="horz" lIns="0" tIns="0" rIns="0" bIns="0" rtlCol="0">
                          <a:noAutofit/>
                        </wps:bodyPr>
                      </wps:wsp>
                      <wps:wsp>
                        <wps:cNvPr id="7920" name="Rectangle 7920"/>
                        <wps:cNvSpPr/>
                        <wps:spPr>
                          <a:xfrm>
                            <a:off x="88570" y="1111665"/>
                            <a:ext cx="194584" cy="164734"/>
                          </a:xfrm>
                          <a:prstGeom prst="rect">
                            <a:avLst/>
                          </a:prstGeom>
                          <a:ln>
                            <a:noFill/>
                          </a:ln>
                        </wps:spPr>
                        <wps:txbx>
                          <w:txbxContent>
                            <w:p w14:paraId="071B167F" w14:textId="77777777" w:rsidR="007D2CAB" w:rsidRDefault="008A7849">
                              <w:pPr>
                                <w:spacing w:after="160" w:line="259" w:lineRule="auto"/>
                                <w:ind w:left="0" w:firstLine="0"/>
                                <w:jc w:val="left"/>
                              </w:pPr>
                              <w:r>
                                <w:rPr>
                                  <w:w w:val="110"/>
                                </w:rPr>
                                <w:t>S3</w:t>
                              </w:r>
                            </w:p>
                          </w:txbxContent>
                        </wps:txbx>
                        <wps:bodyPr horzOverflow="overflow" vert="horz" lIns="0" tIns="0" rIns="0" bIns="0" rtlCol="0">
                          <a:noAutofit/>
                        </wps:bodyPr>
                      </wps:wsp>
                      <wps:wsp>
                        <wps:cNvPr id="7921" name="Shape 7921"/>
                        <wps:cNvSpPr/>
                        <wps:spPr>
                          <a:xfrm>
                            <a:off x="356718" y="1042988"/>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58" name="Rectangle 18958"/>
                        <wps:cNvSpPr/>
                        <wps:spPr>
                          <a:xfrm>
                            <a:off x="2075657" y="1111665"/>
                            <a:ext cx="783129" cy="164734"/>
                          </a:xfrm>
                          <a:prstGeom prst="rect">
                            <a:avLst/>
                          </a:prstGeom>
                          <a:ln>
                            <a:noFill/>
                          </a:ln>
                        </wps:spPr>
                        <wps:txbx>
                          <w:txbxContent>
                            <w:p w14:paraId="2A653CE5" w14:textId="77777777" w:rsidR="007D2CAB" w:rsidRDefault="008A7849">
                              <w:pPr>
                                <w:spacing w:after="160" w:line="259" w:lineRule="auto"/>
                                <w:ind w:left="0" w:firstLine="0"/>
                                <w:jc w:val="left"/>
                              </w:pPr>
                              <w:proofErr w:type="gramStart"/>
                              <w:r>
                                <w:rPr>
                                  <w:w w:val="99"/>
                                </w:rPr>
                                <w:t>61.9</w:t>
                              </w:r>
                              <w:r>
                                <w:rPr>
                                  <w:spacing w:val="5"/>
                                  <w:w w:val="99"/>
                                </w:rPr>
                                <w:t xml:space="preserve"> </w:t>
                              </w:r>
                              <w:r>
                                <w:rPr>
                                  <w:w w:val="99"/>
                                </w:rPr>
                                <w:t>,</w:t>
                              </w:r>
                              <w:proofErr w:type="gramEnd"/>
                              <w:r>
                                <w:rPr>
                                  <w:spacing w:val="5"/>
                                  <w:w w:val="99"/>
                                </w:rPr>
                                <w:t xml:space="preserve"> </w:t>
                              </w:r>
                              <w:r>
                                <w:rPr>
                                  <w:w w:val="99"/>
                                </w:rPr>
                                <w:t>86.5</w:t>
                              </w:r>
                            </w:p>
                          </w:txbxContent>
                        </wps:txbx>
                        <wps:bodyPr horzOverflow="overflow" vert="horz" lIns="0" tIns="0" rIns="0" bIns="0" rtlCol="0">
                          <a:noAutofit/>
                        </wps:bodyPr>
                      </wps:wsp>
                      <wps:wsp>
                        <wps:cNvPr id="18957" name="Rectangle 18957"/>
                        <wps:cNvSpPr/>
                        <wps:spPr>
                          <a:xfrm>
                            <a:off x="800760" y="1111665"/>
                            <a:ext cx="875262" cy="164734"/>
                          </a:xfrm>
                          <a:prstGeom prst="rect">
                            <a:avLst/>
                          </a:prstGeom>
                          <a:ln>
                            <a:noFill/>
                          </a:ln>
                        </wps:spPr>
                        <wps:txbx>
                          <w:txbxContent>
                            <w:p w14:paraId="467D3E07" w14:textId="77777777" w:rsidR="007D2CAB" w:rsidRDefault="008A7849">
                              <w:pPr>
                                <w:spacing w:after="160" w:line="259" w:lineRule="auto"/>
                                <w:ind w:left="0" w:firstLine="0"/>
                                <w:jc w:val="left"/>
                              </w:pPr>
                              <w:proofErr w:type="gramStart"/>
                              <w:r>
                                <w:rPr>
                                  <w:w w:val="99"/>
                                </w:rPr>
                                <w:t>40.0</w:t>
                              </w:r>
                              <w:r>
                                <w:rPr>
                                  <w:spacing w:val="5"/>
                                  <w:w w:val="99"/>
                                </w:rPr>
                                <w:t xml:space="preserve"> </w:t>
                              </w:r>
                              <w:r>
                                <w:rPr>
                                  <w:w w:val="99"/>
                                </w:rPr>
                                <w:t>,</w:t>
                              </w:r>
                              <w:proofErr w:type="gramEnd"/>
                              <w:r>
                                <w:rPr>
                                  <w:spacing w:val="5"/>
                                  <w:w w:val="99"/>
                                </w:rPr>
                                <w:t xml:space="preserve"> </w:t>
                              </w:r>
                              <w:r>
                                <w:rPr>
                                  <w:w w:val="99"/>
                                </w:rPr>
                                <w:t>410.4</w:t>
                              </w:r>
                            </w:p>
                          </w:txbxContent>
                        </wps:txbx>
                        <wps:bodyPr horzOverflow="overflow" vert="horz" lIns="0" tIns="0" rIns="0" bIns="0" rtlCol="0">
                          <a:noAutofit/>
                        </wps:bodyPr>
                      </wps:wsp>
                      <wps:wsp>
                        <wps:cNvPr id="18959" name="Rectangle 18959"/>
                        <wps:cNvSpPr/>
                        <wps:spPr>
                          <a:xfrm>
                            <a:off x="3099647" y="1111665"/>
                            <a:ext cx="844489" cy="164734"/>
                          </a:xfrm>
                          <a:prstGeom prst="rect">
                            <a:avLst/>
                          </a:prstGeom>
                          <a:ln>
                            <a:noFill/>
                          </a:ln>
                        </wps:spPr>
                        <wps:txbx>
                          <w:txbxContent>
                            <w:p w14:paraId="0EAD1131" w14:textId="77777777" w:rsidR="007D2CAB" w:rsidRDefault="008A7849">
                              <w:pPr>
                                <w:spacing w:after="160" w:line="259" w:lineRule="auto"/>
                                <w:ind w:left="0" w:firstLine="0"/>
                                <w:jc w:val="left"/>
                              </w:pPr>
                              <w:proofErr w:type="gramStart"/>
                              <w:r>
                                <w:t>0.96</w:t>
                              </w:r>
                              <w:r>
                                <w:rPr>
                                  <w:spacing w:val="5"/>
                                </w:rPr>
                                <w:t xml:space="preserve"> </w:t>
                              </w:r>
                              <w:r>
                                <w:t>,</w:t>
                              </w:r>
                              <w:proofErr w:type="gramEnd"/>
                              <w:r>
                                <w:rPr>
                                  <w:spacing w:val="5"/>
                                </w:rPr>
                                <w:t xml:space="preserve"> </w:t>
                              </w:r>
                              <w:r>
                                <w:t>-0.04</w:t>
                              </w:r>
                            </w:p>
                          </w:txbxContent>
                        </wps:txbx>
                        <wps:bodyPr horzOverflow="overflow" vert="horz" lIns="0" tIns="0" rIns="0" bIns="0" rtlCol="0">
                          <a:noAutofit/>
                        </wps:bodyPr>
                      </wps:wsp>
                      <wps:wsp>
                        <wps:cNvPr id="7923" name="Rectangle 7923"/>
                        <wps:cNvSpPr/>
                        <wps:spPr>
                          <a:xfrm>
                            <a:off x="88570" y="1343961"/>
                            <a:ext cx="194584" cy="164734"/>
                          </a:xfrm>
                          <a:prstGeom prst="rect">
                            <a:avLst/>
                          </a:prstGeom>
                          <a:ln>
                            <a:noFill/>
                          </a:ln>
                        </wps:spPr>
                        <wps:txbx>
                          <w:txbxContent>
                            <w:p w14:paraId="687EAA49" w14:textId="77777777" w:rsidR="007D2CAB" w:rsidRDefault="008A7849">
                              <w:pPr>
                                <w:spacing w:after="160" w:line="259" w:lineRule="auto"/>
                                <w:ind w:left="0" w:firstLine="0"/>
                                <w:jc w:val="left"/>
                              </w:pPr>
                              <w:r>
                                <w:rPr>
                                  <w:w w:val="110"/>
                                </w:rPr>
                                <w:t>S4</w:t>
                              </w:r>
                            </w:p>
                          </w:txbxContent>
                        </wps:txbx>
                        <wps:bodyPr horzOverflow="overflow" vert="horz" lIns="0" tIns="0" rIns="0" bIns="0" rtlCol="0">
                          <a:noAutofit/>
                        </wps:bodyPr>
                      </wps:wsp>
                      <wps:wsp>
                        <wps:cNvPr id="7924" name="Shape 7924"/>
                        <wps:cNvSpPr/>
                        <wps:spPr>
                          <a:xfrm>
                            <a:off x="356718" y="1275296"/>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61" name="Rectangle 18961"/>
                        <wps:cNvSpPr/>
                        <wps:spPr>
                          <a:xfrm>
                            <a:off x="2075657" y="1343961"/>
                            <a:ext cx="783129" cy="164734"/>
                          </a:xfrm>
                          <a:prstGeom prst="rect">
                            <a:avLst/>
                          </a:prstGeom>
                          <a:ln>
                            <a:noFill/>
                          </a:ln>
                        </wps:spPr>
                        <wps:txbx>
                          <w:txbxContent>
                            <w:p w14:paraId="641D0423" w14:textId="77777777" w:rsidR="007D2CAB" w:rsidRDefault="008A7849">
                              <w:pPr>
                                <w:spacing w:after="160" w:line="259" w:lineRule="auto"/>
                                <w:ind w:left="0" w:firstLine="0"/>
                                <w:jc w:val="left"/>
                              </w:pPr>
                              <w:proofErr w:type="gramStart"/>
                              <w:r>
                                <w:rPr>
                                  <w:w w:val="99"/>
                                </w:rPr>
                                <w:t>61.9</w:t>
                              </w:r>
                              <w:r>
                                <w:rPr>
                                  <w:spacing w:val="5"/>
                                  <w:w w:val="99"/>
                                </w:rPr>
                                <w:t xml:space="preserve"> </w:t>
                              </w:r>
                              <w:r>
                                <w:rPr>
                                  <w:w w:val="99"/>
                                </w:rPr>
                                <w:t>,</w:t>
                              </w:r>
                              <w:proofErr w:type="gramEnd"/>
                              <w:r>
                                <w:rPr>
                                  <w:spacing w:val="5"/>
                                  <w:w w:val="99"/>
                                </w:rPr>
                                <w:t xml:space="preserve"> </w:t>
                              </w:r>
                              <w:r>
                                <w:rPr>
                                  <w:w w:val="99"/>
                                </w:rPr>
                                <w:t>86.5</w:t>
                              </w:r>
                            </w:p>
                          </w:txbxContent>
                        </wps:txbx>
                        <wps:bodyPr horzOverflow="overflow" vert="horz" lIns="0" tIns="0" rIns="0" bIns="0" rtlCol="0">
                          <a:noAutofit/>
                        </wps:bodyPr>
                      </wps:wsp>
                      <wps:wsp>
                        <wps:cNvPr id="18960" name="Rectangle 18960"/>
                        <wps:cNvSpPr/>
                        <wps:spPr>
                          <a:xfrm>
                            <a:off x="800760" y="1343961"/>
                            <a:ext cx="875262" cy="164734"/>
                          </a:xfrm>
                          <a:prstGeom prst="rect">
                            <a:avLst/>
                          </a:prstGeom>
                          <a:ln>
                            <a:noFill/>
                          </a:ln>
                        </wps:spPr>
                        <wps:txbx>
                          <w:txbxContent>
                            <w:p w14:paraId="26D2494A" w14:textId="77777777" w:rsidR="007D2CAB" w:rsidRDefault="008A7849">
                              <w:pPr>
                                <w:spacing w:after="160" w:line="259" w:lineRule="auto"/>
                                <w:ind w:left="0" w:firstLine="0"/>
                                <w:jc w:val="left"/>
                              </w:pPr>
                              <w:proofErr w:type="gramStart"/>
                              <w:r>
                                <w:rPr>
                                  <w:w w:val="99"/>
                                </w:rPr>
                                <w:t>40.6</w:t>
                              </w:r>
                              <w:r>
                                <w:rPr>
                                  <w:spacing w:val="5"/>
                                  <w:w w:val="99"/>
                                </w:rPr>
                                <w:t xml:space="preserve"> </w:t>
                              </w:r>
                              <w:r>
                                <w:rPr>
                                  <w:w w:val="99"/>
                                </w:rPr>
                                <w:t>,</w:t>
                              </w:r>
                              <w:proofErr w:type="gramEnd"/>
                              <w:r>
                                <w:rPr>
                                  <w:spacing w:val="5"/>
                                  <w:w w:val="99"/>
                                </w:rPr>
                                <w:t xml:space="preserve"> </w:t>
                              </w:r>
                              <w:r>
                                <w:rPr>
                                  <w:w w:val="99"/>
                                </w:rPr>
                                <w:t>411.3</w:t>
                              </w:r>
                            </w:p>
                          </w:txbxContent>
                        </wps:txbx>
                        <wps:bodyPr horzOverflow="overflow" vert="horz" lIns="0" tIns="0" rIns="0" bIns="0" rtlCol="0">
                          <a:noAutofit/>
                        </wps:bodyPr>
                      </wps:wsp>
                      <wps:wsp>
                        <wps:cNvPr id="18962" name="Rectangle 18962"/>
                        <wps:cNvSpPr/>
                        <wps:spPr>
                          <a:xfrm>
                            <a:off x="3099647" y="1343961"/>
                            <a:ext cx="844489" cy="164734"/>
                          </a:xfrm>
                          <a:prstGeom prst="rect">
                            <a:avLst/>
                          </a:prstGeom>
                          <a:ln>
                            <a:noFill/>
                          </a:ln>
                        </wps:spPr>
                        <wps:txbx>
                          <w:txbxContent>
                            <w:p w14:paraId="2F676F51" w14:textId="77777777" w:rsidR="007D2CAB" w:rsidRDefault="008A7849">
                              <w:pPr>
                                <w:spacing w:after="160" w:line="259" w:lineRule="auto"/>
                                <w:ind w:left="0" w:firstLine="0"/>
                                <w:jc w:val="left"/>
                              </w:pPr>
                              <w:proofErr w:type="gramStart"/>
                              <w:r>
                                <w:t>0.96</w:t>
                              </w:r>
                              <w:r>
                                <w:rPr>
                                  <w:spacing w:val="5"/>
                                </w:rPr>
                                <w:t xml:space="preserve"> </w:t>
                              </w:r>
                              <w:r>
                                <w:t>,</w:t>
                              </w:r>
                              <w:proofErr w:type="gramEnd"/>
                              <w:r>
                                <w:rPr>
                                  <w:spacing w:val="5"/>
                                </w:rPr>
                                <w:t xml:space="preserve"> </w:t>
                              </w:r>
                              <w:r>
                                <w:t>-0.04</w:t>
                              </w:r>
                            </w:p>
                          </w:txbxContent>
                        </wps:txbx>
                        <wps:bodyPr horzOverflow="overflow" vert="horz" lIns="0" tIns="0" rIns="0" bIns="0" rtlCol="0">
                          <a:noAutofit/>
                        </wps:bodyPr>
                      </wps:wsp>
                      <wps:wsp>
                        <wps:cNvPr id="7926" name="Rectangle 7926"/>
                        <wps:cNvSpPr/>
                        <wps:spPr>
                          <a:xfrm>
                            <a:off x="88570" y="1576257"/>
                            <a:ext cx="194584" cy="164734"/>
                          </a:xfrm>
                          <a:prstGeom prst="rect">
                            <a:avLst/>
                          </a:prstGeom>
                          <a:ln>
                            <a:noFill/>
                          </a:ln>
                        </wps:spPr>
                        <wps:txbx>
                          <w:txbxContent>
                            <w:p w14:paraId="0B8F38A9" w14:textId="77777777" w:rsidR="007D2CAB" w:rsidRDefault="008A7849">
                              <w:pPr>
                                <w:spacing w:after="160" w:line="259" w:lineRule="auto"/>
                                <w:ind w:left="0" w:firstLine="0"/>
                                <w:jc w:val="left"/>
                              </w:pPr>
                              <w:r>
                                <w:rPr>
                                  <w:w w:val="110"/>
                                </w:rPr>
                                <w:t>S5</w:t>
                              </w:r>
                            </w:p>
                          </w:txbxContent>
                        </wps:txbx>
                        <wps:bodyPr horzOverflow="overflow" vert="horz" lIns="0" tIns="0" rIns="0" bIns="0" rtlCol="0">
                          <a:noAutofit/>
                        </wps:bodyPr>
                      </wps:wsp>
                      <wps:wsp>
                        <wps:cNvPr id="7927" name="Shape 7927"/>
                        <wps:cNvSpPr/>
                        <wps:spPr>
                          <a:xfrm>
                            <a:off x="356718" y="1507592"/>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64" name="Rectangle 18964"/>
                        <wps:cNvSpPr/>
                        <wps:spPr>
                          <a:xfrm>
                            <a:off x="2075657" y="1576257"/>
                            <a:ext cx="783129" cy="164734"/>
                          </a:xfrm>
                          <a:prstGeom prst="rect">
                            <a:avLst/>
                          </a:prstGeom>
                          <a:ln>
                            <a:noFill/>
                          </a:ln>
                        </wps:spPr>
                        <wps:txbx>
                          <w:txbxContent>
                            <w:p w14:paraId="337130E9" w14:textId="77777777" w:rsidR="007D2CAB" w:rsidRDefault="008A7849">
                              <w:pPr>
                                <w:spacing w:after="160" w:line="259" w:lineRule="auto"/>
                                <w:ind w:left="0" w:firstLine="0"/>
                                <w:jc w:val="left"/>
                              </w:pPr>
                              <w:proofErr w:type="gramStart"/>
                              <w:r>
                                <w:rPr>
                                  <w:w w:val="99"/>
                                </w:rPr>
                                <w:t>60.5</w:t>
                              </w:r>
                              <w:r>
                                <w:rPr>
                                  <w:spacing w:val="5"/>
                                  <w:w w:val="99"/>
                                </w:rPr>
                                <w:t xml:space="preserve"> </w:t>
                              </w:r>
                              <w:r>
                                <w:rPr>
                                  <w:w w:val="99"/>
                                </w:rPr>
                                <w:t>,</w:t>
                              </w:r>
                              <w:proofErr w:type="gramEnd"/>
                              <w:r>
                                <w:rPr>
                                  <w:spacing w:val="5"/>
                                  <w:w w:val="99"/>
                                </w:rPr>
                                <w:t xml:space="preserve"> </w:t>
                              </w:r>
                              <w:r>
                                <w:rPr>
                                  <w:w w:val="99"/>
                                </w:rPr>
                                <w:t>85.1</w:t>
                              </w:r>
                            </w:p>
                          </w:txbxContent>
                        </wps:txbx>
                        <wps:bodyPr horzOverflow="overflow" vert="horz" lIns="0" tIns="0" rIns="0" bIns="0" rtlCol="0">
                          <a:noAutofit/>
                        </wps:bodyPr>
                      </wps:wsp>
                      <wps:wsp>
                        <wps:cNvPr id="18963" name="Rectangle 18963"/>
                        <wps:cNvSpPr/>
                        <wps:spPr>
                          <a:xfrm>
                            <a:off x="800760" y="1576257"/>
                            <a:ext cx="875262" cy="164734"/>
                          </a:xfrm>
                          <a:prstGeom prst="rect">
                            <a:avLst/>
                          </a:prstGeom>
                          <a:ln>
                            <a:noFill/>
                          </a:ln>
                        </wps:spPr>
                        <wps:txbx>
                          <w:txbxContent>
                            <w:p w14:paraId="55C0D7A6" w14:textId="77777777" w:rsidR="007D2CAB" w:rsidRDefault="008A7849">
                              <w:pPr>
                                <w:spacing w:after="160" w:line="259" w:lineRule="auto"/>
                                <w:ind w:left="0" w:firstLine="0"/>
                                <w:jc w:val="left"/>
                              </w:pPr>
                              <w:proofErr w:type="gramStart"/>
                              <w:r>
                                <w:rPr>
                                  <w:w w:val="99"/>
                                </w:rPr>
                                <w:t>40.0</w:t>
                              </w:r>
                              <w:r>
                                <w:rPr>
                                  <w:spacing w:val="5"/>
                                  <w:w w:val="99"/>
                                </w:rPr>
                                <w:t xml:space="preserve"> </w:t>
                              </w:r>
                              <w:r>
                                <w:rPr>
                                  <w:w w:val="99"/>
                                </w:rPr>
                                <w:t>,</w:t>
                              </w:r>
                              <w:proofErr w:type="gramEnd"/>
                              <w:r>
                                <w:rPr>
                                  <w:spacing w:val="5"/>
                                  <w:w w:val="99"/>
                                </w:rPr>
                                <w:t xml:space="preserve"> </w:t>
                              </w:r>
                              <w:r>
                                <w:rPr>
                                  <w:w w:val="99"/>
                                </w:rPr>
                                <w:t>410.4</w:t>
                              </w:r>
                            </w:p>
                          </w:txbxContent>
                        </wps:txbx>
                        <wps:bodyPr horzOverflow="overflow" vert="horz" lIns="0" tIns="0" rIns="0" bIns="0" rtlCol="0">
                          <a:noAutofit/>
                        </wps:bodyPr>
                      </wps:wsp>
                      <wps:wsp>
                        <wps:cNvPr id="18965" name="Rectangle 18965"/>
                        <wps:cNvSpPr/>
                        <wps:spPr>
                          <a:xfrm>
                            <a:off x="3192057" y="1576257"/>
                            <a:ext cx="598863" cy="164734"/>
                          </a:xfrm>
                          <a:prstGeom prst="rect">
                            <a:avLst/>
                          </a:prstGeom>
                          <a:ln>
                            <a:noFill/>
                          </a:ln>
                        </wps:spPr>
                        <wps:txbx>
                          <w:txbxContent>
                            <w:p w14:paraId="31B9CDBF" w14:textId="77777777" w:rsidR="007D2CAB" w:rsidRDefault="008A7849">
                              <w:pPr>
                                <w:spacing w:after="160" w:line="259" w:lineRule="auto"/>
                                <w:ind w:left="0" w:firstLine="0"/>
                                <w:jc w:val="left"/>
                              </w:pPr>
                              <w:proofErr w:type="gramStart"/>
                              <w:r>
                                <w:rPr>
                                  <w:w w:val="99"/>
                                </w:rPr>
                                <w:t>1.0</w:t>
                              </w:r>
                              <w:r>
                                <w:rPr>
                                  <w:spacing w:val="5"/>
                                  <w:w w:val="99"/>
                                </w:rPr>
                                <w:t xml:space="preserve"> </w:t>
                              </w:r>
                              <w:r>
                                <w:rPr>
                                  <w:w w:val="99"/>
                                </w:rPr>
                                <w:t>,</w:t>
                              </w:r>
                              <w:proofErr w:type="gramEnd"/>
                              <w:r>
                                <w:rPr>
                                  <w:spacing w:val="5"/>
                                  <w:w w:val="99"/>
                                </w:rPr>
                                <w:t xml:space="preserve"> </w:t>
                              </w:r>
                              <w:r>
                                <w:rPr>
                                  <w:w w:val="99"/>
                                </w:rPr>
                                <w:t>0.0</w:t>
                              </w:r>
                            </w:p>
                          </w:txbxContent>
                        </wps:txbx>
                        <wps:bodyPr horzOverflow="overflow" vert="horz" lIns="0" tIns="0" rIns="0" bIns="0" rtlCol="0">
                          <a:noAutofit/>
                        </wps:bodyPr>
                      </wps:wsp>
                      <wps:wsp>
                        <wps:cNvPr id="7929" name="Rectangle 7929"/>
                        <wps:cNvSpPr/>
                        <wps:spPr>
                          <a:xfrm>
                            <a:off x="88570" y="1808565"/>
                            <a:ext cx="194584" cy="164734"/>
                          </a:xfrm>
                          <a:prstGeom prst="rect">
                            <a:avLst/>
                          </a:prstGeom>
                          <a:ln>
                            <a:noFill/>
                          </a:ln>
                        </wps:spPr>
                        <wps:txbx>
                          <w:txbxContent>
                            <w:p w14:paraId="4A437928" w14:textId="77777777" w:rsidR="007D2CAB" w:rsidRDefault="008A7849">
                              <w:pPr>
                                <w:spacing w:after="160" w:line="259" w:lineRule="auto"/>
                                <w:ind w:left="0" w:firstLine="0"/>
                                <w:jc w:val="left"/>
                              </w:pPr>
                              <w:r>
                                <w:rPr>
                                  <w:w w:val="110"/>
                                </w:rPr>
                                <w:t>S6</w:t>
                              </w:r>
                            </w:p>
                          </w:txbxContent>
                        </wps:txbx>
                        <wps:bodyPr horzOverflow="overflow" vert="horz" lIns="0" tIns="0" rIns="0" bIns="0" rtlCol="0">
                          <a:noAutofit/>
                        </wps:bodyPr>
                      </wps:wsp>
                      <wps:wsp>
                        <wps:cNvPr id="7930" name="Shape 7930"/>
                        <wps:cNvSpPr/>
                        <wps:spPr>
                          <a:xfrm>
                            <a:off x="356718" y="1739888"/>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67" name="Rectangle 18967"/>
                        <wps:cNvSpPr/>
                        <wps:spPr>
                          <a:xfrm>
                            <a:off x="2075657" y="1808565"/>
                            <a:ext cx="783129" cy="164734"/>
                          </a:xfrm>
                          <a:prstGeom prst="rect">
                            <a:avLst/>
                          </a:prstGeom>
                          <a:ln>
                            <a:noFill/>
                          </a:ln>
                        </wps:spPr>
                        <wps:txbx>
                          <w:txbxContent>
                            <w:p w14:paraId="250D3345" w14:textId="77777777" w:rsidR="007D2CAB" w:rsidRDefault="008A7849">
                              <w:pPr>
                                <w:spacing w:after="160" w:line="259" w:lineRule="auto"/>
                                <w:ind w:left="0" w:firstLine="0"/>
                                <w:jc w:val="left"/>
                              </w:pPr>
                              <w:proofErr w:type="gramStart"/>
                              <w:r>
                                <w:rPr>
                                  <w:w w:val="99"/>
                                </w:rPr>
                                <w:t>60.4</w:t>
                              </w:r>
                              <w:r>
                                <w:rPr>
                                  <w:spacing w:val="5"/>
                                  <w:w w:val="99"/>
                                </w:rPr>
                                <w:t xml:space="preserve"> </w:t>
                              </w:r>
                              <w:r>
                                <w:rPr>
                                  <w:w w:val="99"/>
                                </w:rPr>
                                <w:t>,</w:t>
                              </w:r>
                              <w:proofErr w:type="gramEnd"/>
                              <w:r>
                                <w:rPr>
                                  <w:spacing w:val="5"/>
                                  <w:w w:val="99"/>
                                </w:rPr>
                                <w:t xml:space="preserve"> </w:t>
                              </w:r>
                              <w:r>
                                <w:rPr>
                                  <w:w w:val="99"/>
                                </w:rPr>
                                <w:t>84.9</w:t>
                              </w:r>
                            </w:p>
                          </w:txbxContent>
                        </wps:txbx>
                        <wps:bodyPr horzOverflow="overflow" vert="horz" lIns="0" tIns="0" rIns="0" bIns="0" rtlCol="0">
                          <a:noAutofit/>
                        </wps:bodyPr>
                      </wps:wsp>
                      <wps:wsp>
                        <wps:cNvPr id="18966" name="Rectangle 18966"/>
                        <wps:cNvSpPr/>
                        <wps:spPr>
                          <a:xfrm>
                            <a:off x="800760" y="1808565"/>
                            <a:ext cx="875262" cy="164734"/>
                          </a:xfrm>
                          <a:prstGeom prst="rect">
                            <a:avLst/>
                          </a:prstGeom>
                          <a:ln>
                            <a:noFill/>
                          </a:ln>
                        </wps:spPr>
                        <wps:txbx>
                          <w:txbxContent>
                            <w:p w14:paraId="438FB5AF" w14:textId="77777777" w:rsidR="007D2CAB" w:rsidRDefault="008A7849">
                              <w:pPr>
                                <w:spacing w:after="160" w:line="259" w:lineRule="auto"/>
                                <w:ind w:left="0" w:firstLine="0"/>
                                <w:jc w:val="left"/>
                              </w:pPr>
                              <w:proofErr w:type="gramStart"/>
                              <w:r>
                                <w:rPr>
                                  <w:w w:val="99"/>
                                </w:rPr>
                                <w:t>40.1</w:t>
                              </w:r>
                              <w:r>
                                <w:rPr>
                                  <w:spacing w:val="5"/>
                                  <w:w w:val="99"/>
                                </w:rPr>
                                <w:t xml:space="preserve"> </w:t>
                              </w:r>
                              <w:r>
                                <w:rPr>
                                  <w:w w:val="99"/>
                                </w:rPr>
                                <w:t>,</w:t>
                              </w:r>
                              <w:proofErr w:type="gramEnd"/>
                              <w:r>
                                <w:rPr>
                                  <w:spacing w:val="5"/>
                                  <w:w w:val="99"/>
                                </w:rPr>
                                <w:t xml:space="preserve"> </w:t>
                              </w:r>
                              <w:r>
                                <w:rPr>
                                  <w:w w:val="99"/>
                                </w:rPr>
                                <w:t>409.3</w:t>
                              </w:r>
                            </w:p>
                          </w:txbxContent>
                        </wps:txbx>
                        <wps:bodyPr horzOverflow="overflow" vert="horz" lIns="0" tIns="0" rIns="0" bIns="0" rtlCol="0">
                          <a:noAutofit/>
                        </wps:bodyPr>
                      </wps:wsp>
                      <wps:wsp>
                        <wps:cNvPr id="18968" name="Rectangle 18968"/>
                        <wps:cNvSpPr/>
                        <wps:spPr>
                          <a:xfrm>
                            <a:off x="3192057" y="1808565"/>
                            <a:ext cx="598863" cy="164734"/>
                          </a:xfrm>
                          <a:prstGeom prst="rect">
                            <a:avLst/>
                          </a:prstGeom>
                          <a:ln>
                            <a:noFill/>
                          </a:ln>
                        </wps:spPr>
                        <wps:txbx>
                          <w:txbxContent>
                            <w:p w14:paraId="71B1198B" w14:textId="77777777" w:rsidR="007D2CAB" w:rsidRDefault="008A7849">
                              <w:pPr>
                                <w:spacing w:after="160" w:line="259" w:lineRule="auto"/>
                                <w:ind w:left="0" w:firstLine="0"/>
                                <w:jc w:val="left"/>
                              </w:pPr>
                              <w:proofErr w:type="gramStart"/>
                              <w:r>
                                <w:rPr>
                                  <w:w w:val="99"/>
                                </w:rPr>
                                <w:t>1.0</w:t>
                              </w:r>
                              <w:r>
                                <w:rPr>
                                  <w:spacing w:val="5"/>
                                  <w:w w:val="99"/>
                                </w:rPr>
                                <w:t xml:space="preserve"> </w:t>
                              </w:r>
                              <w:r>
                                <w:rPr>
                                  <w:w w:val="99"/>
                                </w:rPr>
                                <w:t>,</w:t>
                              </w:r>
                              <w:proofErr w:type="gramEnd"/>
                              <w:r>
                                <w:rPr>
                                  <w:spacing w:val="5"/>
                                  <w:w w:val="99"/>
                                </w:rPr>
                                <w:t xml:space="preserve"> </w:t>
                              </w:r>
                              <w:r>
                                <w:rPr>
                                  <w:w w:val="99"/>
                                </w:rPr>
                                <w:t>0.0</w:t>
                              </w:r>
                            </w:p>
                          </w:txbxContent>
                        </wps:txbx>
                        <wps:bodyPr horzOverflow="overflow" vert="horz" lIns="0" tIns="0" rIns="0" bIns="0" rtlCol="0">
                          <a:noAutofit/>
                        </wps:bodyPr>
                      </wps:wsp>
                      <wps:wsp>
                        <wps:cNvPr id="7932" name="Rectangle 7932"/>
                        <wps:cNvSpPr/>
                        <wps:spPr>
                          <a:xfrm>
                            <a:off x="88570" y="2040861"/>
                            <a:ext cx="194584" cy="164734"/>
                          </a:xfrm>
                          <a:prstGeom prst="rect">
                            <a:avLst/>
                          </a:prstGeom>
                          <a:ln>
                            <a:noFill/>
                          </a:ln>
                        </wps:spPr>
                        <wps:txbx>
                          <w:txbxContent>
                            <w:p w14:paraId="24B65D6F" w14:textId="77777777" w:rsidR="007D2CAB" w:rsidRDefault="008A7849">
                              <w:pPr>
                                <w:spacing w:after="160" w:line="259" w:lineRule="auto"/>
                                <w:ind w:left="0" w:firstLine="0"/>
                                <w:jc w:val="left"/>
                              </w:pPr>
                              <w:r>
                                <w:rPr>
                                  <w:w w:val="110"/>
                                </w:rPr>
                                <w:t>S7</w:t>
                              </w:r>
                            </w:p>
                          </w:txbxContent>
                        </wps:txbx>
                        <wps:bodyPr horzOverflow="overflow" vert="horz" lIns="0" tIns="0" rIns="0" bIns="0" rtlCol="0">
                          <a:noAutofit/>
                        </wps:bodyPr>
                      </wps:wsp>
                      <wps:wsp>
                        <wps:cNvPr id="7933" name="Shape 7933"/>
                        <wps:cNvSpPr/>
                        <wps:spPr>
                          <a:xfrm>
                            <a:off x="356718" y="1972196"/>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69" name="Rectangle 18969"/>
                        <wps:cNvSpPr/>
                        <wps:spPr>
                          <a:xfrm>
                            <a:off x="800760" y="2040861"/>
                            <a:ext cx="875262" cy="164734"/>
                          </a:xfrm>
                          <a:prstGeom prst="rect">
                            <a:avLst/>
                          </a:prstGeom>
                          <a:ln>
                            <a:noFill/>
                          </a:ln>
                        </wps:spPr>
                        <wps:txbx>
                          <w:txbxContent>
                            <w:p w14:paraId="2B266F2B" w14:textId="77777777" w:rsidR="007D2CAB" w:rsidRDefault="008A7849">
                              <w:pPr>
                                <w:spacing w:after="160" w:line="259" w:lineRule="auto"/>
                                <w:ind w:left="0" w:firstLine="0"/>
                                <w:jc w:val="left"/>
                              </w:pPr>
                              <w:proofErr w:type="gramStart"/>
                              <w:r>
                                <w:rPr>
                                  <w:w w:val="99"/>
                                </w:rPr>
                                <w:t>40.7</w:t>
                              </w:r>
                              <w:r>
                                <w:rPr>
                                  <w:spacing w:val="5"/>
                                  <w:w w:val="99"/>
                                </w:rPr>
                                <w:t xml:space="preserve"> </w:t>
                              </w:r>
                              <w:r>
                                <w:rPr>
                                  <w:w w:val="99"/>
                                </w:rPr>
                                <w:t>,</w:t>
                              </w:r>
                              <w:proofErr w:type="gramEnd"/>
                              <w:r>
                                <w:rPr>
                                  <w:spacing w:val="5"/>
                                  <w:w w:val="99"/>
                                </w:rPr>
                                <w:t xml:space="preserve"> </w:t>
                              </w:r>
                              <w:r>
                                <w:rPr>
                                  <w:w w:val="99"/>
                                </w:rPr>
                                <w:t>411.3</w:t>
                              </w:r>
                            </w:p>
                          </w:txbxContent>
                        </wps:txbx>
                        <wps:bodyPr horzOverflow="overflow" vert="horz" lIns="0" tIns="0" rIns="0" bIns="0" rtlCol="0">
                          <a:noAutofit/>
                        </wps:bodyPr>
                      </wps:wsp>
                      <wps:wsp>
                        <wps:cNvPr id="18970" name="Rectangle 18970"/>
                        <wps:cNvSpPr/>
                        <wps:spPr>
                          <a:xfrm>
                            <a:off x="2075657" y="2040861"/>
                            <a:ext cx="783129" cy="164734"/>
                          </a:xfrm>
                          <a:prstGeom prst="rect">
                            <a:avLst/>
                          </a:prstGeom>
                          <a:ln>
                            <a:noFill/>
                          </a:ln>
                        </wps:spPr>
                        <wps:txbx>
                          <w:txbxContent>
                            <w:p w14:paraId="5E0FF850" w14:textId="77777777" w:rsidR="007D2CAB" w:rsidRDefault="008A7849">
                              <w:pPr>
                                <w:spacing w:after="160" w:line="259" w:lineRule="auto"/>
                                <w:ind w:left="0" w:firstLine="0"/>
                                <w:jc w:val="left"/>
                              </w:pPr>
                              <w:proofErr w:type="gramStart"/>
                              <w:r>
                                <w:rPr>
                                  <w:w w:val="99"/>
                                </w:rPr>
                                <w:t>60.5</w:t>
                              </w:r>
                              <w:r>
                                <w:rPr>
                                  <w:spacing w:val="5"/>
                                  <w:w w:val="99"/>
                                </w:rPr>
                                <w:t xml:space="preserve"> </w:t>
                              </w:r>
                              <w:r>
                                <w:rPr>
                                  <w:w w:val="99"/>
                                </w:rPr>
                                <w:t>,</w:t>
                              </w:r>
                              <w:proofErr w:type="gramEnd"/>
                              <w:r>
                                <w:rPr>
                                  <w:spacing w:val="5"/>
                                  <w:w w:val="99"/>
                                </w:rPr>
                                <w:t xml:space="preserve"> </w:t>
                              </w:r>
                              <w:r>
                                <w:rPr>
                                  <w:w w:val="99"/>
                                </w:rPr>
                                <w:t>85.0</w:t>
                              </w:r>
                            </w:p>
                          </w:txbxContent>
                        </wps:txbx>
                        <wps:bodyPr horzOverflow="overflow" vert="horz" lIns="0" tIns="0" rIns="0" bIns="0" rtlCol="0">
                          <a:noAutofit/>
                        </wps:bodyPr>
                      </wps:wsp>
                      <wps:wsp>
                        <wps:cNvPr id="18971" name="Rectangle 18971"/>
                        <wps:cNvSpPr/>
                        <wps:spPr>
                          <a:xfrm>
                            <a:off x="3099647" y="2040861"/>
                            <a:ext cx="844489" cy="164734"/>
                          </a:xfrm>
                          <a:prstGeom prst="rect">
                            <a:avLst/>
                          </a:prstGeom>
                          <a:ln>
                            <a:noFill/>
                          </a:ln>
                        </wps:spPr>
                        <wps:txbx>
                          <w:txbxContent>
                            <w:p w14:paraId="4F89A65D" w14:textId="77777777" w:rsidR="007D2CAB" w:rsidRDefault="008A7849">
                              <w:pPr>
                                <w:spacing w:after="160" w:line="259" w:lineRule="auto"/>
                                <w:ind w:left="0" w:firstLine="0"/>
                                <w:jc w:val="left"/>
                              </w:pPr>
                              <w:proofErr w:type="gramStart"/>
                              <w:r>
                                <w:t>0.96</w:t>
                              </w:r>
                              <w:r>
                                <w:rPr>
                                  <w:spacing w:val="5"/>
                                </w:rPr>
                                <w:t xml:space="preserve"> </w:t>
                              </w:r>
                              <w:r>
                                <w:t>,</w:t>
                              </w:r>
                              <w:proofErr w:type="gramEnd"/>
                              <w:r>
                                <w:rPr>
                                  <w:spacing w:val="5"/>
                                </w:rPr>
                                <w:t xml:space="preserve"> </w:t>
                              </w:r>
                              <w:r>
                                <w:t>-0.04</w:t>
                              </w:r>
                            </w:p>
                          </w:txbxContent>
                        </wps:txbx>
                        <wps:bodyPr horzOverflow="overflow" vert="horz" lIns="0" tIns="0" rIns="0" bIns="0" rtlCol="0">
                          <a:noAutofit/>
                        </wps:bodyPr>
                      </wps:wsp>
                      <wps:wsp>
                        <wps:cNvPr id="7935" name="Rectangle 7935"/>
                        <wps:cNvSpPr/>
                        <wps:spPr>
                          <a:xfrm>
                            <a:off x="88570" y="2273169"/>
                            <a:ext cx="194584" cy="164734"/>
                          </a:xfrm>
                          <a:prstGeom prst="rect">
                            <a:avLst/>
                          </a:prstGeom>
                          <a:ln>
                            <a:noFill/>
                          </a:ln>
                        </wps:spPr>
                        <wps:txbx>
                          <w:txbxContent>
                            <w:p w14:paraId="5DFA7CE5" w14:textId="77777777" w:rsidR="007D2CAB" w:rsidRDefault="008A7849">
                              <w:pPr>
                                <w:spacing w:after="160" w:line="259" w:lineRule="auto"/>
                                <w:ind w:left="0" w:firstLine="0"/>
                                <w:jc w:val="left"/>
                              </w:pPr>
                              <w:r>
                                <w:rPr>
                                  <w:w w:val="110"/>
                                </w:rPr>
                                <w:t>S8</w:t>
                              </w:r>
                            </w:p>
                          </w:txbxContent>
                        </wps:txbx>
                        <wps:bodyPr horzOverflow="overflow" vert="horz" lIns="0" tIns="0" rIns="0" bIns="0" rtlCol="0">
                          <a:noAutofit/>
                        </wps:bodyPr>
                      </wps:wsp>
                      <wps:wsp>
                        <wps:cNvPr id="7936" name="Shape 7936"/>
                        <wps:cNvSpPr/>
                        <wps:spPr>
                          <a:xfrm>
                            <a:off x="356718" y="2204492"/>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72" name="Rectangle 18972"/>
                        <wps:cNvSpPr/>
                        <wps:spPr>
                          <a:xfrm>
                            <a:off x="800760" y="2273169"/>
                            <a:ext cx="875262" cy="164734"/>
                          </a:xfrm>
                          <a:prstGeom prst="rect">
                            <a:avLst/>
                          </a:prstGeom>
                          <a:ln>
                            <a:noFill/>
                          </a:ln>
                        </wps:spPr>
                        <wps:txbx>
                          <w:txbxContent>
                            <w:p w14:paraId="37D8336C" w14:textId="77777777" w:rsidR="007D2CAB" w:rsidRDefault="008A7849">
                              <w:pPr>
                                <w:spacing w:after="160" w:line="259" w:lineRule="auto"/>
                                <w:ind w:left="0" w:firstLine="0"/>
                                <w:jc w:val="left"/>
                              </w:pPr>
                              <w:proofErr w:type="gramStart"/>
                              <w:r>
                                <w:rPr>
                                  <w:w w:val="99"/>
                                </w:rPr>
                                <w:t>40.0</w:t>
                              </w:r>
                              <w:r>
                                <w:rPr>
                                  <w:spacing w:val="5"/>
                                  <w:w w:val="99"/>
                                </w:rPr>
                                <w:t xml:space="preserve"> </w:t>
                              </w:r>
                              <w:r>
                                <w:rPr>
                                  <w:w w:val="99"/>
                                </w:rPr>
                                <w:t>,</w:t>
                              </w:r>
                              <w:proofErr w:type="gramEnd"/>
                              <w:r>
                                <w:rPr>
                                  <w:spacing w:val="5"/>
                                  <w:w w:val="99"/>
                                </w:rPr>
                                <w:t xml:space="preserve"> </w:t>
                              </w:r>
                              <w:r>
                                <w:rPr>
                                  <w:w w:val="99"/>
                                </w:rPr>
                                <w:t>410.4</w:t>
                              </w:r>
                            </w:p>
                          </w:txbxContent>
                        </wps:txbx>
                        <wps:bodyPr horzOverflow="overflow" vert="horz" lIns="0" tIns="0" rIns="0" bIns="0" rtlCol="0">
                          <a:noAutofit/>
                        </wps:bodyPr>
                      </wps:wsp>
                      <wps:wsp>
                        <wps:cNvPr id="18973" name="Rectangle 18973"/>
                        <wps:cNvSpPr/>
                        <wps:spPr>
                          <a:xfrm>
                            <a:off x="2075657" y="2273169"/>
                            <a:ext cx="783129" cy="164734"/>
                          </a:xfrm>
                          <a:prstGeom prst="rect">
                            <a:avLst/>
                          </a:prstGeom>
                          <a:ln>
                            <a:noFill/>
                          </a:ln>
                        </wps:spPr>
                        <wps:txbx>
                          <w:txbxContent>
                            <w:p w14:paraId="46B801D1" w14:textId="77777777" w:rsidR="007D2CAB" w:rsidRDefault="008A7849">
                              <w:pPr>
                                <w:spacing w:after="160" w:line="259" w:lineRule="auto"/>
                                <w:ind w:left="0" w:firstLine="0"/>
                                <w:jc w:val="left"/>
                              </w:pPr>
                              <w:proofErr w:type="gramStart"/>
                              <w:r>
                                <w:rPr>
                                  <w:w w:val="99"/>
                                </w:rPr>
                                <w:t>86.5</w:t>
                              </w:r>
                              <w:r>
                                <w:rPr>
                                  <w:spacing w:val="5"/>
                                  <w:w w:val="99"/>
                                </w:rPr>
                                <w:t xml:space="preserve"> </w:t>
                              </w:r>
                              <w:r>
                                <w:rPr>
                                  <w:w w:val="99"/>
                                </w:rPr>
                                <w:t>,</w:t>
                              </w:r>
                              <w:proofErr w:type="gramEnd"/>
                              <w:r>
                                <w:rPr>
                                  <w:spacing w:val="5"/>
                                  <w:w w:val="99"/>
                                </w:rPr>
                                <w:t xml:space="preserve"> </w:t>
                              </w:r>
                              <w:r>
                                <w:rPr>
                                  <w:w w:val="99"/>
                                </w:rPr>
                                <w:t>61.9</w:t>
                              </w:r>
                            </w:p>
                          </w:txbxContent>
                        </wps:txbx>
                        <wps:bodyPr horzOverflow="overflow" vert="horz" lIns="0" tIns="0" rIns="0" bIns="0" rtlCol="0">
                          <a:noAutofit/>
                        </wps:bodyPr>
                      </wps:wsp>
                      <wps:wsp>
                        <wps:cNvPr id="18974" name="Rectangle 18974"/>
                        <wps:cNvSpPr/>
                        <wps:spPr>
                          <a:xfrm>
                            <a:off x="3192057" y="2273169"/>
                            <a:ext cx="598863" cy="164734"/>
                          </a:xfrm>
                          <a:prstGeom prst="rect">
                            <a:avLst/>
                          </a:prstGeom>
                          <a:ln>
                            <a:noFill/>
                          </a:ln>
                        </wps:spPr>
                        <wps:txbx>
                          <w:txbxContent>
                            <w:p w14:paraId="26D3589E" w14:textId="77777777" w:rsidR="007D2CAB" w:rsidRDefault="008A7849">
                              <w:pPr>
                                <w:spacing w:after="160" w:line="259" w:lineRule="auto"/>
                                <w:ind w:left="0" w:firstLine="0"/>
                                <w:jc w:val="left"/>
                              </w:pPr>
                              <w:proofErr w:type="gramStart"/>
                              <w:r>
                                <w:rPr>
                                  <w:w w:val="99"/>
                                </w:rPr>
                                <w:t>1.0</w:t>
                              </w:r>
                              <w:r>
                                <w:rPr>
                                  <w:spacing w:val="5"/>
                                  <w:w w:val="99"/>
                                </w:rPr>
                                <w:t xml:space="preserve"> </w:t>
                              </w:r>
                              <w:r>
                                <w:rPr>
                                  <w:w w:val="99"/>
                                </w:rPr>
                                <w:t>,</w:t>
                              </w:r>
                              <w:proofErr w:type="gramEnd"/>
                              <w:r>
                                <w:rPr>
                                  <w:spacing w:val="5"/>
                                  <w:w w:val="99"/>
                                </w:rPr>
                                <w:t xml:space="preserve"> </w:t>
                              </w:r>
                              <w:r>
                                <w:rPr>
                                  <w:w w:val="99"/>
                                </w:rPr>
                                <w:t>0.0</w:t>
                              </w:r>
                            </w:p>
                          </w:txbxContent>
                        </wps:txbx>
                        <wps:bodyPr horzOverflow="overflow" vert="horz" lIns="0" tIns="0" rIns="0" bIns="0" rtlCol="0">
                          <a:noAutofit/>
                        </wps:bodyPr>
                      </wps:wsp>
                      <wps:wsp>
                        <wps:cNvPr id="7938" name="Rectangle 7938"/>
                        <wps:cNvSpPr/>
                        <wps:spPr>
                          <a:xfrm>
                            <a:off x="88570" y="2505465"/>
                            <a:ext cx="194584" cy="164733"/>
                          </a:xfrm>
                          <a:prstGeom prst="rect">
                            <a:avLst/>
                          </a:prstGeom>
                          <a:ln>
                            <a:noFill/>
                          </a:ln>
                        </wps:spPr>
                        <wps:txbx>
                          <w:txbxContent>
                            <w:p w14:paraId="0DFFA7D6" w14:textId="77777777" w:rsidR="007D2CAB" w:rsidRDefault="008A7849">
                              <w:pPr>
                                <w:spacing w:after="160" w:line="259" w:lineRule="auto"/>
                                <w:ind w:left="0" w:firstLine="0"/>
                                <w:jc w:val="left"/>
                              </w:pPr>
                              <w:r>
                                <w:rPr>
                                  <w:w w:val="110"/>
                                </w:rPr>
                                <w:t>S9</w:t>
                              </w:r>
                            </w:p>
                          </w:txbxContent>
                        </wps:txbx>
                        <wps:bodyPr horzOverflow="overflow" vert="horz" lIns="0" tIns="0" rIns="0" bIns="0" rtlCol="0">
                          <a:noAutofit/>
                        </wps:bodyPr>
                      </wps:wsp>
                      <wps:wsp>
                        <wps:cNvPr id="7939" name="Shape 7939"/>
                        <wps:cNvSpPr/>
                        <wps:spPr>
                          <a:xfrm>
                            <a:off x="356718" y="2436800"/>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75" name="Rectangle 18975"/>
                        <wps:cNvSpPr/>
                        <wps:spPr>
                          <a:xfrm>
                            <a:off x="800760" y="2505465"/>
                            <a:ext cx="875262" cy="164733"/>
                          </a:xfrm>
                          <a:prstGeom prst="rect">
                            <a:avLst/>
                          </a:prstGeom>
                          <a:ln>
                            <a:noFill/>
                          </a:ln>
                        </wps:spPr>
                        <wps:txbx>
                          <w:txbxContent>
                            <w:p w14:paraId="77310845" w14:textId="77777777" w:rsidR="007D2CAB" w:rsidRDefault="008A7849">
                              <w:pPr>
                                <w:spacing w:after="160" w:line="259" w:lineRule="auto"/>
                                <w:ind w:left="0" w:firstLine="0"/>
                                <w:jc w:val="left"/>
                              </w:pPr>
                              <w:proofErr w:type="gramStart"/>
                              <w:r>
                                <w:rPr>
                                  <w:w w:val="99"/>
                                </w:rPr>
                                <w:t>41.0</w:t>
                              </w:r>
                              <w:r>
                                <w:rPr>
                                  <w:spacing w:val="5"/>
                                  <w:w w:val="99"/>
                                </w:rPr>
                                <w:t xml:space="preserve"> </w:t>
                              </w:r>
                              <w:r>
                                <w:rPr>
                                  <w:w w:val="99"/>
                                </w:rPr>
                                <w:t>,</w:t>
                              </w:r>
                              <w:proofErr w:type="gramEnd"/>
                              <w:r>
                                <w:rPr>
                                  <w:spacing w:val="5"/>
                                  <w:w w:val="99"/>
                                </w:rPr>
                                <w:t xml:space="preserve"> </w:t>
                              </w:r>
                              <w:r>
                                <w:rPr>
                                  <w:w w:val="99"/>
                                </w:rPr>
                                <w:t>410.4</w:t>
                              </w:r>
                            </w:p>
                          </w:txbxContent>
                        </wps:txbx>
                        <wps:bodyPr horzOverflow="overflow" vert="horz" lIns="0" tIns="0" rIns="0" bIns="0" rtlCol="0">
                          <a:noAutofit/>
                        </wps:bodyPr>
                      </wps:wsp>
                      <wps:wsp>
                        <wps:cNvPr id="18976" name="Rectangle 18976"/>
                        <wps:cNvSpPr/>
                        <wps:spPr>
                          <a:xfrm>
                            <a:off x="2075657" y="2505465"/>
                            <a:ext cx="783129" cy="164733"/>
                          </a:xfrm>
                          <a:prstGeom prst="rect">
                            <a:avLst/>
                          </a:prstGeom>
                          <a:ln>
                            <a:noFill/>
                          </a:ln>
                        </wps:spPr>
                        <wps:txbx>
                          <w:txbxContent>
                            <w:p w14:paraId="25C13B68" w14:textId="77777777" w:rsidR="007D2CAB" w:rsidRDefault="008A7849">
                              <w:pPr>
                                <w:spacing w:after="160" w:line="259" w:lineRule="auto"/>
                                <w:ind w:left="0" w:firstLine="0"/>
                                <w:jc w:val="left"/>
                              </w:pPr>
                              <w:proofErr w:type="gramStart"/>
                              <w:r>
                                <w:rPr>
                                  <w:w w:val="99"/>
                                </w:rPr>
                                <w:t>85.0</w:t>
                              </w:r>
                              <w:r>
                                <w:rPr>
                                  <w:spacing w:val="5"/>
                                  <w:w w:val="99"/>
                                </w:rPr>
                                <w:t xml:space="preserve"> </w:t>
                              </w:r>
                              <w:r>
                                <w:rPr>
                                  <w:w w:val="99"/>
                                </w:rPr>
                                <w:t>,</w:t>
                              </w:r>
                              <w:proofErr w:type="gramEnd"/>
                              <w:r>
                                <w:rPr>
                                  <w:spacing w:val="5"/>
                                  <w:w w:val="99"/>
                                </w:rPr>
                                <w:t xml:space="preserve"> </w:t>
                              </w:r>
                              <w:r>
                                <w:rPr>
                                  <w:w w:val="99"/>
                                </w:rPr>
                                <w:t>60.4</w:t>
                              </w:r>
                            </w:p>
                          </w:txbxContent>
                        </wps:txbx>
                        <wps:bodyPr horzOverflow="overflow" vert="horz" lIns="0" tIns="0" rIns="0" bIns="0" rtlCol="0">
                          <a:noAutofit/>
                        </wps:bodyPr>
                      </wps:wsp>
                      <wps:wsp>
                        <wps:cNvPr id="18977" name="Rectangle 18977"/>
                        <wps:cNvSpPr/>
                        <wps:spPr>
                          <a:xfrm>
                            <a:off x="3192057" y="2505465"/>
                            <a:ext cx="598863" cy="164733"/>
                          </a:xfrm>
                          <a:prstGeom prst="rect">
                            <a:avLst/>
                          </a:prstGeom>
                          <a:ln>
                            <a:noFill/>
                          </a:ln>
                        </wps:spPr>
                        <wps:txbx>
                          <w:txbxContent>
                            <w:p w14:paraId="7D817F38" w14:textId="77777777" w:rsidR="007D2CAB" w:rsidRDefault="008A7849">
                              <w:pPr>
                                <w:spacing w:after="160" w:line="259" w:lineRule="auto"/>
                                <w:ind w:left="0" w:firstLine="0"/>
                                <w:jc w:val="left"/>
                              </w:pPr>
                              <w:proofErr w:type="gramStart"/>
                              <w:r>
                                <w:rPr>
                                  <w:w w:val="99"/>
                                </w:rPr>
                                <w:t>1.0</w:t>
                              </w:r>
                              <w:r>
                                <w:rPr>
                                  <w:spacing w:val="5"/>
                                  <w:w w:val="99"/>
                                </w:rPr>
                                <w:t xml:space="preserve"> </w:t>
                              </w:r>
                              <w:r>
                                <w:rPr>
                                  <w:w w:val="99"/>
                                </w:rPr>
                                <w:t>,</w:t>
                              </w:r>
                              <w:proofErr w:type="gramEnd"/>
                              <w:r>
                                <w:rPr>
                                  <w:spacing w:val="5"/>
                                  <w:w w:val="99"/>
                                </w:rPr>
                                <w:t xml:space="preserve"> </w:t>
                              </w:r>
                              <w:r>
                                <w:rPr>
                                  <w:w w:val="99"/>
                                </w:rPr>
                                <w:t>0.0</w:t>
                              </w:r>
                            </w:p>
                          </w:txbxContent>
                        </wps:txbx>
                        <wps:bodyPr horzOverflow="overflow" vert="horz" lIns="0" tIns="0" rIns="0" bIns="0" rtlCol="0">
                          <a:noAutofit/>
                        </wps:bodyPr>
                      </wps:wsp>
                      <wps:wsp>
                        <wps:cNvPr id="7941" name="Shape 7941"/>
                        <wps:cNvSpPr/>
                        <wps:spPr>
                          <a:xfrm>
                            <a:off x="0" y="2698458"/>
                            <a:ext cx="3994455" cy="0"/>
                          </a:xfrm>
                          <a:custGeom>
                            <a:avLst/>
                            <a:gdLst/>
                            <a:ahLst/>
                            <a:cxnLst/>
                            <a:rect l="0" t="0" r="0" b="0"/>
                            <a:pathLst>
                              <a:path w="3994455">
                                <a:moveTo>
                                  <a:pt x="0" y="0"/>
                                </a:moveTo>
                                <a:lnTo>
                                  <a:pt x="3994455"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6385" style="width:314.524pt;height:212.477pt;mso-position-horizontal-relative:char;mso-position-vertical-relative:line" coordsize="39944,26984">
                <v:shape id="Shape 7907" style="position:absolute;width:39944;height:0;left:0;top:0;" coordsize="3994455,0" path="m0,0l3994455,0">
                  <v:stroke weight="0.868pt" endcap="flat" joinstyle="miter" miterlimit="10" on="true" color="#000000"/>
                  <v:fill on="false" color="#000000" opacity="0"/>
                </v:shape>
                <v:shape id="Shape 7908" style="position:absolute;width:0;height:2322;left:3567;top:442;" coordsize="0,232296" path="m0,232296l0,0">
                  <v:stroke weight="0.398pt" endcap="flat" joinstyle="miter" miterlimit="10" on="true" color="#000000"/>
                  <v:fill on="false" color="#000000" opacity="0"/>
                </v:shape>
                <v:rect id="Rectangle 18947" style="position:absolute;width:12999;height:1647;left:29284;top:1129;" filled="f" stroked="f">
                  <v:textbox inset="0,0,0,0">
                    <w:txbxContent>
                      <w:p>
                        <w:pPr>
                          <w:spacing w:before="0" w:after="160" w:line="259" w:lineRule="auto"/>
                          <w:ind w:left="0" w:right="0" w:firstLine="0"/>
                          <w:jc w:val="left"/>
                        </w:pPr>
                        <w:r>
                          <w:rPr>
                            <w:w w:val="103"/>
                          </w:rPr>
                          <w:t xml:space="preserve">Birth</w:t>
                        </w:r>
                        <w:r>
                          <w:rPr>
                            <w:spacing w:val="5"/>
                            <w:w w:val="103"/>
                          </w:rPr>
                          <w:t xml:space="preserve"> </w:t>
                        </w:r>
                        <w:r>
                          <w:rPr>
                            <w:w w:val="103"/>
                          </w:rPr>
                          <w:t xml:space="preserve">by</w:t>
                        </w:r>
                        <w:r>
                          <w:rPr>
                            <w:spacing w:val="5"/>
                            <w:w w:val="103"/>
                          </w:rPr>
                          <w:t xml:space="preserve"> </w:t>
                        </w:r>
                        <w:r>
                          <w:rPr>
                            <w:w w:val="103"/>
                          </w:rPr>
                          <w:t xml:space="preserve">Cesarian</w:t>
                        </w:r>
                      </w:p>
                    </w:txbxContent>
                  </v:textbox>
                </v:rect>
                <v:rect id="Rectangle 18946" style="position:absolute;width:10140;height:1647;left:19888;top:1129;" filled="f" stroked="f">
                  <v:textbox inset="0,0,0,0">
                    <w:txbxContent>
                      <w:p>
                        <w:pPr>
                          <w:spacing w:before="0" w:after="160" w:line="259" w:lineRule="auto"/>
                          <w:ind w:left="0" w:right="0" w:firstLine="0"/>
                          <w:jc w:val="left"/>
                        </w:pPr>
                        <w:r>
                          <w:rPr>
                            <w:w w:val="102"/>
                          </w:rPr>
                          <w:t xml:space="preserve">Initial</w:t>
                        </w:r>
                        <w:r>
                          <w:rPr>
                            <w:spacing w:val="5"/>
                            <w:w w:val="102"/>
                          </w:rPr>
                          <w:t xml:space="preserve"> </w:t>
                        </w:r>
                        <w:r>
                          <w:rPr>
                            <w:w w:val="102"/>
                          </w:rPr>
                          <w:t xml:space="preserve">Weight</w:t>
                        </w:r>
                      </w:p>
                    </w:txbxContent>
                  </v:textbox>
                </v:rect>
                <v:rect id="Rectangle 18945" style="position:absolute;width:18140;height:1647;left:4478;top:1129;" filled="f" stroked="f">
                  <v:textbox inset="0,0,0,0">
                    <w:txbxContent>
                      <w:p>
                        <w:pPr>
                          <w:spacing w:before="0" w:after="160" w:line="259" w:lineRule="auto"/>
                          <w:ind w:left="0" w:right="0" w:firstLine="0"/>
                          <w:jc w:val="left"/>
                        </w:pPr>
                        <w:r>
                          <w:rPr>
                            <w:w w:val="106"/>
                          </w:rPr>
                          <w:t xml:space="preserve">Body</w:t>
                        </w:r>
                        <w:r>
                          <w:rPr>
                            <w:spacing w:val="5"/>
                            <w:w w:val="106"/>
                          </w:rPr>
                          <w:t xml:space="preserve"> </w:t>
                        </w:r>
                        <w:r>
                          <w:rPr>
                            <w:w w:val="106"/>
                          </w:rPr>
                          <w:t xml:space="preserve">Mass</w:t>
                        </w:r>
                        <w:r>
                          <w:rPr>
                            <w:spacing w:val="5"/>
                            <w:w w:val="106"/>
                          </w:rPr>
                          <w:t xml:space="preserve"> </w:t>
                        </w:r>
                        <w:r>
                          <w:rPr>
                            <w:w w:val="106"/>
                          </w:rPr>
                          <w:t xml:space="preserve">Index</w:t>
                        </w:r>
                        <w:r>
                          <w:rPr>
                            <w:spacing w:val="5"/>
                            <w:w w:val="106"/>
                          </w:rPr>
                          <w:t xml:space="preserve"> </w:t>
                        </w:r>
                        <w:r>
                          <w:rPr>
                            <w:w w:val="106"/>
                          </w:rPr>
                          <w:t xml:space="preserve">(BMI)</w:t>
                        </w:r>
                      </w:p>
                    </w:txbxContent>
                  </v:textbox>
                </v:rect>
                <v:shape id="Shape 7910" style="position:absolute;width:39944;height:0;left:0;top:3038;" coordsize="3994455,0" path="m0,0l3994455,0">
                  <v:stroke weight="0.542pt" endcap="flat" joinstyle="miter" miterlimit="10" on="true" color="#000000"/>
                  <v:fill on="false" color="#000000" opacity="0"/>
                </v:shape>
                <v:rect id="Rectangle 7911" style="position:absolute;width:2354;height:1647;left:885;top:4147;" filled="f" stroked="f">
                  <v:textbox inset="0,0,0,0">
                    <w:txbxContent>
                      <w:p>
                        <w:pPr>
                          <w:spacing w:before="0" w:after="160" w:line="259" w:lineRule="auto"/>
                          <w:ind w:left="0" w:right="0" w:firstLine="0"/>
                          <w:jc w:val="left"/>
                        </w:pPr>
                        <w:r>
                          <w:rPr>
                            <w:w w:val="125"/>
                          </w:rPr>
                          <w:t xml:space="preserve">TC</w:t>
                        </w:r>
                      </w:p>
                    </w:txbxContent>
                  </v:textbox>
                </v:rect>
                <v:shape id="Shape 7912" style="position:absolute;width:0;height:2322;left:3567;top:3460;" coordsize="0,232296" path="m0,232296l0,0">
                  <v:stroke weight="0.398pt" endcap="flat" joinstyle="miter" miterlimit="10" on="true" color="#000000"/>
                  <v:fill on="false" color="#000000" opacity="0"/>
                </v:shape>
                <v:rect id="Rectangle 156009" style="position:absolute;width:460;height:1647;left:33998;top:4147;" filled="f" stroked="f">
                  <v:textbox inset="0,0,0,0">
                    <w:txbxContent>
                      <w:p>
                        <w:pPr>
                          <w:spacing w:before="0" w:after="160" w:line="259" w:lineRule="auto"/>
                          <w:ind w:left="0" w:right="0" w:firstLine="0"/>
                          <w:jc w:val="left"/>
                        </w:pPr>
                        <w:r>
                          <w:rPr>
                            <w:w w:val="102"/>
                          </w:rPr>
                          <w:t xml:space="preserve">,</w:t>
                        </w:r>
                      </w:p>
                    </w:txbxContent>
                  </v:textbox>
                </v:rect>
                <v:rect id="Rectangle 156007" style="position:absolute;width:921;height:1647;left:32959;top:4147;" filled="f" stroked="f">
                  <v:textbox inset="0,0,0,0">
                    <w:txbxContent>
                      <w:p>
                        <w:pPr>
                          <w:spacing w:before="0" w:after="160" w:line="259" w:lineRule="auto"/>
                          <w:ind w:left="0" w:right="0" w:firstLine="0"/>
                          <w:jc w:val="left"/>
                        </w:pPr>
                        <w:r>
                          <w:rPr>
                            <w:w w:val="98"/>
                          </w:rPr>
                          <w:t xml:space="preserve">0</w:t>
                        </w:r>
                      </w:p>
                    </w:txbxContent>
                  </v:textbox>
                </v:rect>
                <v:rect id="Rectangle 18949" style="position:absolute;width:7831;height:1647;left:20756;top:4147;" filled="f" stroked="f">
                  <v:textbox inset="0,0,0,0">
                    <w:txbxContent>
                      <w:p>
                        <w:pPr>
                          <w:spacing w:before="0" w:after="160" w:line="259" w:lineRule="auto"/>
                          <w:ind w:left="0" w:right="0" w:firstLine="0"/>
                          <w:jc w:val="left"/>
                        </w:pPr>
                        <w:r>
                          <w:rPr>
                            <w:w w:val="99"/>
                          </w:rPr>
                          <w:t xml:space="preserve">60.5</w:t>
                        </w:r>
                        <w:r>
                          <w:rPr>
                            <w:spacing w:val="5"/>
                            <w:w w:val="99"/>
                          </w:rPr>
                          <w:t xml:space="preserve"> </w:t>
                        </w:r>
                        <w:r>
                          <w:rPr>
                            <w:w w:val="99"/>
                          </w:rPr>
                          <w:t xml:space="preserve">,</w:t>
                        </w:r>
                        <w:r>
                          <w:rPr>
                            <w:spacing w:val="5"/>
                            <w:w w:val="99"/>
                          </w:rPr>
                          <w:t xml:space="preserve"> </w:t>
                        </w:r>
                        <w:r>
                          <w:rPr>
                            <w:w w:val="99"/>
                          </w:rPr>
                          <w:t xml:space="preserve">85.0</w:t>
                        </w:r>
                      </w:p>
                    </w:txbxContent>
                  </v:textbox>
                </v:rect>
                <v:rect id="Rectangle 18948" style="position:absolute;width:8752;height:1647;left:8007;top:4147;" filled="f" stroked="f">
                  <v:textbox inset="0,0,0,0">
                    <w:txbxContent>
                      <w:p>
                        <w:pPr>
                          <w:spacing w:before="0" w:after="160" w:line="259" w:lineRule="auto"/>
                          <w:ind w:left="0" w:right="0" w:firstLine="0"/>
                          <w:jc w:val="left"/>
                        </w:pPr>
                        <w:r>
                          <w:rPr>
                            <w:w w:val="99"/>
                          </w:rPr>
                          <w:t xml:space="preserve">24.9</w:t>
                        </w:r>
                        <w:r>
                          <w:rPr>
                            <w:spacing w:val="5"/>
                            <w:w w:val="99"/>
                          </w:rPr>
                          <w:t xml:space="preserve"> </w:t>
                        </w:r>
                        <w:r>
                          <w:rPr>
                            <w:w w:val="99"/>
                          </w:rPr>
                          <w:t xml:space="preserve">,</w:t>
                        </w:r>
                        <w:r>
                          <w:rPr>
                            <w:spacing w:val="5"/>
                            <w:w w:val="99"/>
                          </w:rPr>
                          <w:t xml:space="preserve"> </w:t>
                        </w:r>
                        <w:r>
                          <w:rPr>
                            <w:w w:val="99"/>
                          </w:rPr>
                          <w:t xml:space="preserve">383.1</w:t>
                        </w:r>
                      </w:p>
                    </w:txbxContent>
                  </v:textbox>
                </v:rect>
                <v:rect id="Rectangle 156008" style="position:absolute;width:921;height:1647;left:34691;top:4147;" filled="f" stroked="f">
                  <v:textbox inset="0,0,0,0">
                    <w:txbxContent>
                      <w:p>
                        <w:pPr>
                          <w:spacing w:before="0" w:after="160" w:line="259" w:lineRule="auto"/>
                          <w:ind w:left="0" w:right="0" w:firstLine="0"/>
                          <w:jc w:val="left"/>
                        </w:pPr>
                        <w:r>
                          <w:rPr>
                            <w:w w:val="98"/>
                          </w:rPr>
                          <w:t xml:space="preserve">1</w:t>
                        </w:r>
                      </w:p>
                    </w:txbxContent>
                  </v:textbox>
                </v:rect>
                <v:rect id="Rectangle 7914" style="position:absolute;width:1945;height:1647;left:885;top:6470;" filled="f" stroked="f">
                  <v:textbox inset="0,0,0,0">
                    <w:txbxContent>
                      <w:p>
                        <w:pPr>
                          <w:spacing w:before="0" w:after="160" w:line="259" w:lineRule="auto"/>
                          <w:ind w:left="0" w:right="0" w:firstLine="0"/>
                          <w:jc w:val="left"/>
                        </w:pPr>
                        <w:r>
                          <w:rPr>
                            <w:w w:val="110"/>
                          </w:rPr>
                          <w:t xml:space="preserve">S1</w:t>
                        </w:r>
                      </w:p>
                    </w:txbxContent>
                  </v:textbox>
                </v:rect>
                <v:shape id="Shape 7915" style="position:absolute;width:0;height:2322;left:3567;top:5783;" coordsize="0,232296" path="m0,232296l0,0">
                  <v:stroke weight="0.398pt" endcap="flat" joinstyle="miter" miterlimit="10" on="true" color="#000000"/>
                  <v:fill on="false" color="#000000" opacity="0"/>
                </v:shape>
                <v:rect id="Rectangle 18952" style="position:absolute;width:7831;height:1647;left:20756;top:6470;" filled="f" stroked="f">
                  <v:textbox inset="0,0,0,0">
                    <w:txbxContent>
                      <w:p>
                        <w:pPr>
                          <w:spacing w:before="0" w:after="160" w:line="259" w:lineRule="auto"/>
                          <w:ind w:left="0" w:right="0" w:firstLine="0"/>
                          <w:jc w:val="left"/>
                        </w:pPr>
                        <w:r>
                          <w:rPr>
                            <w:w w:val="99"/>
                          </w:rPr>
                          <w:t xml:space="preserve">60.4</w:t>
                        </w:r>
                        <w:r>
                          <w:rPr>
                            <w:spacing w:val="5"/>
                            <w:w w:val="99"/>
                          </w:rPr>
                          <w:t xml:space="preserve"> </w:t>
                        </w:r>
                        <w:r>
                          <w:rPr>
                            <w:w w:val="99"/>
                          </w:rPr>
                          <w:t xml:space="preserve">,</w:t>
                        </w:r>
                        <w:r>
                          <w:rPr>
                            <w:spacing w:val="5"/>
                            <w:w w:val="99"/>
                          </w:rPr>
                          <w:t xml:space="preserve"> </w:t>
                        </w:r>
                        <w:r>
                          <w:rPr>
                            <w:w w:val="99"/>
                          </w:rPr>
                          <w:t xml:space="preserve">85.0</w:t>
                        </w:r>
                      </w:p>
                    </w:txbxContent>
                  </v:textbox>
                </v:rect>
                <v:rect id="Rectangle 18951" style="position:absolute;width:8752;height:1647;left:8007;top:6470;" filled="f" stroked="f">
                  <v:textbox inset="0,0,0,0">
                    <w:txbxContent>
                      <w:p>
                        <w:pPr>
                          <w:spacing w:before="0" w:after="160" w:line="259" w:lineRule="auto"/>
                          <w:ind w:left="0" w:right="0" w:firstLine="0"/>
                          <w:jc w:val="left"/>
                        </w:pPr>
                        <w:r>
                          <w:rPr>
                            <w:w w:val="99"/>
                          </w:rPr>
                          <w:t xml:space="preserve">40.1</w:t>
                        </w:r>
                        <w:r>
                          <w:rPr>
                            <w:spacing w:val="5"/>
                            <w:w w:val="99"/>
                          </w:rPr>
                          <w:t xml:space="preserve"> </w:t>
                        </w:r>
                        <w:r>
                          <w:rPr>
                            <w:w w:val="99"/>
                          </w:rPr>
                          <w:t xml:space="preserve">,</w:t>
                        </w:r>
                        <w:r>
                          <w:rPr>
                            <w:spacing w:val="5"/>
                            <w:w w:val="99"/>
                          </w:rPr>
                          <w:t xml:space="preserve"> </w:t>
                        </w:r>
                        <w:r>
                          <w:rPr>
                            <w:w w:val="99"/>
                          </w:rPr>
                          <w:t xml:space="preserve">409.4</w:t>
                        </w:r>
                      </w:p>
                    </w:txbxContent>
                  </v:textbox>
                </v:rect>
                <v:rect id="Rectangle 18953" style="position:absolute;width:8444;height:1647;left:30996;top:6470;" filled="f" stroked="f">
                  <v:textbox inset="0,0,0,0">
                    <w:txbxContent>
                      <w:p>
                        <w:pPr>
                          <w:spacing w:before="0" w:after="160" w:line="259" w:lineRule="auto"/>
                          <w:ind w:left="0" w:right="0" w:firstLine="0"/>
                          <w:jc w:val="left"/>
                        </w:pPr>
                        <w:r>
                          <w:rPr>
                            <w:w w:val="100"/>
                          </w:rPr>
                          <w:t xml:space="preserve">0.96</w:t>
                        </w:r>
                        <w:r>
                          <w:rPr>
                            <w:spacing w:val="5"/>
                            <w:w w:val="100"/>
                          </w:rPr>
                          <w:t xml:space="preserve"> </w:t>
                        </w:r>
                        <w:r>
                          <w:rPr>
                            <w:w w:val="100"/>
                          </w:rPr>
                          <w:t xml:space="preserve">,</w:t>
                        </w:r>
                        <w:r>
                          <w:rPr>
                            <w:spacing w:val="5"/>
                            <w:w w:val="100"/>
                          </w:rPr>
                          <w:t xml:space="preserve"> </w:t>
                        </w:r>
                        <w:r>
                          <w:rPr>
                            <w:w w:val="100"/>
                          </w:rPr>
                          <w:t xml:space="preserve">-0.04</w:t>
                        </w:r>
                      </w:p>
                    </w:txbxContent>
                  </v:textbox>
                </v:rect>
                <v:rect id="Rectangle 7917" style="position:absolute;width:1945;height:1647;left:885;top:8793;" filled="f" stroked="f">
                  <v:textbox inset="0,0,0,0">
                    <w:txbxContent>
                      <w:p>
                        <w:pPr>
                          <w:spacing w:before="0" w:after="160" w:line="259" w:lineRule="auto"/>
                          <w:ind w:left="0" w:right="0" w:firstLine="0"/>
                          <w:jc w:val="left"/>
                        </w:pPr>
                        <w:r>
                          <w:rPr>
                            <w:w w:val="110"/>
                          </w:rPr>
                          <w:t xml:space="preserve">S2</w:t>
                        </w:r>
                      </w:p>
                    </w:txbxContent>
                  </v:textbox>
                </v:rect>
                <v:shape id="Shape 7918" style="position:absolute;width:0;height:2322;left:3567;top:8106;" coordsize="0,232296" path="m0,232296l0,0">
                  <v:stroke weight="0.398pt" endcap="flat" joinstyle="miter" miterlimit="10" on="true" color="#000000"/>
                  <v:fill on="false" color="#000000" opacity="0"/>
                </v:shape>
                <v:rect id="Rectangle 18956" style="position:absolute;width:8444;height:1647;left:30996;top:8793;" filled="f" stroked="f">
                  <v:textbox inset="0,0,0,0">
                    <w:txbxContent>
                      <w:p>
                        <w:pPr>
                          <w:spacing w:before="0" w:after="160" w:line="259" w:lineRule="auto"/>
                          <w:ind w:left="0" w:right="0" w:firstLine="0"/>
                          <w:jc w:val="left"/>
                        </w:pPr>
                        <w:r>
                          <w:rPr>
                            <w:w w:val="100"/>
                          </w:rPr>
                          <w:t xml:space="preserve">0.99</w:t>
                        </w:r>
                        <w:r>
                          <w:rPr>
                            <w:spacing w:val="5"/>
                            <w:w w:val="100"/>
                          </w:rPr>
                          <w:t xml:space="preserve"> </w:t>
                        </w:r>
                        <w:r>
                          <w:rPr>
                            <w:w w:val="100"/>
                          </w:rPr>
                          <w:t xml:space="preserve">,</w:t>
                        </w:r>
                        <w:r>
                          <w:rPr>
                            <w:spacing w:val="5"/>
                            <w:w w:val="100"/>
                          </w:rPr>
                          <w:t xml:space="preserve"> </w:t>
                        </w:r>
                        <w:r>
                          <w:rPr>
                            <w:w w:val="100"/>
                          </w:rPr>
                          <w:t xml:space="preserve">-0.01</w:t>
                        </w:r>
                      </w:p>
                    </w:txbxContent>
                  </v:textbox>
                </v:rect>
                <v:rect id="Rectangle 18955" style="position:absolute;width:7831;height:1647;left:20756;top:8793;" filled="f" stroked="f">
                  <v:textbox inset="0,0,0,0">
                    <w:txbxContent>
                      <w:p>
                        <w:pPr>
                          <w:spacing w:before="0" w:after="160" w:line="259" w:lineRule="auto"/>
                          <w:ind w:left="0" w:right="0" w:firstLine="0"/>
                          <w:jc w:val="left"/>
                        </w:pPr>
                        <w:r>
                          <w:rPr>
                            <w:w w:val="99"/>
                          </w:rPr>
                          <w:t xml:space="preserve">61.7</w:t>
                        </w:r>
                        <w:r>
                          <w:rPr>
                            <w:spacing w:val="5"/>
                            <w:w w:val="99"/>
                          </w:rPr>
                          <w:t xml:space="preserve"> </w:t>
                        </w:r>
                        <w:r>
                          <w:rPr>
                            <w:w w:val="99"/>
                          </w:rPr>
                          <w:t xml:space="preserve">,</w:t>
                        </w:r>
                        <w:r>
                          <w:rPr>
                            <w:spacing w:val="5"/>
                            <w:w w:val="99"/>
                          </w:rPr>
                          <w:t xml:space="preserve"> </w:t>
                        </w:r>
                        <w:r>
                          <w:rPr>
                            <w:w w:val="99"/>
                          </w:rPr>
                          <w:t xml:space="preserve">86.3</w:t>
                        </w:r>
                      </w:p>
                    </w:txbxContent>
                  </v:textbox>
                </v:rect>
                <v:rect id="Rectangle 18954" style="position:absolute;width:8752;height:1647;left:8007;top:8793;" filled="f" stroked="f">
                  <v:textbox inset="0,0,0,0">
                    <w:txbxContent>
                      <w:p>
                        <w:pPr>
                          <w:spacing w:before="0" w:after="160" w:line="259" w:lineRule="auto"/>
                          <w:ind w:left="0" w:right="0" w:firstLine="0"/>
                          <w:jc w:val="left"/>
                        </w:pPr>
                        <w:r>
                          <w:rPr>
                            <w:w w:val="99"/>
                          </w:rPr>
                          <w:t xml:space="preserve">40.1</w:t>
                        </w:r>
                        <w:r>
                          <w:rPr>
                            <w:spacing w:val="5"/>
                            <w:w w:val="99"/>
                          </w:rPr>
                          <w:t xml:space="preserve"> </w:t>
                        </w:r>
                        <w:r>
                          <w:rPr>
                            <w:w w:val="99"/>
                          </w:rPr>
                          <w:t xml:space="preserve">,</w:t>
                        </w:r>
                        <w:r>
                          <w:rPr>
                            <w:spacing w:val="5"/>
                            <w:w w:val="99"/>
                          </w:rPr>
                          <w:t xml:space="preserve"> </w:t>
                        </w:r>
                        <w:r>
                          <w:rPr>
                            <w:w w:val="99"/>
                          </w:rPr>
                          <w:t xml:space="preserve">410.4</w:t>
                        </w:r>
                      </w:p>
                    </w:txbxContent>
                  </v:textbox>
                </v:rect>
                <v:rect id="Rectangle 7920" style="position:absolute;width:1945;height:1647;left:885;top:11116;" filled="f" stroked="f">
                  <v:textbox inset="0,0,0,0">
                    <w:txbxContent>
                      <w:p>
                        <w:pPr>
                          <w:spacing w:before="0" w:after="160" w:line="259" w:lineRule="auto"/>
                          <w:ind w:left="0" w:right="0" w:firstLine="0"/>
                          <w:jc w:val="left"/>
                        </w:pPr>
                        <w:r>
                          <w:rPr>
                            <w:w w:val="110"/>
                          </w:rPr>
                          <w:t xml:space="preserve">S3</w:t>
                        </w:r>
                      </w:p>
                    </w:txbxContent>
                  </v:textbox>
                </v:rect>
                <v:shape id="Shape 7921" style="position:absolute;width:0;height:2322;left:3567;top:10429;" coordsize="0,232296" path="m0,232296l0,0">
                  <v:stroke weight="0.398pt" endcap="flat" joinstyle="miter" miterlimit="10" on="true" color="#000000"/>
                  <v:fill on="false" color="#000000" opacity="0"/>
                </v:shape>
                <v:rect id="Rectangle 18958" style="position:absolute;width:7831;height:1647;left:20756;top:11116;" filled="f" stroked="f">
                  <v:textbox inset="0,0,0,0">
                    <w:txbxContent>
                      <w:p>
                        <w:pPr>
                          <w:spacing w:before="0" w:after="160" w:line="259" w:lineRule="auto"/>
                          <w:ind w:left="0" w:right="0" w:firstLine="0"/>
                          <w:jc w:val="left"/>
                        </w:pPr>
                        <w:r>
                          <w:rPr>
                            <w:w w:val="99"/>
                          </w:rPr>
                          <w:t xml:space="preserve">61.9</w:t>
                        </w:r>
                        <w:r>
                          <w:rPr>
                            <w:spacing w:val="5"/>
                            <w:w w:val="99"/>
                          </w:rPr>
                          <w:t xml:space="preserve"> </w:t>
                        </w:r>
                        <w:r>
                          <w:rPr>
                            <w:w w:val="99"/>
                          </w:rPr>
                          <w:t xml:space="preserve">,</w:t>
                        </w:r>
                        <w:r>
                          <w:rPr>
                            <w:spacing w:val="5"/>
                            <w:w w:val="99"/>
                          </w:rPr>
                          <w:t xml:space="preserve"> </w:t>
                        </w:r>
                        <w:r>
                          <w:rPr>
                            <w:w w:val="99"/>
                          </w:rPr>
                          <w:t xml:space="preserve">86.5</w:t>
                        </w:r>
                      </w:p>
                    </w:txbxContent>
                  </v:textbox>
                </v:rect>
                <v:rect id="Rectangle 18957" style="position:absolute;width:8752;height:1647;left:8007;top:11116;" filled="f" stroked="f">
                  <v:textbox inset="0,0,0,0">
                    <w:txbxContent>
                      <w:p>
                        <w:pPr>
                          <w:spacing w:before="0" w:after="160" w:line="259" w:lineRule="auto"/>
                          <w:ind w:left="0" w:right="0" w:firstLine="0"/>
                          <w:jc w:val="left"/>
                        </w:pPr>
                        <w:r>
                          <w:rPr>
                            <w:w w:val="99"/>
                          </w:rPr>
                          <w:t xml:space="preserve">40.0</w:t>
                        </w:r>
                        <w:r>
                          <w:rPr>
                            <w:spacing w:val="5"/>
                            <w:w w:val="99"/>
                          </w:rPr>
                          <w:t xml:space="preserve"> </w:t>
                        </w:r>
                        <w:r>
                          <w:rPr>
                            <w:w w:val="99"/>
                          </w:rPr>
                          <w:t xml:space="preserve">,</w:t>
                        </w:r>
                        <w:r>
                          <w:rPr>
                            <w:spacing w:val="5"/>
                            <w:w w:val="99"/>
                          </w:rPr>
                          <w:t xml:space="preserve"> </w:t>
                        </w:r>
                        <w:r>
                          <w:rPr>
                            <w:w w:val="99"/>
                          </w:rPr>
                          <w:t xml:space="preserve">410.4</w:t>
                        </w:r>
                      </w:p>
                    </w:txbxContent>
                  </v:textbox>
                </v:rect>
                <v:rect id="Rectangle 18959" style="position:absolute;width:8444;height:1647;left:30996;top:11116;" filled="f" stroked="f">
                  <v:textbox inset="0,0,0,0">
                    <w:txbxContent>
                      <w:p>
                        <w:pPr>
                          <w:spacing w:before="0" w:after="160" w:line="259" w:lineRule="auto"/>
                          <w:ind w:left="0" w:right="0" w:firstLine="0"/>
                          <w:jc w:val="left"/>
                        </w:pPr>
                        <w:r>
                          <w:rPr>
                            <w:w w:val="100"/>
                          </w:rPr>
                          <w:t xml:space="preserve">0.96</w:t>
                        </w:r>
                        <w:r>
                          <w:rPr>
                            <w:spacing w:val="5"/>
                            <w:w w:val="100"/>
                          </w:rPr>
                          <w:t xml:space="preserve"> </w:t>
                        </w:r>
                        <w:r>
                          <w:rPr>
                            <w:w w:val="100"/>
                          </w:rPr>
                          <w:t xml:space="preserve">,</w:t>
                        </w:r>
                        <w:r>
                          <w:rPr>
                            <w:spacing w:val="5"/>
                            <w:w w:val="100"/>
                          </w:rPr>
                          <w:t xml:space="preserve"> </w:t>
                        </w:r>
                        <w:r>
                          <w:rPr>
                            <w:w w:val="100"/>
                          </w:rPr>
                          <w:t xml:space="preserve">-0.04</w:t>
                        </w:r>
                      </w:p>
                    </w:txbxContent>
                  </v:textbox>
                </v:rect>
                <v:rect id="Rectangle 7923" style="position:absolute;width:1945;height:1647;left:885;top:13439;" filled="f" stroked="f">
                  <v:textbox inset="0,0,0,0">
                    <w:txbxContent>
                      <w:p>
                        <w:pPr>
                          <w:spacing w:before="0" w:after="160" w:line="259" w:lineRule="auto"/>
                          <w:ind w:left="0" w:right="0" w:firstLine="0"/>
                          <w:jc w:val="left"/>
                        </w:pPr>
                        <w:r>
                          <w:rPr>
                            <w:w w:val="110"/>
                          </w:rPr>
                          <w:t xml:space="preserve">S4</w:t>
                        </w:r>
                      </w:p>
                    </w:txbxContent>
                  </v:textbox>
                </v:rect>
                <v:shape id="Shape 7924" style="position:absolute;width:0;height:2322;left:3567;top:12752;" coordsize="0,232296" path="m0,232296l0,0">
                  <v:stroke weight="0.398pt" endcap="flat" joinstyle="miter" miterlimit="10" on="true" color="#000000"/>
                  <v:fill on="false" color="#000000" opacity="0"/>
                </v:shape>
                <v:rect id="Rectangle 18961" style="position:absolute;width:7831;height:1647;left:20756;top:13439;" filled="f" stroked="f">
                  <v:textbox inset="0,0,0,0">
                    <w:txbxContent>
                      <w:p>
                        <w:pPr>
                          <w:spacing w:before="0" w:after="160" w:line="259" w:lineRule="auto"/>
                          <w:ind w:left="0" w:right="0" w:firstLine="0"/>
                          <w:jc w:val="left"/>
                        </w:pPr>
                        <w:r>
                          <w:rPr>
                            <w:w w:val="99"/>
                          </w:rPr>
                          <w:t xml:space="preserve">61.9</w:t>
                        </w:r>
                        <w:r>
                          <w:rPr>
                            <w:spacing w:val="5"/>
                            <w:w w:val="99"/>
                          </w:rPr>
                          <w:t xml:space="preserve"> </w:t>
                        </w:r>
                        <w:r>
                          <w:rPr>
                            <w:w w:val="99"/>
                          </w:rPr>
                          <w:t xml:space="preserve">,</w:t>
                        </w:r>
                        <w:r>
                          <w:rPr>
                            <w:spacing w:val="5"/>
                            <w:w w:val="99"/>
                          </w:rPr>
                          <w:t xml:space="preserve"> </w:t>
                        </w:r>
                        <w:r>
                          <w:rPr>
                            <w:w w:val="99"/>
                          </w:rPr>
                          <w:t xml:space="preserve">86.5</w:t>
                        </w:r>
                      </w:p>
                    </w:txbxContent>
                  </v:textbox>
                </v:rect>
                <v:rect id="Rectangle 18960" style="position:absolute;width:8752;height:1647;left:8007;top:13439;" filled="f" stroked="f">
                  <v:textbox inset="0,0,0,0">
                    <w:txbxContent>
                      <w:p>
                        <w:pPr>
                          <w:spacing w:before="0" w:after="160" w:line="259" w:lineRule="auto"/>
                          <w:ind w:left="0" w:right="0" w:firstLine="0"/>
                          <w:jc w:val="left"/>
                        </w:pPr>
                        <w:r>
                          <w:rPr>
                            <w:w w:val="99"/>
                          </w:rPr>
                          <w:t xml:space="preserve">40.6</w:t>
                        </w:r>
                        <w:r>
                          <w:rPr>
                            <w:spacing w:val="5"/>
                            <w:w w:val="99"/>
                          </w:rPr>
                          <w:t xml:space="preserve"> </w:t>
                        </w:r>
                        <w:r>
                          <w:rPr>
                            <w:w w:val="99"/>
                          </w:rPr>
                          <w:t xml:space="preserve">,</w:t>
                        </w:r>
                        <w:r>
                          <w:rPr>
                            <w:spacing w:val="5"/>
                            <w:w w:val="99"/>
                          </w:rPr>
                          <w:t xml:space="preserve"> </w:t>
                        </w:r>
                        <w:r>
                          <w:rPr>
                            <w:w w:val="99"/>
                          </w:rPr>
                          <w:t xml:space="preserve">411.3</w:t>
                        </w:r>
                      </w:p>
                    </w:txbxContent>
                  </v:textbox>
                </v:rect>
                <v:rect id="Rectangle 18962" style="position:absolute;width:8444;height:1647;left:30996;top:13439;" filled="f" stroked="f">
                  <v:textbox inset="0,0,0,0">
                    <w:txbxContent>
                      <w:p>
                        <w:pPr>
                          <w:spacing w:before="0" w:after="160" w:line="259" w:lineRule="auto"/>
                          <w:ind w:left="0" w:right="0" w:firstLine="0"/>
                          <w:jc w:val="left"/>
                        </w:pPr>
                        <w:r>
                          <w:rPr>
                            <w:w w:val="100"/>
                          </w:rPr>
                          <w:t xml:space="preserve">0.96</w:t>
                        </w:r>
                        <w:r>
                          <w:rPr>
                            <w:spacing w:val="5"/>
                            <w:w w:val="100"/>
                          </w:rPr>
                          <w:t xml:space="preserve"> </w:t>
                        </w:r>
                        <w:r>
                          <w:rPr>
                            <w:w w:val="100"/>
                          </w:rPr>
                          <w:t xml:space="preserve">,</w:t>
                        </w:r>
                        <w:r>
                          <w:rPr>
                            <w:spacing w:val="5"/>
                            <w:w w:val="100"/>
                          </w:rPr>
                          <w:t xml:space="preserve"> </w:t>
                        </w:r>
                        <w:r>
                          <w:rPr>
                            <w:w w:val="100"/>
                          </w:rPr>
                          <w:t xml:space="preserve">-0.04</w:t>
                        </w:r>
                      </w:p>
                    </w:txbxContent>
                  </v:textbox>
                </v:rect>
                <v:rect id="Rectangle 7926" style="position:absolute;width:1945;height:1647;left:885;top:15762;" filled="f" stroked="f">
                  <v:textbox inset="0,0,0,0">
                    <w:txbxContent>
                      <w:p>
                        <w:pPr>
                          <w:spacing w:before="0" w:after="160" w:line="259" w:lineRule="auto"/>
                          <w:ind w:left="0" w:right="0" w:firstLine="0"/>
                          <w:jc w:val="left"/>
                        </w:pPr>
                        <w:r>
                          <w:rPr>
                            <w:w w:val="110"/>
                          </w:rPr>
                          <w:t xml:space="preserve">S5</w:t>
                        </w:r>
                      </w:p>
                    </w:txbxContent>
                  </v:textbox>
                </v:rect>
                <v:shape id="Shape 7927" style="position:absolute;width:0;height:2322;left:3567;top:15075;" coordsize="0,232296" path="m0,232296l0,0">
                  <v:stroke weight="0.398pt" endcap="flat" joinstyle="miter" miterlimit="10" on="true" color="#000000"/>
                  <v:fill on="false" color="#000000" opacity="0"/>
                </v:shape>
                <v:rect id="Rectangle 18964" style="position:absolute;width:7831;height:1647;left:20756;top:15762;" filled="f" stroked="f">
                  <v:textbox inset="0,0,0,0">
                    <w:txbxContent>
                      <w:p>
                        <w:pPr>
                          <w:spacing w:before="0" w:after="160" w:line="259" w:lineRule="auto"/>
                          <w:ind w:left="0" w:right="0" w:firstLine="0"/>
                          <w:jc w:val="left"/>
                        </w:pPr>
                        <w:r>
                          <w:rPr>
                            <w:w w:val="99"/>
                          </w:rPr>
                          <w:t xml:space="preserve">60.5</w:t>
                        </w:r>
                        <w:r>
                          <w:rPr>
                            <w:spacing w:val="5"/>
                            <w:w w:val="99"/>
                          </w:rPr>
                          <w:t xml:space="preserve"> </w:t>
                        </w:r>
                        <w:r>
                          <w:rPr>
                            <w:w w:val="99"/>
                          </w:rPr>
                          <w:t xml:space="preserve">,</w:t>
                        </w:r>
                        <w:r>
                          <w:rPr>
                            <w:spacing w:val="5"/>
                            <w:w w:val="99"/>
                          </w:rPr>
                          <w:t xml:space="preserve"> </w:t>
                        </w:r>
                        <w:r>
                          <w:rPr>
                            <w:w w:val="99"/>
                          </w:rPr>
                          <w:t xml:space="preserve">85.1</w:t>
                        </w:r>
                      </w:p>
                    </w:txbxContent>
                  </v:textbox>
                </v:rect>
                <v:rect id="Rectangle 18963" style="position:absolute;width:8752;height:1647;left:8007;top:15762;" filled="f" stroked="f">
                  <v:textbox inset="0,0,0,0">
                    <w:txbxContent>
                      <w:p>
                        <w:pPr>
                          <w:spacing w:before="0" w:after="160" w:line="259" w:lineRule="auto"/>
                          <w:ind w:left="0" w:right="0" w:firstLine="0"/>
                          <w:jc w:val="left"/>
                        </w:pPr>
                        <w:r>
                          <w:rPr>
                            <w:w w:val="99"/>
                          </w:rPr>
                          <w:t xml:space="preserve">40.0</w:t>
                        </w:r>
                        <w:r>
                          <w:rPr>
                            <w:spacing w:val="5"/>
                            <w:w w:val="99"/>
                          </w:rPr>
                          <w:t xml:space="preserve"> </w:t>
                        </w:r>
                        <w:r>
                          <w:rPr>
                            <w:w w:val="99"/>
                          </w:rPr>
                          <w:t xml:space="preserve">,</w:t>
                        </w:r>
                        <w:r>
                          <w:rPr>
                            <w:spacing w:val="5"/>
                            <w:w w:val="99"/>
                          </w:rPr>
                          <w:t xml:space="preserve"> </w:t>
                        </w:r>
                        <w:r>
                          <w:rPr>
                            <w:w w:val="99"/>
                          </w:rPr>
                          <w:t xml:space="preserve">410.4</w:t>
                        </w:r>
                      </w:p>
                    </w:txbxContent>
                  </v:textbox>
                </v:rect>
                <v:rect id="Rectangle 18965" style="position:absolute;width:5988;height:1647;left:31920;top:15762;" filled="f" stroked="f">
                  <v:textbox inset="0,0,0,0">
                    <w:txbxContent>
                      <w:p>
                        <w:pPr>
                          <w:spacing w:before="0" w:after="160" w:line="259" w:lineRule="auto"/>
                          <w:ind w:left="0" w:right="0" w:firstLine="0"/>
                          <w:jc w:val="left"/>
                        </w:pPr>
                        <w:r>
                          <w:rPr>
                            <w:w w:val="99"/>
                          </w:rPr>
                          <w:t xml:space="preserve">1.0</w:t>
                        </w:r>
                        <w:r>
                          <w:rPr>
                            <w:spacing w:val="5"/>
                            <w:w w:val="99"/>
                          </w:rPr>
                          <w:t xml:space="preserve"> </w:t>
                        </w:r>
                        <w:r>
                          <w:rPr>
                            <w:w w:val="99"/>
                          </w:rPr>
                          <w:t xml:space="preserve">,</w:t>
                        </w:r>
                        <w:r>
                          <w:rPr>
                            <w:spacing w:val="5"/>
                            <w:w w:val="99"/>
                          </w:rPr>
                          <w:t xml:space="preserve"> </w:t>
                        </w:r>
                        <w:r>
                          <w:rPr>
                            <w:w w:val="99"/>
                          </w:rPr>
                          <w:t xml:space="preserve">0.0</w:t>
                        </w:r>
                      </w:p>
                    </w:txbxContent>
                  </v:textbox>
                </v:rect>
                <v:rect id="Rectangle 7929" style="position:absolute;width:1945;height:1647;left:885;top:18085;" filled="f" stroked="f">
                  <v:textbox inset="0,0,0,0">
                    <w:txbxContent>
                      <w:p>
                        <w:pPr>
                          <w:spacing w:before="0" w:after="160" w:line="259" w:lineRule="auto"/>
                          <w:ind w:left="0" w:right="0" w:firstLine="0"/>
                          <w:jc w:val="left"/>
                        </w:pPr>
                        <w:r>
                          <w:rPr>
                            <w:w w:val="110"/>
                          </w:rPr>
                          <w:t xml:space="preserve">S6</w:t>
                        </w:r>
                      </w:p>
                    </w:txbxContent>
                  </v:textbox>
                </v:rect>
                <v:shape id="Shape 7930" style="position:absolute;width:0;height:2322;left:3567;top:17398;" coordsize="0,232296" path="m0,232296l0,0">
                  <v:stroke weight="0.398pt" endcap="flat" joinstyle="miter" miterlimit="10" on="true" color="#000000"/>
                  <v:fill on="false" color="#000000" opacity="0"/>
                </v:shape>
                <v:rect id="Rectangle 18967" style="position:absolute;width:7831;height:1647;left:20756;top:18085;" filled="f" stroked="f">
                  <v:textbox inset="0,0,0,0">
                    <w:txbxContent>
                      <w:p>
                        <w:pPr>
                          <w:spacing w:before="0" w:after="160" w:line="259" w:lineRule="auto"/>
                          <w:ind w:left="0" w:right="0" w:firstLine="0"/>
                          <w:jc w:val="left"/>
                        </w:pPr>
                        <w:r>
                          <w:rPr>
                            <w:w w:val="99"/>
                          </w:rPr>
                          <w:t xml:space="preserve">60.4</w:t>
                        </w:r>
                        <w:r>
                          <w:rPr>
                            <w:spacing w:val="5"/>
                            <w:w w:val="99"/>
                          </w:rPr>
                          <w:t xml:space="preserve"> </w:t>
                        </w:r>
                        <w:r>
                          <w:rPr>
                            <w:w w:val="99"/>
                          </w:rPr>
                          <w:t xml:space="preserve">,</w:t>
                        </w:r>
                        <w:r>
                          <w:rPr>
                            <w:spacing w:val="5"/>
                            <w:w w:val="99"/>
                          </w:rPr>
                          <w:t xml:space="preserve"> </w:t>
                        </w:r>
                        <w:r>
                          <w:rPr>
                            <w:w w:val="99"/>
                          </w:rPr>
                          <w:t xml:space="preserve">84.9</w:t>
                        </w:r>
                      </w:p>
                    </w:txbxContent>
                  </v:textbox>
                </v:rect>
                <v:rect id="Rectangle 18966" style="position:absolute;width:8752;height:1647;left:8007;top:18085;" filled="f" stroked="f">
                  <v:textbox inset="0,0,0,0">
                    <w:txbxContent>
                      <w:p>
                        <w:pPr>
                          <w:spacing w:before="0" w:after="160" w:line="259" w:lineRule="auto"/>
                          <w:ind w:left="0" w:right="0" w:firstLine="0"/>
                          <w:jc w:val="left"/>
                        </w:pPr>
                        <w:r>
                          <w:rPr>
                            <w:w w:val="99"/>
                          </w:rPr>
                          <w:t xml:space="preserve">40.1</w:t>
                        </w:r>
                        <w:r>
                          <w:rPr>
                            <w:spacing w:val="5"/>
                            <w:w w:val="99"/>
                          </w:rPr>
                          <w:t xml:space="preserve"> </w:t>
                        </w:r>
                        <w:r>
                          <w:rPr>
                            <w:w w:val="99"/>
                          </w:rPr>
                          <w:t xml:space="preserve">,</w:t>
                        </w:r>
                        <w:r>
                          <w:rPr>
                            <w:spacing w:val="5"/>
                            <w:w w:val="99"/>
                          </w:rPr>
                          <w:t xml:space="preserve"> </w:t>
                        </w:r>
                        <w:r>
                          <w:rPr>
                            <w:w w:val="99"/>
                          </w:rPr>
                          <w:t xml:space="preserve">409.3</w:t>
                        </w:r>
                      </w:p>
                    </w:txbxContent>
                  </v:textbox>
                </v:rect>
                <v:rect id="Rectangle 18968" style="position:absolute;width:5988;height:1647;left:31920;top:18085;" filled="f" stroked="f">
                  <v:textbox inset="0,0,0,0">
                    <w:txbxContent>
                      <w:p>
                        <w:pPr>
                          <w:spacing w:before="0" w:after="160" w:line="259" w:lineRule="auto"/>
                          <w:ind w:left="0" w:right="0" w:firstLine="0"/>
                          <w:jc w:val="left"/>
                        </w:pPr>
                        <w:r>
                          <w:rPr>
                            <w:w w:val="99"/>
                          </w:rPr>
                          <w:t xml:space="preserve">1.0</w:t>
                        </w:r>
                        <w:r>
                          <w:rPr>
                            <w:spacing w:val="5"/>
                            <w:w w:val="99"/>
                          </w:rPr>
                          <w:t xml:space="preserve"> </w:t>
                        </w:r>
                        <w:r>
                          <w:rPr>
                            <w:w w:val="99"/>
                          </w:rPr>
                          <w:t xml:space="preserve">,</w:t>
                        </w:r>
                        <w:r>
                          <w:rPr>
                            <w:spacing w:val="5"/>
                            <w:w w:val="99"/>
                          </w:rPr>
                          <w:t xml:space="preserve"> </w:t>
                        </w:r>
                        <w:r>
                          <w:rPr>
                            <w:w w:val="99"/>
                          </w:rPr>
                          <w:t xml:space="preserve">0.0</w:t>
                        </w:r>
                      </w:p>
                    </w:txbxContent>
                  </v:textbox>
                </v:rect>
                <v:rect id="Rectangle 7932" style="position:absolute;width:1945;height:1647;left:885;top:20408;" filled="f" stroked="f">
                  <v:textbox inset="0,0,0,0">
                    <w:txbxContent>
                      <w:p>
                        <w:pPr>
                          <w:spacing w:before="0" w:after="160" w:line="259" w:lineRule="auto"/>
                          <w:ind w:left="0" w:right="0" w:firstLine="0"/>
                          <w:jc w:val="left"/>
                        </w:pPr>
                        <w:r>
                          <w:rPr>
                            <w:w w:val="110"/>
                          </w:rPr>
                          <w:t xml:space="preserve">S7</w:t>
                        </w:r>
                      </w:p>
                    </w:txbxContent>
                  </v:textbox>
                </v:rect>
                <v:shape id="Shape 7933" style="position:absolute;width:0;height:2322;left:3567;top:19721;" coordsize="0,232296" path="m0,232296l0,0">
                  <v:stroke weight="0.398pt" endcap="flat" joinstyle="miter" miterlimit="10" on="true" color="#000000"/>
                  <v:fill on="false" color="#000000" opacity="0"/>
                </v:shape>
                <v:rect id="Rectangle 18969" style="position:absolute;width:8752;height:1647;left:8007;top:20408;" filled="f" stroked="f">
                  <v:textbox inset="0,0,0,0">
                    <w:txbxContent>
                      <w:p>
                        <w:pPr>
                          <w:spacing w:before="0" w:after="160" w:line="259" w:lineRule="auto"/>
                          <w:ind w:left="0" w:right="0" w:firstLine="0"/>
                          <w:jc w:val="left"/>
                        </w:pPr>
                        <w:r>
                          <w:rPr>
                            <w:w w:val="99"/>
                          </w:rPr>
                          <w:t xml:space="preserve">40.7</w:t>
                        </w:r>
                        <w:r>
                          <w:rPr>
                            <w:spacing w:val="5"/>
                            <w:w w:val="99"/>
                          </w:rPr>
                          <w:t xml:space="preserve"> </w:t>
                        </w:r>
                        <w:r>
                          <w:rPr>
                            <w:w w:val="99"/>
                          </w:rPr>
                          <w:t xml:space="preserve">,</w:t>
                        </w:r>
                        <w:r>
                          <w:rPr>
                            <w:spacing w:val="5"/>
                            <w:w w:val="99"/>
                          </w:rPr>
                          <w:t xml:space="preserve"> </w:t>
                        </w:r>
                        <w:r>
                          <w:rPr>
                            <w:w w:val="99"/>
                          </w:rPr>
                          <w:t xml:space="preserve">411.3</w:t>
                        </w:r>
                      </w:p>
                    </w:txbxContent>
                  </v:textbox>
                </v:rect>
                <v:rect id="Rectangle 18970" style="position:absolute;width:7831;height:1647;left:20756;top:20408;" filled="f" stroked="f">
                  <v:textbox inset="0,0,0,0">
                    <w:txbxContent>
                      <w:p>
                        <w:pPr>
                          <w:spacing w:before="0" w:after="160" w:line="259" w:lineRule="auto"/>
                          <w:ind w:left="0" w:right="0" w:firstLine="0"/>
                          <w:jc w:val="left"/>
                        </w:pPr>
                        <w:r>
                          <w:rPr>
                            <w:w w:val="99"/>
                          </w:rPr>
                          <w:t xml:space="preserve">60.5</w:t>
                        </w:r>
                        <w:r>
                          <w:rPr>
                            <w:spacing w:val="5"/>
                            <w:w w:val="99"/>
                          </w:rPr>
                          <w:t xml:space="preserve"> </w:t>
                        </w:r>
                        <w:r>
                          <w:rPr>
                            <w:w w:val="99"/>
                          </w:rPr>
                          <w:t xml:space="preserve">,</w:t>
                        </w:r>
                        <w:r>
                          <w:rPr>
                            <w:spacing w:val="5"/>
                            <w:w w:val="99"/>
                          </w:rPr>
                          <w:t xml:space="preserve"> </w:t>
                        </w:r>
                        <w:r>
                          <w:rPr>
                            <w:w w:val="99"/>
                          </w:rPr>
                          <w:t xml:space="preserve">85.0</w:t>
                        </w:r>
                      </w:p>
                    </w:txbxContent>
                  </v:textbox>
                </v:rect>
                <v:rect id="Rectangle 18971" style="position:absolute;width:8444;height:1647;left:30996;top:20408;" filled="f" stroked="f">
                  <v:textbox inset="0,0,0,0">
                    <w:txbxContent>
                      <w:p>
                        <w:pPr>
                          <w:spacing w:before="0" w:after="160" w:line="259" w:lineRule="auto"/>
                          <w:ind w:left="0" w:right="0" w:firstLine="0"/>
                          <w:jc w:val="left"/>
                        </w:pPr>
                        <w:r>
                          <w:rPr>
                            <w:w w:val="100"/>
                          </w:rPr>
                          <w:t xml:space="preserve">0.96</w:t>
                        </w:r>
                        <w:r>
                          <w:rPr>
                            <w:spacing w:val="5"/>
                            <w:w w:val="100"/>
                          </w:rPr>
                          <w:t xml:space="preserve"> </w:t>
                        </w:r>
                        <w:r>
                          <w:rPr>
                            <w:w w:val="100"/>
                          </w:rPr>
                          <w:t xml:space="preserve">,</w:t>
                        </w:r>
                        <w:r>
                          <w:rPr>
                            <w:spacing w:val="5"/>
                            <w:w w:val="100"/>
                          </w:rPr>
                          <w:t xml:space="preserve"> </w:t>
                        </w:r>
                        <w:r>
                          <w:rPr>
                            <w:w w:val="100"/>
                          </w:rPr>
                          <w:t xml:space="preserve">-0.04</w:t>
                        </w:r>
                      </w:p>
                    </w:txbxContent>
                  </v:textbox>
                </v:rect>
                <v:rect id="Rectangle 7935" style="position:absolute;width:1945;height:1647;left:885;top:22731;" filled="f" stroked="f">
                  <v:textbox inset="0,0,0,0">
                    <w:txbxContent>
                      <w:p>
                        <w:pPr>
                          <w:spacing w:before="0" w:after="160" w:line="259" w:lineRule="auto"/>
                          <w:ind w:left="0" w:right="0" w:firstLine="0"/>
                          <w:jc w:val="left"/>
                        </w:pPr>
                        <w:r>
                          <w:rPr>
                            <w:w w:val="110"/>
                          </w:rPr>
                          <w:t xml:space="preserve">S8</w:t>
                        </w:r>
                      </w:p>
                    </w:txbxContent>
                  </v:textbox>
                </v:rect>
                <v:shape id="Shape 7936" style="position:absolute;width:0;height:2322;left:3567;top:22044;" coordsize="0,232296" path="m0,232296l0,0">
                  <v:stroke weight="0.398pt" endcap="flat" joinstyle="miter" miterlimit="10" on="true" color="#000000"/>
                  <v:fill on="false" color="#000000" opacity="0"/>
                </v:shape>
                <v:rect id="Rectangle 18972" style="position:absolute;width:8752;height:1647;left:8007;top:22731;" filled="f" stroked="f">
                  <v:textbox inset="0,0,0,0">
                    <w:txbxContent>
                      <w:p>
                        <w:pPr>
                          <w:spacing w:before="0" w:after="160" w:line="259" w:lineRule="auto"/>
                          <w:ind w:left="0" w:right="0" w:firstLine="0"/>
                          <w:jc w:val="left"/>
                        </w:pPr>
                        <w:r>
                          <w:rPr>
                            <w:w w:val="99"/>
                          </w:rPr>
                          <w:t xml:space="preserve">40.0</w:t>
                        </w:r>
                        <w:r>
                          <w:rPr>
                            <w:spacing w:val="5"/>
                            <w:w w:val="99"/>
                          </w:rPr>
                          <w:t xml:space="preserve"> </w:t>
                        </w:r>
                        <w:r>
                          <w:rPr>
                            <w:w w:val="99"/>
                          </w:rPr>
                          <w:t xml:space="preserve">,</w:t>
                        </w:r>
                        <w:r>
                          <w:rPr>
                            <w:spacing w:val="5"/>
                            <w:w w:val="99"/>
                          </w:rPr>
                          <w:t xml:space="preserve"> </w:t>
                        </w:r>
                        <w:r>
                          <w:rPr>
                            <w:w w:val="99"/>
                          </w:rPr>
                          <w:t xml:space="preserve">410.4</w:t>
                        </w:r>
                      </w:p>
                    </w:txbxContent>
                  </v:textbox>
                </v:rect>
                <v:rect id="Rectangle 18973" style="position:absolute;width:7831;height:1647;left:20756;top:22731;" filled="f" stroked="f">
                  <v:textbox inset="0,0,0,0">
                    <w:txbxContent>
                      <w:p>
                        <w:pPr>
                          <w:spacing w:before="0" w:after="160" w:line="259" w:lineRule="auto"/>
                          <w:ind w:left="0" w:right="0" w:firstLine="0"/>
                          <w:jc w:val="left"/>
                        </w:pPr>
                        <w:r>
                          <w:rPr>
                            <w:w w:val="99"/>
                          </w:rPr>
                          <w:t xml:space="preserve">86.5</w:t>
                        </w:r>
                        <w:r>
                          <w:rPr>
                            <w:spacing w:val="5"/>
                            <w:w w:val="99"/>
                          </w:rPr>
                          <w:t xml:space="preserve"> </w:t>
                        </w:r>
                        <w:r>
                          <w:rPr>
                            <w:w w:val="99"/>
                          </w:rPr>
                          <w:t xml:space="preserve">,</w:t>
                        </w:r>
                        <w:r>
                          <w:rPr>
                            <w:spacing w:val="5"/>
                            <w:w w:val="99"/>
                          </w:rPr>
                          <w:t xml:space="preserve"> </w:t>
                        </w:r>
                        <w:r>
                          <w:rPr>
                            <w:w w:val="99"/>
                          </w:rPr>
                          <w:t xml:space="preserve">61.9</w:t>
                        </w:r>
                      </w:p>
                    </w:txbxContent>
                  </v:textbox>
                </v:rect>
                <v:rect id="Rectangle 18974" style="position:absolute;width:5988;height:1647;left:31920;top:22731;" filled="f" stroked="f">
                  <v:textbox inset="0,0,0,0">
                    <w:txbxContent>
                      <w:p>
                        <w:pPr>
                          <w:spacing w:before="0" w:after="160" w:line="259" w:lineRule="auto"/>
                          <w:ind w:left="0" w:right="0" w:firstLine="0"/>
                          <w:jc w:val="left"/>
                        </w:pPr>
                        <w:r>
                          <w:rPr>
                            <w:w w:val="99"/>
                          </w:rPr>
                          <w:t xml:space="preserve">1.0</w:t>
                        </w:r>
                        <w:r>
                          <w:rPr>
                            <w:spacing w:val="5"/>
                            <w:w w:val="99"/>
                          </w:rPr>
                          <w:t xml:space="preserve"> </w:t>
                        </w:r>
                        <w:r>
                          <w:rPr>
                            <w:w w:val="99"/>
                          </w:rPr>
                          <w:t xml:space="preserve">,</w:t>
                        </w:r>
                        <w:r>
                          <w:rPr>
                            <w:spacing w:val="5"/>
                            <w:w w:val="99"/>
                          </w:rPr>
                          <w:t xml:space="preserve"> </w:t>
                        </w:r>
                        <w:r>
                          <w:rPr>
                            <w:w w:val="99"/>
                          </w:rPr>
                          <w:t xml:space="preserve">0.0</w:t>
                        </w:r>
                      </w:p>
                    </w:txbxContent>
                  </v:textbox>
                </v:rect>
                <v:rect id="Rectangle 7938" style="position:absolute;width:1945;height:1647;left:885;top:25054;" filled="f" stroked="f">
                  <v:textbox inset="0,0,0,0">
                    <w:txbxContent>
                      <w:p>
                        <w:pPr>
                          <w:spacing w:before="0" w:after="160" w:line="259" w:lineRule="auto"/>
                          <w:ind w:left="0" w:right="0" w:firstLine="0"/>
                          <w:jc w:val="left"/>
                        </w:pPr>
                        <w:r>
                          <w:rPr>
                            <w:w w:val="110"/>
                          </w:rPr>
                          <w:t xml:space="preserve">S9</w:t>
                        </w:r>
                      </w:p>
                    </w:txbxContent>
                  </v:textbox>
                </v:rect>
                <v:shape id="Shape 7939" style="position:absolute;width:0;height:2322;left:3567;top:24368;" coordsize="0,232296" path="m0,232296l0,0">
                  <v:stroke weight="0.398pt" endcap="flat" joinstyle="miter" miterlimit="10" on="true" color="#000000"/>
                  <v:fill on="false" color="#000000" opacity="0"/>
                </v:shape>
                <v:rect id="Rectangle 18975" style="position:absolute;width:8752;height:1647;left:8007;top:25054;" filled="f" stroked="f">
                  <v:textbox inset="0,0,0,0">
                    <w:txbxContent>
                      <w:p>
                        <w:pPr>
                          <w:spacing w:before="0" w:after="160" w:line="259" w:lineRule="auto"/>
                          <w:ind w:left="0" w:right="0" w:firstLine="0"/>
                          <w:jc w:val="left"/>
                        </w:pPr>
                        <w:r>
                          <w:rPr>
                            <w:w w:val="99"/>
                          </w:rPr>
                          <w:t xml:space="preserve">41.0</w:t>
                        </w:r>
                        <w:r>
                          <w:rPr>
                            <w:spacing w:val="5"/>
                            <w:w w:val="99"/>
                          </w:rPr>
                          <w:t xml:space="preserve"> </w:t>
                        </w:r>
                        <w:r>
                          <w:rPr>
                            <w:w w:val="99"/>
                          </w:rPr>
                          <w:t xml:space="preserve">,</w:t>
                        </w:r>
                        <w:r>
                          <w:rPr>
                            <w:spacing w:val="5"/>
                            <w:w w:val="99"/>
                          </w:rPr>
                          <w:t xml:space="preserve"> </w:t>
                        </w:r>
                        <w:r>
                          <w:rPr>
                            <w:w w:val="99"/>
                          </w:rPr>
                          <w:t xml:space="preserve">410.4</w:t>
                        </w:r>
                      </w:p>
                    </w:txbxContent>
                  </v:textbox>
                </v:rect>
                <v:rect id="Rectangle 18976" style="position:absolute;width:7831;height:1647;left:20756;top:25054;" filled="f" stroked="f">
                  <v:textbox inset="0,0,0,0">
                    <w:txbxContent>
                      <w:p>
                        <w:pPr>
                          <w:spacing w:before="0" w:after="160" w:line="259" w:lineRule="auto"/>
                          <w:ind w:left="0" w:right="0" w:firstLine="0"/>
                          <w:jc w:val="left"/>
                        </w:pPr>
                        <w:r>
                          <w:rPr>
                            <w:w w:val="99"/>
                          </w:rPr>
                          <w:t xml:space="preserve">85.0</w:t>
                        </w:r>
                        <w:r>
                          <w:rPr>
                            <w:spacing w:val="5"/>
                            <w:w w:val="99"/>
                          </w:rPr>
                          <w:t xml:space="preserve"> </w:t>
                        </w:r>
                        <w:r>
                          <w:rPr>
                            <w:w w:val="99"/>
                          </w:rPr>
                          <w:t xml:space="preserve">,</w:t>
                        </w:r>
                        <w:r>
                          <w:rPr>
                            <w:spacing w:val="5"/>
                            <w:w w:val="99"/>
                          </w:rPr>
                          <w:t xml:space="preserve"> </w:t>
                        </w:r>
                        <w:r>
                          <w:rPr>
                            <w:w w:val="99"/>
                          </w:rPr>
                          <w:t xml:space="preserve">60.4</w:t>
                        </w:r>
                      </w:p>
                    </w:txbxContent>
                  </v:textbox>
                </v:rect>
                <v:rect id="Rectangle 18977" style="position:absolute;width:5988;height:1647;left:31920;top:25054;" filled="f" stroked="f">
                  <v:textbox inset="0,0,0,0">
                    <w:txbxContent>
                      <w:p>
                        <w:pPr>
                          <w:spacing w:before="0" w:after="160" w:line="259" w:lineRule="auto"/>
                          <w:ind w:left="0" w:right="0" w:firstLine="0"/>
                          <w:jc w:val="left"/>
                        </w:pPr>
                        <w:r>
                          <w:rPr>
                            <w:w w:val="99"/>
                          </w:rPr>
                          <w:t xml:space="preserve">1.0</w:t>
                        </w:r>
                        <w:r>
                          <w:rPr>
                            <w:spacing w:val="5"/>
                            <w:w w:val="99"/>
                          </w:rPr>
                          <w:t xml:space="preserve"> </w:t>
                        </w:r>
                        <w:r>
                          <w:rPr>
                            <w:w w:val="99"/>
                          </w:rPr>
                          <w:t xml:space="preserve">,</w:t>
                        </w:r>
                        <w:r>
                          <w:rPr>
                            <w:spacing w:val="5"/>
                            <w:w w:val="99"/>
                          </w:rPr>
                          <w:t xml:space="preserve"> </w:t>
                        </w:r>
                        <w:r>
                          <w:rPr>
                            <w:w w:val="99"/>
                          </w:rPr>
                          <w:t xml:space="preserve">0.0</w:t>
                        </w:r>
                      </w:p>
                    </w:txbxContent>
                  </v:textbox>
                </v:rect>
                <v:shape id="Shape 7941" style="position:absolute;width:39944;height:0;left:0;top:26984;" coordsize="3994455,0" path="m0,0l3994455,0">
                  <v:stroke weight="0.868pt" endcap="flat" joinstyle="miter" miterlimit="10" on="true" color="#000000"/>
                  <v:fill on="false" color="#000000" opacity="0"/>
                </v:shape>
              </v:group>
            </w:pict>
          </mc:Fallback>
        </mc:AlternateContent>
      </w:r>
    </w:p>
    <w:p w14:paraId="7AE96864" w14:textId="77777777" w:rsidR="007D2CAB" w:rsidRPr="00C50CD3" w:rsidRDefault="008A7849">
      <w:pPr>
        <w:spacing w:after="95"/>
        <w:ind w:left="-5" w:right="14"/>
        <w:rPr>
          <w:lang w:val="en-GB"/>
        </w:rPr>
      </w:pPr>
      <w:r w:rsidRPr="00C50CD3">
        <w:rPr>
          <w:lang w:val="en-GB"/>
        </w:rPr>
        <w:t xml:space="preserve">step to take in the </w:t>
      </w:r>
      <w:proofErr w:type="spellStart"/>
      <w:r w:rsidRPr="00C50CD3">
        <w:rPr>
          <w:lang w:val="en-GB"/>
        </w:rPr>
        <w:t>preprocessing</w:t>
      </w:r>
      <w:proofErr w:type="spellEnd"/>
      <w:r w:rsidRPr="00C50CD3">
        <w:rPr>
          <w:lang w:val="en-GB"/>
        </w:rPr>
        <w:t xml:space="preserve"> phase. There are usually two main methods of data encoding, ordinal </w:t>
      </w:r>
      <w:proofErr w:type="gramStart"/>
      <w:r w:rsidRPr="00C50CD3">
        <w:rPr>
          <w:lang w:val="en-GB"/>
        </w:rPr>
        <w:t>encoding</w:t>
      </w:r>
      <w:proofErr w:type="gramEnd"/>
      <w:r w:rsidRPr="00C50CD3">
        <w:rPr>
          <w:lang w:val="en-GB"/>
        </w:rPr>
        <w:t xml:space="preserve"> and binary encoding. The first one keeps a unique column as the original data but maps every category to an increasing natural number. This creates an ordering in the data, often a misrepresentation of reality, not only due to this hierarchy but only because it assumes the differences between ranks of the hierarchy are always the same (1). The second is related to expanding the number of columns into the number of categories and creating 0s and 1s for the category. In machine-learning terms, binary seems more suited to be applied, but for </w:t>
      </w:r>
      <w:r w:rsidRPr="00C50CD3">
        <w:rPr>
          <w:lang w:val="en-GB"/>
        </w:rPr>
        <w:lastRenderedPageBreak/>
        <w:t xml:space="preserve">benchmarking purposes, both are below par in terms of interpretability. For categorical data, we found out that K-modes seem to fulfil the requirements in a better way, providing better interpretability and reasoning about the results. However, it should be noted that we applied K-modes in a multivariate fashion and K-means in a univariate fashion. Given that no percentage is provided, only the mode of the data, we believe it is still hard to get any real insight from the centroids. However, K-modes provides less </w:t>
      </w:r>
      <w:proofErr w:type="gramStart"/>
      <w:r w:rsidRPr="00C50CD3">
        <w:rPr>
          <w:lang w:val="en-GB"/>
        </w:rPr>
        <w:t>information, since</w:t>
      </w:r>
      <w:proofErr w:type="gramEnd"/>
      <w:r w:rsidRPr="00C50CD3">
        <w:rPr>
          <w:lang w:val="en-GB"/>
        </w:rPr>
        <w:t xml:space="preserve"> it only shows the top two categories. Which, for example. binary targets, provide little to no information. However, for larger categorical sets, the information provided could be better. Moreover, the number of centroids pretended could be more important as well. Agreeing on only 1 centroid would render the mode of the data provided by all silos, which could be more interesting. As for continuous data, the use of real data was insightful, since Body Mass Index (BMI) had a few very big outliers around 300 and 400, which rendered centroids around that data. Even if not all silos had examples of these outliers, the ones that do have, pass that into the remaining. One possible workaround would be an addition of an extra cluster </w:t>
      </w:r>
      <w:proofErr w:type="gramStart"/>
      <w:r w:rsidRPr="00C50CD3">
        <w:rPr>
          <w:lang w:val="en-GB"/>
        </w:rPr>
        <w:t>in order to</w:t>
      </w:r>
      <w:proofErr w:type="gramEnd"/>
      <w:r w:rsidRPr="00C50CD3">
        <w:rPr>
          <w:lang w:val="en-GB"/>
        </w:rPr>
        <w:t xml:space="preserve"> catch possible outliers. However, this should be addressed in detail and assess how outliers could subvert the data from the silos and how to work around that.</w:t>
      </w:r>
    </w:p>
    <w:p w14:paraId="6756C953" w14:textId="77777777" w:rsidR="007D2CAB" w:rsidRPr="00C50CD3" w:rsidRDefault="008A7849">
      <w:pPr>
        <w:spacing w:after="198" w:line="252" w:lineRule="auto"/>
        <w:ind w:left="122" w:right="10"/>
        <w:jc w:val="right"/>
        <w:rPr>
          <w:lang w:val="en-GB"/>
        </w:rPr>
      </w:pPr>
      <w:r w:rsidRPr="00C50CD3">
        <w:rPr>
          <w:lang w:val="en-GB"/>
        </w:rPr>
        <w:t>As for the next steps, a few issues could be addressed in depth. Regarding imputation, it could Figure 4.5: Clustering for 3 variables with 3 silos - (A) categorical variables with proportion with K-Means and (B) Categorical with K-</w:t>
      </w:r>
      <w:proofErr w:type="gramStart"/>
      <w:r w:rsidRPr="00C50CD3">
        <w:rPr>
          <w:lang w:val="en-GB"/>
        </w:rPr>
        <w:t>modes</w:t>
      </w:r>
      <w:proofErr w:type="gramEnd"/>
    </w:p>
    <w:p w14:paraId="07765EE1" w14:textId="77777777" w:rsidR="007D2CAB" w:rsidRPr="00C50CD3" w:rsidRDefault="008A7849">
      <w:pPr>
        <w:tabs>
          <w:tab w:val="center" w:pos="1984"/>
          <w:tab w:val="center" w:pos="6406"/>
        </w:tabs>
        <w:spacing w:after="0" w:line="259" w:lineRule="auto"/>
        <w:ind w:left="0" w:firstLine="0"/>
        <w:jc w:val="left"/>
        <w:rPr>
          <w:lang w:val="en-GB"/>
        </w:rPr>
      </w:pPr>
      <w:r w:rsidRPr="00C50CD3">
        <w:rPr>
          <w:lang w:val="en-GB"/>
        </w:rPr>
        <w:tab/>
      </w:r>
      <w:r w:rsidRPr="00C50CD3">
        <w:rPr>
          <w:sz w:val="20"/>
          <w:lang w:val="en-GB"/>
        </w:rPr>
        <w:t>(A)</w:t>
      </w:r>
      <w:r w:rsidRPr="00C50CD3">
        <w:rPr>
          <w:sz w:val="20"/>
          <w:lang w:val="en-GB"/>
        </w:rPr>
        <w:tab/>
        <w:t>(B)</w:t>
      </w:r>
    </w:p>
    <w:p w14:paraId="63229C87" w14:textId="77777777" w:rsidR="007D2CAB" w:rsidRPr="00C50CD3" w:rsidRDefault="008A7849">
      <w:pPr>
        <w:spacing w:after="470" w:line="259" w:lineRule="auto"/>
        <w:ind w:left="0" w:right="-340" w:firstLine="0"/>
        <w:jc w:val="left"/>
        <w:rPr>
          <w:lang w:val="en-GB"/>
        </w:rPr>
      </w:pPr>
      <w:r w:rsidRPr="00C50CD3">
        <w:rPr>
          <w:lang w:val="en-GB"/>
        </w:rPr>
        <mc:AlternateContent>
          <mc:Choice Requires="wpg">
            <w:drawing>
              <wp:inline distT="0" distB="0" distL="0" distR="0" wp14:anchorId="5ABA3193" wp14:editId="340CAB18">
                <wp:extent cx="5616152" cy="2157631"/>
                <wp:effectExtent l="0" t="0" r="0" b="0"/>
                <wp:docPr id="156031" name="Group 156031"/>
                <wp:cNvGraphicFramePr/>
                <a:graphic xmlns:a="http://schemas.openxmlformats.org/drawingml/2006/main">
                  <a:graphicData uri="http://schemas.microsoft.com/office/word/2010/wordprocessingGroup">
                    <wpg:wgp>
                      <wpg:cNvGrpSpPr/>
                      <wpg:grpSpPr>
                        <a:xfrm>
                          <a:off x="0" y="0"/>
                          <a:ext cx="5616152" cy="2157631"/>
                          <a:chOff x="0" y="0"/>
                          <a:chExt cx="5616152" cy="2157631"/>
                        </a:xfrm>
                      </wpg:grpSpPr>
                      <pic:pic xmlns:pic="http://schemas.openxmlformats.org/drawingml/2006/picture">
                        <pic:nvPicPr>
                          <pic:cNvPr id="7978" name="Picture 7978"/>
                          <pic:cNvPicPr/>
                        </pic:nvPicPr>
                        <pic:blipFill>
                          <a:blip r:embed="rId92"/>
                          <a:stretch>
                            <a:fillRect/>
                          </a:stretch>
                        </pic:blipFill>
                        <pic:spPr>
                          <a:xfrm>
                            <a:off x="0" y="23"/>
                            <a:ext cx="3239997" cy="2157608"/>
                          </a:xfrm>
                          <a:prstGeom prst="rect">
                            <a:avLst/>
                          </a:prstGeom>
                        </pic:spPr>
                      </pic:pic>
                      <pic:pic xmlns:pic="http://schemas.openxmlformats.org/drawingml/2006/picture">
                        <pic:nvPicPr>
                          <pic:cNvPr id="7981" name="Picture 7981"/>
                          <pic:cNvPicPr/>
                        </pic:nvPicPr>
                        <pic:blipFill>
                          <a:blip r:embed="rId93"/>
                          <a:stretch>
                            <a:fillRect/>
                          </a:stretch>
                        </pic:blipFill>
                        <pic:spPr>
                          <a:xfrm>
                            <a:off x="3240037" y="0"/>
                            <a:ext cx="2376115" cy="2122287"/>
                          </a:xfrm>
                          <a:prstGeom prst="rect">
                            <a:avLst/>
                          </a:prstGeom>
                        </pic:spPr>
                      </pic:pic>
                    </wpg:wgp>
                  </a:graphicData>
                </a:graphic>
              </wp:inline>
            </w:drawing>
          </mc:Choice>
          <mc:Fallback xmlns:a="http://schemas.openxmlformats.org/drawingml/2006/main">
            <w:pict>
              <v:group id="Group 156031" style="width:442.217pt;height:169.892pt;mso-position-horizontal-relative:char;mso-position-vertical-relative:line" coordsize="56161,21576">
                <v:shape id="Picture 7978" style="position:absolute;width:32399;height:21576;left:0;top:0;" filled="f">
                  <v:imagedata r:id="rId119"/>
                </v:shape>
                <v:shape id="Picture 7981" style="position:absolute;width:23761;height:21222;left:32400;top:0;" filled="f">
                  <v:imagedata r:id="rId120"/>
                </v:shape>
              </v:group>
            </w:pict>
          </mc:Fallback>
        </mc:AlternateContent>
      </w:r>
    </w:p>
    <w:p w14:paraId="41DBC920" w14:textId="77777777" w:rsidR="007D2CAB" w:rsidRPr="00C50CD3" w:rsidRDefault="008A7849">
      <w:pPr>
        <w:spacing w:after="334"/>
        <w:ind w:left="-5" w:right="14"/>
        <w:rPr>
          <w:lang w:val="en-GB"/>
        </w:rPr>
      </w:pPr>
      <w:r w:rsidRPr="00C50CD3">
        <w:rPr>
          <w:lang w:val="en-GB"/>
        </w:rPr>
        <w:t xml:space="preserve">be interesting to understand how imputation, and which methods are more suitable to use for </w:t>
      </w:r>
      <w:proofErr w:type="spellStart"/>
      <w:r w:rsidRPr="00C50CD3">
        <w:rPr>
          <w:lang w:val="en-GB"/>
        </w:rPr>
        <w:t>realworld</w:t>
      </w:r>
      <w:proofErr w:type="spellEnd"/>
      <w:r w:rsidRPr="00C50CD3">
        <w:rPr>
          <w:lang w:val="en-GB"/>
        </w:rPr>
        <w:t xml:space="preserve"> scenarios. If the imputation of variables with a high null percentage influence significantly a centroid formation. Communication could be important as well. Which action is to be taken when a silo is "down" and does not send information to the remaining. Cluster information should be addressed as well. They need to be agreed upon beforehand in the scope of this paper. But if it could be selected by each silo? Would that be </w:t>
      </w:r>
      <w:proofErr w:type="gramStart"/>
      <w:r w:rsidRPr="00C50CD3">
        <w:rPr>
          <w:lang w:val="en-GB"/>
        </w:rPr>
        <w:t>feasible</w:t>
      </w:r>
      <w:proofErr w:type="gramEnd"/>
      <w:r w:rsidRPr="00C50CD3">
        <w:rPr>
          <w:lang w:val="en-GB"/>
        </w:rPr>
        <w:t xml:space="preserve"> or a convergence could be achieved? Finally, there is the question if there is the possibility of having leaks of true </w:t>
      </w:r>
      <w:r w:rsidRPr="00C50CD3">
        <w:rPr>
          <w:lang w:val="en-GB"/>
        </w:rPr>
        <w:lastRenderedPageBreak/>
        <w:t>means across iterations by adversarial learning. At present time, we cannot be sure that the values are totally private, but then again, nothing is.</w:t>
      </w:r>
    </w:p>
    <w:p w14:paraId="27BFA18D" w14:textId="77777777" w:rsidR="007D2CAB" w:rsidRPr="00C50CD3" w:rsidRDefault="008A7849">
      <w:pPr>
        <w:tabs>
          <w:tab w:val="center" w:pos="722"/>
        </w:tabs>
        <w:spacing w:after="160" w:line="265" w:lineRule="auto"/>
        <w:ind w:left="-15" w:firstLine="0"/>
        <w:jc w:val="left"/>
        <w:rPr>
          <w:lang w:val="en-GB"/>
        </w:rPr>
      </w:pPr>
      <w:r w:rsidRPr="00C50CD3">
        <w:rPr>
          <w:sz w:val="24"/>
          <w:lang w:val="en-GB"/>
        </w:rPr>
        <w:t>4.2.6</w:t>
      </w:r>
      <w:r w:rsidRPr="00C50CD3">
        <w:rPr>
          <w:sz w:val="24"/>
          <w:lang w:val="en-GB"/>
        </w:rPr>
        <w:tab/>
        <w:t>Conclusion</w:t>
      </w:r>
    </w:p>
    <w:p w14:paraId="7DA5584A" w14:textId="77777777" w:rsidR="007D2CAB" w:rsidRPr="00C50CD3" w:rsidRDefault="008A7849">
      <w:pPr>
        <w:spacing w:after="100" w:line="328" w:lineRule="auto"/>
        <w:ind w:left="-5" w:right="11"/>
        <w:jc w:val="left"/>
        <w:rPr>
          <w:lang w:val="en-GB"/>
        </w:rPr>
      </w:pPr>
      <w:r w:rsidRPr="00C50CD3">
        <w:rPr>
          <w:lang w:val="en-GB"/>
        </w:rPr>
        <w:t>We believe that this work helps create the foundation for exchanging data across healthcare institutions without revealing the true data points. It could be useful for benchmarking and promoting a higher adoption rate. Even though there are still issues to be addressed, we think that the path is full of possibilities.</w:t>
      </w:r>
    </w:p>
    <w:p w14:paraId="4B390651" w14:textId="77777777" w:rsidR="007D2CAB" w:rsidRPr="00C50CD3" w:rsidRDefault="007D2CAB">
      <w:pPr>
        <w:rPr>
          <w:lang w:val="en-GB"/>
        </w:rPr>
        <w:sectPr w:rsidR="007D2CAB" w:rsidRPr="00C50CD3" w:rsidSect="000F5DBB">
          <w:headerReference w:type="even" r:id="rId121"/>
          <w:headerReference w:type="default" r:id="rId122"/>
          <w:footerReference w:type="even" r:id="rId123"/>
          <w:footerReference w:type="default" r:id="rId124"/>
          <w:headerReference w:type="first" r:id="rId125"/>
          <w:footerReference w:type="first" r:id="rId126"/>
          <w:pgSz w:w="11906" w:h="16838"/>
          <w:pgMar w:top="1983" w:right="1417" w:bottom="1675" w:left="1984" w:header="1213" w:footer="720" w:gutter="0"/>
          <w:cols w:space="720"/>
        </w:sectPr>
      </w:pPr>
    </w:p>
    <w:p w14:paraId="65B43FCB" w14:textId="77777777" w:rsidR="007D2CAB" w:rsidRPr="00C50CD3" w:rsidRDefault="008A7849">
      <w:pPr>
        <w:spacing w:after="62" w:line="291" w:lineRule="auto"/>
        <w:ind w:left="-5" w:right="3302"/>
        <w:jc w:val="left"/>
        <w:rPr>
          <w:lang w:val="en-GB"/>
        </w:rPr>
      </w:pPr>
      <w:r w:rsidRPr="00C50CD3">
        <w:rPr>
          <w:i/>
          <w:sz w:val="18"/>
          <w:lang w:val="en-GB"/>
        </w:rPr>
        <w:lastRenderedPageBreak/>
        <w:t>I don’t want to insist on it, Dave, but I am incapable of making an error.</w:t>
      </w:r>
    </w:p>
    <w:p w14:paraId="4F003DF0" w14:textId="77777777" w:rsidR="007D2CAB" w:rsidRPr="00C50CD3" w:rsidRDefault="008A7849">
      <w:pPr>
        <w:spacing w:after="2352" w:line="1063" w:lineRule="auto"/>
        <w:ind w:right="356"/>
        <w:jc w:val="center"/>
        <w:rPr>
          <w:lang w:val="en-GB"/>
        </w:rPr>
      </w:pPr>
      <w:r w:rsidRPr="00C50CD3">
        <w:rPr>
          <w:sz w:val="18"/>
          <w:lang w:val="en-GB"/>
        </w:rPr>
        <w:t>HAL 9000</w:t>
      </w:r>
    </w:p>
    <w:p w14:paraId="57550F4E" w14:textId="77777777" w:rsidR="007D2CAB" w:rsidRPr="00C50CD3" w:rsidRDefault="008A7849">
      <w:pPr>
        <w:pStyle w:val="Ttulo1"/>
        <w:spacing w:after="821"/>
        <w:ind w:right="-15"/>
        <w:rPr>
          <w:lang w:val="en-GB"/>
        </w:rPr>
      </w:pPr>
      <w:r w:rsidRPr="00C50CD3">
        <w:rPr>
          <w:b/>
          <w:color w:val="8087B5"/>
          <w:sz w:val="189"/>
          <w:lang w:val="en-GB"/>
        </w:rPr>
        <w:t xml:space="preserve">5 </w:t>
      </w:r>
      <w:r w:rsidRPr="00C50CD3">
        <w:rPr>
          <w:lang w:val="en-GB"/>
        </w:rPr>
        <w:t>Identify Attempts to Convert Health Data into Decisions and Policies</w:t>
      </w:r>
    </w:p>
    <w:p w14:paraId="75390B7C" w14:textId="77777777" w:rsidR="007D2CAB" w:rsidRPr="00C50CD3" w:rsidRDefault="008A7849">
      <w:pPr>
        <w:spacing w:after="36"/>
        <w:ind w:left="-5" w:right="14"/>
        <w:rPr>
          <w:lang w:val="en-GB"/>
        </w:rPr>
      </w:pPr>
      <w:r w:rsidRPr="00C50CD3">
        <w:rPr>
          <w:lang w:val="en-GB"/>
        </w:rPr>
        <w:t xml:space="preserve">This chapter focuses on the practical application of health data in influencing decisions and policies, particularly in the realms of drug evaluation and obstetrics, as detailed in sections </w:t>
      </w:r>
      <w:r w:rsidRPr="00C50CD3">
        <w:rPr>
          <w:color w:val="8087B5"/>
          <w:lang w:val="en-GB"/>
        </w:rPr>
        <w:t xml:space="preserve">5.1 </w:t>
      </w:r>
      <w:r w:rsidRPr="00C50CD3">
        <w:rPr>
          <w:lang w:val="en-GB"/>
        </w:rPr>
        <w:t xml:space="preserve">and </w:t>
      </w:r>
      <w:r w:rsidRPr="00C50CD3">
        <w:rPr>
          <w:color w:val="8087B5"/>
          <w:lang w:val="en-GB"/>
        </w:rPr>
        <w:t>5.2</w:t>
      </w:r>
      <w:r w:rsidRPr="00C50CD3">
        <w:rPr>
          <w:lang w:val="en-GB"/>
        </w:rPr>
        <w:t>.</w:t>
      </w:r>
    </w:p>
    <w:p w14:paraId="287A8052" w14:textId="77777777" w:rsidR="007D2CAB" w:rsidRPr="00C50CD3" w:rsidRDefault="008A7849">
      <w:pPr>
        <w:spacing w:after="39"/>
        <w:ind w:left="-15" w:right="14" w:firstLine="339"/>
        <w:rPr>
          <w:lang w:val="en-GB"/>
        </w:rPr>
      </w:pPr>
      <w:r w:rsidRPr="00C50CD3">
        <w:rPr>
          <w:lang w:val="en-GB"/>
        </w:rPr>
        <w:t xml:space="preserve">Section </w:t>
      </w:r>
      <w:r w:rsidRPr="00C50CD3">
        <w:rPr>
          <w:color w:val="8087B5"/>
          <w:lang w:val="en-GB"/>
        </w:rPr>
        <w:t xml:space="preserve">5.1 </w:t>
      </w:r>
      <w:r w:rsidRPr="00C50CD3">
        <w:rPr>
          <w:lang w:val="en-GB"/>
        </w:rPr>
        <w:t xml:space="preserve">represents an innovative application of causality principles and transparent ML models to assess the real-world effectiveness of two groups of breast cancer drugs. Beginning with traditional analysis methods, the study progressively adopts more complex techniques, including IPTW to enhance the comparative assessment of these treatments. This approach exemplifies how health data, </w:t>
      </w:r>
      <w:proofErr w:type="spellStart"/>
      <w:r w:rsidRPr="00C50CD3">
        <w:rPr>
          <w:lang w:val="en-GB"/>
        </w:rPr>
        <w:t>analyzed</w:t>
      </w:r>
      <w:proofErr w:type="spellEnd"/>
      <w:r w:rsidRPr="00C50CD3">
        <w:rPr>
          <w:lang w:val="en-GB"/>
        </w:rPr>
        <w:t xml:space="preserve"> through advanced methodologies, can influence drug policy and treatment choices in clinical settings.</w:t>
      </w:r>
    </w:p>
    <w:p w14:paraId="7E998F65" w14:textId="77777777" w:rsidR="007D2CAB" w:rsidRPr="00C50CD3" w:rsidRDefault="008A7849">
      <w:pPr>
        <w:ind w:left="-15" w:right="14" w:firstLine="339"/>
        <w:rPr>
          <w:lang w:val="en-GB"/>
        </w:rPr>
      </w:pPr>
      <w:r w:rsidRPr="00C50CD3">
        <w:rPr>
          <w:lang w:val="en-GB"/>
        </w:rPr>
        <w:t xml:space="preserve">Section </w:t>
      </w:r>
      <w:r w:rsidRPr="00C50CD3">
        <w:rPr>
          <w:color w:val="8087B5"/>
          <w:lang w:val="en-GB"/>
        </w:rPr>
        <w:t xml:space="preserve">5.2 </w:t>
      </w:r>
      <w:r w:rsidRPr="00C50CD3">
        <w:rPr>
          <w:lang w:val="en-GB"/>
        </w:rPr>
        <w:t xml:space="preserve">is an extension of research in distributed data mechanisms (referenced in section </w:t>
      </w:r>
      <w:r w:rsidRPr="00C50CD3">
        <w:rPr>
          <w:color w:val="8087B5"/>
          <w:lang w:val="en-GB"/>
        </w:rPr>
        <w:t>4.1</w:t>
      </w:r>
      <w:r w:rsidRPr="00C50CD3">
        <w:rPr>
          <w:lang w:val="en-GB"/>
        </w:rPr>
        <w:t xml:space="preserve">), uses machine learning to develop a CDSS designed to assist in evaluating </w:t>
      </w:r>
      <w:proofErr w:type="spellStart"/>
      <w:r w:rsidRPr="00C50CD3">
        <w:rPr>
          <w:lang w:val="en-GB"/>
        </w:rPr>
        <w:t>Cesarean</w:t>
      </w:r>
      <w:proofErr w:type="spellEnd"/>
      <w:r w:rsidRPr="00C50CD3">
        <w:rPr>
          <w:lang w:val="en-GB"/>
        </w:rPr>
        <w:t xml:space="preserve"> Section</w:t>
      </w:r>
    </w:p>
    <w:p w14:paraId="641F0C14" w14:textId="77777777" w:rsidR="007D2CAB" w:rsidRPr="00C50CD3" w:rsidRDefault="008A7849">
      <w:pPr>
        <w:spacing w:after="575"/>
        <w:ind w:left="-5" w:right="14"/>
        <w:rPr>
          <w:lang w:val="en-GB"/>
        </w:rPr>
      </w:pPr>
      <w:r w:rsidRPr="00C50CD3">
        <w:rPr>
          <w:lang w:val="en-GB"/>
        </w:rPr>
        <w:t xml:space="preserve">(C-Section). The system’s interoperability and its focus on supporting subpar evaluation of </w:t>
      </w:r>
      <w:proofErr w:type="spellStart"/>
      <w:r w:rsidRPr="00C50CD3">
        <w:rPr>
          <w:lang w:val="en-GB"/>
        </w:rPr>
        <w:t>CSection</w:t>
      </w:r>
      <w:proofErr w:type="spellEnd"/>
      <w:r w:rsidRPr="00C50CD3">
        <w:rPr>
          <w:lang w:val="en-GB"/>
        </w:rPr>
        <w:t xml:space="preserve"> demonstrate the utilization of health data in creating tools that aid in decision-making processes in obstetrics. This section underscores the importance of applying health data analytics in real-time clinical environments to inform decisions and shape obstetrical policies.</w:t>
      </w:r>
    </w:p>
    <w:p w14:paraId="161F34CF" w14:textId="77777777" w:rsidR="007D2CAB" w:rsidRPr="00C50CD3" w:rsidRDefault="008A7849">
      <w:pPr>
        <w:tabs>
          <w:tab w:val="center" w:pos="4244"/>
        </w:tabs>
        <w:spacing w:after="215" w:line="259" w:lineRule="auto"/>
        <w:ind w:left="-15" w:firstLine="0"/>
        <w:jc w:val="left"/>
        <w:rPr>
          <w:lang w:val="en-GB"/>
        </w:rPr>
      </w:pPr>
      <w:r w:rsidRPr="00C50CD3">
        <w:rPr>
          <w:sz w:val="29"/>
          <w:lang w:val="en-GB"/>
        </w:rPr>
        <w:lastRenderedPageBreak/>
        <w:t>5.1</w:t>
      </w:r>
      <w:r w:rsidRPr="00C50CD3">
        <w:rPr>
          <w:sz w:val="29"/>
          <w:lang w:val="en-GB"/>
        </w:rPr>
        <w:tab/>
        <w:t>How Can We Leverage Data to Assess Treatment Efficacy?</w:t>
      </w:r>
    </w:p>
    <w:p w14:paraId="46399EFF" w14:textId="77777777" w:rsidR="007D2CAB" w:rsidRPr="00C50CD3" w:rsidRDefault="008A7849">
      <w:pPr>
        <w:spacing w:after="41" w:line="259" w:lineRule="auto"/>
        <w:ind w:left="-5" w:right="14"/>
        <w:rPr>
          <w:lang w:val="en-GB"/>
        </w:rPr>
      </w:pPr>
      <w:r w:rsidRPr="00C50CD3">
        <w:rPr>
          <w:lang w:val="en-GB"/>
        </w:rPr>
        <w:t>This section is based on the paper entitled "Comparative Analysis of Palbociclib and Ribociclib:</w:t>
      </w:r>
    </w:p>
    <w:p w14:paraId="2B958683" w14:textId="77777777" w:rsidR="007D2CAB" w:rsidRPr="00C50CD3" w:rsidRDefault="008A7849">
      <w:pPr>
        <w:spacing w:after="266"/>
        <w:ind w:left="-5" w:right="14"/>
        <w:rPr>
          <w:lang w:val="en-GB"/>
        </w:rPr>
      </w:pPr>
      <w:r w:rsidRPr="00C50CD3">
        <w:rPr>
          <w:lang w:val="en-GB"/>
        </w:rPr>
        <w:t xml:space="preserve">A </w:t>
      </w:r>
      <w:proofErr w:type="gramStart"/>
      <w:r w:rsidRPr="00C50CD3">
        <w:rPr>
          <w:lang w:val="en-GB"/>
        </w:rPr>
        <w:t>real world</w:t>
      </w:r>
      <w:proofErr w:type="gramEnd"/>
      <w:r w:rsidRPr="00C50CD3">
        <w:rPr>
          <w:lang w:val="en-GB"/>
        </w:rPr>
        <w:t xml:space="preserve"> data and Propensity Score-Adjusted Evaluation with endocrine therapy". This </w:t>
      </w:r>
      <w:proofErr w:type="gramStart"/>
      <w:r w:rsidRPr="00C50CD3">
        <w:rPr>
          <w:lang w:val="en-GB"/>
        </w:rPr>
        <w:t>was</w:t>
      </w:r>
      <w:proofErr w:type="gramEnd"/>
    </w:p>
    <w:p w14:paraId="22561C52" w14:textId="77777777" w:rsidR="007D2CAB" w:rsidRPr="00C50CD3" w:rsidRDefault="008A7849">
      <w:pPr>
        <w:spacing w:after="3" w:line="261" w:lineRule="auto"/>
        <w:jc w:val="center"/>
        <w:rPr>
          <w:lang w:val="en-GB"/>
        </w:rPr>
      </w:pPr>
      <w:r w:rsidRPr="00C50CD3">
        <w:rPr>
          <w:lang w:val="en-GB"/>
        </w:rPr>
        <w:t>75</w:t>
      </w:r>
    </w:p>
    <w:p w14:paraId="5C892943" w14:textId="77777777" w:rsidR="007D2CAB" w:rsidRPr="00C50CD3" w:rsidRDefault="008A7849">
      <w:pPr>
        <w:spacing w:after="341"/>
        <w:ind w:left="-5" w:right="14"/>
        <w:rPr>
          <w:lang w:val="en-GB"/>
        </w:rPr>
      </w:pPr>
      <w:r w:rsidRPr="00C50CD3">
        <w:rPr>
          <w:lang w:val="en-GB"/>
        </w:rPr>
        <w:t xml:space="preserve">a method of applying the knowledge of causality and transparent ML models </w:t>
      </w:r>
      <w:proofErr w:type="gramStart"/>
      <w:r w:rsidRPr="00C50CD3">
        <w:rPr>
          <w:lang w:val="en-GB"/>
        </w:rPr>
        <w:t>in order to</w:t>
      </w:r>
      <w:proofErr w:type="gramEnd"/>
      <w:r w:rsidRPr="00C50CD3">
        <w:rPr>
          <w:lang w:val="en-GB"/>
        </w:rPr>
        <w:t xml:space="preserve"> assess the real-world effect of two drugs for breast cancer. We started with traditional analysis and then moved to a more complex approach, using IPTW methods </w:t>
      </w:r>
      <w:proofErr w:type="gramStart"/>
      <w:r w:rsidRPr="00C50CD3">
        <w:rPr>
          <w:lang w:val="en-GB"/>
        </w:rPr>
        <w:t>in order to</w:t>
      </w:r>
      <w:proofErr w:type="gramEnd"/>
      <w:r w:rsidRPr="00C50CD3">
        <w:rPr>
          <w:lang w:val="en-GB"/>
        </w:rPr>
        <w:t xml:space="preserve"> further compare treatments.</w:t>
      </w:r>
    </w:p>
    <w:p w14:paraId="1500E761" w14:textId="77777777" w:rsidR="007D2CAB" w:rsidRPr="00C50CD3" w:rsidRDefault="008A7849">
      <w:pPr>
        <w:tabs>
          <w:tab w:val="center" w:pos="799"/>
        </w:tabs>
        <w:spacing w:after="160" w:line="265" w:lineRule="auto"/>
        <w:ind w:left="-15" w:firstLine="0"/>
        <w:jc w:val="left"/>
        <w:rPr>
          <w:lang w:val="en-GB"/>
        </w:rPr>
      </w:pPr>
      <w:r w:rsidRPr="00C50CD3">
        <w:rPr>
          <w:sz w:val="24"/>
          <w:lang w:val="en-GB"/>
        </w:rPr>
        <w:t>5.1.1</w:t>
      </w:r>
      <w:r w:rsidRPr="00C50CD3">
        <w:rPr>
          <w:sz w:val="24"/>
          <w:lang w:val="en-GB"/>
        </w:rPr>
        <w:tab/>
        <w:t>Introduction</w:t>
      </w:r>
    </w:p>
    <w:p w14:paraId="5EB92743" w14:textId="77777777" w:rsidR="007D2CAB" w:rsidRPr="00C50CD3" w:rsidRDefault="008A7849">
      <w:pPr>
        <w:spacing w:after="205"/>
        <w:ind w:left="-5" w:right="14"/>
        <w:rPr>
          <w:lang w:val="en-GB"/>
        </w:rPr>
      </w:pPr>
      <w:r w:rsidRPr="00C50CD3">
        <w:rPr>
          <w:lang w:val="en-GB"/>
        </w:rPr>
        <w:t>Currently, metastatic breast cancer is difficult to treat. Patients with Hormone Receptor positive (HR+) and Human Epidermal growth factor Receptor 2 negative (HER2-) breast cancer, the most common subtype, typically undergo Endocrine Therapy (ET). Therefore, new treatments can be very useful in improving quality of life, reducing toxicity, and decreasing scenarios of hormonal resistance. Medications from the group of Cyclin-dependent kinases 4 and 6 inhibitors (CDK4/6i) appear as a potential improvement in the therapeutic approach to advanced breast cancer. Within this group, there are palbociclib, ribociclib and abemaciclib. Cyclin-dependent kinases 4 and 6 (CDK4/6) are responsible for regulating the cell cycle at the transition between the G1 and S phases. In many neoplasms, this cycle is deregulated, and it promotes uncontrolled cell proliferation. It is then possible for these medications to have better effectiveness. These medications were approved by INFARMED, I.P. after an analysis of the therapeutic value they offer. This decision was made based on data provided by clinical trials done with these medications. The MONALEESA [</w:t>
      </w:r>
      <w:r w:rsidRPr="00C50CD3">
        <w:rPr>
          <w:color w:val="8087B5"/>
          <w:lang w:val="en-GB"/>
        </w:rPr>
        <w:t>205</w:t>
      </w:r>
      <w:r w:rsidRPr="00C50CD3">
        <w:rPr>
          <w:lang w:val="en-GB"/>
        </w:rPr>
        <w:t xml:space="preserve">, </w:t>
      </w:r>
      <w:r w:rsidRPr="00C50CD3">
        <w:rPr>
          <w:color w:val="8087B5"/>
          <w:lang w:val="en-GB"/>
        </w:rPr>
        <w:t>206</w:t>
      </w:r>
      <w:r w:rsidRPr="00C50CD3">
        <w:rPr>
          <w:lang w:val="en-GB"/>
        </w:rPr>
        <w:t xml:space="preserve">, </w:t>
      </w:r>
      <w:r w:rsidRPr="00C50CD3">
        <w:rPr>
          <w:color w:val="8087B5"/>
          <w:lang w:val="en-GB"/>
        </w:rPr>
        <w:t>207</w:t>
      </w:r>
      <w:r w:rsidRPr="00C50CD3">
        <w:rPr>
          <w:lang w:val="en-GB"/>
        </w:rPr>
        <w:t>] studies were used for ribociclib, PALOMA [</w:t>
      </w:r>
      <w:r w:rsidRPr="00C50CD3">
        <w:rPr>
          <w:color w:val="8087B5"/>
          <w:lang w:val="en-GB"/>
        </w:rPr>
        <w:t>208</w:t>
      </w:r>
      <w:r w:rsidRPr="00C50CD3">
        <w:rPr>
          <w:lang w:val="en-GB"/>
        </w:rPr>
        <w:t xml:space="preserve">, </w:t>
      </w:r>
      <w:r w:rsidRPr="00C50CD3">
        <w:rPr>
          <w:color w:val="8087B5"/>
          <w:lang w:val="en-GB"/>
        </w:rPr>
        <w:t>209</w:t>
      </w:r>
      <w:r w:rsidRPr="00C50CD3">
        <w:rPr>
          <w:lang w:val="en-GB"/>
        </w:rPr>
        <w:t xml:space="preserve">, </w:t>
      </w:r>
      <w:r w:rsidRPr="00C50CD3">
        <w:rPr>
          <w:color w:val="8087B5"/>
          <w:lang w:val="en-GB"/>
        </w:rPr>
        <w:t>210</w:t>
      </w:r>
      <w:r w:rsidRPr="00C50CD3">
        <w:rPr>
          <w:lang w:val="en-GB"/>
        </w:rPr>
        <w:t>] for palbociclib, and MONARCH [</w:t>
      </w:r>
      <w:r w:rsidRPr="00C50CD3">
        <w:rPr>
          <w:color w:val="8087B5"/>
          <w:lang w:val="en-GB"/>
        </w:rPr>
        <w:t>211</w:t>
      </w:r>
      <w:r w:rsidRPr="00C50CD3">
        <w:rPr>
          <w:lang w:val="en-GB"/>
        </w:rPr>
        <w:t xml:space="preserve">, </w:t>
      </w:r>
      <w:r w:rsidRPr="00C50CD3">
        <w:rPr>
          <w:color w:val="8087B5"/>
          <w:lang w:val="en-GB"/>
        </w:rPr>
        <w:t>212</w:t>
      </w:r>
      <w:r w:rsidRPr="00C50CD3">
        <w:rPr>
          <w:lang w:val="en-GB"/>
        </w:rPr>
        <w:t xml:space="preserve">] for abemaciclib. These studies focused on testing the hypothesis of treating CDK4/6i in combination with an aromatase inhibitor or fulvestrant as an alternative to the gold standard. In these research findings, it was determined that there was a notable enhancement in effectiveness, supporting their application in clinical practice. However, this evaluation was based on clinical trials with very specific inclusion and exclusion criteria and in a highly controlled environment. It is then vital to study how these new molecules compare to current practice in terms of treatment effectiveness in a real-world setting. In the meticulously controlled setting of clinical trials, patient selection often skews towards relatively healthier individuals with fewer comorbidities. However, in real-world clinical practice, patients present a diverse range of health profiles, co-existing illnesses, and medication histories that may influence drug efficacy and safety. Real-world data, drawn from electronic health records, insurance claims databases, and patient registries, offers the advantage of reflecting a more heterogeneous patient population, thus potentially uncovering insights not readily apparent in clinical trial settings. Understanding the effectiveness and safety of CDK4/6i in real-world conditions is crucial for tailoring more individualized treatment regimens, </w:t>
      </w:r>
      <w:r w:rsidRPr="00C50CD3">
        <w:rPr>
          <w:lang w:val="en-GB"/>
        </w:rPr>
        <w:lastRenderedPageBreak/>
        <w:t>optimizing outcomes, and enhancing the quality of life for patients with HR+, HER2- breast cancer [</w:t>
      </w:r>
      <w:r w:rsidRPr="00C50CD3">
        <w:rPr>
          <w:color w:val="8087B5"/>
          <w:lang w:val="en-GB"/>
        </w:rPr>
        <w:t>213</w:t>
      </w:r>
      <w:r w:rsidRPr="00C50CD3">
        <w:rPr>
          <w:lang w:val="en-GB"/>
        </w:rPr>
        <w:t xml:space="preserve">]. Nevertheless, observational studies have inherent limitations, such as confounding by indication, which can lead to biased estimates of treatment effects. To tackle this, there are causality-based assessments that can be employed </w:t>
      </w:r>
      <w:proofErr w:type="gramStart"/>
      <w:r w:rsidRPr="00C50CD3">
        <w:rPr>
          <w:lang w:val="en-GB"/>
        </w:rPr>
        <w:t>in order to</w:t>
      </w:r>
      <w:proofErr w:type="gramEnd"/>
      <w:r w:rsidRPr="00C50CD3">
        <w:rPr>
          <w:lang w:val="en-GB"/>
        </w:rPr>
        <w:t xml:space="preserve"> better estimate the causal effects of treatments. Incorporating statistical techniques like IPTW can play an essential role in enhancing the quality of real-world evidence by accounting for treatment selection bias and balancing observed covariates between treatment groups. IPTW, grounded in the framework of causal inference, allows for the mimicking of a randomized control trial-like setting within observational studies. By assigning weights to individual patients based on their propensity scores—the likelihood of receiving a particular treatment given a set of observed characteristics—analyses can achieve a balance between different treatment arms, thereby reducing bias and confounding factors. Establishing causality, rather than mere association, is vital for the robust interpretation of real-world data. As we strive to understand the long-term impact, efficacy, and safety of CDK4/6i in HR+, HER2- breast cancer, the rigorous application of IPTW and causal inference methods can substantially augment the validity of real-world findings, making them a more reliable basis for clinical decision-making [</w:t>
      </w:r>
      <w:r w:rsidRPr="00C50CD3">
        <w:rPr>
          <w:color w:val="8087B5"/>
          <w:lang w:val="en-GB"/>
        </w:rPr>
        <w:t>214</w:t>
      </w:r>
      <w:r w:rsidRPr="00C50CD3">
        <w:rPr>
          <w:lang w:val="en-GB"/>
        </w:rPr>
        <w:t xml:space="preserve">, </w:t>
      </w:r>
      <w:r w:rsidRPr="00C50CD3">
        <w:rPr>
          <w:color w:val="8087B5"/>
          <w:lang w:val="en-GB"/>
        </w:rPr>
        <w:t>215</w:t>
      </w:r>
      <w:r w:rsidRPr="00C50CD3">
        <w:rPr>
          <w:lang w:val="en-GB"/>
        </w:rPr>
        <w:t>] So in this paper, we propose:</w:t>
      </w:r>
    </w:p>
    <w:p w14:paraId="002429EF" w14:textId="77777777" w:rsidR="007D2CAB" w:rsidRPr="00C50CD3" w:rsidRDefault="008A7849">
      <w:pPr>
        <w:numPr>
          <w:ilvl w:val="0"/>
          <w:numId w:val="19"/>
        </w:numPr>
        <w:spacing w:after="198"/>
        <w:ind w:right="14" w:hanging="185"/>
        <w:rPr>
          <w:lang w:val="en-GB"/>
        </w:rPr>
      </w:pPr>
      <w:r w:rsidRPr="00C50CD3">
        <w:rPr>
          <w:lang w:val="en-GB"/>
        </w:rPr>
        <w:t>To compare the effectiveness of the CDK4/6i drug class in terms of Progression Free Survival (PFS) and Overall Survival (OS</w:t>
      </w:r>
      <w:proofErr w:type="gramStart"/>
      <w:r w:rsidRPr="00C50CD3">
        <w:rPr>
          <w:lang w:val="en-GB"/>
        </w:rPr>
        <w:t>);</w:t>
      </w:r>
      <w:proofErr w:type="gramEnd"/>
    </w:p>
    <w:p w14:paraId="06695B38" w14:textId="77777777" w:rsidR="007D2CAB" w:rsidRPr="00C50CD3" w:rsidRDefault="008A7849">
      <w:pPr>
        <w:numPr>
          <w:ilvl w:val="0"/>
          <w:numId w:val="19"/>
        </w:numPr>
        <w:spacing w:after="256" w:line="259" w:lineRule="auto"/>
        <w:ind w:right="14" w:hanging="185"/>
        <w:rPr>
          <w:lang w:val="en-GB"/>
        </w:rPr>
      </w:pPr>
      <w:r w:rsidRPr="00C50CD3">
        <w:rPr>
          <w:lang w:val="en-GB"/>
        </w:rPr>
        <w:t>To assess the Hazard Ratio of using the CDK4/6i drug class in terms of PFS and OS.</w:t>
      </w:r>
    </w:p>
    <w:p w14:paraId="12DD18F6" w14:textId="77777777" w:rsidR="007D2CAB" w:rsidRPr="00C50CD3" w:rsidRDefault="008A7849">
      <w:pPr>
        <w:numPr>
          <w:ilvl w:val="0"/>
          <w:numId w:val="19"/>
        </w:numPr>
        <w:spacing w:after="198"/>
        <w:ind w:right="14" w:hanging="185"/>
        <w:rPr>
          <w:lang w:val="en-GB"/>
        </w:rPr>
      </w:pPr>
      <w:r w:rsidRPr="00C50CD3">
        <w:rPr>
          <w:lang w:val="en-GB"/>
        </w:rPr>
        <w:t>To compare the effectiveness of CDK4/6i in combination with letrozole or fulvestrant with the previous standard of care in terms of PFS and OS in patients with HR+, HER2- advanced breast cancer with bone only metastasis.</w:t>
      </w:r>
    </w:p>
    <w:p w14:paraId="47135E42" w14:textId="77777777" w:rsidR="007D2CAB" w:rsidRPr="00C50CD3" w:rsidRDefault="008A7849">
      <w:pPr>
        <w:numPr>
          <w:ilvl w:val="0"/>
          <w:numId w:val="19"/>
        </w:numPr>
        <w:spacing w:after="334"/>
        <w:ind w:right="14" w:hanging="185"/>
        <w:rPr>
          <w:lang w:val="en-GB"/>
        </w:rPr>
      </w:pPr>
      <w:r w:rsidRPr="00C50CD3">
        <w:rPr>
          <w:lang w:val="en-GB"/>
        </w:rPr>
        <w:t>To assess the differences in effectiveness between the three CDK4/6i in combination with letrozole or fulvestrant in terms of PFS and OS with causality principles in mind, especially the counterfactual theory and IPTW.</w:t>
      </w:r>
    </w:p>
    <w:p w14:paraId="4D13E92C" w14:textId="77777777" w:rsidR="007D2CAB" w:rsidRPr="00C50CD3" w:rsidRDefault="008A7849">
      <w:pPr>
        <w:tabs>
          <w:tab w:val="center" w:pos="1813"/>
        </w:tabs>
        <w:spacing w:after="196" w:line="265" w:lineRule="auto"/>
        <w:ind w:left="-15" w:firstLine="0"/>
        <w:jc w:val="left"/>
        <w:rPr>
          <w:lang w:val="en-GB"/>
        </w:rPr>
      </w:pPr>
      <w:r w:rsidRPr="00C50CD3">
        <w:rPr>
          <w:sz w:val="24"/>
          <w:lang w:val="en-GB"/>
        </w:rPr>
        <w:t>5.1.2</w:t>
      </w:r>
      <w:r w:rsidRPr="00C50CD3">
        <w:rPr>
          <w:sz w:val="24"/>
          <w:lang w:val="en-GB"/>
        </w:rPr>
        <w:tab/>
        <w:t>Materials &amp; Methods</w:t>
      </w:r>
    </w:p>
    <w:p w14:paraId="0FE52164" w14:textId="77777777" w:rsidR="007D2CAB" w:rsidRPr="00C50CD3" w:rsidRDefault="008A7849">
      <w:pPr>
        <w:tabs>
          <w:tab w:val="center" w:pos="1392"/>
        </w:tabs>
        <w:spacing w:after="160" w:line="265" w:lineRule="auto"/>
        <w:ind w:left="-15" w:firstLine="0"/>
        <w:jc w:val="left"/>
        <w:rPr>
          <w:lang w:val="en-GB"/>
        </w:rPr>
      </w:pPr>
      <w:r w:rsidRPr="00C50CD3">
        <w:rPr>
          <w:sz w:val="24"/>
          <w:lang w:val="en-GB"/>
        </w:rPr>
        <w:t>5.1.3</w:t>
      </w:r>
      <w:r w:rsidRPr="00C50CD3">
        <w:rPr>
          <w:sz w:val="24"/>
          <w:lang w:val="en-GB"/>
        </w:rPr>
        <w:tab/>
        <w:t>Study Design</w:t>
      </w:r>
    </w:p>
    <w:p w14:paraId="643EBC16" w14:textId="77777777" w:rsidR="007D2CAB" w:rsidRPr="00C50CD3" w:rsidRDefault="008A7849">
      <w:pPr>
        <w:spacing w:after="334"/>
        <w:ind w:left="-5" w:right="14"/>
        <w:rPr>
          <w:lang w:val="en-GB"/>
        </w:rPr>
      </w:pPr>
      <w:r w:rsidRPr="00C50CD3">
        <w:rPr>
          <w:lang w:val="en-GB"/>
        </w:rPr>
        <w:t xml:space="preserve">This retrospective study was designed in 2022. The study aimed to evaluate the clinical benefit and long-term survival of patients with HR+/HER2- that started treatment with CDK4/6i plus ET in different lines of treatment between the 14th of March 2017 and the 31st of December 2021. The follow-up period was set until June 2022. Inclusion criteria: women and men, HR+ and HER2- in the primary </w:t>
      </w:r>
      <w:proofErr w:type="spellStart"/>
      <w:r w:rsidRPr="00C50CD3">
        <w:rPr>
          <w:lang w:val="en-GB"/>
        </w:rPr>
        <w:t>tumor</w:t>
      </w:r>
      <w:proofErr w:type="spellEnd"/>
      <w:r w:rsidRPr="00C50CD3">
        <w:rPr>
          <w:lang w:val="en-GB"/>
        </w:rPr>
        <w:t xml:space="preserve"> or metastatic site after biopsy. Exclusion criteria: Patients that had only one ambulatory medication, and patients involved in clinical trials, diagnosed with other neoplasms or with active treatment during the study period. The control group was defined by a population </w:t>
      </w:r>
      <w:r w:rsidRPr="00C50CD3">
        <w:rPr>
          <w:lang w:val="en-GB"/>
        </w:rPr>
        <w:lastRenderedPageBreak/>
        <w:t>of patients, that were treated with hormone therapy as first-line (due to bone metastases only) between 2015 and 13 of match 2017. The evaluation of effectiveness will involve OS and progression-free analysis. We will compare the two different CDK4/6i in terms of effectiveness in real-world patients and will also compare the effectiveness of this class combined with ET against traditional ET.</w:t>
      </w:r>
    </w:p>
    <w:p w14:paraId="55C29220" w14:textId="77777777" w:rsidR="007D2CAB" w:rsidRPr="00C50CD3" w:rsidRDefault="008A7849">
      <w:pPr>
        <w:tabs>
          <w:tab w:val="center" w:pos="1478"/>
        </w:tabs>
        <w:spacing w:after="160" w:line="265" w:lineRule="auto"/>
        <w:ind w:left="-15" w:firstLine="0"/>
        <w:jc w:val="left"/>
        <w:rPr>
          <w:lang w:val="en-GB"/>
        </w:rPr>
      </w:pPr>
      <w:r w:rsidRPr="00C50CD3">
        <w:rPr>
          <w:sz w:val="24"/>
          <w:lang w:val="en-GB"/>
        </w:rPr>
        <w:t>5.1.4</w:t>
      </w:r>
      <w:r w:rsidRPr="00C50CD3">
        <w:rPr>
          <w:sz w:val="24"/>
          <w:lang w:val="en-GB"/>
        </w:rPr>
        <w:tab/>
        <w:t>Data collection</w:t>
      </w:r>
    </w:p>
    <w:p w14:paraId="246CB250" w14:textId="77777777" w:rsidR="007D2CAB" w:rsidRPr="00C50CD3" w:rsidRDefault="008A7849">
      <w:pPr>
        <w:ind w:left="-5" w:right="14"/>
        <w:rPr>
          <w:lang w:val="en-GB"/>
        </w:rPr>
      </w:pPr>
      <w:r w:rsidRPr="00C50CD3">
        <w:rPr>
          <w:lang w:val="en-GB"/>
        </w:rPr>
        <w:t xml:space="preserve">All data were collected from medical and administrative records from baseline to last visit or death. The data was collected from Instituto </w:t>
      </w:r>
      <w:proofErr w:type="spellStart"/>
      <w:r w:rsidRPr="00C50CD3">
        <w:rPr>
          <w:lang w:val="en-GB"/>
        </w:rPr>
        <w:t>Português</w:t>
      </w:r>
      <w:proofErr w:type="spellEnd"/>
      <w:r w:rsidRPr="00C50CD3">
        <w:rPr>
          <w:lang w:val="en-GB"/>
        </w:rPr>
        <w:t xml:space="preserve"> de </w:t>
      </w:r>
      <w:proofErr w:type="spellStart"/>
      <w:r w:rsidRPr="00C50CD3">
        <w:rPr>
          <w:lang w:val="en-GB"/>
        </w:rPr>
        <w:t>Oncologia</w:t>
      </w:r>
      <w:proofErr w:type="spellEnd"/>
      <w:r w:rsidRPr="00C50CD3">
        <w:rPr>
          <w:lang w:val="en-GB"/>
        </w:rPr>
        <w:t xml:space="preserve"> – Porto (IPO-P). Table 1 shows a comparison between the groups. Data included for population treated with CDK4/6i plus Table 5.1: Descriptive statistics of CDK4/6i group and ET group. The Drug/combination refers to the actual drug or the combination for CDK4/6</w:t>
      </w:r>
    </w:p>
    <w:tbl>
      <w:tblPr>
        <w:tblStyle w:val="TableGrid"/>
        <w:tblW w:w="7277" w:type="dxa"/>
        <w:tblInd w:w="586" w:type="dxa"/>
        <w:tblCellMar>
          <w:top w:w="38" w:type="dxa"/>
          <w:bottom w:w="38" w:type="dxa"/>
          <w:right w:w="115" w:type="dxa"/>
        </w:tblCellMar>
        <w:tblLook w:val="04A0" w:firstRow="1" w:lastRow="0" w:firstColumn="1" w:lastColumn="0" w:noHBand="0" w:noVBand="1"/>
      </w:tblPr>
      <w:tblGrid>
        <w:gridCol w:w="2316"/>
        <w:gridCol w:w="1693"/>
        <w:gridCol w:w="1694"/>
        <w:gridCol w:w="1574"/>
      </w:tblGrid>
      <w:tr w:rsidR="007D2CAB" w:rsidRPr="00C50CD3" w14:paraId="65EB47BE" w14:textId="77777777">
        <w:trPr>
          <w:trHeight w:val="384"/>
        </w:trPr>
        <w:tc>
          <w:tcPr>
            <w:tcW w:w="4009" w:type="dxa"/>
            <w:gridSpan w:val="2"/>
            <w:tcBorders>
              <w:top w:val="single" w:sz="7" w:space="0" w:color="000000"/>
              <w:left w:val="nil"/>
              <w:bottom w:val="single" w:sz="4" w:space="0" w:color="000000"/>
              <w:right w:val="nil"/>
            </w:tcBorders>
          </w:tcPr>
          <w:p w14:paraId="790174FC" w14:textId="77777777" w:rsidR="007D2CAB" w:rsidRPr="00C50CD3" w:rsidRDefault="008A7849">
            <w:pPr>
              <w:spacing w:after="0" w:line="259" w:lineRule="auto"/>
              <w:ind w:left="1004" w:firstLine="0"/>
              <w:jc w:val="center"/>
              <w:rPr>
                <w:lang w:val="en-GB"/>
              </w:rPr>
            </w:pPr>
            <w:r w:rsidRPr="00C50CD3">
              <w:rPr>
                <w:lang w:val="en-GB"/>
              </w:rPr>
              <w:t>ET</w:t>
            </w:r>
          </w:p>
        </w:tc>
        <w:tc>
          <w:tcPr>
            <w:tcW w:w="1694" w:type="dxa"/>
            <w:tcBorders>
              <w:top w:val="single" w:sz="7" w:space="0" w:color="000000"/>
              <w:left w:val="nil"/>
              <w:bottom w:val="single" w:sz="4" w:space="0" w:color="000000"/>
              <w:right w:val="nil"/>
            </w:tcBorders>
          </w:tcPr>
          <w:p w14:paraId="47F1E427" w14:textId="77777777" w:rsidR="007D2CAB" w:rsidRPr="00C50CD3" w:rsidRDefault="008A7849">
            <w:pPr>
              <w:spacing w:after="0" w:line="259" w:lineRule="auto"/>
              <w:ind w:left="0" w:firstLine="0"/>
              <w:jc w:val="left"/>
              <w:rPr>
                <w:lang w:val="en-GB"/>
              </w:rPr>
            </w:pPr>
            <w:r w:rsidRPr="00C50CD3">
              <w:rPr>
                <w:lang w:val="en-GB"/>
              </w:rPr>
              <w:t>Palbociclib</w:t>
            </w:r>
          </w:p>
        </w:tc>
        <w:tc>
          <w:tcPr>
            <w:tcW w:w="1574" w:type="dxa"/>
            <w:tcBorders>
              <w:top w:val="single" w:sz="7" w:space="0" w:color="000000"/>
              <w:left w:val="nil"/>
              <w:bottom w:val="single" w:sz="4" w:space="0" w:color="000000"/>
              <w:right w:val="nil"/>
            </w:tcBorders>
          </w:tcPr>
          <w:p w14:paraId="25CA88B5" w14:textId="77777777" w:rsidR="007D2CAB" w:rsidRPr="00C50CD3" w:rsidRDefault="008A7849">
            <w:pPr>
              <w:spacing w:after="0" w:line="259" w:lineRule="auto"/>
              <w:ind w:left="0" w:firstLine="0"/>
              <w:jc w:val="left"/>
              <w:rPr>
                <w:lang w:val="en-GB"/>
              </w:rPr>
            </w:pPr>
            <w:r w:rsidRPr="00C50CD3">
              <w:rPr>
                <w:lang w:val="en-GB"/>
              </w:rPr>
              <w:t>Ribociclib</w:t>
            </w:r>
          </w:p>
        </w:tc>
      </w:tr>
      <w:tr w:rsidR="007D2CAB" w:rsidRPr="00C50CD3" w14:paraId="5A00E57D" w14:textId="77777777">
        <w:trPr>
          <w:trHeight w:val="373"/>
        </w:trPr>
        <w:tc>
          <w:tcPr>
            <w:tcW w:w="4009" w:type="dxa"/>
            <w:gridSpan w:val="2"/>
            <w:tcBorders>
              <w:top w:val="single" w:sz="4" w:space="0" w:color="000000"/>
              <w:left w:val="nil"/>
              <w:bottom w:val="nil"/>
              <w:right w:val="nil"/>
            </w:tcBorders>
          </w:tcPr>
          <w:p w14:paraId="0E2C2283" w14:textId="77777777" w:rsidR="007D2CAB" w:rsidRPr="00C50CD3" w:rsidRDefault="008A7849">
            <w:pPr>
              <w:spacing w:after="0" w:line="259" w:lineRule="auto"/>
              <w:ind w:left="1382" w:firstLine="0"/>
              <w:jc w:val="center"/>
              <w:rPr>
                <w:lang w:val="en-GB"/>
              </w:rPr>
            </w:pPr>
            <w:r w:rsidRPr="00C50CD3">
              <w:rPr>
                <w:lang w:val="en-GB"/>
              </w:rPr>
              <w:t>(N=43)</w:t>
            </w:r>
          </w:p>
        </w:tc>
        <w:tc>
          <w:tcPr>
            <w:tcW w:w="1694" w:type="dxa"/>
            <w:tcBorders>
              <w:top w:val="single" w:sz="4" w:space="0" w:color="000000"/>
              <w:left w:val="nil"/>
              <w:bottom w:val="nil"/>
              <w:right w:val="nil"/>
            </w:tcBorders>
          </w:tcPr>
          <w:p w14:paraId="4E34B0F0" w14:textId="77777777" w:rsidR="007D2CAB" w:rsidRPr="00C50CD3" w:rsidRDefault="008A7849">
            <w:pPr>
              <w:spacing w:after="0" w:line="259" w:lineRule="auto"/>
              <w:ind w:left="0" w:firstLine="0"/>
              <w:jc w:val="left"/>
              <w:rPr>
                <w:lang w:val="en-GB"/>
              </w:rPr>
            </w:pPr>
            <w:r w:rsidRPr="00C50CD3">
              <w:rPr>
                <w:lang w:val="en-GB"/>
              </w:rPr>
              <w:t>(N=246)</w:t>
            </w:r>
          </w:p>
        </w:tc>
        <w:tc>
          <w:tcPr>
            <w:tcW w:w="1574" w:type="dxa"/>
            <w:tcBorders>
              <w:top w:val="single" w:sz="4" w:space="0" w:color="000000"/>
              <w:left w:val="nil"/>
              <w:bottom w:val="nil"/>
              <w:right w:val="nil"/>
            </w:tcBorders>
          </w:tcPr>
          <w:p w14:paraId="5674CD9D" w14:textId="77777777" w:rsidR="007D2CAB" w:rsidRPr="00C50CD3" w:rsidRDefault="008A7849">
            <w:pPr>
              <w:spacing w:after="0" w:line="259" w:lineRule="auto"/>
              <w:ind w:left="0" w:firstLine="0"/>
              <w:jc w:val="left"/>
              <w:rPr>
                <w:lang w:val="en-GB"/>
              </w:rPr>
            </w:pPr>
            <w:r w:rsidRPr="00C50CD3">
              <w:rPr>
                <w:lang w:val="en-GB"/>
              </w:rPr>
              <w:t>(N=106)</w:t>
            </w:r>
          </w:p>
        </w:tc>
      </w:tr>
      <w:tr w:rsidR="007D2CAB" w:rsidRPr="00C50CD3" w14:paraId="1C50ABE1" w14:textId="77777777">
        <w:trPr>
          <w:trHeight w:val="576"/>
        </w:trPr>
        <w:tc>
          <w:tcPr>
            <w:tcW w:w="4009" w:type="dxa"/>
            <w:gridSpan w:val="2"/>
            <w:tcBorders>
              <w:top w:val="nil"/>
              <w:left w:val="nil"/>
              <w:bottom w:val="nil"/>
              <w:right w:val="nil"/>
            </w:tcBorders>
          </w:tcPr>
          <w:p w14:paraId="6F70C400" w14:textId="77777777" w:rsidR="007D2CAB" w:rsidRPr="00C50CD3" w:rsidRDefault="008A7849">
            <w:pPr>
              <w:spacing w:after="13" w:line="259" w:lineRule="auto"/>
              <w:ind w:left="120" w:firstLine="0"/>
              <w:jc w:val="left"/>
              <w:rPr>
                <w:lang w:val="en-GB"/>
              </w:rPr>
            </w:pPr>
            <w:r w:rsidRPr="00C50CD3">
              <w:rPr>
                <w:lang w:val="en-GB"/>
              </w:rPr>
              <w:t>Age at treatment start</w:t>
            </w:r>
          </w:p>
          <w:p w14:paraId="541C1ACD" w14:textId="77777777" w:rsidR="007D2CAB" w:rsidRPr="00C50CD3" w:rsidRDefault="008A7849">
            <w:pPr>
              <w:tabs>
                <w:tab w:val="center" w:pos="825"/>
                <w:tab w:val="center" w:pos="2798"/>
              </w:tabs>
              <w:spacing w:after="0" w:line="259" w:lineRule="auto"/>
              <w:ind w:left="0" w:firstLine="0"/>
              <w:jc w:val="left"/>
              <w:rPr>
                <w:lang w:val="en-GB"/>
              </w:rPr>
            </w:pPr>
            <w:r w:rsidRPr="00C50CD3">
              <w:rPr>
                <w:lang w:val="en-GB"/>
              </w:rPr>
              <w:tab/>
              <w:t>Mean (SD)</w:t>
            </w:r>
            <w:r w:rsidRPr="00C50CD3">
              <w:rPr>
                <w:lang w:val="en-GB"/>
              </w:rPr>
              <w:tab/>
              <w:t>60.1 (12.4)</w:t>
            </w:r>
          </w:p>
        </w:tc>
        <w:tc>
          <w:tcPr>
            <w:tcW w:w="1694" w:type="dxa"/>
            <w:tcBorders>
              <w:top w:val="nil"/>
              <w:left w:val="nil"/>
              <w:bottom w:val="nil"/>
              <w:right w:val="nil"/>
            </w:tcBorders>
            <w:vAlign w:val="bottom"/>
          </w:tcPr>
          <w:p w14:paraId="553D0C67" w14:textId="77777777" w:rsidR="007D2CAB" w:rsidRPr="00C50CD3" w:rsidRDefault="008A7849">
            <w:pPr>
              <w:spacing w:after="0" w:line="259" w:lineRule="auto"/>
              <w:ind w:left="0" w:firstLine="0"/>
              <w:jc w:val="left"/>
              <w:rPr>
                <w:lang w:val="en-GB"/>
              </w:rPr>
            </w:pPr>
            <w:r w:rsidRPr="00C50CD3">
              <w:rPr>
                <w:lang w:val="en-GB"/>
              </w:rPr>
              <w:t>59.2 (11.7)</w:t>
            </w:r>
          </w:p>
        </w:tc>
        <w:tc>
          <w:tcPr>
            <w:tcW w:w="1574" w:type="dxa"/>
            <w:tcBorders>
              <w:top w:val="nil"/>
              <w:left w:val="nil"/>
              <w:bottom w:val="nil"/>
              <w:right w:val="nil"/>
            </w:tcBorders>
            <w:vAlign w:val="bottom"/>
          </w:tcPr>
          <w:p w14:paraId="2211B4C5" w14:textId="77777777" w:rsidR="007D2CAB" w:rsidRPr="00C50CD3" w:rsidRDefault="008A7849">
            <w:pPr>
              <w:spacing w:after="0" w:line="259" w:lineRule="auto"/>
              <w:ind w:left="0" w:firstLine="0"/>
              <w:jc w:val="left"/>
              <w:rPr>
                <w:lang w:val="en-GB"/>
              </w:rPr>
            </w:pPr>
            <w:r w:rsidRPr="00C50CD3">
              <w:rPr>
                <w:lang w:val="en-GB"/>
              </w:rPr>
              <w:t>58.2 (10.7)</w:t>
            </w:r>
          </w:p>
        </w:tc>
      </w:tr>
      <w:tr w:rsidR="007D2CAB" w:rsidRPr="00C50CD3" w14:paraId="4EE32BAA" w14:textId="77777777">
        <w:trPr>
          <w:trHeight w:val="302"/>
        </w:trPr>
        <w:tc>
          <w:tcPr>
            <w:tcW w:w="2316" w:type="dxa"/>
            <w:tcBorders>
              <w:top w:val="nil"/>
              <w:left w:val="nil"/>
              <w:bottom w:val="nil"/>
              <w:right w:val="nil"/>
            </w:tcBorders>
          </w:tcPr>
          <w:p w14:paraId="5DDEA70F" w14:textId="77777777" w:rsidR="007D2CAB" w:rsidRPr="00C50CD3" w:rsidRDefault="008A7849">
            <w:pPr>
              <w:spacing w:after="0" w:line="259" w:lineRule="auto"/>
              <w:ind w:left="214" w:firstLine="0"/>
              <w:jc w:val="center"/>
              <w:rPr>
                <w:lang w:val="en-GB"/>
              </w:rPr>
            </w:pPr>
            <w:r w:rsidRPr="00C50CD3">
              <w:rPr>
                <w:lang w:val="en-GB"/>
              </w:rPr>
              <w:t>Median [Min, Max]</w:t>
            </w:r>
          </w:p>
        </w:tc>
        <w:tc>
          <w:tcPr>
            <w:tcW w:w="1693" w:type="dxa"/>
            <w:tcBorders>
              <w:top w:val="nil"/>
              <w:left w:val="nil"/>
              <w:bottom w:val="nil"/>
              <w:right w:val="nil"/>
            </w:tcBorders>
          </w:tcPr>
          <w:p w14:paraId="41BBDFDD" w14:textId="77777777" w:rsidR="007D2CAB" w:rsidRPr="00C50CD3" w:rsidRDefault="008A7849">
            <w:pPr>
              <w:spacing w:after="0" w:line="259" w:lineRule="auto"/>
              <w:ind w:left="0" w:firstLine="0"/>
              <w:jc w:val="left"/>
              <w:rPr>
                <w:lang w:val="en-GB"/>
              </w:rPr>
            </w:pPr>
            <w:r w:rsidRPr="00C50CD3">
              <w:rPr>
                <w:lang w:val="en-GB"/>
              </w:rPr>
              <w:t>62.0 [34.0, 85.0]</w:t>
            </w:r>
          </w:p>
        </w:tc>
        <w:tc>
          <w:tcPr>
            <w:tcW w:w="1694" w:type="dxa"/>
            <w:tcBorders>
              <w:top w:val="nil"/>
              <w:left w:val="nil"/>
              <w:bottom w:val="nil"/>
              <w:right w:val="nil"/>
            </w:tcBorders>
          </w:tcPr>
          <w:p w14:paraId="5F87ECF6" w14:textId="77777777" w:rsidR="007D2CAB" w:rsidRPr="00C50CD3" w:rsidRDefault="008A7849">
            <w:pPr>
              <w:spacing w:after="0" w:line="259" w:lineRule="auto"/>
              <w:ind w:left="0" w:firstLine="0"/>
              <w:jc w:val="left"/>
              <w:rPr>
                <w:lang w:val="en-GB"/>
              </w:rPr>
            </w:pPr>
            <w:r w:rsidRPr="00C50CD3">
              <w:rPr>
                <w:lang w:val="en-GB"/>
              </w:rPr>
              <w:t>60.0 [28.0, 84.0]</w:t>
            </w:r>
          </w:p>
        </w:tc>
        <w:tc>
          <w:tcPr>
            <w:tcW w:w="1574" w:type="dxa"/>
            <w:tcBorders>
              <w:top w:val="nil"/>
              <w:left w:val="nil"/>
              <w:bottom w:val="nil"/>
              <w:right w:val="nil"/>
            </w:tcBorders>
          </w:tcPr>
          <w:p w14:paraId="7C9A84BC" w14:textId="77777777" w:rsidR="007D2CAB" w:rsidRPr="00C50CD3" w:rsidRDefault="008A7849">
            <w:pPr>
              <w:spacing w:after="0" w:line="259" w:lineRule="auto"/>
              <w:ind w:left="0" w:firstLine="0"/>
              <w:jc w:val="left"/>
              <w:rPr>
                <w:lang w:val="en-GB"/>
              </w:rPr>
            </w:pPr>
            <w:r w:rsidRPr="00C50CD3">
              <w:rPr>
                <w:lang w:val="en-GB"/>
              </w:rPr>
              <w:t>58.0 [32.0, 79.0]</w:t>
            </w:r>
          </w:p>
        </w:tc>
      </w:tr>
      <w:tr w:rsidR="007D2CAB" w:rsidRPr="00C50CD3" w14:paraId="6FFD0BC2" w14:textId="77777777">
        <w:trPr>
          <w:trHeight w:val="576"/>
        </w:trPr>
        <w:tc>
          <w:tcPr>
            <w:tcW w:w="2316" w:type="dxa"/>
            <w:tcBorders>
              <w:top w:val="nil"/>
              <w:left w:val="nil"/>
              <w:bottom w:val="nil"/>
              <w:right w:val="nil"/>
            </w:tcBorders>
          </w:tcPr>
          <w:p w14:paraId="7C0EECE6" w14:textId="77777777" w:rsidR="007D2CAB" w:rsidRPr="00C50CD3" w:rsidRDefault="008A7849">
            <w:pPr>
              <w:spacing w:after="0" w:line="259" w:lineRule="auto"/>
              <w:ind w:left="120" w:firstLine="0"/>
              <w:jc w:val="left"/>
              <w:rPr>
                <w:lang w:val="en-GB"/>
              </w:rPr>
            </w:pPr>
            <w:r w:rsidRPr="00C50CD3">
              <w:rPr>
                <w:lang w:val="en-GB"/>
              </w:rPr>
              <w:t>Bone Only metastases</w:t>
            </w:r>
          </w:p>
          <w:p w14:paraId="63A33315" w14:textId="77777777" w:rsidR="007D2CAB" w:rsidRPr="00C50CD3" w:rsidRDefault="008A7849">
            <w:pPr>
              <w:spacing w:after="0" w:line="259" w:lineRule="auto"/>
              <w:ind w:left="338" w:firstLine="0"/>
              <w:jc w:val="left"/>
              <w:rPr>
                <w:lang w:val="en-GB"/>
              </w:rPr>
            </w:pPr>
            <w:r w:rsidRPr="00C50CD3">
              <w:rPr>
                <w:lang w:val="en-GB"/>
              </w:rPr>
              <w:t>No</w:t>
            </w:r>
          </w:p>
        </w:tc>
        <w:tc>
          <w:tcPr>
            <w:tcW w:w="1693" w:type="dxa"/>
            <w:tcBorders>
              <w:top w:val="nil"/>
              <w:left w:val="nil"/>
              <w:bottom w:val="nil"/>
              <w:right w:val="nil"/>
            </w:tcBorders>
            <w:vAlign w:val="bottom"/>
          </w:tcPr>
          <w:p w14:paraId="06EB8C51" w14:textId="77777777" w:rsidR="007D2CAB" w:rsidRPr="00C50CD3" w:rsidRDefault="008A7849">
            <w:pPr>
              <w:spacing w:after="0" w:line="259" w:lineRule="auto"/>
              <w:ind w:left="0" w:firstLine="0"/>
              <w:jc w:val="left"/>
              <w:rPr>
                <w:lang w:val="en-GB"/>
              </w:rPr>
            </w:pPr>
            <w:r w:rsidRPr="00C50CD3">
              <w:rPr>
                <w:lang w:val="en-GB"/>
              </w:rPr>
              <w:t>NA</w:t>
            </w:r>
          </w:p>
        </w:tc>
        <w:tc>
          <w:tcPr>
            <w:tcW w:w="1694" w:type="dxa"/>
            <w:tcBorders>
              <w:top w:val="nil"/>
              <w:left w:val="nil"/>
              <w:bottom w:val="nil"/>
              <w:right w:val="nil"/>
            </w:tcBorders>
            <w:vAlign w:val="bottom"/>
          </w:tcPr>
          <w:p w14:paraId="1572B12E" w14:textId="77777777" w:rsidR="007D2CAB" w:rsidRPr="00C50CD3" w:rsidRDefault="008A7849">
            <w:pPr>
              <w:spacing w:after="0" w:line="259" w:lineRule="auto"/>
              <w:ind w:left="0" w:firstLine="0"/>
              <w:jc w:val="left"/>
              <w:rPr>
                <w:lang w:val="en-GB"/>
              </w:rPr>
            </w:pPr>
            <w:r w:rsidRPr="00C50CD3">
              <w:rPr>
                <w:lang w:val="en-GB"/>
              </w:rPr>
              <w:t>161 (65%)</w:t>
            </w:r>
          </w:p>
        </w:tc>
        <w:tc>
          <w:tcPr>
            <w:tcW w:w="1574" w:type="dxa"/>
            <w:tcBorders>
              <w:top w:val="nil"/>
              <w:left w:val="nil"/>
              <w:bottom w:val="nil"/>
              <w:right w:val="nil"/>
            </w:tcBorders>
            <w:vAlign w:val="bottom"/>
          </w:tcPr>
          <w:p w14:paraId="6C03FC90" w14:textId="77777777" w:rsidR="007D2CAB" w:rsidRPr="00C50CD3" w:rsidRDefault="008A7849">
            <w:pPr>
              <w:spacing w:after="0" w:line="259" w:lineRule="auto"/>
              <w:ind w:left="0" w:firstLine="0"/>
              <w:jc w:val="left"/>
              <w:rPr>
                <w:lang w:val="en-GB"/>
              </w:rPr>
            </w:pPr>
            <w:r w:rsidRPr="00C50CD3">
              <w:rPr>
                <w:lang w:val="en-GB"/>
              </w:rPr>
              <w:t>74 (70%)</w:t>
            </w:r>
          </w:p>
        </w:tc>
      </w:tr>
      <w:tr w:rsidR="007D2CAB" w:rsidRPr="00C50CD3" w14:paraId="38F1EA54" w14:textId="77777777">
        <w:trPr>
          <w:trHeight w:val="271"/>
        </w:trPr>
        <w:tc>
          <w:tcPr>
            <w:tcW w:w="2316" w:type="dxa"/>
            <w:tcBorders>
              <w:top w:val="nil"/>
              <w:left w:val="nil"/>
              <w:bottom w:val="nil"/>
              <w:right w:val="nil"/>
            </w:tcBorders>
          </w:tcPr>
          <w:p w14:paraId="59B8FD72" w14:textId="77777777" w:rsidR="007D2CAB" w:rsidRPr="00C50CD3" w:rsidRDefault="008A7849">
            <w:pPr>
              <w:spacing w:after="0" w:line="259" w:lineRule="auto"/>
              <w:ind w:left="338" w:firstLine="0"/>
              <w:jc w:val="left"/>
              <w:rPr>
                <w:lang w:val="en-GB"/>
              </w:rPr>
            </w:pPr>
            <w:r w:rsidRPr="00C50CD3">
              <w:rPr>
                <w:lang w:val="en-GB"/>
              </w:rPr>
              <w:t>Yes</w:t>
            </w:r>
          </w:p>
        </w:tc>
        <w:tc>
          <w:tcPr>
            <w:tcW w:w="1693" w:type="dxa"/>
            <w:tcBorders>
              <w:top w:val="nil"/>
              <w:left w:val="nil"/>
              <w:bottom w:val="nil"/>
              <w:right w:val="nil"/>
            </w:tcBorders>
          </w:tcPr>
          <w:p w14:paraId="28DFF4E1" w14:textId="77777777" w:rsidR="007D2CAB" w:rsidRPr="00C50CD3" w:rsidRDefault="008A7849">
            <w:pPr>
              <w:spacing w:after="0" w:line="259" w:lineRule="auto"/>
              <w:ind w:left="0" w:firstLine="0"/>
              <w:jc w:val="left"/>
              <w:rPr>
                <w:lang w:val="en-GB"/>
              </w:rPr>
            </w:pPr>
            <w:r w:rsidRPr="00C50CD3">
              <w:rPr>
                <w:lang w:val="en-GB"/>
              </w:rPr>
              <w:t>NA</w:t>
            </w:r>
          </w:p>
        </w:tc>
        <w:tc>
          <w:tcPr>
            <w:tcW w:w="1694" w:type="dxa"/>
            <w:tcBorders>
              <w:top w:val="nil"/>
              <w:left w:val="nil"/>
              <w:bottom w:val="nil"/>
              <w:right w:val="nil"/>
            </w:tcBorders>
          </w:tcPr>
          <w:p w14:paraId="32C215E2" w14:textId="77777777" w:rsidR="007D2CAB" w:rsidRPr="00C50CD3" w:rsidRDefault="008A7849">
            <w:pPr>
              <w:spacing w:after="0" w:line="259" w:lineRule="auto"/>
              <w:ind w:left="0" w:firstLine="0"/>
              <w:jc w:val="left"/>
              <w:rPr>
                <w:lang w:val="en-GB"/>
              </w:rPr>
            </w:pPr>
            <w:r w:rsidRPr="00C50CD3">
              <w:rPr>
                <w:lang w:val="en-GB"/>
              </w:rPr>
              <w:t>85 (35%)</w:t>
            </w:r>
          </w:p>
        </w:tc>
        <w:tc>
          <w:tcPr>
            <w:tcW w:w="1574" w:type="dxa"/>
            <w:tcBorders>
              <w:top w:val="nil"/>
              <w:left w:val="nil"/>
              <w:bottom w:val="nil"/>
              <w:right w:val="nil"/>
            </w:tcBorders>
          </w:tcPr>
          <w:p w14:paraId="5ACE5724" w14:textId="77777777" w:rsidR="007D2CAB" w:rsidRPr="00C50CD3" w:rsidRDefault="008A7849">
            <w:pPr>
              <w:spacing w:after="0" w:line="259" w:lineRule="auto"/>
              <w:ind w:left="0" w:firstLine="0"/>
              <w:jc w:val="left"/>
              <w:rPr>
                <w:lang w:val="en-GB"/>
              </w:rPr>
            </w:pPr>
            <w:r w:rsidRPr="00C50CD3">
              <w:rPr>
                <w:lang w:val="en-GB"/>
              </w:rPr>
              <w:t>32 (30%)</w:t>
            </w:r>
          </w:p>
        </w:tc>
      </w:tr>
      <w:tr w:rsidR="007D2CAB" w:rsidRPr="00C50CD3" w14:paraId="69808412" w14:textId="77777777">
        <w:trPr>
          <w:trHeight w:val="302"/>
        </w:trPr>
        <w:tc>
          <w:tcPr>
            <w:tcW w:w="2316" w:type="dxa"/>
            <w:tcBorders>
              <w:top w:val="nil"/>
              <w:left w:val="nil"/>
              <w:bottom w:val="nil"/>
              <w:right w:val="nil"/>
            </w:tcBorders>
          </w:tcPr>
          <w:p w14:paraId="33B761B9" w14:textId="77777777" w:rsidR="007D2CAB" w:rsidRPr="00C50CD3" w:rsidRDefault="008A7849">
            <w:pPr>
              <w:spacing w:after="0" w:line="259" w:lineRule="auto"/>
              <w:ind w:left="338" w:firstLine="0"/>
              <w:jc w:val="left"/>
              <w:rPr>
                <w:lang w:val="en-GB"/>
              </w:rPr>
            </w:pPr>
            <w:r w:rsidRPr="00C50CD3">
              <w:rPr>
                <w:lang w:val="en-GB"/>
              </w:rPr>
              <w:t>Missing</w:t>
            </w:r>
          </w:p>
        </w:tc>
        <w:tc>
          <w:tcPr>
            <w:tcW w:w="1693" w:type="dxa"/>
            <w:tcBorders>
              <w:top w:val="nil"/>
              <w:left w:val="nil"/>
              <w:bottom w:val="nil"/>
              <w:right w:val="nil"/>
            </w:tcBorders>
          </w:tcPr>
          <w:p w14:paraId="1D2CBB71" w14:textId="77777777" w:rsidR="007D2CAB" w:rsidRPr="00C50CD3" w:rsidRDefault="008A7849">
            <w:pPr>
              <w:spacing w:after="0" w:line="259" w:lineRule="auto"/>
              <w:ind w:left="0" w:firstLine="0"/>
              <w:jc w:val="left"/>
              <w:rPr>
                <w:lang w:val="en-GB"/>
              </w:rPr>
            </w:pPr>
            <w:r w:rsidRPr="00C50CD3">
              <w:rPr>
                <w:lang w:val="en-GB"/>
              </w:rPr>
              <w:t>43 (100%)</w:t>
            </w:r>
          </w:p>
        </w:tc>
        <w:tc>
          <w:tcPr>
            <w:tcW w:w="1694" w:type="dxa"/>
            <w:tcBorders>
              <w:top w:val="nil"/>
              <w:left w:val="nil"/>
              <w:bottom w:val="nil"/>
              <w:right w:val="nil"/>
            </w:tcBorders>
          </w:tcPr>
          <w:p w14:paraId="581FB198" w14:textId="77777777" w:rsidR="007D2CAB" w:rsidRPr="00C50CD3" w:rsidRDefault="008A7849">
            <w:pPr>
              <w:spacing w:after="0" w:line="259" w:lineRule="auto"/>
              <w:ind w:left="0" w:firstLine="0"/>
              <w:jc w:val="left"/>
              <w:rPr>
                <w:lang w:val="en-GB"/>
              </w:rPr>
            </w:pPr>
            <w:r w:rsidRPr="00C50CD3">
              <w:rPr>
                <w:lang w:val="en-GB"/>
              </w:rPr>
              <w:t>0 (0%)</w:t>
            </w:r>
          </w:p>
        </w:tc>
        <w:tc>
          <w:tcPr>
            <w:tcW w:w="1574" w:type="dxa"/>
            <w:tcBorders>
              <w:top w:val="nil"/>
              <w:left w:val="nil"/>
              <w:bottom w:val="nil"/>
              <w:right w:val="nil"/>
            </w:tcBorders>
          </w:tcPr>
          <w:p w14:paraId="52ED025D" w14:textId="77777777" w:rsidR="007D2CAB" w:rsidRPr="00C50CD3" w:rsidRDefault="008A7849">
            <w:pPr>
              <w:spacing w:after="0" w:line="259" w:lineRule="auto"/>
              <w:ind w:left="0" w:firstLine="0"/>
              <w:jc w:val="left"/>
              <w:rPr>
                <w:lang w:val="en-GB"/>
              </w:rPr>
            </w:pPr>
            <w:r w:rsidRPr="00C50CD3">
              <w:rPr>
                <w:lang w:val="en-GB"/>
              </w:rPr>
              <w:t>0 (0%)</w:t>
            </w:r>
          </w:p>
        </w:tc>
      </w:tr>
      <w:tr w:rsidR="007D2CAB" w:rsidRPr="00C50CD3" w14:paraId="7918F656" w14:textId="77777777">
        <w:trPr>
          <w:trHeight w:val="576"/>
        </w:trPr>
        <w:tc>
          <w:tcPr>
            <w:tcW w:w="2316" w:type="dxa"/>
            <w:tcBorders>
              <w:top w:val="nil"/>
              <w:left w:val="nil"/>
              <w:bottom w:val="nil"/>
              <w:right w:val="nil"/>
            </w:tcBorders>
          </w:tcPr>
          <w:p w14:paraId="0257A206" w14:textId="77777777" w:rsidR="007D2CAB" w:rsidRPr="00C50CD3" w:rsidRDefault="008A7849">
            <w:pPr>
              <w:spacing w:after="0" w:line="259" w:lineRule="auto"/>
              <w:ind w:left="120" w:firstLine="0"/>
              <w:jc w:val="left"/>
              <w:rPr>
                <w:lang w:val="en-GB"/>
              </w:rPr>
            </w:pPr>
            <w:r w:rsidRPr="00C50CD3">
              <w:rPr>
                <w:lang w:val="en-GB"/>
              </w:rPr>
              <w:t>Visceral metastasis</w:t>
            </w:r>
          </w:p>
          <w:p w14:paraId="76EF80D7" w14:textId="77777777" w:rsidR="007D2CAB" w:rsidRPr="00C50CD3" w:rsidRDefault="008A7849">
            <w:pPr>
              <w:spacing w:after="0" w:line="259" w:lineRule="auto"/>
              <w:ind w:left="338" w:firstLine="0"/>
              <w:jc w:val="left"/>
              <w:rPr>
                <w:lang w:val="en-GB"/>
              </w:rPr>
            </w:pPr>
            <w:r w:rsidRPr="00C50CD3">
              <w:rPr>
                <w:lang w:val="en-GB"/>
              </w:rPr>
              <w:t>No</w:t>
            </w:r>
          </w:p>
        </w:tc>
        <w:tc>
          <w:tcPr>
            <w:tcW w:w="1693" w:type="dxa"/>
            <w:tcBorders>
              <w:top w:val="nil"/>
              <w:left w:val="nil"/>
              <w:bottom w:val="nil"/>
              <w:right w:val="nil"/>
            </w:tcBorders>
            <w:vAlign w:val="bottom"/>
          </w:tcPr>
          <w:p w14:paraId="5D2EAEF1" w14:textId="77777777" w:rsidR="007D2CAB" w:rsidRPr="00C50CD3" w:rsidRDefault="008A7849">
            <w:pPr>
              <w:spacing w:after="0" w:line="259" w:lineRule="auto"/>
              <w:ind w:left="0" w:firstLine="0"/>
              <w:jc w:val="left"/>
              <w:rPr>
                <w:lang w:val="en-GB"/>
              </w:rPr>
            </w:pPr>
            <w:r w:rsidRPr="00C50CD3">
              <w:rPr>
                <w:lang w:val="en-GB"/>
              </w:rPr>
              <w:t>NA</w:t>
            </w:r>
          </w:p>
        </w:tc>
        <w:tc>
          <w:tcPr>
            <w:tcW w:w="1694" w:type="dxa"/>
            <w:tcBorders>
              <w:top w:val="nil"/>
              <w:left w:val="nil"/>
              <w:bottom w:val="nil"/>
              <w:right w:val="nil"/>
            </w:tcBorders>
            <w:vAlign w:val="bottom"/>
          </w:tcPr>
          <w:p w14:paraId="62FA4777" w14:textId="77777777" w:rsidR="007D2CAB" w:rsidRPr="00C50CD3" w:rsidRDefault="008A7849">
            <w:pPr>
              <w:spacing w:after="0" w:line="259" w:lineRule="auto"/>
              <w:ind w:left="0" w:firstLine="0"/>
              <w:jc w:val="left"/>
              <w:rPr>
                <w:lang w:val="en-GB"/>
              </w:rPr>
            </w:pPr>
            <w:r w:rsidRPr="00C50CD3">
              <w:rPr>
                <w:lang w:val="en-GB"/>
              </w:rPr>
              <w:t>121 (49%)</w:t>
            </w:r>
          </w:p>
        </w:tc>
        <w:tc>
          <w:tcPr>
            <w:tcW w:w="1574" w:type="dxa"/>
            <w:tcBorders>
              <w:top w:val="nil"/>
              <w:left w:val="nil"/>
              <w:bottom w:val="nil"/>
              <w:right w:val="nil"/>
            </w:tcBorders>
            <w:vAlign w:val="bottom"/>
          </w:tcPr>
          <w:p w14:paraId="369479FF" w14:textId="77777777" w:rsidR="007D2CAB" w:rsidRPr="00C50CD3" w:rsidRDefault="008A7849">
            <w:pPr>
              <w:spacing w:after="0" w:line="259" w:lineRule="auto"/>
              <w:ind w:left="0" w:firstLine="0"/>
              <w:jc w:val="left"/>
              <w:rPr>
                <w:lang w:val="en-GB"/>
              </w:rPr>
            </w:pPr>
            <w:r w:rsidRPr="00C50CD3">
              <w:rPr>
                <w:lang w:val="en-GB"/>
              </w:rPr>
              <w:t>49 (46%)</w:t>
            </w:r>
          </w:p>
        </w:tc>
      </w:tr>
      <w:tr w:rsidR="007D2CAB" w:rsidRPr="00C50CD3" w14:paraId="6BC6D3D9" w14:textId="77777777">
        <w:trPr>
          <w:trHeight w:val="271"/>
        </w:trPr>
        <w:tc>
          <w:tcPr>
            <w:tcW w:w="2316" w:type="dxa"/>
            <w:tcBorders>
              <w:top w:val="nil"/>
              <w:left w:val="nil"/>
              <w:bottom w:val="nil"/>
              <w:right w:val="nil"/>
            </w:tcBorders>
          </w:tcPr>
          <w:p w14:paraId="4DAF451E" w14:textId="77777777" w:rsidR="007D2CAB" w:rsidRPr="00C50CD3" w:rsidRDefault="008A7849">
            <w:pPr>
              <w:spacing w:after="0" w:line="259" w:lineRule="auto"/>
              <w:ind w:left="338" w:firstLine="0"/>
              <w:jc w:val="left"/>
              <w:rPr>
                <w:lang w:val="en-GB"/>
              </w:rPr>
            </w:pPr>
            <w:r w:rsidRPr="00C50CD3">
              <w:rPr>
                <w:lang w:val="en-GB"/>
              </w:rPr>
              <w:t>Yes</w:t>
            </w:r>
          </w:p>
        </w:tc>
        <w:tc>
          <w:tcPr>
            <w:tcW w:w="1693" w:type="dxa"/>
            <w:tcBorders>
              <w:top w:val="nil"/>
              <w:left w:val="nil"/>
              <w:bottom w:val="nil"/>
              <w:right w:val="nil"/>
            </w:tcBorders>
          </w:tcPr>
          <w:p w14:paraId="57FB5DBF" w14:textId="77777777" w:rsidR="007D2CAB" w:rsidRPr="00C50CD3" w:rsidRDefault="008A7849">
            <w:pPr>
              <w:spacing w:after="0" w:line="259" w:lineRule="auto"/>
              <w:ind w:left="0" w:firstLine="0"/>
              <w:jc w:val="left"/>
              <w:rPr>
                <w:lang w:val="en-GB"/>
              </w:rPr>
            </w:pPr>
            <w:r w:rsidRPr="00C50CD3">
              <w:rPr>
                <w:lang w:val="en-GB"/>
              </w:rPr>
              <w:t>NA</w:t>
            </w:r>
          </w:p>
        </w:tc>
        <w:tc>
          <w:tcPr>
            <w:tcW w:w="1694" w:type="dxa"/>
            <w:tcBorders>
              <w:top w:val="nil"/>
              <w:left w:val="nil"/>
              <w:bottom w:val="nil"/>
              <w:right w:val="nil"/>
            </w:tcBorders>
          </w:tcPr>
          <w:p w14:paraId="61485E06" w14:textId="77777777" w:rsidR="007D2CAB" w:rsidRPr="00C50CD3" w:rsidRDefault="008A7849">
            <w:pPr>
              <w:spacing w:after="0" w:line="259" w:lineRule="auto"/>
              <w:ind w:left="0" w:firstLine="0"/>
              <w:jc w:val="left"/>
              <w:rPr>
                <w:lang w:val="en-GB"/>
              </w:rPr>
            </w:pPr>
            <w:r w:rsidRPr="00C50CD3">
              <w:rPr>
                <w:lang w:val="en-GB"/>
              </w:rPr>
              <w:t>125 (51%)</w:t>
            </w:r>
          </w:p>
        </w:tc>
        <w:tc>
          <w:tcPr>
            <w:tcW w:w="1574" w:type="dxa"/>
            <w:tcBorders>
              <w:top w:val="nil"/>
              <w:left w:val="nil"/>
              <w:bottom w:val="nil"/>
              <w:right w:val="nil"/>
            </w:tcBorders>
          </w:tcPr>
          <w:p w14:paraId="304BECC3" w14:textId="77777777" w:rsidR="007D2CAB" w:rsidRPr="00C50CD3" w:rsidRDefault="008A7849">
            <w:pPr>
              <w:spacing w:after="0" w:line="259" w:lineRule="auto"/>
              <w:ind w:left="0" w:firstLine="0"/>
              <w:jc w:val="left"/>
              <w:rPr>
                <w:lang w:val="en-GB"/>
              </w:rPr>
            </w:pPr>
            <w:r w:rsidRPr="00C50CD3">
              <w:rPr>
                <w:lang w:val="en-GB"/>
              </w:rPr>
              <w:t>57 (54%)</w:t>
            </w:r>
          </w:p>
        </w:tc>
      </w:tr>
      <w:tr w:rsidR="007D2CAB" w:rsidRPr="00C50CD3" w14:paraId="53516CD6" w14:textId="77777777">
        <w:trPr>
          <w:trHeight w:val="302"/>
        </w:trPr>
        <w:tc>
          <w:tcPr>
            <w:tcW w:w="2316" w:type="dxa"/>
            <w:tcBorders>
              <w:top w:val="nil"/>
              <w:left w:val="nil"/>
              <w:bottom w:val="nil"/>
              <w:right w:val="nil"/>
            </w:tcBorders>
          </w:tcPr>
          <w:p w14:paraId="45BA11F6" w14:textId="77777777" w:rsidR="007D2CAB" w:rsidRPr="00C50CD3" w:rsidRDefault="008A7849">
            <w:pPr>
              <w:spacing w:after="0" w:line="259" w:lineRule="auto"/>
              <w:ind w:left="338" w:firstLine="0"/>
              <w:jc w:val="left"/>
              <w:rPr>
                <w:lang w:val="en-GB"/>
              </w:rPr>
            </w:pPr>
            <w:r w:rsidRPr="00C50CD3">
              <w:rPr>
                <w:lang w:val="en-GB"/>
              </w:rPr>
              <w:t>Missing</w:t>
            </w:r>
          </w:p>
        </w:tc>
        <w:tc>
          <w:tcPr>
            <w:tcW w:w="1693" w:type="dxa"/>
            <w:tcBorders>
              <w:top w:val="nil"/>
              <w:left w:val="nil"/>
              <w:bottom w:val="nil"/>
              <w:right w:val="nil"/>
            </w:tcBorders>
          </w:tcPr>
          <w:p w14:paraId="0E4FD406" w14:textId="77777777" w:rsidR="007D2CAB" w:rsidRPr="00C50CD3" w:rsidRDefault="008A7849">
            <w:pPr>
              <w:spacing w:after="0" w:line="259" w:lineRule="auto"/>
              <w:ind w:left="0" w:firstLine="0"/>
              <w:jc w:val="left"/>
              <w:rPr>
                <w:lang w:val="en-GB"/>
              </w:rPr>
            </w:pPr>
            <w:r w:rsidRPr="00C50CD3">
              <w:rPr>
                <w:lang w:val="en-GB"/>
              </w:rPr>
              <w:t>43 (100%)</w:t>
            </w:r>
          </w:p>
        </w:tc>
        <w:tc>
          <w:tcPr>
            <w:tcW w:w="1694" w:type="dxa"/>
            <w:tcBorders>
              <w:top w:val="nil"/>
              <w:left w:val="nil"/>
              <w:bottom w:val="nil"/>
              <w:right w:val="nil"/>
            </w:tcBorders>
          </w:tcPr>
          <w:p w14:paraId="2785B2DD" w14:textId="77777777" w:rsidR="007D2CAB" w:rsidRPr="00C50CD3" w:rsidRDefault="008A7849">
            <w:pPr>
              <w:spacing w:after="0" w:line="259" w:lineRule="auto"/>
              <w:ind w:left="0" w:firstLine="0"/>
              <w:jc w:val="left"/>
              <w:rPr>
                <w:lang w:val="en-GB"/>
              </w:rPr>
            </w:pPr>
            <w:r w:rsidRPr="00C50CD3">
              <w:rPr>
                <w:lang w:val="en-GB"/>
              </w:rPr>
              <w:t>0 (0%)</w:t>
            </w:r>
          </w:p>
        </w:tc>
        <w:tc>
          <w:tcPr>
            <w:tcW w:w="1574" w:type="dxa"/>
            <w:tcBorders>
              <w:top w:val="nil"/>
              <w:left w:val="nil"/>
              <w:bottom w:val="nil"/>
              <w:right w:val="nil"/>
            </w:tcBorders>
          </w:tcPr>
          <w:p w14:paraId="4F2B831A" w14:textId="77777777" w:rsidR="007D2CAB" w:rsidRPr="00C50CD3" w:rsidRDefault="008A7849">
            <w:pPr>
              <w:spacing w:after="0" w:line="259" w:lineRule="auto"/>
              <w:ind w:left="0" w:firstLine="0"/>
              <w:jc w:val="left"/>
              <w:rPr>
                <w:lang w:val="en-GB"/>
              </w:rPr>
            </w:pPr>
            <w:r w:rsidRPr="00C50CD3">
              <w:rPr>
                <w:lang w:val="en-GB"/>
              </w:rPr>
              <w:t>0 (0%)</w:t>
            </w:r>
          </w:p>
        </w:tc>
      </w:tr>
      <w:tr w:rsidR="007D2CAB" w:rsidRPr="00C50CD3" w14:paraId="1C32B3F2" w14:textId="77777777">
        <w:trPr>
          <w:trHeight w:val="576"/>
        </w:trPr>
        <w:tc>
          <w:tcPr>
            <w:tcW w:w="2316" w:type="dxa"/>
            <w:tcBorders>
              <w:top w:val="nil"/>
              <w:left w:val="nil"/>
              <w:bottom w:val="nil"/>
              <w:right w:val="nil"/>
            </w:tcBorders>
          </w:tcPr>
          <w:p w14:paraId="75C93943" w14:textId="77777777" w:rsidR="007D2CAB" w:rsidRPr="00C50CD3" w:rsidRDefault="008A7849">
            <w:pPr>
              <w:spacing w:after="0" w:line="259" w:lineRule="auto"/>
              <w:ind w:left="120" w:firstLine="0"/>
              <w:jc w:val="left"/>
              <w:rPr>
                <w:lang w:val="en-GB"/>
              </w:rPr>
            </w:pPr>
            <w:r w:rsidRPr="00C50CD3">
              <w:rPr>
                <w:lang w:val="en-GB"/>
              </w:rPr>
              <w:t>Stage</w:t>
            </w:r>
          </w:p>
          <w:p w14:paraId="43A6B248" w14:textId="77777777" w:rsidR="007D2CAB" w:rsidRPr="00C50CD3" w:rsidRDefault="008A7849">
            <w:pPr>
              <w:spacing w:after="0" w:line="259" w:lineRule="auto"/>
              <w:ind w:left="338" w:firstLine="0"/>
              <w:jc w:val="left"/>
              <w:rPr>
                <w:lang w:val="en-GB"/>
              </w:rPr>
            </w:pPr>
            <w:r w:rsidRPr="00C50CD3">
              <w:rPr>
                <w:lang w:val="en-GB"/>
              </w:rPr>
              <w:t>I</w:t>
            </w:r>
          </w:p>
        </w:tc>
        <w:tc>
          <w:tcPr>
            <w:tcW w:w="1693" w:type="dxa"/>
            <w:tcBorders>
              <w:top w:val="nil"/>
              <w:left w:val="nil"/>
              <w:bottom w:val="nil"/>
              <w:right w:val="nil"/>
            </w:tcBorders>
            <w:vAlign w:val="bottom"/>
          </w:tcPr>
          <w:p w14:paraId="6D12400E" w14:textId="77777777" w:rsidR="007D2CAB" w:rsidRPr="00C50CD3" w:rsidRDefault="008A7849">
            <w:pPr>
              <w:spacing w:after="0" w:line="259" w:lineRule="auto"/>
              <w:ind w:left="0" w:firstLine="0"/>
              <w:jc w:val="left"/>
              <w:rPr>
                <w:lang w:val="en-GB"/>
              </w:rPr>
            </w:pPr>
            <w:r w:rsidRPr="00C50CD3">
              <w:rPr>
                <w:lang w:val="en-GB"/>
              </w:rPr>
              <w:t>3 (7%)</w:t>
            </w:r>
          </w:p>
        </w:tc>
        <w:tc>
          <w:tcPr>
            <w:tcW w:w="1694" w:type="dxa"/>
            <w:tcBorders>
              <w:top w:val="nil"/>
              <w:left w:val="nil"/>
              <w:bottom w:val="nil"/>
              <w:right w:val="nil"/>
            </w:tcBorders>
            <w:vAlign w:val="bottom"/>
          </w:tcPr>
          <w:p w14:paraId="7030595C" w14:textId="77777777" w:rsidR="007D2CAB" w:rsidRPr="00C50CD3" w:rsidRDefault="008A7849">
            <w:pPr>
              <w:spacing w:after="0" w:line="259" w:lineRule="auto"/>
              <w:ind w:left="0" w:firstLine="0"/>
              <w:jc w:val="left"/>
              <w:rPr>
                <w:lang w:val="en-GB"/>
              </w:rPr>
            </w:pPr>
            <w:r w:rsidRPr="00C50CD3">
              <w:rPr>
                <w:lang w:val="en-GB"/>
              </w:rPr>
              <w:t>22 (9%)</w:t>
            </w:r>
          </w:p>
        </w:tc>
        <w:tc>
          <w:tcPr>
            <w:tcW w:w="1574" w:type="dxa"/>
            <w:tcBorders>
              <w:top w:val="nil"/>
              <w:left w:val="nil"/>
              <w:bottom w:val="nil"/>
              <w:right w:val="nil"/>
            </w:tcBorders>
            <w:vAlign w:val="bottom"/>
          </w:tcPr>
          <w:p w14:paraId="09E11D6E" w14:textId="77777777" w:rsidR="007D2CAB" w:rsidRPr="00C50CD3" w:rsidRDefault="008A7849">
            <w:pPr>
              <w:spacing w:after="0" w:line="259" w:lineRule="auto"/>
              <w:ind w:left="0" w:firstLine="0"/>
              <w:jc w:val="left"/>
              <w:rPr>
                <w:lang w:val="en-GB"/>
              </w:rPr>
            </w:pPr>
            <w:r w:rsidRPr="00C50CD3">
              <w:rPr>
                <w:lang w:val="en-GB"/>
              </w:rPr>
              <w:t>7 (7%)</w:t>
            </w:r>
          </w:p>
        </w:tc>
      </w:tr>
      <w:tr w:rsidR="007D2CAB" w:rsidRPr="00C50CD3" w14:paraId="0BEB4650" w14:textId="77777777">
        <w:trPr>
          <w:trHeight w:val="271"/>
        </w:trPr>
        <w:tc>
          <w:tcPr>
            <w:tcW w:w="2316" w:type="dxa"/>
            <w:tcBorders>
              <w:top w:val="nil"/>
              <w:left w:val="nil"/>
              <w:bottom w:val="nil"/>
              <w:right w:val="nil"/>
            </w:tcBorders>
          </w:tcPr>
          <w:p w14:paraId="602DFA1E" w14:textId="77777777" w:rsidR="007D2CAB" w:rsidRPr="00C50CD3" w:rsidRDefault="008A7849">
            <w:pPr>
              <w:spacing w:after="0" w:line="259" w:lineRule="auto"/>
              <w:ind w:left="338" w:firstLine="0"/>
              <w:jc w:val="left"/>
              <w:rPr>
                <w:lang w:val="en-GB"/>
              </w:rPr>
            </w:pPr>
            <w:r w:rsidRPr="00C50CD3">
              <w:rPr>
                <w:lang w:val="en-GB"/>
              </w:rPr>
              <w:t>II</w:t>
            </w:r>
          </w:p>
        </w:tc>
        <w:tc>
          <w:tcPr>
            <w:tcW w:w="1693" w:type="dxa"/>
            <w:tcBorders>
              <w:top w:val="nil"/>
              <w:left w:val="nil"/>
              <w:bottom w:val="nil"/>
              <w:right w:val="nil"/>
            </w:tcBorders>
          </w:tcPr>
          <w:p w14:paraId="5EE13B5F" w14:textId="77777777" w:rsidR="007D2CAB" w:rsidRPr="00C50CD3" w:rsidRDefault="008A7849">
            <w:pPr>
              <w:spacing w:after="0" w:line="259" w:lineRule="auto"/>
              <w:ind w:left="0" w:firstLine="0"/>
              <w:jc w:val="left"/>
              <w:rPr>
                <w:lang w:val="en-GB"/>
              </w:rPr>
            </w:pPr>
            <w:r w:rsidRPr="00C50CD3">
              <w:rPr>
                <w:lang w:val="en-GB"/>
              </w:rPr>
              <w:t>20 (47%)</w:t>
            </w:r>
          </w:p>
        </w:tc>
        <w:tc>
          <w:tcPr>
            <w:tcW w:w="1694" w:type="dxa"/>
            <w:tcBorders>
              <w:top w:val="nil"/>
              <w:left w:val="nil"/>
              <w:bottom w:val="nil"/>
              <w:right w:val="nil"/>
            </w:tcBorders>
          </w:tcPr>
          <w:p w14:paraId="01AF89A0" w14:textId="77777777" w:rsidR="007D2CAB" w:rsidRPr="00C50CD3" w:rsidRDefault="008A7849">
            <w:pPr>
              <w:spacing w:after="0" w:line="259" w:lineRule="auto"/>
              <w:ind w:left="0" w:firstLine="0"/>
              <w:jc w:val="left"/>
              <w:rPr>
                <w:lang w:val="en-GB"/>
              </w:rPr>
            </w:pPr>
            <w:r w:rsidRPr="00C50CD3">
              <w:rPr>
                <w:lang w:val="en-GB"/>
              </w:rPr>
              <w:t>75 (30%)</w:t>
            </w:r>
          </w:p>
        </w:tc>
        <w:tc>
          <w:tcPr>
            <w:tcW w:w="1574" w:type="dxa"/>
            <w:tcBorders>
              <w:top w:val="nil"/>
              <w:left w:val="nil"/>
              <w:bottom w:val="nil"/>
              <w:right w:val="nil"/>
            </w:tcBorders>
          </w:tcPr>
          <w:p w14:paraId="463F77FF" w14:textId="77777777" w:rsidR="007D2CAB" w:rsidRPr="00C50CD3" w:rsidRDefault="008A7849">
            <w:pPr>
              <w:spacing w:after="0" w:line="259" w:lineRule="auto"/>
              <w:ind w:left="0" w:firstLine="0"/>
              <w:jc w:val="left"/>
              <w:rPr>
                <w:lang w:val="en-GB"/>
              </w:rPr>
            </w:pPr>
            <w:r w:rsidRPr="00C50CD3">
              <w:rPr>
                <w:lang w:val="en-GB"/>
              </w:rPr>
              <w:t>22 (21%)</w:t>
            </w:r>
          </w:p>
        </w:tc>
      </w:tr>
      <w:tr w:rsidR="007D2CAB" w:rsidRPr="00C50CD3" w14:paraId="67DCAAAF" w14:textId="77777777">
        <w:trPr>
          <w:trHeight w:val="271"/>
        </w:trPr>
        <w:tc>
          <w:tcPr>
            <w:tcW w:w="2316" w:type="dxa"/>
            <w:tcBorders>
              <w:top w:val="nil"/>
              <w:left w:val="nil"/>
              <w:bottom w:val="nil"/>
              <w:right w:val="nil"/>
            </w:tcBorders>
          </w:tcPr>
          <w:p w14:paraId="5BF518EB" w14:textId="77777777" w:rsidR="007D2CAB" w:rsidRPr="00C50CD3" w:rsidRDefault="008A7849">
            <w:pPr>
              <w:spacing w:after="0" w:line="259" w:lineRule="auto"/>
              <w:ind w:left="338" w:firstLine="0"/>
              <w:jc w:val="left"/>
              <w:rPr>
                <w:lang w:val="en-GB"/>
              </w:rPr>
            </w:pPr>
            <w:r w:rsidRPr="00C50CD3">
              <w:rPr>
                <w:lang w:val="en-GB"/>
              </w:rPr>
              <w:t>III</w:t>
            </w:r>
          </w:p>
        </w:tc>
        <w:tc>
          <w:tcPr>
            <w:tcW w:w="1693" w:type="dxa"/>
            <w:tcBorders>
              <w:top w:val="nil"/>
              <w:left w:val="nil"/>
              <w:bottom w:val="nil"/>
              <w:right w:val="nil"/>
            </w:tcBorders>
          </w:tcPr>
          <w:p w14:paraId="64C9CF81" w14:textId="77777777" w:rsidR="007D2CAB" w:rsidRPr="00C50CD3" w:rsidRDefault="008A7849">
            <w:pPr>
              <w:spacing w:after="0" w:line="259" w:lineRule="auto"/>
              <w:ind w:left="0" w:firstLine="0"/>
              <w:jc w:val="left"/>
              <w:rPr>
                <w:lang w:val="en-GB"/>
              </w:rPr>
            </w:pPr>
            <w:r w:rsidRPr="00C50CD3">
              <w:rPr>
                <w:lang w:val="en-GB"/>
              </w:rPr>
              <w:t>11 (26%)</w:t>
            </w:r>
          </w:p>
        </w:tc>
        <w:tc>
          <w:tcPr>
            <w:tcW w:w="1694" w:type="dxa"/>
            <w:tcBorders>
              <w:top w:val="nil"/>
              <w:left w:val="nil"/>
              <w:bottom w:val="nil"/>
              <w:right w:val="nil"/>
            </w:tcBorders>
          </w:tcPr>
          <w:p w14:paraId="2D2A636D" w14:textId="77777777" w:rsidR="007D2CAB" w:rsidRPr="00C50CD3" w:rsidRDefault="008A7849">
            <w:pPr>
              <w:spacing w:after="0" w:line="259" w:lineRule="auto"/>
              <w:ind w:left="0" w:firstLine="0"/>
              <w:jc w:val="left"/>
              <w:rPr>
                <w:lang w:val="en-GB"/>
              </w:rPr>
            </w:pPr>
            <w:r w:rsidRPr="00C50CD3">
              <w:rPr>
                <w:lang w:val="en-GB"/>
              </w:rPr>
              <w:t>74 (30%)</w:t>
            </w:r>
          </w:p>
        </w:tc>
        <w:tc>
          <w:tcPr>
            <w:tcW w:w="1574" w:type="dxa"/>
            <w:tcBorders>
              <w:top w:val="nil"/>
              <w:left w:val="nil"/>
              <w:bottom w:val="nil"/>
              <w:right w:val="nil"/>
            </w:tcBorders>
          </w:tcPr>
          <w:p w14:paraId="4E352516" w14:textId="77777777" w:rsidR="007D2CAB" w:rsidRPr="00C50CD3" w:rsidRDefault="008A7849">
            <w:pPr>
              <w:spacing w:after="0" w:line="259" w:lineRule="auto"/>
              <w:ind w:left="0" w:firstLine="0"/>
              <w:jc w:val="left"/>
              <w:rPr>
                <w:lang w:val="en-GB"/>
              </w:rPr>
            </w:pPr>
            <w:r w:rsidRPr="00C50CD3">
              <w:rPr>
                <w:lang w:val="en-GB"/>
              </w:rPr>
              <w:t>18 (17%)</w:t>
            </w:r>
          </w:p>
        </w:tc>
      </w:tr>
      <w:tr w:rsidR="007D2CAB" w:rsidRPr="00C50CD3" w14:paraId="0EF94668" w14:textId="77777777">
        <w:trPr>
          <w:trHeight w:val="271"/>
        </w:trPr>
        <w:tc>
          <w:tcPr>
            <w:tcW w:w="2316" w:type="dxa"/>
            <w:tcBorders>
              <w:top w:val="nil"/>
              <w:left w:val="nil"/>
              <w:bottom w:val="nil"/>
              <w:right w:val="nil"/>
            </w:tcBorders>
          </w:tcPr>
          <w:p w14:paraId="178CF8C8" w14:textId="77777777" w:rsidR="007D2CAB" w:rsidRPr="00C50CD3" w:rsidRDefault="008A7849">
            <w:pPr>
              <w:spacing w:after="0" w:line="259" w:lineRule="auto"/>
              <w:ind w:left="338" w:firstLine="0"/>
              <w:jc w:val="left"/>
              <w:rPr>
                <w:lang w:val="en-GB"/>
              </w:rPr>
            </w:pPr>
            <w:r w:rsidRPr="00C50CD3">
              <w:rPr>
                <w:lang w:val="en-GB"/>
              </w:rPr>
              <w:t>IV</w:t>
            </w:r>
          </w:p>
        </w:tc>
        <w:tc>
          <w:tcPr>
            <w:tcW w:w="1693" w:type="dxa"/>
            <w:tcBorders>
              <w:top w:val="nil"/>
              <w:left w:val="nil"/>
              <w:bottom w:val="nil"/>
              <w:right w:val="nil"/>
            </w:tcBorders>
          </w:tcPr>
          <w:p w14:paraId="1630D824" w14:textId="77777777" w:rsidR="007D2CAB" w:rsidRPr="00C50CD3" w:rsidRDefault="008A7849">
            <w:pPr>
              <w:spacing w:after="0" w:line="259" w:lineRule="auto"/>
              <w:ind w:left="0" w:firstLine="0"/>
              <w:jc w:val="left"/>
              <w:rPr>
                <w:lang w:val="en-GB"/>
              </w:rPr>
            </w:pPr>
            <w:r w:rsidRPr="00C50CD3">
              <w:rPr>
                <w:lang w:val="en-GB"/>
              </w:rPr>
              <w:t>2 (5%)</w:t>
            </w:r>
          </w:p>
        </w:tc>
        <w:tc>
          <w:tcPr>
            <w:tcW w:w="1694" w:type="dxa"/>
            <w:tcBorders>
              <w:top w:val="nil"/>
              <w:left w:val="nil"/>
              <w:bottom w:val="nil"/>
              <w:right w:val="nil"/>
            </w:tcBorders>
          </w:tcPr>
          <w:p w14:paraId="6AE09B7E" w14:textId="77777777" w:rsidR="007D2CAB" w:rsidRPr="00C50CD3" w:rsidRDefault="008A7849">
            <w:pPr>
              <w:spacing w:after="0" w:line="259" w:lineRule="auto"/>
              <w:ind w:left="0" w:firstLine="0"/>
              <w:jc w:val="left"/>
              <w:rPr>
                <w:lang w:val="en-GB"/>
              </w:rPr>
            </w:pPr>
            <w:r w:rsidRPr="00C50CD3">
              <w:rPr>
                <w:lang w:val="en-GB"/>
              </w:rPr>
              <w:t>65 (26%)</w:t>
            </w:r>
          </w:p>
        </w:tc>
        <w:tc>
          <w:tcPr>
            <w:tcW w:w="1574" w:type="dxa"/>
            <w:tcBorders>
              <w:top w:val="nil"/>
              <w:left w:val="nil"/>
              <w:bottom w:val="nil"/>
              <w:right w:val="nil"/>
            </w:tcBorders>
          </w:tcPr>
          <w:p w14:paraId="45BA1660" w14:textId="77777777" w:rsidR="007D2CAB" w:rsidRPr="00C50CD3" w:rsidRDefault="008A7849">
            <w:pPr>
              <w:spacing w:after="0" w:line="259" w:lineRule="auto"/>
              <w:ind w:left="0" w:firstLine="0"/>
              <w:jc w:val="left"/>
              <w:rPr>
                <w:lang w:val="en-GB"/>
              </w:rPr>
            </w:pPr>
            <w:r w:rsidRPr="00C50CD3">
              <w:rPr>
                <w:lang w:val="en-GB"/>
              </w:rPr>
              <w:t>46 (43%)</w:t>
            </w:r>
          </w:p>
        </w:tc>
      </w:tr>
      <w:tr w:rsidR="007D2CAB" w:rsidRPr="00C50CD3" w14:paraId="3EE879D4" w14:textId="77777777">
        <w:trPr>
          <w:trHeight w:val="302"/>
        </w:trPr>
        <w:tc>
          <w:tcPr>
            <w:tcW w:w="2316" w:type="dxa"/>
            <w:tcBorders>
              <w:top w:val="nil"/>
              <w:left w:val="nil"/>
              <w:bottom w:val="nil"/>
              <w:right w:val="nil"/>
            </w:tcBorders>
          </w:tcPr>
          <w:p w14:paraId="0C0EBBFB" w14:textId="77777777" w:rsidR="007D2CAB" w:rsidRPr="00C50CD3" w:rsidRDefault="008A7849">
            <w:pPr>
              <w:spacing w:after="0" w:line="259" w:lineRule="auto"/>
              <w:ind w:left="338" w:firstLine="0"/>
              <w:jc w:val="left"/>
              <w:rPr>
                <w:lang w:val="en-GB"/>
              </w:rPr>
            </w:pPr>
            <w:r w:rsidRPr="00C50CD3">
              <w:rPr>
                <w:lang w:val="en-GB"/>
              </w:rPr>
              <w:t>Missing</w:t>
            </w:r>
          </w:p>
        </w:tc>
        <w:tc>
          <w:tcPr>
            <w:tcW w:w="1693" w:type="dxa"/>
            <w:tcBorders>
              <w:top w:val="nil"/>
              <w:left w:val="nil"/>
              <w:bottom w:val="nil"/>
              <w:right w:val="nil"/>
            </w:tcBorders>
          </w:tcPr>
          <w:p w14:paraId="2C4E4881" w14:textId="77777777" w:rsidR="007D2CAB" w:rsidRPr="00C50CD3" w:rsidRDefault="008A7849">
            <w:pPr>
              <w:spacing w:after="0" w:line="259" w:lineRule="auto"/>
              <w:ind w:left="0" w:firstLine="0"/>
              <w:jc w:val="left"/>
              <w:rPr>
                <w:lang w:val="en-GB"/>
              </w:rPr>
            </w:pPr>
            <w:r w:rsidRPr="00C50CD3">
              <w:rPr>
                <w:lang w:val="en-GB"/>
              </w:rPr>
              <w:t>7 (16.3%)</w:t>
            </w:r>
          </w:p>
        </w:tc>
        <w:tc>
          <w:tcPr>
            <w:tcW w:w="1694" w:type="dxa"/>
            <w:tcBorders>
              <w:top w:val="nil"/>
              <w:left w:val="nil"/>
              <w:bottom w:val="nil"/>
              <w:right w:val="nil"/>
            </w:tcBorders>
          </w:tcPr>
          <w:p w14:paraId="524038CE" w14:textId="77777777" w:rsidR="007D2CAB" w:rsidRPr="00C50CD3" w:rsidRDefault="008A7849">
            <w:pPr>
              <w:spacing w:after="0" w:line="259" w:lineRule="auto"/>
              <w:ind w:left="0" w:firstLine="0"/>
              <w:jc w:val="left"/>
              <w:rPr>
                <w:lang w:val="en-GB"/>
              </w:rPr>
            </w:pPr>
            <w:r w:rsidRPr="00C50CD3">
              <w:rPr>
                <w:lang w:val="en-GB"/>
              </w:rPr>
              <w:t>10 (4.1%)</w:t>
            </w:r>
          </w:p>
        </w:tc>
        <w:tc>
          <w:tcPr>
            <w:tcW w:w="1574" w:type="dxa"/>
            <w:tcBorders>
              <w:top w:val="nil"/>
              <w:left w:val="nil"/>
              <w:bottom w:val="nil"/>
              <w:right w:val="nil"/>
            </w:tcBorders>
          </w:tcPr>
          <w:p w14:paraId="04D01CAB" w14:textId="77777777" w:rsidR="007D2CAB" w:rsidRPr="00C50CD3" w:rsidRDefault="008A7849">
            <w:pPr>
              <w:spacing w:after="0" w:line="259" w:lineRule="auto"/>
              <w:ind w:left="0" w:firstLine="0"/>
              <w:jc w:val="left"/>
              <w:rPr>
                <w:lang w:val="en-GB"/>
              </w:rPr>
            </w:pPr>
            <w:r w:rsidRPr="00C50CD3">
              <w:rPr>
                <w:lang w:val="en-GB"/>
              </w:rPr>
              <w:t>13 (12.3%)</w:t>
            </w:r>
          </w:p>
        </w:tc>
      </w:tr>
      <w:tr w:rsidR="007D2CAB" w:rsidRPr="00C50CD3" w14:paraId="6973024B" w14:textId="77777777">
        <w:trPr>
          <w:trHeight w:val="576"/>
        </w:trPr>
        <w:tc>
          <w:tcPr>
            <w:tcW w:w="2316" w:type="dxa"/>
            <w:tcBorders>
              <w:top w:val="nil"/>
              <w:left w:val="nil"/>
              <w:bottom w:val="nil"/>
              <w:right w:val="nil"/>
            </w:tcBorders>
          </w:tcPr>
          <w:p w14:paraId="77968C35" w14:textId="77777777" w:rsidR="007D2CAB" w:rsidRPr="00C50CD3" w:rsidRDefault="008A7849">
            <w:pPr>
              <w:spacing w:after="0" w:line="259" w:lineRule="auto"/>
              <w:ind w:left="120" w:firstLine="0"/>
              <w:jc w:val="left"/>
              <w:rPr>
                <w:lang w:val="en-GB"/>
              </w:rPr>
            </w:pPr>
            <w:r w:rsidRPr="00C50CD3">
              <w:rPr>
                <w:lang w:val="en-GB"/>
              </w:rPr>
              <w:t>Drug/Combination</w:t>
            </w:r>
          </w:p>
          <w:p w14:paraId="658DD76B" w14:textId="77777777" w:rsidR="007D2CAB" w:rsidRPr="00C50CD3" w:rsidRDefault="008A7849">
            <w:pPr>
              <w:spacing w:after="0" w:line="259" w:lineRule="auto"/>
              <w:ind w:left="338" w:firstLine="0"/>
              <w:jc w:val="left"/>
              <w:rPr>
                <w:lang w:val="en-GB"/>
              </w:rPr>
            </w:pPr>
            <w:proofErr w:type="spellStart"/>
            <w:r w:rsidRPr="00C50CD3">
              <w:rPr>
                <w:lang w:val="en-GB"/>
              </w:rPr>
              <w:t>Anastrozol</w:t>
            </w:r>
            <w:proofErr w:type="spellEnd"/>
          </w:p>
        </w:tc>
        <w:tc>
          <w:tcPr>
            <w:tcW w:w="1693" w:type="dxa"/>
            <w:tcBorders>
              <w:top w:val="nil"/>
              <w:left w:val="nil"/>
              <w:bottom w:val="nil"/>
              <w:right w:val="nil"/>
            </w:tcBorders>
            <w:vAlign w:val="bottom"/>
          </w:tcPr>
          <w:p w14:paraId="0D8E21FB" w14:textId="77777777" w:rsidR="007D2CAB" w:rsidRPr="00C50CD3" w:rsidRDefault="008A7849">
            <w:pPr>
              <w:spacing w:after="0" w:line="259" w:lineRule="auto"/>
              <w:ind w:left="0" w:firstLine="0"/>
              <w:jc w:val="left"/>
              <w:rPr>
                <w:lang w:val="en-GB"/>
              </w:rPr>
            </w:pPr>
            <w:r w:rsidRPr="00C50CD3">
              <w:rPr>
                <w:lang w:val="en-GB"/>
              </w:rPr>
              <w:t>3 (7%)</w:t>
            </w:r>
          </w:p>
        </w:tc>
        <w:tc>
          <w:tcPr>
            <w:tcW w:w="1694" w:type="dxa"/>
            <w:tcBorders>
              <w:top w:val="nil"/>
              <w:left w:val="nil"/>
              <w:bottom w:val="nil"/>
              <w:right w:val="nil"/>
            </w:tcBorders>
            <w:vAlign w:val="bottom"/>
          </w:tcPr>
          <w:p w14:paraId="20BA4233" w14:textId="77777777" w:rsidR="007D2CAB" w:rsidRPr="00C50CD3" w:rsidRDefault="008A7849">
            <w:pPr>
              <w:spacing w:after="0" w:line="259" w:lineRule="auto"/>
              <w:ind w:left="0" w:firstLine="0"/>
              <w:jc w:val="left"/>
              <w:rPr>
                <w:lang w:val="en-GB"/>
              </w:rPr>
            </w:pPr>
            <w:r w:rsidRPr="00C50CD3">
              <w:rPr>
                <w:lang w:val="en-GB"/>
              </w:rPr>
              <w:t>NA</w:t>
            </w:r>
          </w:p>
        </w:tc>
        <w:tc>
          <w:tcPr>
            <w:tcW w:w="1574" w:type="dxa"/>
            <w:tcBorders>
              <w:top w:val="nil"/>
              <w:left w:val="nil"/>
              <w:bottom w:val="nil"/>
              <w:right w:val="nil"/>
            </w:tcBorders>
            <w:vAlign w:val="bottom"/>
          </w:tcPr>
          <w:p w14:paraId="248A51DB" w14:textId="77777777" w:rsidR="007D2CAB" w:rsidRPr="00C50CD3" w:rsidRDefault="008A7849">
            <w:pPr>
              <w:spacing w:after="0" w:line="259" w:lineRule="auto"/>
              <w:ind w:left="0" w:firstLine="0"/>
              <w:jc w:val="left"/>
              <w:rPr>
                <w:lang w:val="en-GB"/>
              </w:rPr>
            </w:pPr>
            <w:r w:rsidRPr="00C50CD3">
              <w:rPr>
                <w:lang w:val="en-GB"/>
              </w:rPr>
              <w:t>NA</w:t>
            </w:r>
          </w:p>
        </w:tc>
      </w:tr>
      <w:tr w:rsidR="007D2CAB" w:rsidRPr="00C50CD3" w14:paraId="10515A0A" w14:textId="77777777">
        <w:trPr>
          <w:trHeight w:val="271"/>
        </w:trPr>
        <w:tc>
          <w:tcPr>
            <w:tcW w:w="2316" w:type="dxa"/>
            <w:tcBorders>
              <w:top w:val="nil"/>
              <w:left w:val="nil"/>
              <w:bottom w:val="nil"/>
              <w:right w:val="nil"/>
            </w:tcBorders>
          </w:tcPr>
          <w:p w14:paraId="7C2BD8E0" w14:textId="77777777" w:rsidR="007D2CAB" w:rsidRPr="00C50CD3" w:rsidRDefault="008A7849">
            <w:pPr>
              <w:spacing w:after="0" w:line="259" w:lineRule="auto"/>
              <w:ind w:left="338" w:firstLine="0"/>
              <w:jc w:val="left"/>
              <w:rPr>
                <w:lang w:val="en-GB"/>
              </w:rPr>
            </w:pPr>
            <w:r w:rsidRPr="00C50CD3">
              <w:rPr>
                <w:lang w:val="en-GB"/>
              </w:rPr>
              <w:t>Exemestane</w:t>
            </w:r>
          </w:p>
        </w:tc>
        <w:tc>
          <w:tcPr>
            <w:tcW w:w="1693" w:type="dxa"/>
            <w:tcBorders>
              <w:top w:val="nil"/>
              <w:left w:val="nil"/>
              <w:bottom w:val="nil"/>
              <w:right w:val="nil"/>
            </w:tcBorders>
          </w:tcPr>
          <w:p w14:paraId="392BFD37" w14:textId="77777777" w:rsidR="007D2CAB" w:rsidRPr="00C50CD3" w:rsidRDefault="008A7849">
            <w:pPr>
              <w:spacing w:after="0" w:line="259" w:lineRule="auto"/>
              <w:ind w:left="0" w:firstLine="0"/>
              <w:jc w:val="left"/>
              <w:rPr>
                <w:lang w:val="en-GB"/>
              </w:rPr>
            </w:pPr>
            <w:r w:rsidRPr="00C50CD3">
              <w:rPr>
                <w:lang w:val="en-GB"/>
              </w:rPr>
              <w:t>4 (9%)</w:t>
            </w:r>
          </w:p>
        </w:tc>
        <w:tc>
          <w:tcPr>
            <w:tcW w:w="1694" w:type="dxa"/>
            <w:tcBorders>
              <w:top w:val="nil"/>
              <w:left w:val="nil"/>
              <w:bottom w:val="nil"/>
              <w:right w:val="nil"/>
            </w:tcBorders>
          </w:tcPr>
          <w:p w14:paraId="679DF9C6" w14:textId="77777777" w:rsidR="007D2CAB" w:rsidRPr="00C50CD3" w:rsidRDefault="008A7849">
            <w:pPr>
              <w:spacing w:after="0" w:line="259" w:lineRule="auto"/>
              <w:ind w:left="0" w:firstLine="0"/>
              <w:jc w:val="left"/>
              <w:rPr>
                <w:lang w:val="en-GB"/>
              </w:rPr>
            </w:pPr>
            <w:r w:rsidRPr="00C50CD3">
              <w:rPr>
                <w:lang w:val="en-GB"/>
              </w:rPr>
              <w:t>NA</w:t>
            </w:r>
          </w:p>
        </w:tc>
        <w:tc>
          <w:tcPr>
            <w:tcW w:w="1574" w:type="dxa"/>
            <w:tcBorders>
              <w:top w:val="nil"/>
              <w:left w:val="nil"/>
              <w:bottom w:val="nil"/>
              <w:right w:val="nil"/>
            </w:tcBorders>
          </w:tcPr>
          <w:p w14:paraId="3284161E" w14:textId="77777777" w:rsidR="007D2CAB" w:rsidRPr="00C50CD3" w:rsidRDefault="008A7849">
            <w:pPr>
              <w:spacing w:after="0" w:line="259" w:lineRule="auto"/>
              <w:ind w:left="0" w:firstLine="0"/>
              <w:jc w:val="left"/>
              <w:rPr>
                <w:lang w:val="en-GB"/>
              </w:rPr>
            </w:pPr>
            <w:r w:rsidRPr="00C50CD3">
              <w:rPr>
                <w:lang w:val="en-GB"/>
              </w:rPr>
              <w:t>NA</w:t>
            </w:r>
          </w:p>
        </w:tc>
      </w:tr>
      <w:tr w:rsidR="007D2CAB" w:rsidRPr="00C50CD3" w14:paraId="17658DDD" w14:textId="77777777">
        <w:trPr>
          <w:trHeight w:val="271"/>
        </w:trPr>
        <w:tc>
          <w:tcPr>
            <w:tcW w:w="2316" w:type="dxa"/>
            <w:tcBorders>
              <w:top w:val="nil"/>
              <w:left w:val="nil"/>
              <w:bottom w:val="nil"/>
              <w:right w:val="nil"/>
            </w:tcBorders>
          </w:tcPr>
          <w:p w14:paraId="1BF7DCA5" w14:textId="77777777" w:rsidR="007D2CAB" w:rsidRPr="00C50CD3" w:rsidRDefault="008A7849">
            <w:pPr>
              <w:spacing w:after="0" w:line="259" w:lineRule="auto"/>
              <w:ind w:left="338" w:firstLine="0"/>
              <w:jc w:val="left"/>
              <w:rPr>
                <w:lang w:val="en-GB"/>
              </w:rPr>
            </w:pPr>
            <w:r w:rsidRPr="00C50CD3">
              <w:rPr>
                <w:lang w:val="en-GB"/>
              </w:rPr>
              <w:t>Fulvestrant</w:t>
            </w:r>
          </w:p>
        </w:tc>
        <w:tc>
          <w:tcPr>
            <w:tcW w:w="1693" w:type="dxa"/>
            <w:tcBorders>
              <w:top w:val="nil"/>
              <w:left w:val="nil"/>
              <w:bottom w:val="nil"/>
              <w:right w:val="nil"/>
            </w:tcBorders>
          </w:tcPr>
          <w:p w14:paraId="0ED86376" w14:textId="77777777" w:rsidR="007D2CAB" w:rsidRPr="00C50CD3" w:rsidRDefault="008A7849">
            <w:pPr>
              <w:spacing w:after="0" w:line="259" w:lineRule="auto"/>
              <w:ind w:left="0" w:firstLine="0"/>
              <w:jc w:val="left"/>
              <w:rPr>
                <w:lang w:val="en-GB"/>
              </w:rPr>
            </w:pPr>
            <w:r w:rsidRPr="00C50CD3">
              <w:rPr>
                <w:lang w:val="en-GB"/>
              </w:rPr>
              <w:t>5 (12%)</w:t>
            </w:r>
          </w:p>
        </w:tc>
        <w:tc>
          <w:tcPr>
            <w:tcW w:w="1694" w:type="dxa"/>
            <w:tcBorders>
              <w:top w:val="nil"/>
              <w:left w:val="nil"/>
              <w:bottom w:val="nil"/>
              <w:right w:val="nil"/>
            </w:tcBorders>
          </w:tcPr>
          <w:p w14:paraId="1E6C5E37" w14:textId="77777777" w:rsidR="007D2CAB" w:rsidRPr="00C50CD3" w:rsidRDefault="008A7849">
            <w:pPr>
              <w:spacing w:after="0" w:line="259" w:lineRule="auto"/>
              <w:ind w:left="0" w:firstLine="0"/>
              <w:jc w:val="left"/>
              <w:rPr>
                <w:lang w:val="en-GB"/>
              </w:rPr>
            </w:pPr>
            <w:r w:rsidRPr="00C50CD3">
              <w:rPr>
                <w:lang w:val="en-GB"/>
              </w:rPr>
              <w:t>180 (73%)</w:t>
            </w:r>
          </w:p>
        </w:tc>
        <w:tc>
          <w:tcPr>
            <w:tcW w:w="1574" w:type="dxa"/>
            <w:tcBorders>
              <w:top w:val="nil"/>
              <w:left w:val="nil"/>
              <w:bottom w:val="nil"/>
              <w:right w:val="nil"/>
            </w:tcBorders>
          </w:tcPr>
          <w:p w14:paraId="3E672E3C" w14:textId="77777777" w:rsidR="007D2CAB" w:rsidRPr="00C50CD3" w:rsidRDefault="008A7849">
            <w:pPr>
              <w:spacing w:after="0" w:line="259" w:lineRule="auto"/>
              <w:ind w:left="0" w:firstLine="0"/>
              <w:jc w:val="left"/>
              <w:rPr>
                <w:lang w:val="en-GB"/>
              </w:rPr>
            </w:pPr>
            <w:r w:rsidRPr="00C50CD3">
              <w:rPr>
                <w:lang w:val="en-GB"/>
              </w:rPr>
              <w:t>10 (9%)</w:t>
            </w:r>
          </w:p>
        </w:tc>
      </w:tr>
      <w:tr w:rsidR="007D2CAB" w:rsidRPr="00C50CD3" w14:paraId="1B6091A1" w14:textId="77777777">
        <w:trPr>
          <w:trHeight w:val="313"/>
        </w:trPr>
        <w:tc>
          <w:tcPr>
            <w:tcW w:w="2316" w:type="dxa"/>
            <w:tcBorders>
              <w:top w:val="nil"/>
              <w:left w:val="nil"/>
              <w:bottom w:val="single" w:sz="7" w:space="0" w:color="000000"/>
              <w:right w:val="nil"/>
            </w:tcBorders>
          </w:tcPr>
          <w:p w14:paraId="2E001780" w14:textId="77777777" w:rsidR="007D2CAB" w:rsidRPr="00C50CD3" w:rsidRDefault="008A7849">
            <w:pPr>
              <w:spacing w:after="0" w:line="259" w:lineRule="auto"/>
              <w:ind w:left="338" w:firstLine="0"/>
              <w:jc w:val="left"/>
              <w:rPr>
                <w:lang w:val="en-GB"/>
              </w:rPr>
            </w:pPr>
            <w:proofErr w:type="spellStart"/>
            <w:r w:rsidRPr="00C50CD3">
              <w:rPr>
                <w:lang w:val="en-GB"/>
              </w:rPr>
              <w:t>Letrozol</w:t>
            </w:r>
            <w:proofErr w:type="spellEnd"/>
          </w:p>
        </w:tc>
        <w:tc>
          <w:tcPr>
            <w:tcW w:w="1693" w:type="dxa"/>
            <w:tcBorders>
              <w:top w:val="nil"/>
              <w:left w:val="nil"/>
              <w:bottom w:val="single" w:sz="7" w:space="0" w:color="000000"/>
              <w:right w:val="nil"/>
            </w:tcBorders>
          </w:tcPr>
          <w:p w14:paraId="54925686" w14:textId="77777777" w:rsidR="007D2CAB" w:rsidRPr="00C50CD3" w:rsidRDefault="008A7849">
            <w:pPr>
              <w:spacing w:after="0" w:line="259" w:lineRule="auto"/>
              <w:ind w:left="0" w:firstLine="0"/>
              <w:jc w:val="left"/>
              <w:rPr>
                <w:lang w:val="en-GB"/>
              </w:rPr>
            </w:pPr>
            <w:r w:rsidRPr="00C50CD3">
              <w:rPr>
                <w:lang w:val="en-GB"/>
              </w:rPr>
              <w:t>31 (72%)</w:t>
            </w:r>
          </w:p>
        </w:tc>
        <w:tc>
          <w:tcPr>
            <w:tcW w:w="1694" w:type="dxa"/>
            <w:tcBorders>
              <w:top w:val="nil"/>
              <w:left w:val="nil"/>
              <w:bottom w:val="single" w:sz="7" w:space="0" w:color="000000"/>
              <w:right w:val="nil"/>
            </w:tcBorders>
          </w:tcPr>
          <w:p w14:paraId="0D0E4865" w14:textId="77777777" w:rsidR="007D2CAB" w:rsidRPr="00C50CD3" w:rsidRDefault="008A7849">
            <w:pPr>
              <w:spacing w:after="0" w:line="259" w:lineRule="auto"/>
              <w:ind w:left="0" w:firstLine="0"/>
              <w:jc w:val="left"/>
              <w:rPr>
                <w:lang w:val="en-GB"/>
              </w:rPr>
            </w:pPr>
            <w:r w:rsidRPr="00C50CD3">
              <w:rPr>
                <w:lang w:val="en-GB"/>
              </w:rPr>
              <w:t>66 (27%)</w:t>
            </w:r>
          </w:p>
        </w:tc>
        <w:tc>
          <w:tcPr>
            <w:tcW w:w="1574" w:type="dxa"/>
            <w:tcBorders>
              <w:top w:val="nil"/>
              <w:left w:val="nil"/>
              <w:bottom w:val="single" w:sz="7" w:space="0" w:color="000000"/>
              <w:right w:val="nil"/>
            </w:tcBorders>
          </w:tcPr>
          <w:p w14:paraId="77FC0BE0" w14:textId="77777777" w:rsidR="007D2CAB" w:rsidRPr="00C50CD3" w:rsidRDefault="008A7849">
            <w:pPr>
              <w:spacing w:after="0" w:line="259" w:lineRule="auto"/>
              <w:ind w:left="0" w:firstLine="0"/>
              <w:jc w:val="left"/>
              <w:rPr>
                <w:lang w:val="en-GB"/>
              </w:rPr>
            </w:pPr>
            <w:r w:rsidRPr="00C50CD3">
              <w:rPr>
                <w:lang w:val="en-GB"/>
              </w:rPr>
              <w:t>96 (91%)</w:t>
            </w:r>
          </w:p>
        </w:tc>
      </w:tr>
    </w:tbl>
    <w:p w14:paraId="62BF8DB3" w14:textId="77777777" w:rsidR="007D2CAB" w:rsidRPr="00C50CD3" w:rsidRDefault="008A7849">
      <w:pPr>
        <w:spacing w:after="537"/>
        <w:ind w:left="-5" w:right="14"/>
        <w:rPr>
          <w:lang w:val="en-GB"/>
        </w:rPr>
      </w:pPr>
      <w:r w:rsidRPr="00C50CD3">
        <w:rPr>
          <w:lang w:val="en-GB"/>
        </w:rPr>
        <w:lastRenderedPageBreak/>
        <w:t xml:space="preserve">ET: demographic information, age at first diagnosis and age at the beginning of treatment, clinical </w:t>
      </w:r>
      <w:proofErr w:type="gramStart"/>
      <w:r w:rsidRPr="00C50CD3">
        <w:rPr>
          <w:lang w:val="en-GB"/>
        </w:rPr>
        <w:t>characteristics</w:t>
      </w:r>
      <w:proofErr w:type="gramEnd"/>
      <w:r w:rsidRPr="00C50CD3">
        <w:rPr>
          <w:lang w:val="en-GB"/>
        </w:rPr>
        <w:t xml:space="preserve"> and performance status by Eastern Cooperative Oncology Group scale (ECOG), treatment line and treatment schema - CDK4/6 inhibitor and ET, stage of cancer, site of metastases (bone, soft tissue, visceral, central nervous system with or without another site). Data included for the population treated with ET as first-line: demographic information, age at first diagnosis and age at the beginning of treatment, clinical </w:t>
      </w:r>
      <w:proofErr w:type="gramStart"/>
      <w:r w:rsidRPr="00C50CD3">
        <w:rPr>
          <w:lang w:val="en-GB"/>
        </w:rPr>
        <w:t>characteristics</w:t>
      </w:r>
      <w:proofErr w:type="gramEnd"/>
      <w:r w:rsidRPr="00C50CD3">
        <w:rPr>
          <w:lang w:val="en-GB"/>
        </w:rPr>
        <w:t xml:space="preserve"> and performance status by ECOG, stage of the cancer. For comparison purposes, we used palbociclib and ribociclib since we had a small number of patients treated with abemaciclib (12).</w:t>
      </w:r>
    </w:p>
    <w:p w14:paraId="69ABFF6A" w14:textId="77777777" w:rsidR="007D2CAB" w:rsidRPr="00C50CD3" w:rsidRDefault="008A7849">
      <w:pPr>
        <w:tabs>
          <w:tab w:val="center" w:pos="1117"/>
        </w:tabs>
        <w:spacing w:after="256" w:line="265" w:lineRule="auto"/>
        <w:ind w:left="-15" w:firstLine="0"/>
        <w:jc w:val="left"/>
        <w:rPr>
          <w:lang w:val="en-GB"/>
        </w:rPr>
      </w:pPr>
      <w:r w:rsidRPr="00C50CD3">
        <w:rPr>
          <w:sz w:val="24"/>
          <w:lang w:val="en-GB"/>
        </w:rPr>
        <w:t>5.1.5</w:t>
      </w:r>
      <w:r w:rsidRPr="00C50CD3">
        <w:rPr>
          <w:sz w:val="24"/>
          <w:lang w:val="en-GB"/>
        </w:rPr>
        <w:tab/>
        <w:t>Statistical Analysis</w:t>
      </w:r>
    </w:p>
    <w:p w14:paraId="06727B39" w14:textId="77777777" w:rsidR="007D2CAB" w:rsidRPr="00C50CD3" w:rsidRDefault="008A7849">
      <w:pPr>
        <w:spacing w:after="391"/>
        <w:ind w:left="-5" w:right="14"/>
        <w:rPr>
          <w:lang w:val="en-GB"/>
        </w:rPr>
      </w:pPr>
      <w:r w:rsidRPr="00C50CD3">
        <w:rPr>
          <w:lang w:val="en-GB"/>
        </w:rPr>
        <w:t xml:space="preserve">R was used for statistical analysis. Demographic, clinical characteristics and side effects were analysed using descriptive statistics (count, </w:t>
      </w:r>
      <w:proofErr w:type="gramStart"/>
      <w:r w:rsidRPr="00C50CD3">
        <w:rPr>
          <w:lang w:val="en-GB"/>
        </w:rPr>
        <w:t>percentages</w:t>
      </w:r>
      <w:proofErr w:type="gramEnd"/>
      <w:r w:rsidRPr="00C50CD3">
        <w:rPr>
          <w:lang w:val="en-GB"/>
        </w:rPr>
        <w:t xml:space="preserve"> and median/range). Kaplan–Meier test was used to determine the median PFS and OS in the entire population and subgroups. Log-rank test was used for comparisons of PFS and OS among different subgroups. Cox Regression was used to assess feature importance and impact. All statistical tests were two-sided, and the significance level was 0.05. The evaluation of the proportional hazards assumptions was done by </w:t>
      </w:r>
      <w:r w:rsidRPr="00C50CD3">
        <w:rPr>
          <w:i/>
          <w:lang w:val="en-GB"/>
        </w:rPr>
        <w:t xml:space="preserve">Schoenfeld </w:t>
      </w:r>
      <w:r w:rsidRPr="00C50CD3">
        <w:rPr>
          <w:lang w:val="en-GB"/>
        </w:rPr>
        <w:t xml:space="preserve">residues analysis. We applied propensity score weights to achieve a more robust comparison between the two groups of CDK46i. We used the existence of visceral metastases, treatment line, age at treatment start, and stage. We used the </w:t>
      </w:r>
      <w:proofErr w:type="spellStart"/>
      <w:r w:rsidRPr="00C50CD3">
        <w:rPr>
          <w:lang w:val="en-GB"/>
        </w:rPr>
        <w:t>WeightIt</w:t>
      </w:r>
      <w:proofErr w:type="spellEnd"/>
      <w:r w:rsidRPr="00C50CD3">
        <w:rPr>
          <w:lang w:val="en-GB"/>
        </w:rPr>
        <w:t xml:space="preserve"> package for R [</w:t>
      </w:r>
      <w:r w:rsidRPr="00C50CD3">
        <w:rPr>
          <w:color w:val="8087B5"/>
          <w:lang w:val="en-GB"/>
        </w:rPr>
        <w:t>216</w:t>
      </w:r>
      <w:r w:rsidRPr="00C50CD3">
        <w:rPr>
          <w:lang w:val="en-GB"/>
        </w:rPr>
        <w:t xml:space="preserve">]. We applied the weights to the Kaplan-Meier curves and to the Cox Regression. We applied the weights to get the ATE which is </w:t>
      </w:r>
      <w:r w:rsidRPr="00C50CD3">
        <w:rPr>
          <w:i/>
          <w:lang w:val="en-GB"/>
        </w:rPr>
        <w:t>E</w:t>
      </w:r>
      <w:r w:rsidRPr="00C50CD3">
        <w:rPr>
          <w:rFonts w:ascii="Cambria" w:eastAsia="Cambria" w:hAnsi="Cambria" w:cs="Cambria"/>
          <w:lang w:val="en-GB"/>
        </w:rPr>
        <w:t>[</w:t>
      </w:r>
      <w:r w:rsidRPr="00C50CD3">
        <w:rPr>
          <w:i/>
          <w:lang w:val="en-GB"/>
        </w:rPr>
        <w:t>Y</w:t>
      </w:r>
      <w:r w:rsidRPr="00C50CD3">
        <w:rPr>
          <w:i/>
          <w:vertAlign w:val="subscript"/>
          <w:lang w:val="en-GB"/>
        </w:rPr>
        <w:t>i</w:t>
      </w:r>
      <w:r w:rsidRPr="00C50CD3">
        <w:rPr>
          <w:rFonts w:ascii="Cambria" w:eastAsia="Cambria" w:hAnsi="Cambria" w:cs="Cambria"/>
          <w:lang w:val="en-GB"/>
        </w:rPr>
        <w:t>(</w:t>
      </w:r>
      <w:proofErr w:type="gramStart"/>
      <w:r w:rsidRPr="00C50CD3">
        <w:rPr>
          <w:lang w:val="en-GB"/>
        </w:rPr>
        <w:t>1</w:t>
      </w:r>
      <w:r w:rsidRPr="00C50CD3">
        <w:rPr>
          <w:rFonts w:ascii="Cambria" w:eastAsia="Cambria" w:hAnsi="Cambria" w:cs="Cambria"/>
          <w:lang w:val="en-GB"/>
        </w:rPr>
        <w:t>)−</w:t>
      </w:r>
      <w:proofErr w:type="gramEnd"/>
      <w:r w:rsidRPr="00C50CD3">
        <w:rPr>
          <w:i/>
          <w:lang w:val="en-GB"/>
        </w:rPr>
        <w:t>Y</w:t>
      </w:r>
      <w:r w:rsidRPr="00C50CD3">
        <w:rPr>
          <w:i/>
          <w:vertAlign w:val="subscript"/>
          <w:lang w:val="en-GB"/>
        </w:rPr>
        <w:t>i</w:t>
      </w:r>
      <w:r w:rsidRPr="00C50CD3">
        <w:rPr>
          <w:rFonts w:ascii="Cambria" w:eastAsia="Cambria" w:hAnsi="Cambria" w:cs="Cambria"/>
          <w:lang w:val="en-GB"/>
        </w:rPr>
        <w:t>(</w:t>
      </w:r>
      <w:r w:rsidRPr="00C50CD3">
        <w:rPr>
          <w:lang w:val="en-GB"/>
        </w:rPr>
        <w:t>0</w:t>
      </w:r>
      <w:r w:rsidRPr="00C50CD3">
        <w:rPr>
          <w:rFonts w:ascii="Cambria" w:eastAsia="Cambria" w:hAnsi="Cambria" w:cs="Cambria"/>
          <w:lang w:val="en-GB"/>
        </w:rPr>
        <w:t>)]</w:t>
      </w:r>
      <w:r w:rsidRPr="00C50CD3">
        <w:rPr>
          <w:lang w:val="en-GB"/>
        </w:rPr>
        <w:t xml:space="preserve">, the average effect of moving an entire population from untreated to treated, or from one drug to the other. Weights were used instead of matching since it is more suited for calculating ATE and the need to preserve the sample size since it is already small from the start. The formula for calculating the weights was through propensity score weighting with General Linear Model (GLM). Multiple comparisons were done with the </w:t>
      </w:r>
      <w:proofErr w:type="spellStart"/>
      <w:r w:rsidRPr="00C50CD3">
        <w:rPr>
          <w:i/>
          <w:lang w:val="en-GB"/>
        </w:rPr>
        <w:t>Benjamini</w:t>
      </w:r>
      <w:proofErr w:type="spellEnd"/>
      <w:r w:rsidRPr="00C50CD3">
        <w:rPr>
          <w:i/>
          <w:lang w:val="en-GB"/>
        </w:rPr>
        <w:t xml:space="preserve">-Hochberg </w:t>
      </w:r>
      <w:r w:rsidRPr="00C50CD3">
        <w:rPr>
          <w:lang w:val="en-GB"/>
        </w:rPr>
        <w:t>(BH) method.</w:t>
      </w:r>
    </w:p>
    <w:p w14:paraId="70EDFAE4" w14:textId="77777777" w:rsidR="007D2CAB" w:rsidRPr="00C50CD3" w:rsidRDefault="008A7849">
      <w:pPr>
        <w:tabs>
          <w:tab w:val="center" w:pos="1089"/>
        </w:tabs>
        <w:spacing w:after="160" w:line="265" w:lineRule="auto"/>
        <w:ind w:left="-15" w:firstLine="0"/>
        <w:jc w:val="left"/>
        <w:rPr>
          <w:lang w:val="en-GB"/>
        </w:rPr>
      </w:pPr>
      <w:r w:rsidRPr="00C50CD3">
        <w:rPr>
          <w:sz w:val="24"/>
          <w:lang w:val="en-GB"/>
        </w:rPr>
        <w:t>5.1.6</w:t>
      </w:r>
      <w:r w:rsidRPr="00C50CD3">
        <w:rPr>
          <w:sz w:val="24"/>
          <w:lang w:val="en-GB"/>
        </w:rPr>
        <w:tab/>
        <w:t>Results</w:t>
      </w:r>
    </w:p>
    <w:p w14:paraId="74BEFE14" w14:textId="77777777" w:rsidR="007D2CAB" w:rsidRPr="00C50CD3" w:rsidRDefault="008A7849">
      <w:pPr>
        <w:spacing w:after="114"/>
        <w:ind w:left="-5" w:right="14"/>
        <w:rPr>
          <w:lang w:val="en-GB"/>
        </w:rPr>
      </w:pPr>
      <w:r w:rsidRPr="00C50CD3">
        <w:rPr>
          <w:lang w:val="en-GB"/>
        </w:rPr>
        <w:t>The median OS in the entire population treated with CDK4/6i was 46 months (95% CI 39.4–55.6). Median PFS was 20.1 months (95% CI 18.3–24.2). Following this, we compared Palbociclib and ribociclib only as first-line treatments. We found that regarding OS, there is no significant difference between the two, but ribociclib is significantly better in terms of PFS (</w:t>
      </w:r>
      <w:r w:rsidRPr="00C50CD3">
        <w:rPr>
          <w:i/>
          <w:lang w:val="en-GB"/>
        </w:rPr>
        <w:t xml:space="preserve">P </w:t>
      </w:r>
      <w:r w:rsidRPr="00C50CD3">
        <w:rPr>
          <w:lang w:val="en-GB"/>
        </w:rPr>
        <w:t xml:space="preserve">value </w:t>
      </w:r>
      <w:r w:rsidRPr="00C50CD3">
        <w:rPr>
          <w:rFonts w:ascii="Cambria" w:eastAsia="Cambria" w:hAnsi="Cambria" w:cs="Cambria"/>
          <w:lang w:val="en-GB"/>
        </w:rPr>
        <w:t xml:space="preserve">≤ </w:t>
      </w:r>
      <w:r w:rsidRPr="00C50CD3">
        <w:rPr>
          <w:lang w:val="en-GB"/>
        </w:rPr>
        <w:t xml:space="preserve">0.001) (Figure </w:t>
      </w:r>
      <w:r w:rsidRPr="00C50CD3">
        <w:rPr>
          <w:color w:val="8087B5"/>
          <w:lang w:val="en-GB"/>
        </w:rPr>
        <w:t>5.1</w:t>
      </w:r>
      <w:r w:rsidRPr="00C50CD3">
        <w:rPr>
          <w:lang w:val="en-GB"/>
        </w:rPr>
        <w:t>). Additionally, we compared the same CDK4/6i with letrozole as a combination only (PAL-LT and RIB-LT). Regarding this scenario, we found out that both were similar in terms of OS and PFS.</w:t>
      </w:r>
    </w:p>
    <w:p w14:paraId="5E262BD7" w14:textId="77777777" w:rsidR="007D2CAB" w:rsidRPr="00C50CD3" w:rsidRDefault="008A7849">
      <w:pPr>
        <w:spacing w:after="3" w:line="261" w:lineRule="auto"/>
        <w:jc w:val="center"/>
        <w:rPr>
          <w:lang w:val="en-GB"/>
        </w:rPr>
      </w:pPr>
      <w:r w:rsidRPr="00C50CD3">
        <w:rPr>
          <w:lang w:val="en-GB"/>
        </w:rPr>
        <w:t>Figure 5.1: Survival curves for Palbociclib and Ribociclib (1st line) - PFS and OS</w:t>
      </w:r>
    </w:p>
    <w:p w14:paraId="796CCA91" w14:textId="77777777" w:rsidR="007D2CAB" w:rsidRPr="00C50CD3" w:rsidRDefault="008A7849">
      <w:pPr>
        <w:spacing w:after="443" w:line="259" w:lineRule="auto"/>
        <w:ind w:left="0" w:right="-496" w:firstLine="0"/>
        <w:jc w:val="left"/>
        <w:rPr>
          <w:lang w:val="en-GB"/>
        </w:rPr>
      </w:pPr>
      <w:r w:rsidRPr="00C50CD3">
        <w:rPr>
          <w:lang w:val="en-GB"/>
        </w:rPr>
        <w:lastRenderedPageBreak/>
        <w:drawing>
          <wp:inline distT="0" distB="0" distL="0" distR="0" wp14:anchorId="650C97A0" wp14:editId="2F21C226">
            <wp:extent cx="5715000" cy="2857500"/>
            <wp:effectExtent l="0" t="0" r="0" b="0"/>
            <wp:docPr id="8295" name="Picture 8295"/>
            <wp:cNvGraphicFramePr/>
            <a:graphic xmlns:a="http://schemas.openxmlformats.org/drawingml/2006/main">
              <a:graphicData uri="http://schemas.openxmlformats.org/drawingml/2006/picture">
                <pic:pic xmlns:pic="http://schemas.openxmlformats.org/drawingml/2006/picture">
                  <pic:nvPicPr>
                    <pic:cNvPr id="8295" name="Picture 8295"/>
                    <pic:cNvPicPr/>
                  </pic:nvPicPr>
                  <pic:blipFill>
                    <a:blip r:embed="rId127"/>
                    <a:stretch>
                      <a:fillRect/>
                    </a:stretch>
                  </pic:blipFill>
                  <pic:spPr>
                    <a:xfrm>
                      <a:off x="0" y="0"/>
                      <a:ext cx="5715000" cy="2857500"/>
                    </a:xfrm>
                    <a:prstGeom prst="rect">
                      <a:avLst/>
                    </a:prstGeom>
                  </pic:spPr>
                </pic:pic>
              </a:graphicData>
            </a:graphic>
          </wp:inline>
        </w:drawing>
      </w:r>
    </w:p>
    <w:p w14:paraId="5DA4195B" w14:textId="77777777" w:rsidR="007D2CAB" w:rsidRPr="00C50CD3" w:rsidRDefault="008A7849">
      <w:pPr>
        <w:spacing w:after="155"/>
        <w:ind w:left="-15" w:right="14" w:firstLine="339"/>
        <w:rPr>
          <w:lang w:val="en-GB"/>
        </w:rPr>
      </w:pPr>
      <w:r w:rsidRPr="00C50CD3">
        <w:rPr>
          <w:lang w:val="en-GB"/>
        </w:rPr>
        <w:t xml:space="preserve">We then compared both with a cox regression, where OS shows no significant difference between palbociclib and ribociclib when adjusted to the stage, visceral metastases, age, treatment line, combination and ECOG. The proportional hazards’ assumption was confirmed with </w:t>
      </w:r>
      <w:r w:rsidRPr="00C50CD3">
        <w:rPr>
          <w:i/>
          <w:lang w:val="en-GB"/>
        </w:rPr>
        <w:t xml:space="preserve">P </w:t>
      </w:r>
      <w:r w:rsidRPr="00C50CD3">
        <w:rPr>
          <w:lang w:val="en-GB"/>
        </w:rPr>
        <w:t>values all over 0.10.</w:t>
      </w:r>
    </w:p>
    <w:p w14:paraId="7B6D9B7C" w14:textId="77777777" w:rsidR="007D2CAB" w:rsidRPr="00C50CD3" w:rsidRDefault="008A7849">
      <w:pPr>
        <w:spacing w:after="3" w:line="261" w:lineRule="auto"/>
        <w:jc w:val="center"/>
        <w:rPr>
          <w:lang w:val="en-GB"/>
        </w:rPr>
      </w:pPr>
      <w:r w:rsidRPr="00C50CD3">
        <w:rPr>
          <w:lang w:val="en-GB"/>
        </w:rPr>
        <w:t>Table 5.2: Cox Regression with palbociclib and Ribociclib - PFS and OS</w:t>
      </w:r>
    </w:p>
    <w:p w14:paraId="36F2E5AC" w14:textId="77777777" w:rsidR="007D2CAB" w:rsidRPr="00C50CD3" w:rsidRDefault="008A7849">
      <w:pPr>
        <w:spacing w:after="521" w:line="259" w:lineRule="auto"/>
        <w:ind w:left="1936" w:firstLine="0"/>
        <w:jc w:val="left"/>
        <w:rPr>
          <w:lang w:val="en-GB"/>
        </w:rPr>
      </w:pPr>
      <w:r w:rsidRPr="00C50CD3">
        <w:rPr>
          <w:lang w:val="en-GB"/>
        </w:rPr>
        <w:lastRenderedPageBreak/>
        <w:drawing>
          <wp:inline distT="0" distB="0" distL="0" distR="0" wp14:anchorId="3D21EA4C" wp14:editId="59262BD1">
            <wp:extent cx="2941320" cy="4988560"/>
            <wp:effectExtent l="0" t="0" r="0" b="0"/>
            <wp:docPr id="8322" name="Picture 8322"/>
            <wp:cNvGraphicFramePr/>
            <a:graphic xmlns:a="http://schemas.openxmlformats.org/drawingml/2006/main">
              <a:graphicData uri="http://schemas.openxmlformats.org/drawingml/2006/picture">
                <pic:pic xmlns:pic="http://schemas.openxmlformats.org/drawingml/2006/picture">
                  <pic:nvPicPr>
                    <pic:cNvPr id="8322" name="Picture 8322"/>
                    <pic:cNvPicPr/>
                  </pic:nvPicPr>
                  <pic:blipFill>
                    <a:blip r:embed="rId128"/>
                    <a:stretch>
                      <a:fillRect/>
                    </a:stretch>
                  </pic:blipFill>
                  <pic:spPr>
                    <a:xfrm>
                      <a:off x="0" y="0"/>
                      <a:ext cx="2941320" cy="4988560"/>
                    </a:xfrm>
                    <a:prstGeom prst="rect">
                      <a:avLst/>
                    </a:prstGeom>
                  </pic:spPr>
                </pic:pic>
              </a:graphicData>
            </a:graphic>
          </wp:inline>
        </w:drawing>
      </w:r>
    </w:p>
    <w:p w14:paraId="1F61DA78" w14:textId="77777777" w:rsidR="007D2CAB" w:rsidRPr="00C50CD3" w:rsidRDefault="008A7849">
      <w:pPr>
        <w:ind w:left="-15" w:right="14" w:firstLine="339"/>
        <w:rPr>
          <w:lang w:val="en-GB"/>
        </w:rPr>
      </w:pPr>
      <w:r w:rsidRPr="00C50CD3">
        <w:rPr>
          <w:lang w:val="en-GB"/>
        </w:rPr>
        <w:t xml:space="preserve">When comparing ET with CDK4/6i as first-line treatment (figure </w:t>
      </w:r>
      <w:r w:rsidRPr="00C50CD3">
        <w:rPr>
          <w:color w:val="8087B5"/>
          <w:lang w:val="en-GB"/>
        </w:rPr>
        <w:t>5.2</w:t>
      </w:r>
      <w:r w:rsidRPr="00C50CD3">
        <w:rPr>
          <w:lang w:val="en-GB"/>
        </w:rPr>
        <w:t>). For this study we only compared patients with bone only metastasis. When comparing both CDK4/6i combined with Fulvestrant or letrozole, we see that Ribociclib (RIB+LT/FUL) is significantly better for PFS (</w:t>
      </w:r>
      <w:r w:rsidRPr="00C50CD3">
        <w:rPr>
          <w:i/>
          <w:lang w:val="en-GB"/>
        </w:rPr>
        <w:t xml:space="preserve">P </w:t>
      </w:r>
      <w:r w:rsidRPr="00C50CD3">
        <w:rPr>
          <w:lang w:val="en-GB"/>
        </w:rPr>
        <w:t xml:space="preserve">value </w:t>
      </w:r>
      <w:r w:rsidRPr="00C50CD3">
        <w:rPr>
          <w:rFonts w:ascii="Cambria" w:eastAsia="Cambria" w:hAnsi="Cambria" w:cs="Cambria"/>
          <w:lang w:val="en-GB"/>
        </w:rPr>
        <w:t xml:space="preserve">≤ </w:t>
      </w:r>
      <w:r w:rsidRPr="00C50CD3">
        <w:rPr>
          <w:lang w:val="en-GB"/>
        </w:rPr>
        <w:t>0.001 Hazard Ratio (HR)=0.21) but not OS. For Palbociclib as the first line with Fulvestrant or letrozole (PAL+LT/FUL), we see that there is no significant difference in terms of PFS and OS (</w:t>
      </w:r>
      <w:r w:rsidRPr="00C50CD3">
        <w:rPr>
          <w:i/>
          <w:lang w:val="en-GB"/>
        </w:rPr>
        <w:t>P</w:t>
      </w:r>
      <w:r w:rsidRPr="00C50CD3">
        <w:rPr>
          <w:lang w:val="en-GB"/>
        </w:rPr>
        <w:t>=0.57 and 0.51). We also applied the same analysis but comparing only the letrozole combination with letrozole alone (PAL-LT/RIB-LT vs LT). We found that both ribociclib and palbociclib are significantly better in terms of PFS (HR 0.65 for palbociclib and 0.27 for ribociclib) but not OS.</w:t>
      </w:r>
    </w:p>
    <w:p w14:paraId="0806DF0D" w14:textId="77777777" w:rsidR="007D2CAB" w:rsidRPr="00C50CD3" w:rsidRDefault="008A7849">
      <w:pPr>
        <w:ind w:left="-15" w:right="14" w:firstLine="339"/>
        <w:rPr>
          <w:lang w:val="en-GB"/>
        </w:rPr>
      </w:pPr>
      <w:r w:rsidRPr="00C50CD3">
        <w:rPr>
          <w:lang w:val="en-GB"/>
        </w:rPr>
        <w:t xml:space="preserve">When comparing palbociclib and ribociclib adjusted for ATE weights, we found a different scenario from previous assessments. There is a significant difference between the two in terms of Figure 5.2: Survival curves (OS and PFS) comparing ET to CDK4/6i combined with fulvestrant or letrozole as 1st line. First row is CDK4/6i combined fulvestrant or letrozole vs fulvestrant or letrozole. Second row is CDK4/6i combined with letrozole vs letrozole alone. </w:t>
      </w:r>
      <w:r w:rsidRPr="00C50CD3">
        <w:rPr>
          <w:i/>
          <w:lang w:val="en-GB"/>
        </w:rPr>
        <w:t xml:space="preserve">P </w:t>
      </w:r>
      <w:r w:rsidRPr="00C50CD3">
        <w:rPr>
          <w:lang w:val="en-GB"/>
        </w:rPr>
        <w:t>values shown as pairwise vs. ET.</w:t>
      </w:r>
    </w:p>
    <w:p w14:paraId="0AA7A4B5" w14:textId="77777777" w:rsidR="007D2CAB" w:rsidRPr="00C50CD3" w:rsidRDefault="008A7849">
      <w:pPr>
        <w:spacing w:after="477" w:line="259" w:lineRule="auto"/>
        <w:ind w:left="52" w:firstLine="0"/>
        <w:jc w:val="left"/>
        <w:rPr>
          <w:lang w:val="en-GB"/>
        </w:rPr>
      </w:pPr>
      <w:r w:rsidRPr="00C50CD3">
        <w:rPr>
          <w:lang w:val="en-GB"/>
        </w:rPr>
        <w:lastRenderedPageBreak/>
        <w:drawing>
          <wp:inline distT="0" distB="0" distL="0" distR="0" wp14:anchorId="286BD256" wp14:editId="4B70E5D0">
            <wp:extent cx="5334000" cy="2667000"/>
            <wp:effectExtent l="0" t="0" r="0" b="0"/>
            <wp:docPr id="8360" name="Picture 8360"/>
            <wp:cNvGraphicFramePr/>
            <a:graphic xmlns:a="http://schemas.openxmlformats.org/drawingml/2006/main">
              <a:graphicData uri="http://schemas.openxmlformats.org/drawingml/2006/picture">
                <pic:pic xmlns:pic="http://schemas.openxmlformats.org/drawingml/2006/picture">
                  <pic:nvPicPr>
                    <pic:cNvPr id="8360" name="Picture 8360"/>
                    <pic:cNvPicPr/>
                  </pic:nvPicPr>
                  <pic:blipFill>
                    <a:blip r:embed="rId129"/>
                    <a:stretch>
                      <a:fillRect/>
                    </a:stretch>
                  </pic:blipFill>
                  <pic:spPr>
                    <a:xfrm>
                      <a:off x="0" y="0"/>
                      <a:ext cx="5334000" cy="2667000"/>
                    </a:xfrm>
                    <a:prstGeom prst="rect">
                      <a:avLst/>
                    </a:prstGeom>
                  </pic:spPr>
                </pic:pic>
              </a:graphicData>
            </a:graphic>
          </wp:inline>
        </w:drawing>
      </w:r>
    </w:p>
    <w:p w14:paraId="5C6662F5" w14:textId="77777777" w:rsidR="007D2CAB" w:rsidRPr="00C50CD3" w:rsidRDefault="008A7849">
      <w:pPr>
        <w:spacing w:after="50" w:line="259" w:lineRule="auto"/>
        <w:ind w:left="-5" w:right="14"/>
        <w:rPr>
          <w:lang w:val="en-GB"/>
        </w:rPr>
      </w:pPr>
      <w:r w:rsidRPr="00C50CD3">
        <w:rPr>
          <w:lang w:val="en-GB"/>
        </w:rPr>
        <w:t xml:space="preserve">OS (figure </w:t>
      </w:r>
      <w:r w:rsidRPr="00C50CD3">
        <w:rPr>
          <w:color w:val="8087B5"/>
          <w:lang w:val="en-GB"/>
        </w:rPr>
        <w:t>5.3</w:t>
      </w:r>
      <w:r w:rsidRPr="00C50CD3">
        <w:rPr>
          <w:lang w:val="en-GB"/>
        </w:rPr>
        <w:t>). The weights were calculated as stated in the methods section.</w:t>
      </w:r>
    </w:p>
    <w:p w14:paraId="5EEF3B7A" w14:textId="77777777" w:rsidR="007D2CAB" w:rsidRPr="00C50CD3" w:rsidRDefault="008A7849">
      <w:pPr>
        <w:spacing w:after="355"/>
        <w:ind w:left="-15" w:right="14" w:firstLine="339"/>
        <w:rPr>
          <w:lang w:val="en-GB"/>
        </w:rPr>
      </w:pPr>
      <w:r w:rsidRPr="00C50CD3">
        <w:rPr>
          <w:lang w:val="en-GB"/>
        </w:rPr>
        <w:t>The Cox regression adjusted for the variables and with the weights applied to render an HR=0.55 [95% CI 0.28-1.</w:t>
      </w:r>
      <w:proofErr w:type="gramStart"/>
      <w:r w:rsidRPr="00C50CD3">
        <w:rPr>
          <w:lang w:val="en-GB"/>
        </w:rPr>
        <w:t>09;</w:t>
      </w:r>
      <w:r w:rsidRPr="00C50CD3">
        <w:rPr>
          <w:i/>
          <w:lang w:val="en-GB"/>
        </w:rPr>
        <w:t>P</w:t>
      </w:r>
      <w:proofErr w:type="gramEnd"/>
      <w:r w:rsidRPr="00C50CD3">
        <w:rPr>
          <w:lang w:val="en-GB"/>
        </w:rPr>
        <w:t xml:space="preserve">=0.086] for OS. The </w:t>
      </w:r>
      <w:proofErr w:type="spellStart"/>
      <w:r w:rsidRPr="00C50CD3">
        <w:rPr>
          <w:lang w:val="en-GB"/>
        </w:rPr>
        <w:t>HRfor</w:t>
      </w:r>
      <w:proofErr w:type="spellEnd"/>
      <w:r w:rsidRPr="00C50CD3">
        <w:rPr>
          <w:lang w:val="en-GB"/>
        </w:rPr>
        <w:t xml:space="preserve"> PFS is 0.56 [95% CI 0.32-</w:t>
      </w:r>
      <w:proofErr w:type="gramStart"/>
      <w:r w:rsidRPr="00C50CD3">
        <w:rPr>
          <w:lang w:val="en-GB"/>
        </w:rPr>
        <w:t>1;</w:t>
      </w:r>
      <w:r w:rsidRPr="00C50CD3">
        <w:rPr>
          <w:i/>
          <w:lang w:val="en-GB"/>
        </w:rPr>
        <w:t>P</w:t>
      </w:r>
      <w:proofErr w:type="gramEnd"/>
      <w:r w:rsidRPr="00C50CD3">
        <w:rPr>
          <w:lang w:val="en-GB"/>
        </w:rPr>
        <w:t>=0.05].</w:t>
      </w:r>
    </w:p>
    <w:p w14:paraId="1AC9956F" w14:textId="77777777" w:rsidR="007D2CAB" w:rsidRPr="00C50CD3" w:rsidRDefault="008A7849">
      <w:pPr>
        <w:tabs>
          <w:tab w:val="center" w:pos="1255"/>
        </w:tabs>
        <w:spacing w:after="160" w:line="265" w:lineRule="auto"/>
        <w:ind w:left="-15" w:firstLine="0"/>
        <w:jc w:val="left"/>
        <w:rPr>
          <w:lang w:val="en-GB"/>
        </w:rPr>
      </w:pPr>
      <w:r w:rsidRPr="00C50CD3">
        <w:rPr>
          <w:sz w:val="24"/>
          <w:lang w:val="en-GB"/>
        </w:rPr>
        <w:t>5.1.7</w:t>
      </w:r>
      <w:r w:rsidRPr="00C50CD3">
        <w:rPr>
          <w:sz w:val="24"/>
          <w:lang w:val="en-GB"/>
        </w:rPr>
        <w:tab/>
        <w:t>Discussion</w:t>
      </w:r>
    </w:p>
    <w:p w14:paraId="42767C32" w14:textId="470CF509" w:rsidR="007D2CAB" w:rsidRPr="00C50CD3" w:rsidRDefault="008A7849">
      <w:pPr>
        <w:ind w:left="-5" w:right="14"/>
        <w:rPr>
          <w:lang w:val="en-GB"/>
        </w:rPr>
      </w:pPr>
      <w:r w:rsidRPr="00C50CD3">
        <w:rPr>
          <w:lang w:val="en-GB"/>
        </w:rPr>
        <w:t>The aim of this study was to evaluate the real-world use of palbociclib and ribociclib in combination with ET</w:t>
      </w:r>
      <w:r w:rsidR="0073791B">
        <w:rPr>
          <w:lang w:val="en-GB"/>
        </w:rPr>
        <w:t xml:space="preserve"> </w:t>
      </w:r>
      <w:r w:rsidRPr="00C50CD3">
        <w:rPr>
          <w:lang w:val="en-GB"/>
        </w:rPr>
        <w:t>for HR+/HER2- and compare this drug class with traditional ET. Few real-world evidence studies of palbociclib and ribociclib used in daily clinical practice have been published identifying clinical benefit, patient profile, and sequencing of treatment, with even less evidence for the Portuguese population.</w:t>
      </w:r>
    </w:p>
    <w:p w14:paraId="56875ED5" w14:textId="77777777" w:rsidR="007D2CAB" w:rsidRPr="00C50CD3" w:rsidRDefault="008A7849">
      <w:pPr>
        <w:ind w:left="-15" w:right="14" w:firstLine="339"/>
        <w:rPr>
          <w:lang w:val="en-GB"/>
        </w:rPr>
      </w:pPr>
      <w:r w:rsidRPr="00C50CD3">
        <w:rPr>
          <w:lang w:val="en-GB"/>
        </w:rPr>
        <w:t>When comparing with clinical trials, regarding patient profile, in our study, 51% had visceral metastasis and 35% had bone-only metastases compared with 49% and 38% in PALOMA-2, and 60% and 25% in PALOMA-3, respectively [</w:t>
      </w:r>
      <w:r w:rsidRPr="00C50CD3">
        <w:rPr>
          <w:color w:val="8087B5"/>
          <w:lang w:val="en-GB"/>
        </w:rPr>
        <w:t>209</w:t>
      </w:r>
      <w:r w:rsidRPr="00C50CD3">
        <w:rPr>
          <w:lang w:val="en-GB"/>
        </w:rPr>
        <w:t xml:space="preserve">, </w:t>
      </w:r>
      <w:r w:rsidRPr="00C50CD3">
        <w:rPr>
          <w:color w:val="8087B5"/>
          <w:lang w:val="en-GB"/>
        </w:rPr>
        <w:t>217</w:t>
      </w:r>
      <w:r w:rsidRPr="00C50CD3">
        <w:rPr>
          <w:lang w:val="en-GB"/>
        </w:rPr>
        <w:t>]. As for ribociclib and bone-only metastases,</w:t>
      </w:r>
    </w:p>
    <w:p w14:paraId="224DF4F6" w14:textId="77777777" w:rsidR="007D2CAB" w:rsidRPr="00C50CD3" w:rsidRDefault="008A7849">
      <w:pPr>
        <w:ind w:left="-5" w:right="14"/>
        <w:rPr>
          <w:lang w:val="en-GB"/>
        </w:rPr>
      </w:pPr>
      <w:r w:rsidRPr="00C50CD3">
        <w:rPr>
          <w:lang w:val="en-GB"/>
        </w:rPr>
        <w:t>MONALEESA-7 [</w:t>
      </w:r>
      <w:r w:rsidRPr="00C50CD3">
        <w:rPr>
          <w:color w:val="8087B5"/>
          <w:lang w:val="en-GB"/>
        </w:rPr>
        <w:t>207</w:t>
      </w:r>
      <w:r w:rsidRPr="00C50CD3">
        <w:rPr>
          <w:lang w:val="en-GB"/>
        </w:rPr>
        <w:t>] has 24% and MONALEESA-2 has 40% [</w:t>
      </w:r>
      <w:r w:rsidRPr="00C50CD3">
        <w:rPr>
          <w:color w:val="8087B5"/>
          <w:lang w:val="en-GB"/>
        </w:rPr>
        <w:t>205</w:t>
      </w:r>
      <w:r w:rsidRPr="00C50CD3">
        <w:rPr>
          <w:lang w:val="en-GB"/>
        </w:rPr>
        <w:t>] and our study has 30%. Regarding menopausal status, our study has 20% premenopausal and 80% postmenopausal.</w:t>
      </w:r>
    </w:p>
    <w:p w14:paraId="23BB4435" w14:textId="77777777" w:rsidR="007D2CAB" w:rsidRPr="00C50CD3" w:rsidRDefault="008A7849">
      <w:pPr>
        <w:ind w:left="-15" w:right="14" w:firstLine="339"/>
        <w:rPr>
          <w:lang w:val="en-GB"/>
        </w:rPr>
      </w:pPr>
      <w:r w:rsidRPr="00C50CD3">
        <w:rPr>
          <w:lang w:val="en-GB"/>
        </w:rPr>
        <w:t xml:space="preserve">Of note, the range of median PFS for </w:t>
      </w:r>
      <w:proofErr w:type="gramStart"/>
      <w:r w:rsidRPr="00C50CD3">
        <w:rPr>
          <w:lang w:val="en-GB"/>
        </w:rPr>
        <w:t>first-line</w:t>
      </w:r>
      <w:proofErr w:type="gramEnd"/>
      <w:r w:rsidRPr="00C50CD3">
        <w:rPr>
          <w:lang w:val="en-GB"/>
        </w:rPr>
        <w:t xml:space="preserve"> palbociclib was 15.5–25.5 months, which is shorter than 27.6 months observed in a post hoc analysis of the PALOMA-2 clinical trial with extended follow-up [</w:t>
      </w:r>
      <w:r w:rsidRPr="00C50CD3">
        <w:rPr>
          <w:color w:val="8087B5"/>
          <w:lang w:val="en-GB"/>
        </w:rPr>
        <w:t>209</w:t>
      </w:r>
      <w:r w:rsidRPr="00C50CD3">
        <w:rPr>
          <w:lang w:val="en-GB"/>
        </w:rPr>
        <w:t>], but in line with RWE studies (13.3–20.2 months) [</w:t>
      </w:r>
      <w:r w:rsidRPr="00C50CD3">
        <w:rPr>
          <w:color w:val="8087B5"/>
          <w:lang w:val="en-GB"/>
        </w:rPr>
        <w:t>213</w:t>
      </w:r>
      <w:r w:rsidRPr="00C50CD3">
        <w:rPr>
          <w:lang w:val="en-GB"/>
        </w:rPr>
        <w:t>]. When assessed with only letrozole as a combination, the median PFS increased to 28.6 months [95% CI 25.5not reached]. Additionally, analysing the postmenopausal women subgroup, palbociclib showed a median PFS of 16.3 months [95% CI 12.9 -20]. Furthering analysis of the postmenopausal and with letrozole, the median was 47.6 months [95% 25.6-2–not reached].</w:t>
      </w:r>
    </w:p>
    <w:p w14:paraId="623459A1" w14:textId="77777777" w:rsidR="007D2CAB" w:rsidRPr="00C50CD3" w:rsidRDefault="008A7849">
      <w:pPr>
        <w:spacing w:line="259" w:lineRule="auto"/>
        <w:ind w:left="-5" w:right="14"/>
        <w:rPr>
          <w:lang w:val="en-GB"/>
        </w:rPr>
      </w:pPr>
      <w:r w:rsidRPr="00C50CD3">
        <w:rPr>
          <w:lang w:val="en-GB"/>
        </w:rPr>
        <w:t xml:space="preserve">Figure 5.3: Comparison of palbociclib and ribociclib survival curves adjusted for propensity </w:t>
      </w:r>
      <w:proofErr w:type="gramStart"/>
      <w:r w:rsidRPr="00C50CD3">
        <w:rPr>
          <w:lang w:val="en-GB"/>
        </w:rPr>
        <w:t>scores</w:t>
      </w:r>
      <w:proofErr w:type="gramEnd"/>
    </w:p>
    <w:p w14:paraId="0D5F4E0F" w14:textId="77777777" w:rsidR="007D2CAB" w:rsidRPr="00C50CD3" w:rsidRDefault="008A7849">
      <w:pPr>
        <w:spacing w:after="633" w:line="259" w:lineRule="auto"/>
        <w:ind w:left="52" w:firstLine="0"/>
        <w:jc w:val="left"/>
        <w:rPr>
          <w:lang w:val="en-GB"/>
        </w:rPr>
      </w:pPr>
      <w:r w:rsidRPr="00C50CD3">
        <w:rPr>
          <w:lang w:val="en-GB"/>
        </w:rPr>
        <w:lastRenderedPageBreak/>
        <w:drawing>
          <wp:inline distT="0" distB="0" distL="0" distR="0" wp14:anchorId="452D3BB9" wp14:editId="7358F5E8">
            <wp:extent cx="5334000" cy="2667000"/>
            <wp:effectExtent l="0" t="0" r="0" b="0"/>
            <wp:docPr id="8435" name="Picture 8435"/>
            <wp:cNvGraphicFramePr/>
            <a:graphic xmlns:a="http://schemas.openxmlformats.org/drawingml/2006/main">
              <a:graphicData uri="http://schemas.openxmlformats.org/drawingml/2006/picture">
                <pic:pic xmlns:pic="http://schemas.openxmlformats.org/drawingml/2006/picture">
                  <pic:nvPicPr>
                    <pic:cNvPr id="8435" name="Picture 8435"/>
                    <pic:cNvPicPr/>
                  </pic:nvPicPr>
                  <pic:blipFill>
                    <a:blip r:embed="rId130"/>
                    <a:stretch>
                      <a:fillRect/>
                    </a:stretch>
                  </pic:blipFill>
                  <pic:spPr>
                    <a:xfrm>
                      <a:off x="0" y="0"/>
                      <a:ext cx="5334000" cy="2667000"/>
                    </a:xfrm>
                    <a:prstGeom prst="rect">
                      <a:avLst/>
                    </a:prstGeom>
                  </pic:spPr>
                </pic:pic>
              </a:graphicData>
            </a:graphic>
          </wp:inline>
        </w:drawing>
      </w:r>
    </w:p>
    <w:p w14:paraId="1C423D63" w14:textId="77777777" w:rsidR="007D2CAB" w:rsidRPr="00C50CD3" w:rsidRDefault="008A7849">
      <w:pPr>
        <w:spacing w:after="70"/>
        <w:ind w:left="-15" w:right="14" w:firstLine="339"/>
        <w:rPr>
          <w:lang w:val="en-GB"/>
        </w:rPr>
      </w:pPr>
      <w:r w:rsidRPr="00C50CD3">
        <w:rPr>
          <w:lang w:val="en-GB"/>
        </w:rPr>
        <w:t xml:space="preserve">As for ribociclib, median survival time was not reached whether in OS and PFS. </w:t>
      </w:r>
      <w:proofErr w:type="gramStart"/>
      <w:r w:rsidRPr="00C50CD3">
        <w:rPr>
          <w:lang w:val="en-GB"/>
        </w:rPr>
        <w:t>So</w:t>
      </w:r>
      <w:proofErr w:type="gramEnd"/>
      <w:r w:rsidRPr="00C50CD3">
        <w:rPr>
          <w:lang w:val="en-GB"/>
        </w:rPr>
        <w:t xml:space="preserve"> we can at least say that the median PFS is longer than 50 months. This is longer than the median PFS of 23.8 months (95% CI 19.2–not reached) reported in the MONALEESA-7 trial [</w:t>
      </w:r>
      <w:r w:rsidRPr="00C50CD3">
        <w:rPr>
          <w:color w:val="8087B5"/>
          <w:lang w:val="en-GB"/>
        </w:rPr>
        <w:t>207</w:t>
      </w:r>
      <w:r w:rsidRPr="00C50CD3">
        <w:rPr>
          <w:lang w:val="en-GB"/>
        </w:rPr>
        <w:t>] and longer than 25.3 months (95% CI 23.0–30.3) in the MONALEESA-2 trial [</w:t>
      </w:r>
      <w:r w:rsidRPr="00C50CD3">
        <w:rPr>
          <w:color w:val="8087B5"/>
          <w:lang w:val="en-GB"/>
        </w:rPr>
        <w:t>205</w:t>
      </w:r>
      <w:r w:rsidRPr="00C50CD3">
        <w:rPr>
          <w:lang w:val="en-GB"/>
        </w:rPr>
        <w:t>]. Regarding the subgroup analysis of postmenopausal women, we noticed that the median was not reached for women treated with ribociclib and fulvestrant or letrozole (RIB-LT/FUL) and postmenopausal women treated with ribociclib in combination with letrozole (RIB-LT).</w:t>
      </w:r>
    </w:p>
    <w:p w14:paraId="3439D1B0" w14:textId="77777777" w:rsidR="007D2CAB" w:rsidRPr="00C50CD3" w:rsidRDefault="008A7849">
      <w:pPr>
        <w:spacing w:after="71"/>
        <w:ind w:left="-15" w:right="14" w:firstLine="339"/>
        <w:rPr>
          <w:lang w:val="en-GB"/>
        </w:rPr>
      </w:pPr>
      <w:r w:rsidRPr="00C50CD3">
        <w:rPr>
          <w:lang w:val="en-GB"/>
        </w:rPr>
        <w:t>When directly comparing ribociclib and palbociclib without any adjustments, one might deduce that ribociclib is superior to palbociclib. However, after adjusting for confounding variables, there is no significant difference between the two inhibitors in terms of PFS or OS as indicated in table 2. This observation is further corroborated by the lower plots in figure 1, where even a subgroup analysis of CDK4/6i combined solely with letrozole reveals non-significant difference between the two.</w:t>
      </w:r>
    </w:p>
    <w:p w14:paraId="67E09100" w14:textId="316A9DFC" w:rsidR="007D2CAB" w:rsidRPr="00C50CD3" w:rsidRDefault="008A7849" w:rsidP="00CB311C">
      <w:pPr>
        <w:ind w:left="-15" w:right="14" w:firstLine="339"/>
        <w:rPr>
          <w:lang w:val="en-GB"/>
        </w:rPr>
      </w:pPr>
      <w:r w:rsidRPr="00C50CD3">
        <w:rPr>
          <w:lang w:val="en-GB"/>
        </w:rPr>
        <w:t xml:space="preserve">In the first-line comparison, the analysis of OS outcomes reveals no substantial difference between ET alone and the combination of CDK4/6i with ET, irrespective of whether the CDK4/6i are administered with fulvestrant or letrozole (PAL-LT/FUL vs LT/FUL; </w:t>
      </w:r>
      <w:r w:rsidRPr="00C50CD3">
        <w:rPr>
          <w:i/>
          <w:lang w:val="en-GB"/>
        </w:rPr>
        <w:t>P</w:t>
      </w:r>
      <w:r w:rsidRPr="00C50CD3">
        <w:rPr>
          <w:lang w:val="en-GB"/>
        </w:rPr>
        <w:t xml:space="preserve">=0.57 | RIB-LT/FUL vs LT/FUL </w:t>
      </w:r>
      <w:r w:rsidRPr="00C50CD3">
        <w:rPr>
          <w:i/>
          <w:lang w:val="en-GB"/>
        </w:rPr>
        <w:t>P</w:t>
      </w:r>
      <w:r w:rsidRPr="00C50CD3">
        <w:rPr>
          <w:lang w:val="en-GB"/>
        </w:rPr>
        <w:t xml:space="preserve">=0.069) or exclusively with letrozole (PAL-LT vs LT; p = 0.979 | RIB-LT vs LT; </w:t>
      </w:r>
      <w:r w:rsidRPr="00C50CD3">
        <w:rPr>
          <w:i/>
          <w:lang w:val="en-GB"/>
        </w:rPr>
        <w:t>P</w:t>
      </w:r>
      <w:r w:rsidRPr="00C50CD3">
        <w:rPr>
          <w:lang w:val="en-GB"/>
        </w:rPr>
        <w:t xml:space="preserve">=0.179)(figure </w:t>
      </w:r>
      <w:r w:rsidRPr="00C50CD3">
        <w:rPr>
          <w:color w:val="8087B5"/>
          <w:lang w:val="en-GB"/>
        </w:rPr>
        <w:t xml:space="preserve">5.2 </w:t>
      </w:r>
      <w:r w:rsidRPr="00C50CD3">
        <w:rPr>
          <w:lang w:val="en-GB"/>
        </w:rPr>
        <w:t>left). With respect to PFS, ribociclib demonstrates superior efficacy when compared its combination with any of the adjuvants to these adjuvants alone (RIB-LT/FUL vs LT/FUL; HR=0.21) as well as when combined only with letrozole (RIB-LT vs LT; HR=0.27).</w:t>
      </w:r>
      <w:r w:rsidR="00CB311C">
        <w:rPr>
          <w:lang w:val="en-GB"/>
        </w:rPr>
        <w:t xml:space="preserve"> </w:t>
      </w:r>
      <w:r w:rsidRPr="00C50CD3">
        <w:rPr>
          <w:lang w:val="en-GB"/>
        </w:rPr>
        <w:t xml:space="preserve">Additionally, palbociclib exhibits significant improvement in PFS when combined with letrozole (PAL-LT vs LT; HR=0.65) (figure </w:t>
      </w:r>
      <w:r w:rsidRPr="00C50CD3">
        <w:rPr>
          <w:color w:val="8087B5"/>
          <w:lang w:val="en-GB"/>
        </w:rPr>
        <w:t xml:space="preserve">5.2 </w:t>
      </w:r>
      <w:r w:rsidRPr="00C50CD3">
        <w:rPr>
          <w:lang w:val="en-GB"/>
        </w:rPr>
        <w:t xml:space="preserve">right). When comparing with propensity scores weighting, we found out that ribociclib is significantly better than palbociclib for PFS and OS, providing a median OS of over 40 months and median PFS of around 42 months. Adjusted for the </w:t>
      </w:r>
      <w:proofErr w:type="gramStart"/>
      <w:r w:rsidRPr="00C50CD3">
        <w:rPr>
          <w:lang w:val="en-GB"/>
        </w:rPr>
        <w:t>weighted</w:t>
      </w:r>
      <w:proofErr w:type="gramEnd"/>
    </w:p>
    <w:p w14:paraId="2D27A45D" w14:textId="77777777" w:rsidR="007D2CAB" w:rsidRPr="00C50CD3" w:rsidRDefault="007D2CAB">
      <w:pPr>
        <w:rPr>
          <w:lang w:val="en-GB"/>
        </w:rPr>
        <w:sectPr w:rsidR="007D2CAB" w:rsidRPr="00C50CD3" w:rsidSect="000F5DBB">
          <w:headerReference w:type="even" r:id="rId131"/>
          <w:headerReference w:type="default" r:id="rId132"/>
          <w:footerReference w:type="even" r:id="rId133"/>
          <w:footerReference w:type="default" r:id="rId134"/>
          <w:headerReference w:type="first" r:id="rId135"/>
          <w:footerReference w:type="first" r:id="rId136"/>
          <w:pgSz w:w="11906" w:h="16838"/>
          <w:pgMar w:top="1983" w:right="1417" w:bottom="1077" w:left="1984" w:header="720" w:footer="720" w:gutter="0"/>
          <w:cols w:space="720"/>
          <w:titlePg/>
        </w:sectPr>
      </w:pPr>
    </w:p>
    <w:p w14:paraId="64D944D2" w14:textId="77777777" w:rsidR="007D2CAB" w:rsidRPr="00C50CD3" w:rsidRDefault="008A7849">
      <w:pPr>
        <w:spacing w:after="421"/>
        <w:ind w:left="-5" w:right="14"/>
        <w:rPr>
          <w:lang w:val="en-GB"/>
        </w:rPr>
      </w:pPr>
      <w:r w:rsidRPr="00C50CD3">
        <w:rPr>
          <w:lang w:val="en-GB"/>
        </w:rPr>
        <w:lastRenderedPageBreak/>
        <w:t xml:space="preserve">variables, Ribociclib is not significantly better for PFS, but has a </w:t>
      </w:r>
      <w:r w:rsidRPr="00C50CD3">
        <w:rPr>
          <w:i/>
          <w:lang w:val="en-GB"/>
        </w:rPr>
        <w:t xml:space="preserve">P </w:t>
      </w:r>
      <w:r w:rsidRPr="00C50CD3">
        <w:rPr>
          <w:lang w:val="en-GB"/>
        </w:rPr>
        <w:t xml:space="preserve">value of 0.013 for OS with an HR of 0.48. However, the Cox regression adjusted for variables and weights are not significant, even when the </w:t>
      </w:r>
      <w:r w:rsidRPr="00C50CD3">
        <w:rPr>
          <w:i/>
          <w:lang w:val="en-GB"/>
        </w:rPr>
        <w:t xml:space="preserve">P </w:t>
      </w:r>
      <w:r w:rsidRPr="00C50CD3">
        <w:rPr>
          <w:lang w:val="en-GB"/>
        </w:rPr>
        <w:t xml:space="preserve">value for PFS is 0.05. This suggests that a more </w:t>
      </w:r>
      <w:proofErr w:type="gramStart"/>
      <w:r w:rsidRPr="00C50CD3">
        <w:rPr>
          <w:lang w:val="en-GB"/>
        </w:rPr>
        <w:t>in depth</w:t>
      </w:r>
      <w:proofErr w:type="gramEnd"/>
      <w:r w:rsidRPr="00C50CD3">
        <w:rPr>
          <w:lang w:val="en-GB"/>
        </w:rPr>
        <w:t xml:space="preserve"> analysis may be necessary.</w:t>
      </w:r>
    </w:p>
    <w:p w14:paraId="7E321F9A" w14:textId="77777777" w:rsidR="007D2CAB" w:rsidRPr="00C50CD3" w:rsidRDefault="008A7849">
      <w:pPr>
        <w:tabs>
          <w:tab w:val="center" w:pos="1289"/>
        </w:tabs>
        <w:spacing w:after="187" w:line="265" w:lineRule="auto"/>
        <w:ind w:left="-15" w:firstLine="0"/>
        <w:jc w:val="left"/>
        <w:rPr>
          <w:lang w:val="en-GB"/>
        </w:rPr>
      </w:pPr>
      <w:r w:rsidRPr="00C50CD3">
        <w:rPr>
          <w:sz w:val="24"/>
          <w:lang w:val="en-GB"/>
        </w:rPr>
        <w:t>5.1.8</w:t>
      </w:r>
      <w:r w:rsidRPr="00C50CD3">
        <w:rPr>
          <w:sz w:val="24"/>
          <w:lang w:val="en-GB"/>
        </w:rPr>
        <w:tab/>
        <w:t>Conclusion</w:t>
      </w:r>
    </w:p>
    <w:p w14:paraId="63F345B0" w14:textId="6847D215" w:rsidR="007D2CAB" w:rsidRPr="00C50CD3" w:rsidRDefault="008A7849">
      <w:pPr>
        <w:spacing w:after="549"/>
        <w:ind w:left="-5" w:right="14"/>
        <w:rPr>
          <w:lang w:val="en-GB"/>
        </w:rPr>
      </w:pPr>
      <w:r w:rsidRPr="00C50CD3">
        <w:rPr>
          <w:lang w:val="en-GB"/>
        </w:rPr>
        <w:t>In conclusion, our findings underscore the efficacy of CDK4/6i in real-world settings. We can confidently affirm the impact of Ribociclib on PFS. This assertion aligns with clinical trial outcomes and real-world data further substantiates these findings. However, we cannot do the same for OS. Our results indicate that Ribociclib combined with letrozole or fulvestrant when compared to both is not superior to these alternatives used alone. The same happens when comparing riboci</w:t>
      </w:r>
      <w:r w:rsidR="00AB3E0C">
        <w:rPr>
          <w:lang w:val="en-GB"/>
        </w:rPr>
        <w:t>c</w:t>
      </w:r>
      <w:r w:rsidRPr="00C50CD3">
        <w:rPr>
          <w:lang w:val="en-GB"/>
        </w:rPr>
        <w:t xml:space="preserve">lib combined with letrozole with letrozole alone. </w:t>
      </w:r>
      <w:proofErr w:type="gramStart"/>
      <w:r w:rsidRPr="00C50CD3">
        <w:rPr>
          <w:lang w:val="en-GB"/>
        </w:rPr>
        <w:t>However</w:t>
      </w:r>
      <w:proofErr w:type="gramEnd"/>
      <w:r w:rsidRPr="00C50CD3">
        <w:rPr>
          <w:lang w:val="en-GB"/>
        </w:rPr>
        <w:t xml:space="preserve"> we cannot do so for Palbociclib. Palbociclib combined with fulvestrant or letrozole was not significantly better than letrozole or fulvestrant alone for PFS nor OS. This is something interesting that we want to follow up with. Delving deeper into the characteristics of the patient population, including safety profiles, economic implications, and quality of life metrics, would be insightful. Additionally, a thorough examination of biomarkers within the population could offer invaluable insights. Finally, extending the follow-up period would be beneficial as well. We intend to explore these facets in subsequent publications. It’s imperative to note that our data is sourced from a singular institution, limiting the capability of generalization of our results to a broader population. Nonetheless, we posit that this study lays a foundational groundwork for future research in this domain. While our evidence is rooted in observational data, and we’ve </w:t>
      </w:r>
      <w:proofErr w:type="gramStart"/>
      <w:r w:rsidRPr="00C50CD3">
        <w:rPr>
          <w:lang w:val="en-GB"/>
        </w:rPr>
        <w:t>made adjustments</w:t>
      </w:r>
      <w:proofErr w:type="gramEnd"/>
      <w:r w:rsidRPr="00C50CD3">
        <w:rPr>
          <w:lang w:val="en-GB"/>
        </w:rPr>
        <w:t xml:space="preserve"> for known confounders, the potential for residual confounding remains. Although the use of propensity score matching enhances the comparative robustness between the groups, the presence of unmeasured confounders cannot be entirely ruled out. Furthermore, the small sample size of our study limits the statistical power of our findings. For next steps we aim to further analyse the clinical variables that have an impact on the outcome of the combination of CDK4/6 with fulvestrant or letrozole and these drugs used alone </w:t>
      </w:r>
      <w:proofErr w:type="gramStart"/>
      <w:r w:rsidRPr="00C50CD3">
        <w:rPr>
          <w:lang w:val="en-GB"/>
        </w:rPr>
        <w:t>in order to</w:t>
      </w:r>
      <w:proofErr w:type="gramEnd"/>
      <w:r w:rsidRPr="00C50CD3">
        <w:rPr>
          <w:lang w:val="en-GB"/>
        </w:rPr>
        <w:t xml:space="preserve"> infer </w:t>
      </w:r>
      <w:proofErr w:type="spellStart"/>
      <w:r w:rsidRPr="00C50CD3">
        <w:rPr>
          <w:lang w:val="en-GB"/>
        </w:rPr>
        <w:t>pharmaeconomic</w:t>
      </w:r>
      <w:proofErr w:type="spellEnd"/>
      <w:r w:rsidRPr="00C50CD3">
        <w:rPr>
          <w:lang w:val="en-GB"/>
        </w:rPr>
        <w:t xml:space="preserve"> implications and possible profiles of patient that would not benefit from this combination which would be vital for economic reasons and to apply in countries with low access to these drugs.</w:t>
      </w:r>
    </w:p>
    <w:p w14:paraId="06C55C9D" w14:textId="77777777" w:rsidR="007D2CAB" w:rsidRPr="00C50CD3" w:rsidRDefault="008A7849">
      <w:pPr>
        <w:spacing w:after="180" w:line="259" w:lineRule="auto"/>
        <w:ind w:left="631" w:hanging="646"/>
        <w:jc w:val="left"/>
        <w:rPr>
          <w:lang w:val="en-GB"/>
        </w:rPr>
      </w:pPr>
      <w:r w:rsidRPr="00C50CD3">
        <w:rPr>
          <w:sz w:val="29"/>
          <w:lang w:val="en-GB"/>
        </w:rPr>
        <w:t>5.2</w:t>
      </w:r>
      <w:r w:rsidRPr="00C50CD3">
        <w:rPr>
          <w:sz w:val="29"/>
          <w:lang w:val="en-GB"/>
        </w:rPr>
        <w:tab/>
        <w:t xml:space="preserve">How Can We Leverage Data </w:t>
      </w:r>
      <w:proofErr w:type="gramStart"/>
      <w:r w:rsidRPr="00C50CD3">
        <w:rPr>
          <w:sz w:val="29"/>
          <w:lang w:val="en-GB"/>
        </w:rPr>
        <w:t>To</w:t>
      </w:r>
      <w:proofErr w:type="gramEnd"/>
      <w:r w:rsidRPr="00C50CD3">
        <w:rPr>
          <w:sz w:val="29"/>
          <w:lang w:val="en-GB"/>
        </w:rPr>
        <w:t xml:space="preserve"> Create Clinical Decision Support Systems?</w:t>
      </w:r>
    </w:p>
    <w:p w14:paraId="5C7EA72F" w14:textId="77777777" w:rsidR="007D2CAB" w:rsidRPr="00C50CD3" w:rsidRDefault="008A7849">
      <w:pPr>
        <w:ind w:left="-5" w:right="14"/>
        <w:rPr>
          <w:lang w:val="en-GB"/>
        </w:rPr>
      </w:pPr>
      <w:r w:rsidRPr="00C50CD3">
        <w:rPr>
          <w:lang w:val="en-GB"/>
        </w:rPr>
        <w:t xml:space="preserve">This section is based on the paper entitled "Machine-learning in Obstetrics: FHIR-based Support System for predicting delivery type". This work was in part a result of the work in section </w:t>
      </w:r>
      <w:r w:rsidRPr="00C50CD3">
        <w:rPr>
          <w:color w:val="8087B5"/>
          <w:lang w:val="en-GB"/>
        </w:rPr>
        <w:t>4.1</w:t>
      </w:r>
      <w:r w:rsidRPr="00C50CD3">
        <w:rPr>
          <w:lang w:val="en-GB"/>
        </w:rPr>
        <w:t xml:space="preserve">. While testing for distributed mechanisms, we kind of felt that some evaluation metrics were </w:t>
      </w:r>
      <w:r w:rsidRPr="00C50CD3">
        <w:rPr>
          <w:lang w:val="en-GB"/>
        </w:rPr>
        <w:lastRenderedPageBreak/>
        <w:t>inspiring to pursue this further. We built a CDSS system that is interoperable and aims to provide support for subpar evaluation of a C-Section.</w:t>
      </w:r>
    </w:p>
    <w:p w14:paraId="01E0A01A" w14:textId="77777777" w:rsidR="007D2CAB" w:rsidRPr="00C50CD3" w:rsidRDefault="008A7849">
      <w:pPr>
        <w:tabs>
          <w:tab w:val="center" w:pos="799"/>
        </w:tabs>
        <w:spacing w:after="379" w:line="265" w:lineRule="auto"/>
        <w:ind w:left="-15" w:firstLine="0"/>
        <w:jc w:val="left"/>
        <w:rPr>
          <w:lang w:val="en-GB"/>
        </w:rPr>
      </w:pPr>
      <w:r w:rsidRPr="00C50CD3">
        <w:rPr>
          <w:sz w:val="24"/>
          <w:lang w:val="en-GB"/>
        </w:rPr>
        <w:t>5.2.1</w:t>
      </w:r>
      <w:r w:rsidRPr="00C50CD3">
        <w:rPr>
          <w:sz w:val="24"/>
          <w:lang w:val="en-GB"/>
        </w:rPr>
        <w:tab/>
        <w:t>Introduction</w:t>
      </w:r>
    </w:p>
    <w:p w14:paraId="216AB9BF" w14:textId="77777777" w:rsidR="007D2CAB" w:rsidRPr="00C50CD3" w:rsidRDefault="008A7849">
      <w:pPr>
        <w:spacing w:after="101"/>
        <w:ind w:left="-5" w:right="14"/>
        <w:rPr>
          <w:lang w:val="en-GB"/>
        </w:rPr>
      </w:pPr>
      <w:r w:rsidRPr="00C50CD3">
        <w:rPr>
          <w:lang w:val="en-GB"/>
        </w:rPr>
        <w:t xml:space="preserve">The ability to provide care to both women and </w:t>
      </w:r>
      <w:proofErr w:type="spellStart"/>
      <w:r w:rsidRPr="00C50CD3">
        <w:rPr>
          <w:lang w:val="en-GB"/>
        </w:rPr>
        <w:t>newborns</w:t>
      </w:r>
      <w:proofErr w:type="spellEnd"/>
      <w:r w:rsidRPr="00C50CD3">
        <w:rPr>
          <w:lang w:val="en-GB"/>
        </w:rPr>
        <w:t xml:space="preserve"> during delivery is one of the most important aspects of healthcare and is often used as a metric to assess healthcare </w:t>
      </w:r>
      <w:proofErr w:type="gramStart"/>
      <w:r w:rsidRPr="00C50CD3">
        <w:rPr>
          <w:lang w:val="en-GB"/>
        </w:rPr>
        <w:t>as a whole across</w:t>
      </w:r>
      <w:proofErr w:type="gramEnd"/>
      <w:r w:rsidRPr="00C50CD3">
        <w:rPr>
          <w:lang w:val="en-GB"/>
        </w:rPr>
        <w:t xml:space="preserve"> different countries. C-Sections are one of the most important aspects of delivering babies since it has a considerable impact on the mother’s health and well-being. Despite this type of procedure increasing over the last few years, it is still illusive the reasons behind such events. Reports from 2016 suggest that this increment is a global phenomenon, being that from 1990 to 2014, this type of delivery almost increases by 3-fold from 6.7% to 19.1% [</w:t>
      </w:r>
      <w:r w:rsidRPr="00C50CD3">
        <w:rPr>
          <w:color w:val="8087B5"/>
          <w:lang w:val="en-GB"/>
        </w:rPr>
        <w:t>218</w:t>
      </w:r>
      <w:r w:rsidRPr="00C50CD3">
        <w:rPr>
          <w:lang w:val="en-GB"/>
        </w:rPr>
        <w:t xml:space="preserve">, </w:t>
      </w:r>
      <w:r w:rsidRPr="00C50CD3">
        <w:rPr>
          <w:color w:val="8087B5"/>
          <w:lang w:val="en-GB"/>
        </w:rPr>
        <w:t>219</w:t>
      </w:r>
      <w:r w:rsidRPr="00C50CD3">
        <w:rPr>
          <w:lang w:val="en-GB"/>
        </w:rPr>
        <w:t>]. Some of these impacts, being more prone to investigation in the last years, including the risk of infection, haemorrhage, organ injury and complications related to the use of anaesthesia or blood transfusion [</w:t>
      </w:r>
      <w:r w:rsidRPr="00C50CD3">
        <w:rPr>
          <w:color w:val="8087B5"/>
          <w:lang w:val="en-GB"/>
        </w:rPr>
        <w:t>220</w:t>
      </w:r>
      <w:r w:rsidRPr="00C50CD3">
        <w:rPr>
          <w:lang w:val="en-GB"/>
        </w:rPr>
        <w:t xml:space="preserve">, </w:t>
      </w:r>
      <w:r w:rsidRPr="00C50CD3">
        <w:rPr>
          <w:color w:val="8087B5"/>
          <w:lang w:val="en-GB"/>
        </w:rPr>
        <w:t>221</w:t>
      </w:r>
      <w:r w:rsidRPr="00C50CD3">
        <w:rPr>
          <w:lang w:val="en-GB"/>
        </w:rPr>
        <w:t xml:space="preserve">]. There is also a higher risk of complications in subsequent pregnancies like uterine rupture, abnormal placental </w:t>
      </w:r>
      <w:proofErr w:type="gramStart"/>
      <w:r w:rsidRPr="00C50CD3">
        <w:rPr>
          <w:lang w:val="en-GB"/>
        </w:rPr>
        <w:t>implantation</w:t>
      </w:r>
      <w:proofErr w:type="gramEnd"/>
      <w:r w:rsidRPr="00C50CD3">
        <w:rPr>
          <w:lang w:val="en-GB"/>
        </w:rPr>
        <w:t xml:space="preserve"> and the need for hysterectomy [</w:t>
      </w:r>
      <w:r w:rsidRPr="00C50CD3">
        <w:rPr>
          <w:color w:val="8087B5"/>
          <w:lang w:val="en-GB"/>
        </w:rPr>
        <w:t>222</w:t>
      </w:r>
      <w:r w:rsidRPr="00C50CD3">
        <w:rPr>
          <w:lang w:val="en-GB"/>
        </w:rPr>
        <w:t xml:space="preserve">, </w:t>
      </w:r>
      <w:r w:rsidRPr="00C50CD3">
        <w:rPr>
          <w:color w:val="8087B5"/>
          <w:lang w:val="en-GB"/>
        </w:rPr>
        <w:t>223</w:t>
      </w:r>
      <w:r w:rsidRPr="00C50CD3">
        <w:rPr>
          <w:lang w:val="en-GB"/>
        </w:rPr>
        <w:t xml:space="preserve">]. As for the infant, C-Sections include the risk of respiratory problems, </w:t>
      </w:r>
      <w:proofErr w:type="gramStart"/>
      <w:r w:rsidRPr="00C50CD3">
        <w:rPr>
          <w:lang w:val="en-GB"/>
        </w:rPr>
        <w:t>asthma</w:t>
      </w:r>
      <w:proofErr w:type="gramEnd"/>
      <w:r w:rsidRPr="00C50CD3">
        <w:rPr>
          <w:lang w:val="en-GB"/>
        </w:rPr>
        <w:t xml:space="preserve"> and obesity in childhood [</w:t>
      </w:r>
      <w:r w:rsidRPr="00C50CD3">
        <w:rPr>
          <w:color w:val="8087B5"/>
          <w:lang w:val="en-GB"/>
        </w:rPr>
        <w:t>222</w:t>
      </w:r>
      <w:r w:rsidRPr="00C50CD3">
        <w:rPr>
          <w:lang w:val="en-GB"/>
        </w:rPr>
        <w:t>]. Facing this, in 2015, World Health Organisation</w:t>
      </w:r>
    </w:p>
    <w:p w14:paraId="1664A5FD" w14:textId="77777777" w:rsidR="007D2CAB" w:rsidRPr="00C50CD3" w:rsidRDefault="008A7849">
      <w:pPr>
        <w:spacing w:after="104"/>
        <w:ind w:left="-15" w:right="14" w:firstLine="339"/>
        <w:rPr>
          <w:lang w:val="en-GB"/>
        </w:rPr>
      </w:pPr>
      <w:r w:rsidRPr="00C50CD3">
        <w:rPr>
          <w:lang w:val="en-GB"/>
        </w:rPr>
        <w:t xml:space="preserve">(WHO) released a statement regarding C-Sections rates. Even when other complications could not be totally assessed, it was concluded that C-Section rates higher than 10% were not associated with a reduction in maternal or </w:t>
      </w:r>
      <w:proofErr w:type="spellStart"/>
      <w:r w:rsidRPr="00C50CD3">
        <w:rPr>
          <w:lang w:val="en-GB"/>
        </w:rPr>
        <w:t>newborn</w:t>
      </w:r>
      <w:proofErr w:type="spellEnd"/>
      <w:r w:rsidRPr="00C50CD3">
        <w:rPr>
          <w:lang w:val="en-GB"/>
        </w:rPr>
        <w:t xml:space="preserve"> mortality [</w:t>
      </w:r>
      <w:r w:rsidRPr="00C50CD3">
        <w:rPr>
          <w:color w:val="8087B5"/>
          <w:lang w:val="en-GB"/>
        </w:rPr>
        <w:t>224</w:t>
      </w:r>
      <w:r w:rsidRPr="00C50CD3">
        <w:rPr>
          <w:lang w:val="en-GB"/>
        </w:rPr>
        <w:t>].</w:t>
      </w:r>
    </w:p>
    <w:p w14:paraId="2E409DF9" w14:textId="77777777" w:rsidR="007D2CAB" w:rsidRPr="00C50CD3" w:rsidRDefault="008A7849">
      <w:pPr>
        <w:spacing w:after="145"/>
        <w:ind w:left="-15" w:right="14" w:firstLine="339"/>
        <w:rPr>
          <w:lang w:val="en-GB"/>
        </w:rPr>
      </w:pPr>
      <w:r w:rsidRPr="00C50CD3">
        <w:rPr>
          <w:lang w:val="en-GB"/>
        </w:rPr>
        <w:t>Since there is no evidence that this type of procedure is beneficial for women or babies when there is no clear need for it, the focus on filtering such cases is important [</w:t>
      </w:r>
      <w:r w:rsidRPr="00C50CD3">
        <w:rPr>
          <w:color w:val="8087B5"/>
          <w:lang w:val="en-GB"/>
        </w:rPr>
        <w:t>219</w:t>
      </w:r>
      <w:r w:rsidRPr="00C50CD3">
        <w:rPr>
          <w:lang w:val="en-GB"/>
        </w:rPr>
        <w:t>]. Moreover, particularly in Portugal, C-Sections are used as a way of financing healthcare institutions. This was implemented as a strategy of decreasing C-Sections across the country. A committee was created especially with the purpose of reducing the percentage of C-Sections nationally. One of the actions taken along this creation was the reduction of government funding for hospitals with rates of C-Sections above 25%. In 2020, the number of C-Sections in Portugal is about 36.3%. Almost at the all-time high of 36.9% in 2009 [</w:t>
      </w:r>
      <w:r w:rsidRPr="00C50CD3">
        <w:rPr>
          <w:color w:val="8087B5"/>
          <w:lang w:val="en-GB"/>
        </w:rPr>
        <w:t>225</w:t>
      </w:r>
      <w:r w:rsidRPr="00C50CD3">
        <w:rPr>
          <w:lang w:val="en-GB"/>
        </w:rPr>
        <w:t xml:space="preserve">]. So, lowering the proportion of C-Section can provide health and financial benefits to institutions and populations alike. With this in mind, we developed a machine-learning algorithm-based support system to assist clinical teams to detect cases of potentially unnecessary C-Sections for analysis. </w:t>
      </w:r>
      <w:proofErr w:type="gramStart"/>
      <w:r w:rsidRPr="00C50CD3">
        <w:rPr>
          <w:lang w:val="en-GB"/>
        </w:rPr>
        <w:t>So</w:t>
      </w:r>
      <w:proofErr w:type="gramEnd"/>
      <w:r w:rsidRPr="00C50CD3">
        <w:rPr>
          <w:lang w:val="en-GB"/>
        </w:rPr>
        <w:t xml:space="preserve"> in this paper, we propose:</w:t>
      </w:r>
    </w:p>
    <w:p w14:paraId="7FF922BC" w14:textId="77777777" w:rsidR="007D2CAB" w:rsidRPr="00C50CD3" w:rsidRDefault="008A7849">
      <w:pPr>
        <w:numPr>
          <w:ilvl w:val="0"/>
          <w:numId w:val="20"/>
        </w:numPr>
        <w:ind w:right="14" w:hanging="185"/>
        <w:rPr>
          <w:lang w:val="en-GB"/>
        </w:rPr>
      </w:pPr>
      <w:r w:rsidRPr="00C50CD3">
        <w:rPr>
          <w:lang w:val="en-GB"/>
        </w:rPr>
        <w:t xml:space="preserve">help to provide a method of bringing to the discussion of clinical staff possible less than optimal care regarding </w:t>
      </w:r>
      <w:proofErr w:type="gramStart"/>
      <w:r w:rsidRPr="00C50CD3">
        <w:rPr>
          <w:lang w:val="en-GB"/>
        </w:rPr>
        <w:t>deliveries;</w:t>
      </w:r>
      <w:proofErr w:type="gramEnd"/>
    </w:p>
    <w:p w14:paraId="13B678DE" w14:textId="77777777" w:rsidR="007D2CAB" w:rsidRPr="00C50CD3" w:rsidRDefault="008A7849">
      <w:pPr>
        <w:numPr>
          <w:ilvl w:val="0"/>
          <w:numId w:val="20"/>
        </w:numPr>
        <w:ind w:right="14" w:hanging="185"/>
        <w:rPr>
          <w:lang w:val="en-GB"/>
        </w:rPr>
      </w:pPr>
      <w:r w:rsidRPr="00C50CD3">
        <w:rPr>
          <w:lang w:val="en-GB"/>
        </w:rPr>
        <w:t xml:space="preserve">elaborates on how clinical decision support systems can be developed using interoperability </w:t>
      </w:r>
      <w:proofErr w:type="gramStart"/>
      <w:r w:rsidRPr="00C50CD3">
        <w:rPr>
          <w:lang w:val="en-GB"/>
        </w:rPr>
        <w:t>standards;</w:t>
      </w:r>
      <w:proofErr w:type="gramEnd"/>
    </w:p>
    <w:p w14:paraId="5A4785C8" w14:textId="77777777" w:rsidR="007D2CAB" w:rsidRPr="00C50CD3" w:rsidRDefault="008A7849">
      <w:pPr>
        <w:numPr>
          <w:ilvl w:val="0"/>
          <w:numId w:val="20"/>
        </w:numPr>
        <w:ind w:right="14" w:hanging="185"/>
        <w:rPr>
          <w:lang w:val="en-GB"/>
        </w:rPr>
      </w:pPr>
      <w:r w:rsidRPr="00C50CD3">
        <w:rPr>
          <w:lang w:val="en-GB"/>
        </w:rPr>
        <w:t xml:space="preserve">understand, based on the gathered data, which are the more impacting features for predicting delivery type </w:t>
      </w:r>
      <w:proofErr w:type="gramStart"/>
      <w:r w:rsidRPr="00C50CD3">
        <w:rPr>
          <w:lang w:val="en-GB"/>
        </w:rPr>
        <w:t>outcome;</w:t>
      </w:r>
      <w:proofErr w:type="gramEnd"/>
    </w:p>
    <w:p w14:paraId="04E43F26" w14:textId="77777777" w:rsidR="007D2CAB" w:rsidRPr="00C50CD3" w:rsidRDefault="008A7849">
      <w:pPr>
        <w:numPr>
          <w:ilvl w:val="0"/>
          <w:numId w:val="20"/>
        </w:numPr>
        <w:ind w:right="14" w:hanging="185"/>
        <w:rPr>
          <w:lang w:val="en-GB"/>
        </w:rPr>
      </w:pPr>
      <w:r w:rsidRPr="00C50CD3">
        <w:rPr>
          <w:lang w:val="en-GB"/>
        </w:rPr>
        <w:lastRenderedPageBreak/>
        <w:t xml:space="preserve">open a research path regarding the evaluation of this type of clinical decision support system prior to the </w:t>
      </w:r>
      <w:proofErr w:type="gramStart"/>
      <w:r w:rsidRPr="00C50CD3">
        <w:rPr>
          <w:lang w:val="en-GB"/>
        </w:rPr>
        <w:t>delivery;</w:t>
      </w:r>
      <w:proofErr w:type="gramEnd"/>
    </w:p>
    <w:p w14:paraId="43574116" w14:textId="77777777" w:rsidR="007D2CAB" w:rsidRPr="00C50CD3" w:rsidRDefault="008A7849">
      <w:pPr>
        <w:numPr>
          <w:ilvl w:val="0"/>
          <w:numId w:val="20"/>
        </w:numPr>
        <w:ind w:right="14" w:hanging="185"/>
        <w:rPr>
          <w:lang w:val="en-GB"/>
        </w:rPr>
      </w:pPr>
      <w:r w:rsidRPr="00C50CD3">
        <w:rPr>
          <w:lang w:val="en-GB"/>
        </w:rPr>
        <w:t>Perform a concise economic analysis to assess the potential financial impact of implementing the proposed clinical decision support tool.</w:t>
      </w:r>
    </w:p>
    <w:p w14:paraId="0568D03F" w14:textId="77777777" w:rsidR="007D2CAB" w:rsidRPr="00C50CD3" w:rsidRDefault="008A7849">
      <w:pPr>
        <w:tabs>
          <w:tab w:val="center" w:pos="2173"/>
        </w:tabs>
        <w:spacing w:after="160" w:line="265" w:lineRule="auto"/>
        <w:ind w:left="-15" w:firstLine="0"/>
        <w:jc w:val="left"/>
        <w:rPr>
          <w:lang w:val="en-GB"/>
        </w:rPr>
      </w:pPr>
      <w:r w:rsidRPr="00C50CD3">
        <w:rPr>
          <w:sz w:val="24"/>
          <w:lang w:val="en-GB"/>
        </w:rPr>
        <w:t>5.2.2</w:t>
      </w:r>
      <w:r w:rsidRPr="00C50CD3">
        <w:rPr>
          <w:sz w:val="24"/>
          <w:lang w:val="en-GB"/>
        </w:rPr>
        <w:tab/>
        <w:t>Rationale and Related Work</w:t>
      </w:r>
    </w:p>
    <w:p w14:paraId="2109BFE7" w14:textId="77777777" w:rsidR="007D2CAB" w:rsidRPr="00C50CD3" w:rsidRDefault="008A7849">
      <w:pPr>
        <w:spacing w:after="398"/>
        <w:ind w:left="-5" w:right="14"/>
        <w:rPr>
          <w:lang w:val="en-GB"/>
        </w:rPr>
      </w:pPr>
      <w:r w:rsidRPr="00C50CD3">
        <w:rPr>
          <w:lang w:val="en-GB"/>
        </w:rPr>
        <w:t xml:space="preserve">Regarding the related work, several teams already tackled the potential of predicting the delivery type before birth. We found studies related to predicting a successful vaginal birth after a previous C-section, such as the work of </w:t>
      </w:r>
      <w:proofErr w:type="spellStart"/>
      <w:r w:rsidRPr="00C50CD3">
        <w:rPr>
          <w:lang w:val="en-GB"/>
        </w:rPr>
        <w:t>Lipschuetz</w:t>
      </w:r>
      <w:proofErr w:type="spellEnd"/>
      <w:r w:rsidRPr="00C50CD3">
        <w:rPr>
          <w:lang w:val="en-GB"/>
        </w:rPr>
        <w:t xml:space="preserve"> et al., [</w:t>
      </w:r>
      <w:r w:rsidRPr="00C50CD3">
        <w:rPr>
          <w:color w:val="8087B5"/>
          <w:lang w:val="en-GB"/>
        </w:rPr>
        <w:t>226</w:t>
      </w:r>
      <w:r w:rsidRPr="00C50CD3">
        <w:rPr>
          <w:lang w:val="en-GB"/>
        </w:rPr>
        <w:t xml:space="preserve">] where a gradient boosting method was used to predict such an event using prenatal data to do so. </w:t>
      </w:r>
      <w:proofErr w:type="spellStart"/>
      <w:r w:rsidRPr="00C50CD3">
        <w:rPr>
          <w:lang w:val="en-GB"/>
        </w:rPr>
        <w:t>Grobman</w:t>
      </w:r>
      <w:proofErr w:type="spellEnd"/>
      <w:r w:rsidRPr="00C50CD3">
        <w:rPr>
          <w:lang w:val="en-GB"/>
        </w:rPr>
        <w:t xml:space="preserve"> et al., [</w:t>
      </w:r>
      <w:r w:rsidRPr="00C50CD3">
        <w:rPr>
          <w:color w:val="8087B5"/>
          <w:lang w:val="en-GB"/>
        </w:rPr>
        <w:t>227</w:t>
      </w:r>
      <w:r w:rsidRPr="00C50CD3">
        <w:rPr>
          <w:lang w:val="en-GB"/>
        </w:rPr>
        <w:t>] performed a similar study with a multivariable logistic regression model. Different modalities of data were also used to predict delivery type. Fergus et al. [</w:t>
      </w:r>
      <w:r w:rsidRPr="00C50CD3">
        <w:rPr>
          <w:color w:val="8087B5"/>
          <w:lang w:val="en-GB"/>
        </w:rPr>
        <w:t>228</w:t>
      </w:r>
      <w:r w:rsidRPr="00C50CD3">
        <w:rPr>
          <w:lang w:val="en-GB"/>
        </w:rPr>
        <w:t xml:space="preserve">] introduces a method of predicting de- livery type using the </w:t>
      </w:r>
      <w:proofErr w:type="spellStart"/>
      <w:r w:rsidRPr="00C50CD3">
        <w:rPr>
          <w:lang w:val="en-GB"/>
        </w:rPr>
        <w:t>fetal</w:t>
      </w:r>
      <w:proofErr w:type="spellEnd"/>
      <w:r w:rsidRPr="00C50CD3">
        <w:rPr>
          <w:lang w:val="en-GB"/>
        </w:rPr>
        <w:t xml:space="preserve"> heart rate signals. Similarly, the work from Saleem et al. [</w:t>
      </w:r>
      <w:r w:rsidRPr="00C50CD3">
        <w:rPr>
          <w:color w:val="8087B5"/>
          <w:lang w:val="en-GB"/>
        </w:rPr>
        <w:t>229</w:t>
      </w:r>
      <w:r w:rsidRPr="00C50CD3">
        <w:rPr>
          <w:lang w:val="en-GB"/>
        </w:rPr>
        <w:t xml:space="preserve">] proposed a method for predicting delivery type using interactions between the </w:t>
      </w:r>
      <w:proofErr w:type="spellStart"/>
      <w:r w:rsidRPr="00C50CD3">
        <w:rPr>
          <w:lang w:val="en-GB"/>
        </w:rPr>
        <w:t>fetal</w:t>
      </w:r>
      <w:proofErr w:type="spellEnd"/>
      <w:r w:rsidRPr="00C50CD3">
        <w:rPr>
          <w:lang w:val="en-GB"/>
        </w:rPr>
        <w:t xml:space="preserve"> heart rate and maternal uterine contraction. Finally, there are also studies that focus on predicting the delivery mode like the work of Ullah et al. [</w:t>
      </w:r>
      <w:r w:rsidRPr="00C50CD3">
        <w:rPr>
          <w:color w:val="8087B5"/>
          <w:lang w:val="en-GB"/>
        </w:rPr>
        <w:t>230</w:t>
      </w:r>
      <w:r w:rsidRPr="00C50CD3">
        <w:rPr>
          <w:lang w:val="en-GB"/>
        </w:rPr>
        <w:t xml:space="preserve">] where a boosting algorithm was used </w:t>
      </w:r>
      <w:proofErr w:type="gramStart"/>
      <w:r w:rsidRPr="00C50CD3">
        <w:rPr>
          <w:lang w:val="en-GB"/>
        </w:rPr>
        <w:t>in order to</w:t>
      </w:r>
      <w:proofErr w:type="gramEnd"/>
      <w:r w:rsidRPr="00C50CD3">
        <w:rPr>
          <w:lang w:val="en-GB"/>
        </w:rPr>
        <w:t xml:space="preserve"> predict delivery mode with enriched datasets. In addition, </w:t>
      </w:r>
      <w:proofErr w:type="spellStart"/>
      <w:r w:rsidRPr="00C50CD3">
        <w:rPr>
          <w:lang w:val="en-GB"/>
        </w:rPr>
        <w:t>Gimovsky</w:t>
      </w:r>
      <w:proofErr w:type="spellEnd"/>
      <w:r w:rsidRPr="00C50CD3">
        <w:rPr>
          <w:lang w:val="en-GB"/>
        </w:rPr>
        <w:t xml:space="preserve"> et al. [</w:t>
      </w:r>
      <w:r w:rsidRPr="00C50CD3">
        <w:rPr>
          <w:color w:val="8087B5"/>
          <w:lang w:val="en-GB"/>
        </w:rPr>
        <w:t>231</w:t>
      </w:r>
      <w:r w:rsidRPr="00C50CD3">
        <w:rPr>
          <w:lang w:val="en-GB"/>
        </w:rPr>
        <w:t>] introduced decision trees to predict C-sections by physician group with 0.73 AUROC. The works of [</w:t>
      </w:r>
      <w:r w:rsidRPr="00C50CD3">
        <w:rPr>
          <w:color w:val="8087B5"/>
          <w:lang w:val="en-GB"/>
        </w:rPr>
        <w:t>232</w:t>
      </w:r>
      <w:r w:rsidRPr="00C50CD3">
        <w:rPr>
          <w:lang w:val="en-GB"/>
        </w:rPr>
        <w:t xml:space="preserve">] resulted in a </w:t>
      </w:r>
      <w:proofErr w:type="spellStart"/>
      <w:r w:rsidRPr="00C50CD3">
        <w:rPr>
          <w:lang w:val="en-GB"/>
        </w:rPr>
        <w:t>sevenvariable</w:t>
      </w:r>
      <w:proofErr w:type="spellEnd"/>
      <w:r w:rsidRPr="00C50CD3">
        <w:rPr>
          <w:lang w:val="en-GB"/>
        </w:rPr>
        <w:t xml:space="preserve"> model with 0.78 AUROC and the works of [</w:t>
      </w:r>
      <w:r w:rsidRPr="00C50CD3">
        <w:rPr>
          <w:color w:val="8087B5"/>
          <w:lang w:val="en-GB"/>
        </w:rPr>
        <w:t>233</w:t>
      </w:r>
      <w:r w:rsidRPr="00C50CD3">
        <w:rPr>
          <w:lang w:val="en-GB"/>
        </w:rPr>
        <w:t>] resulted in a model with 0.82 AUROC, reaching 0.93 with a first cervical examination. Finally, the works of Meyer et al. [</w:t>
      </w:r>
      <w:r w:rsidRPr="00C50CD3">
        <w:rPr>
          <w:color w:val="8087B5"/>
          <w:lang w:val="en-GB"/>
        </w:rPr>
        <w:t>234</w:t>
      </w:r>
      <w:r w:rsidRPr="00C50CD3">
        <w:rPr>
          <w:lang w:val="en-GB"/>
        </w:rPr>
        <w:t xml:space="preserve">] focused around selecting suitable for a trial of </w:t>
      </w:r>
      <w:proofErr w:type="spellStart"/>
      <w:r w:rsidRPr="00C50CD3">
        <w:rPr>
          <w:lang w:val="en-GB"/>
        </w:rPr>
        <w:t>labor</w:t>
      </w:r>
      <w:proofErr w:type="spellEnd"/>
      <w:r w:rsidRPr="00C50CD3">
        <w:rPr>
          <w:lang w:val="en-GB"/>
        </w:rPr>
        <w:t xml:space="preserve"> after </w:t>
      </w:r>
      <w:proofErr w:type="spellStart"/>
      <w:r w:rsidRPr="00C50CD3">
        <w:rPr>
          <w:lang w:val="en-GB"/>
        </w:rPr>
        <w:t>cesarean</w:t>
      </w:r>
      <w:proofErr w:type="spellEnd"/>
      <w:r w:rsidRPr="00C50CD3">
        <w:rPr>
          <w:lang w:val="en-GB"/>
        </w:rPr>
        <w:t xml:space="preserve"> with AUPRC around 0.351. However, to the best of our knowledge, there was no model tested in clinical practice, with an interoperable format of communication like Fast Health- care Interoperability Resources (FHIR), which tried to not only predict delivery type but also provide support about possibly worn deliveries and none with simulation about financial implication, making our paper a potential novelty on different dimensions.</w:t>
      </w:r>
    </w:p>
    <w:p w14:paraId="0E13D18B" w14:textId="77777777" w:rsidR="007D2CAB" w:rsidRPr="00C50CD3" w:rsidRDefault="008A7849">
      <w:pPr>
        <w:tabs>
          <w:tab w:val="center" w:pos="1162"/>
        </w:tabs>
        <w:spacing w:after="230" w:line="265" w:lineRule="auto"/>
        <w:ind w:left="-15" w:firstLine="0"/>
        <w:jc w:val="left"/>
        <w:rPr>
          <w:lang w:val="en-GB"/>
        </w:rPr>
      </w:pPr>
      <w:r w:rsidRPr="00C50CD3">
        <w:rPr>
          <w:sz w:val="24"/>
          <w:lang w:val="en-GB"/>
        </w:rPr>
        <w:t>5.2.3</w:t>
      </w:r>
      <w:r w:rsidRPr="00C50CD3">
        <w:rPr>
          <w:sz w:val="24"/>
          <w:lang w:val="en-GB"/>
        </w:rPr>
        <w:tab/>
        <w:t>Methods</w:t>
      </w:r>
    </w:p>
    <w:p w14:paraId="295A860F" w14:textId="77777777" w:rsidR="007D2CAB" w:rsidRPr="00C50CD3" w:rsidRDefault="008A7849">
      <w:pPr>
        <w:tabs>
          <w:tab w:val="center" w:pos="1267"/>
        </w:tabs>
        <w:spacing w:after="205" w:line="268" w:lineRule="auto"/>
        <w:ind w:left="-15" w:firstLine="0"/>
        <w:jc w:val="left"/>
        <w:rPr>
          <w:lang w:val="en-GB"/>
        </w:rPr>
      </w:pPr>
      <w:r w:rsidRPr="00C50CD3">
        <w:rPr>
          <w:lang w:val="en-GB"/>
        </w:rPr>
        <w:t>5.2.3.1</w:t>
      </w:r>
      <w:r w:rsidRPr="00C50CD3">
        <w:rPr>
          <w:lang w:val="en-GB"/>
        </w:rPr>
        <w:tab/>
        <w:t>Materials</w:t>
      </w:r>
    </w:p>
    <w:p w14:paraId="10D5A8A5" w14:textId="77777777" w:rsidR="007D2CAB" w:rsidRPr="00C50CD3" w:rsidRDefault="008A7849">
      <w:pPr>
        <w:spacing w:after="390"/>
        <w:ind w:left="-5" w:right="14"/>
        <w:rPr>
          <w:lang w:val="en-GB"/>
        </w:rPr>
      </w:pPr>
      <w:r w:rsidRPr="00C50CD3">
        <w:rPr>
          <w:lang w:val="en-GB"/>
        </w:rPr>
        <w:t xml:space="preserve">Data was collected from nine different public Portuguese hospitals across the country, focusing on obstetric information, encompassing maternal data, various </w:t>
      </w:r>
      <w:proofErr w:type="spellStart"/>
      <w:r w:rsidRPr="00C50CD3">
        <w:rPr>
          <w:lang w:val="en-GB"/>
        </w:rPr>
        <w:t>fetal</w:t>
      </w:r>
      <w:proofErr w:type="spellEnd"/>
      <w:r w:rsidRPr="00C50CD3">
        <w:rPr>
          <w:lang w:val="en-GB"/>
        </w:rPr>
        <w:t xml:space="preserve"> data points, and the method of delivery in a retrospective manner. The data is from all patients that had information registered in the obstetrics EHR and had a registered outcome of the pregnancy from 2019 to 2020. Despite differing software versions across hospitals, each institution used identical EHR software, ensuring the columns remained consistent.</w:t>
      </w:r>
    </w:p>
    <w:p w14:paraId="6FB38872" w14:textId="77777777" w:rsidR="007D2CAB" w:rsidRPr="00C50CD3" w:rsidRDefault="008A7849">
      <w:pPr>
        <w:tabs>
          <w:tab w:val="center" w:pos="1785"/>
        </w:tabs>
        <w:spacing w:after="205" w:line="268" w:lineRule="auto"/>
        <w:ind w:left="-15" w:firstLine="0"/>
        <w:jc w:val="left"/>
        <w:rPr>
          <w:lang w:val="en-GB"/>
        </w:rPr>
      </w:pPr>
      <w:r w:rsidRPr="00C50CD3">
        <w:rPr>
          <w:lang w:val="en-GB"/>
        </w:rPr>
        <w:t>5.2.3.2</w:t>
      </w:r>
      <w:r w:rsidRPr="00C50CD3">
        <w:rPr>
          <w:lang w:val="en-GB"/>
        </w:rPr>
        <w:tab/>
        <w:t>Clinical Comparison</w:t>
      </w:r>
    </w:p>
    <w:p w14:paraId="55867AB1" w14:textId="77777777" w:rsidR="007D2CAB" w:rsidRPr="00D71B45" w:rsidRDefault="008A7849">
      <w:pPr>
        <w:spacing w:after="451"/>
        <w:ind w:left="-5" w:right="14"/>
        <w:rPr>
          <w:lang w:val="en-US"/>
        </w:rPr>
      </w:pPr>
      <w:r w:rsidRPr="00C50CD3">
        <w:rPr>
          <w:lang w:val="en-GB"/>
        </w:rPr>
        <w:lastRenderedPageBreak/>
        <w:t xml:space="preserve">The clinical comparison was performed by sending questionnaires to clinicians with a relationship with obstetrics </w:t>
      </w:r>
      <w:proofErr w:type="gramStart"/>
      <w:r w:rsidRPr="00C50CD3">
        <w:rPr>
          <w:lang w:val="en-GB"/>
        </w:rPr>
        <w:t>in order to</w:t>
      </w:r>
      <w:proofErr w:type="gramEnd"/>
      <w:r w:rsidRPr="00C50CD3">
        <w:rPr>
          <w:lang w:val="en-GB"/>
        </w:rPr>
        <w:t xml:space="preserve"> assess 10 patients, with only access to the variables used by the model and to answer three questions for each. The first was to give a score from 1-10 of how likely that patient would give birth through C-section, then to select the feature/variable that most influenced the </w:t>
      </w:r>
      <w:proofErr w:type="gramStart"/>
      <w:r w:rsidRPr="00C50CD3">
        <w:rPr>
          <w:lang w:val="en-GB"/>
        </w:rPr>
        <w:t>decision</w:t>
      </w:r>
      <w:proofErr w:type="gramEnd"/>
      <w:r w:rsidRPr="00C50CD3">
        <w:rPr>
          <w:lang w:val="en-GB"/>
        </w:rPr>
        <w:t xml:space="preserve"> and which feature they would require to make a better assessment. We sent the questionnaire to 20 people and obtained 6 </w:t>
      </w:r>
      <w:r w:rsidRPr="00D71B45">
        <w:rPr>
          <w:lang w:val="en-US"/>
        </w:rPr>
        <w:t xml:space="preserve">answers, totaling 60 patient assessments. For these 10 patients, we also predicted the delivery type using our model </w:t>
      </w:r>
      <w:proofErr w:type="gramStart"/>
      <w:r w:rsidRPr="00D71B45">
        <w:rPr>
          <w:lang w:val="en-US"/>
        </w:rPr>
        <w:t>in order to</w:t>
      </w:r>
      <w:proofErr w:type="gramEnd"/>
      <w:r w:rsidRPr="00D71B45">
        <w:rPr>
          <w:lang w:val="en-US"/>
        </w:rPr>
        <w:t xml:space="preserve"> compare it with the clinicians’ answers. These patients were new and were not seen by the model during the training phase.</w:t>
      </w:r>
    </w:p>
    <w:p w14:paraId="231DCD1E" w14:textId="77777777" w:rsidR="007D2CAB" w:rsidRPr="00C50CD3" w:rsidRDefault="008A7849">
      <w:pPr>
        <w:tabs>
          <w:tab w:val="center" w:pos="645"/>
        </w:tabs>
        <w:spacing w:after="223" w:line="268" w:lineRule="auto"/>
        <w:ind w:left="-15" w:firstLine="0"/>
        <w:jc w:val="left"/>
        <w:rPr>
          <w:lang w:val="en-GB"/>
        </w:rPr>
      </w:pPr>
      <w:r w:rsidRPr="00C50CD3">
        <w:rPr>
          <w:lang w:val="en-GB"/>
        </w:rPr>
        <w:t>5.2.3.3</w:t>
      </w:r>
      <w:r w:rsidRPr="00C50CD3">
        <w:rPr>
          <w:lang w:val="en-GB"/>
        </w:rPr>
        <w:tab/>
        <w:t>Analysis</w:t>
      </w:r>
    </w:p>
    <w:p w14:paraId="4952B231" w14:textId="77777777" w:rsidR="007D2CAB" w:rsidRPr="00C50CD3" w:rsidRDefault="008A7849">
      <w:pPr>
        <w:spacing w:after="454"/>
        <w:ind w:left="-5" w:right="14"/>
        <w:rPr>
          <w:lang w:val="en-GB"/>
        </w:rPr>
      </w:pPr>
      <w:r w:rsidRPr="00C50CD3">
        <w:rPr>
          <w:lang w:val="en-GB"/>
        </w:rPr>
        <w:t>We obtained full approval from the ethics committee before commencing the study, as detailed in the ’Ethics Approval and Consent to Participate’ subsection. The need for informed consent was waived by the ethics committee. All null representations were standardized. Data were prepossessed by removing features with high missing rates (&gt;90% overall). The imputation process was performed using the KNN imputation method (for continuous variables) or a new category (NULLIMP) for categorical variables. Weight was categorized into percentiles defined specifically for Portuguese babies [</w:t>
      </w:r>
      <w:r w:rsidRPr="00C50CD3">
        <w:rPr>
          <w:color w:val="8087B5"/>
          <w:lang w:val="en-GB"/>
        </w:rPr>
        <w:t>235</w:t>
      </w:r>
      <w:r w:rsidRPr="00C50CD3">
        <w:rPr>
          <w:lang w:val="en-GB"/>
        </w:rPr>
        <w:t xml:space="preserve">]. </w:t>
      </w:r>
      <w:proofErr w:type="gramStart"/>
      <w:r w:rsidRPr="00C50CD3">
        <w:rPr>
          <w:lang w:val="en-GB"/>
        </w:rPr>
        <w:t>For the purpose of</w:t>
      </w:r>
      <w:proofErr w:type="gramEnd"/>
      <w:r w:rsidRPr="00C50CD3">
        <w:rPr>
          <w:lang w:val="en-GB"/>
        </w:rPr>
        <w:t xml:space="preserve"> this study, the Birth Type was reduced to binary. All assisted birth were merged into vaginal birth and C-Section remained as the other class. Procedures and diagnoses were also used and were encoded as binary features, and we took the time to </w:t>
      </w:r>
      <w:proofErr w:type="spellStart"/>
      <w:r w:rsidRPr="00C50CD3">
        <w:rPr>
          <w:lang w:val="en-GB"/>
        </w:rPr>
        <w:t>analyze</w:t>
      </w:r>
      <w:proofErr w:type="spellEnd"/>
      <w:r w:rsidRPr="00C50CD3">
        <w:rPr>
          <w:lang w:val="en-GB"/>
        </w:rPr>
        <w:t xml:space="preserve"> each one of them </w:t>
      </w:r>
      <w:proofErr w:type="gramStart"/>
      <w:r w:rsidRPr="00C50CD3">
        <w:rPr>
          <w:lang w:val="en-GB"/>
        </w:rPr>
        <w:t>in order to</w:t>
      </w:r>
      <w:proofErr w:type="gramEnd"/>
      <w:r w:rsidRPr="00C50CD3">
        <w:rPr>
          <w:lang w:val="en-GB"/>
        </w:rPr>
        <w:t xml:space="preserve"> avoid leakage because there were procedures obviously related to C-sections and vaginal deliveries. Feature creation was performed through the free-text variable related to the prescribed medication. Medicine names were collected from it and converted into Anatomical Therapeutic Chemical (ATC) Classification Group level 4, which represents chemical subgroups. We also created some new features from data in the dataset, namely new categories related to the </w:t>
      </w:r>
      <w:proofErr w:type="spellStart"/>
      <w:r w:rsidRPr="00C50CD3">
        <w:rPr>
          <w:lang w:val="en-GB"/>
        </w:rPr>
        <w:t>labor</w:t>
      </w:r>
      <w:proofErr w:type="spellEnd"/>
      <w:r w:rsidRPr="00C50CD3">
        <w:rPr>
          <w:lang w:val="en-GB"/>
        </w:rPr>
        <w:t xml:space="preserve"> and condition of the baby. In addition, data quality issues were addressed, such as impossible values that were transformed into null values. The main variables affected by data quality were BMI/Weight and gestational age. The data were split into training and test sets in a 0.75:0.25 manner. From the overall datasets which comprised over 200 columns, only a few columns were selected (please see table 1 in the results section). We used a mixture of features selected by surveying the literature [</w:t>
      </w:r>
      <w:r w:rsidRPr="00C50CD3">
        <w:rPr>
          <w:color w:val="8087B5"/>
          <w:lang w:val="en-GB"/>
        </w:rPr>
        <w:t>236</w:t>
      </w:r>
      <w:r w:rsidRPr="00C50CD3">
        <w:rPr>
          <w:lang w:val="en-GB"/>
        </w:rPr>
        <w:t xml:space="preserve">, </w:t>
      </w:r>
      <w:r w:rsidRPr="00C50CD3">
        <w:rPr>
          <w:color w:val="8087B5"/>
          <w:lang w:val="en-GB"/>
        </w:rPr>
        <w:t>237</w:t>
      </w:r>
      <w:r w:rsidRPr="00C50CD3">
        <w:rPr>
          <w:lang w:val="en-GB"/>
        </w:rPr>
        <w:t xml:space="preserve">, </w:t>
      </w:r>
      <w:r w:rsidRPr="00C50CD3">
        <w:rPr>
          <w:color w:val="8087B5"/>
          <w:lang w:val="en-GB"/>
        </w:rPr>
        <w:t>238</w:t>
      </w:r>
      <w:r w:rsidRPr="00C50CD3">
        <w:rPr>
          <w:lang w:val="en-GB"/>
        </w:rPr>
        <w:t xml:space="preserve">] and features with a high correlation with the outcome. The tested models were Logistic Regression, Decision Tree, Random Forest, three different Boosting methods (as implemented by </w:t>
      </w:r>
      <w:proofErr w:type="spellStart"/>
      <w:r w:rsidRPr="00C50CD3">
        <w:rPr>
          <w:lang w:val="en-GB"/>
        </w:rPr>
        <w:t>XGBoost</w:t>
      </w:r>
      <w:proofErr w:type="spellEnd"/>
      <w:r w:rsidRPr="00C50CD3">
        <w:rPr>
          <w:lang w:val="en-GB"/>
        </w:rPr>
        <w:t xml:space="preserve">, </w:t>
      </w:r>
      <w:proofErr w:type="spellStart"/>
      <w:r w:rsidRPr="00C50CD3">
        <w:rPr>
          <w:lang w:val="en-GB"/>
        </w:rPr>
        <w:t>LightGBM</w:t>
      </w:r>
      <w:proofErr w:type="spellEnd"/>
      <w:r w:rsidRPr="00C50CD3">
        <w:rPr>
          <w:lang w:val="en-GB"/>
        </w:rPr>
        <w:t xml:space="preserve"> and scikit learn) and a linear model based on Stochastic Gradient Descent. The evaluation was performed with repeated stratified cross-validation with 10 splits and 2 repetitions, with two full cycles of dividing the training set into 10 equal parts and using 9 as the training set and 1 as the validation set. This rendered table 3. The API for serving the prediction model was developed using </w:t>
      </w:r>
      <w:proofErr w:type="spellStart"/>
      <w:r w:rsidRPr="00C50CD3">
        <w:rPr>
          <w:lang w:val="en-GB"/>
        </w:rPr>
        <w:t>FastAPI</w:t>
      </w:r>
      <w:proofErr w:type="spellEnd"/>
      <w:r w:rsidRPr="00C50CD3">
        <w:rPr>
          <w:lang w:val="en-GB"/>
        </w:rPr>
        <w:t>. We wrote all the code in Python 3.9.7.</w:t>
      </w:r>
    </w:p>
    <w:p w14:paraId="048AE7C8" w14:textId="77777777" w:rsidR="007D2CAB" w:rsidRPr="00C50CD3" w:rsidRDefault="008A7849">
      <w:pPr>
        <w:tabs>
          <w:tab w:val="center" w:pos="522"/>
        </w:tabs>
        <w:spacing w:after="248" w:line="265" w:lineRule="auto"/>
        <w:ind w:left="-15" w:firstLine="0"/>
        <w:jc w:val="left"/>
        <w:rPr>
          <w:lang w:val="en-GB"/>
        </w:rPr>
      </w:pPr>
      <w:r w:rsidRPr="00C50CD3">
        <w:rPr>
          <w:sz w:val="24"/>
          <w:lang w:val="en-GB"/>
        </w:rPr>
        <w:lastRenderedPageBreak/>
        <w:t>5.2.4</w:t>
      </w:r>
      <w:r w:rsidRPr="00C50CD3">
        <w:rPr>
          <w:sz w:val="24"/>
          <w:lang w:val="en-GB"/>
        </w:rPr>
        <w:tab/>
        <w:t>Results</w:t>
      </w:r>
    </w:p>
    <w:p w14:paraId="5FEA9F4C" w14:textId="77777777" w:rsidR="007D2CAB" w:rsidRPr="00C50CD3" w:rsidRDefault="008A7849">
      <w:pPr>
        <w:tabs>
          <w:tab w:val="center" w:pos="1222"/>
        </w:tabs>
        <w:spacing w:after="223" w:line="268" w:lineRule="auto"/>
        <w:ind w:left="-15" w:firstLine="0"/>
        <w:jc w:val="left"/>
        <w:rPr>
          <w:lang w:val="en-GB"/>
        </w:rPr>
      </w:pPr>
      <w:r w:rsidRPr="00C50CD3">
        <w:rPr>
          <w:lang w:val="en-GB"/>
        </w:rPr>
        <w:t>5.2.4.1</w:t>
      </w:r>
      <w:r w:rsidRPr="00C50CD3">
        <w:rPr>
          <w:lang w:val="en-GB"/>
        </w:rPr>
        <w:tab/>
        <w:t>Descriptive Statistics</w:t>
      </w:r>
    </w:p>
    <w:p w14:paraId="46EE16ED" w14:textId="77777777" w:rsidR="007D2CAB" w:rsidRPr="00C50CD3" w:rsidRDefault="008A7849">
      <w:pPr>
        <w:spacing w:after="41"/>
        <w:ind w:left="-5" w:right="14"/>
        <w:rPr>
          <w:lang w:val="en-GB"/>
        </w:rPr>
      </w:pPr>
      <w:r w:rsidRPr="00C50CD3">
        <w:rPr>
          <w:lang w:val="en-GB"/>
        </w:rPr>
        <w:t xml:space="preserve">The number of samples varied across the hospitals, ranging from 2364 to 18177. Distributions of the selected variables are presented in table </w:t>
      </w:r>
      <w:r w:rsidRPr="00C50CD3">
        <w:rPr>
          <w:color w:val="8087B5"/>
          <w:lang w:val="en-GB"/>
        </w:rPr>
        <w:t>5.3</w:t>
      </w:r>
      <w:r w:rsidRPr="00C50CD3">
        <w:rPr>
          <w:lang w:val="en-GB"/>
        </w:rPr>
        <w:t>. The sum of all samples totals 73351.</w:t>
      </w:r>
    </w:p>
    <w:p w14:paraId="36F266A7" w14:textId="77777777" w:rsidR="007D2CAB" w:rsidRPr="00C50CD3" w:rsidRDefault="008A7849">
      <w:pPr>
        <w:spacing w:line="259" w:lineRule="auto"/>
        <w:ind w:left="349" w:right="14"/>
        <w:rPr>
          <w:lang w:val="en-GB"/>
        </w:rPr>
      </w:pPr>
      <w:r w:rsidRPr="00C50CD3">
        <w:rPr>
          <w:lang w:val="en-GB"/>
        </w:rPr>
        <w:t xml:space="preserve">The outcome variable had the following distribution as stated in table </w:t>
      </w:r>
      <w:proofErr w:type="gramStart"/>
      <w:r w:rsidRPr="00C50CD3">
        <w:rPr>
          <w:color w:val="8087B5"/>
          <w:lang w:val="en-GB"/>
        </w:rPr>
        <w:t>5.4</w:t>
      </w:r>
      <w:proofErr w:type="gramEnd"/>
    </w:p>
    <w:p w14:paraId="0C58E55F" w14:textId="77777777" w:rsidR="007D2CAB" w:rsidRPr="00C50CD3" w:rsidRDefault="008A7849">
      <w:pPr>
        <w:spacing w:line="259" w:lineRule="auto"/>
        <w:ind w:left="-5" w:right="14"/>
        <w:rPr>
          <w:lang w:val="en-GB"/>
        </w:rPr>
      </w:pPr>
      <w:r w:rsidRPr="00C50CD3">
        <w:rPr>
          <w:lang w:val="en-GB"/>
        </w:rPr>
        <w:t>Table 5.3: Distribution of features used for prediction, Mean and Standard Deviation (SD) for continuous variables. Mode and percentage for categorical variables. Number of samples is 73351.</w:t>
      </w:r>
    </w:p>
    <w:tbl>
      <w:tblPr>
        <w:tblStyle w:val="TableGrid"/>
        <w:tblW w:w="8340" w:type="dxa"/>
        <w:tblInd w:w="82" w:type="dxa"/>
        <w:tblCellMar>
          <w:top w:w="41" w:type="dxa"/>
          <w:right w:w="239" w:type="dxa"/>
        </w:tblCellMar>
        <w:tblLook w:val="04A0" w:firstRow="1" w:lastRow="0" w:firstColumn="1" w:lastColumn="0" w:noHBand="0" w:noVBand="1"/>
      </w:tblPr>
      <w:tblGrid>
        <w:gridCol w:w="3990"/>
        <w:gridCol w:w="1442"/>
        <w:gridCol w:w="2908"/>
      </w:tblGrid>
      <w:tr w:rsidR="007D2CAB" w:rsidRPr="00C50CD3" w14:paraId="157EB1D1" w14:textId="77777777">
        <w:trPr>
          <w:trHeight w:val="350"/>
        </w:trPr>
        <w:tc>
          <w:tcPr>
            <w:tcW w:w="3990" w:type="dxa"/>
            <w:tcBorders>
              <w:top w:val="single" w:sz="7" w:space="0" w:color="000000"/>
              <w:left w:val="nil"/>
              <w:bottom w:val="single" w:sz="3" w:space="0" w:color="000000"/>
              <w:right w:val="nil"/>
            </w:tcBorders>
          </w:tcPr>
          <w:p w14:paraId="496412AD" w14:textId="77777777" w:rsidR="007D2CAB" w:rsidRPr="00C50CD3" w:rsidRDefault="008A7849">
            <w:pPr>
              <w:spacing w:after="0" w:line="259" w:lineRule="auto"/>
              <w:ind w:left="239" w:firstLine="0"/>
              <w:jc w:val="left"/>
              <w:rPr>
                <w:lang w:val="en-GB"/>
              </w:rPr>
            </w:pPr>
            <w:r w:rsidRPr="00C50CD3">
              <w:rPr>
                <w:lang w:val="en-GB"/>
              </w:rPr>
              <w:t>Variable</w:t>
            </w:r>
          </w:p>
        </w:tc>
        <w:tc>
          <w:tcPr>
            <w:tcW w:w="1442" w:type="dxa"/>
            <w:tcBorders>
              <w:top w:val="single" w:sz="7" w:space="0" w:color="000000"/>
              <w:left w:val="nil"/>
              <w:bottom w:val="single" w:sz="3" w:space="0" w:color="000000"/>
              <w:right w:val="nil"/>
            </w:tcBorders>
          </w:tcPr>
          <w:p w14:paraId="1F2D5449" w14:textId="77777777" w:rsidR="007D2CAB" w:rsidRPr="00C50CD3" w:rsidRDefault="008A7849">
            <w:pPr>
              <w:spacing w:after="0" w:line="259" w:lineRule="auto"/>
              <w:ind w:left="145" w:firstLine="0"/>
              <w:jc w:val="left"/>
              <w:rPr>
                <w:lang w:val="en-GB"/>
              </w:rPr>
            </w:pPr>
            <w:r w:rsidRPr="00C50CD3">
              <w:rPr>
                <w:lang w:val="en-GB"/>
              </w:rPr>
              <w:t>M (SD)</w:t>
            </w:r>
          </w:p>
        </w:tc>
        <w:tc>
          <w:tcPr>
            <w:tcW w:w="2908" w:type="dxa"/>
            <w:tcBorders>
              <w:top w:val="single" w:sz="7" w:space="0" w:color="000000"/>
              <w:left w:val="nil"/>
              <w:bottom w:val="single" w:sz="3" w:space="0" w:color="000000"/>
              <w:right w:val="nil"/>
            </w:tcBorders>
          </w:tcPr>
          <w:p w14:paraId="29073B67" w14:textId="77777777" w:rsidR="007D2CAB" w:rsidRPr="00C50CD3" w:rsidRDefault="008A7849">
            <w:pPr>
              <w:spacing w:after="0" w:line="259" w:lineRule="auto"/>
              <w:ind w:left="0" w:firstLine="0"/>
              <w:jc w:val="center"/>
              <w:rPr>
                <w:lang w:val="en-GB"/>
              </w:rPr>
            </w:pPr>
            <w:r w:rsidRPr="00C50CD3">
              <w:rPr>
                <w:lang w:val="en-GB"/>
              </w:rPr>
              <w:t>Mode [%]</w:t>
            </w:r>
          </w:p>
        </w:tc>
      </w:tr>
      <w:tr w:rsidR="007D2CAB" w:rsidRPr="00C50CD3" w14:paraId="4822F0D9" w14:textId="77777777">
        <w:trPr>
          <w:trHeight w:val="285"/>
        </w:trPr>
        <w:tc>
          <w:tcPr>
            <w:tcW w:w="3990" w:type="dxa"/>
            <w:tcBorders>
              <w:top w:val="single" w:sz="3" w:space="0" w:color="000000"/>
              <w:left w:val="nil"/>
              <w:bottom w:val="nil"/>
              <w:right w:val="nil"/>
            </w:tcBorders>
          </w:tcPr>
          <w:p w14:paraId="387858C5" w14:textId="77777777" w:rsidR="007D2CAB" w:rsidRPr="00C50CD3" w:rsidRDefault="008A7849">
            <w:pPr>
              <w:spacing w:after="0" w:line="259" w:lineRule="auto"/>
              <w:ind w:left="239" w:firstLine="0"/>
              <w:jc w:val="left"/>
              <w:rPr>
                <w:lang w:val="en-GB"/>
              </w:rPr>
            </w:pPr>
            <w:r w:rsidRPr="00C50CD3">
              <w:rPr>
                <w:lang w:val="en-GB"/>
              </w:rPr>
              <w:t>Mother Age</w:t>
            </w:r>
          </w:p>
        </w:tc>
        <w:tc>
          <w:tcPr>
            <w:tcW w:w="1442" w:type="dxa"/>
            <w:tcBorders>
              <w:top w:val="single" w:sz="3" w:space="0" w:color="000000"/>
              <w:left w:val="nil"/>
              <w:bottom w:val="nil"/>
              <w:right w:val="nil"/>
            </w:tcBorders>
          </w:tcPr>
          <w:p w14:paraId="7BF26018" w14:textId="77777777" w:rsidR="007D2CAB" w:rsidRPr="00C50CD3" w:rsidRDefault="008A7849">
            <w:pPr>
              <w:spacing w:after="0" w:line="259" w:lineRule="auto"/>
              <w:ind w:left="55" w:firstLine="0"/>
              <w:jc w:val="left"/>
              <w:rPr>
                <w:lang w:val="en-GB"/>
              </w:rPr>
            </w:pPr>
            <w:r w:rsidRPr="00C50CD3">
              <w:rPr>
                <w:lang w:val="en-GB"/>
              </w:rPr>
              <w:t>31.0 (5.6)</w:t>
            </w:r>
          </w:p>
        </w:tc>
        <w:tc>
          <w:tcPr>
            <w:tcW w:w="2908" w:type="dxa"/>
            <w:tcBorders>
              <w:top w:val="single" w:sz="3" w:space="0" w:color="000000"/>
              <w:left w:val="nil"/>
              <w:bottom w:val="nil"/>
              <w:right w:val="nil"/>
            </w:tcBorders>
          </w:tcPr>
          <w:p w14:paraId="1C5D7374" w14:textId="77777777" w:rsidR="007D2CAB" w:rsidRPr="00C50CD3" w:rsidRDefault="007D2CAB">
            <w:pPr>
              <w:spacing w:after="160" w:line="259" w:lineRule="auto"/>
              <w:ind w:left="0" w:firstLine="0"/>
              <w:jc w:val="left"/>
              <w:rPr>
                <w:lang w:val="en-GB"/>
              </w:rPr>
            </w:pPr>
          </w:p>
        </w:tc>
      </w:tr>
      <w:tr w:rsidR="007D2CAB" w:rsidRPr="00C50CD3" w14:paraId="3BF40331" w14:textId="77777777">
        <w:trPr>
          <w:trHeight w:val="276"/>
        </w:trPr>
        <w:tc>
          <w:tcPr>
            <w:tcW w:w="3990" w:type="dxa"/>
            <w:tcBorders>
              <w:top w:val="nil"/>
              <w:left w:val="nil"/>
              <w:bottom w:val="nil"/>
              <w:right w:val="nil"/>
            </w:tcBorders>
          </w:tcPr>
          <w:p w14:paraId="7F7E8826" w14:textId="77777777" w:rsidR="007D2CAB" w:rsidRPr="00C50CD3" w:rsidRDefault="008A7849">
            <w:pPr>
              <w:spacing w:after="0" w:line="259" w:lineRule="auto"/>
              <w:ind w:left="239" w:firstLine="0"/>
              <w:jc w:val="left"/>
              <w:rPr>
                <w:lang w:val="en-GB"/>
              </w:rPr>
            </w:pPr>
            <w:r w:rsidRPr="00C50CD3">
              <w:rPr>
                <w:lang w:val="en-GB"/>
              </w:rPr>
              <w:t>Weight pre-pregnancy</w:t>
            </w:r>
          </w:p>
        </w:tc>
        <w:tc>
          <w:tcPr>
            <w:tcW w:w="1442" w:type="dxa"/>
            <w:tcBorders>
              <w:top w:val="nil"/>
              <w:left w:val="nil"/>
              <w:bottom w:val="nil"/>
              <w:right w:val="nil"/>
            </w:tcBorders>
          </w:tcPr>
          <w:p w14:paraId="343A1969" w14:textId="77777777" w:rsidR="007D2CAB" w:rsidRPr="00C50CD3" w:rsidRDefault="008A7849">
            <w:pPr>
              <w:spacing w:after="0" w:line="259" w:lineRule="auto"/>
              <w:ind w:left="0" w:firstLine="0"/>
              <w:jc w:val="left"/>
              <w:rPr>
                <w:lang w:val="en-GB"/>
              </w:rPr>
            </w:pPr>
            <w:r w:rsidRPr="00C50CD3">
              <w:rPr>
                <w:lang w:val="en-GB"/>
              </w:rPr>
              <w:t>65.8 (13.9)</w:t>
            </w:r>
          </w:p>
        </w:tc>
        <w:tc>
          <w:tcPr>
            <w:tcW w:w="2908" w:type="dxa"/>
            <w:tcBorders>
              <w:top w:val="nil"/>
              <w:left w:val="nil"/>
              <w:bottom w:val="nil"/>
              <w:right w:val="nil"/>
            </w:tcBorders>
          </w:tcPr>
          <w:p w14:paraId="33ED9182" w14:textId="77777777" w:rsidR="007D2CAB" w:rsidRPr="00C50CD3" w:rsidRDefault="007D2CAB">
            <w:pPr>
              <w:spacing w:after="160" w:line="259" w:lineRule="auto"/>
              <w:ind w:left="0" w:firstLine="0"/>
              <w:jc w:val="left"/>
              <w:rPr>
                <w:lang w:val="en-GB"/>
              </w:rPr>
            </w:pPr>
          </w:p>
        </w:tc>
      </w:tr>
      <w:tr w:rsidR="007D2CAB" w:rsidRPr="00C50CD3" w14:paraId="056B741E" w14:textId="77777777">
        <w:trPr>
          <w:trHeight w:val="276"/>
        </w:trPr>
        <w:tc>
          <w:tcPr>
            <w:tcW w:w="3990" w:type="dxa"/>
            <w:tcBorders>
              <w:top w:val="nil"/>
              <w:left w:val="nil"/>
              <w:bottom w:val="nil"/>
              <w:right w:val="nil"/>
            </w:tcBorders>
          </w:tcPr>
          <w:p w14:paraId="1B2B35E9" w14:textId="77777777" w:rsidR="007D2CAB" w:rsidRPr="00C50CD3" w:rsidRDefault="008A7849">
            <w:pPr>
              <w:spacing w:after="0" w:line="259" w:lineRule="auto"/>
              <w:ind w:left="239" w:firstLine="0"/>
              <w:jc w:val="left"/>
              <w:rPr>
                <w:lang w:val="en-GB"/>
              </w:rPr>
            </w:pPr>
            <w:r w:rsidRPr="00C50CD3">
              <w:rPr>
                <w:lang w:val="en-GB"/>
              </w:rPr>
              <w:t>Weight on admission</w:t>
            </w:r>
          </w:p>
        </w:tc>
        <w:tc>
          <w:tcPr>
            <w:tcW w:w="1442" w:type="dxa"/>
            <w:tcBorders>
              <w:top w:val="nil"/>
              <w:left w:val="nil"/>
              <w:bottom w:val="nil"/>
              <w:right w:val="nil"/>
            </w:tcBorders>
          </w:tcPr>
          <w:p w14:paraId="63BFED94" w14:textId="77777777" w:rsidR="007D2CAB" w:rsidRPr="00C50CD3" w:rsidRDefault="008A7849">
            <w:pPr>
              <w:spacing w:after="0" w:line="259" w:lineRule="auto"/>
              <w:ind w:left="0" w:firstLine="0"/>
              <w:jc w:val="left"/>
              <w:rPr>
                <w:lang w:val="en-GB"/>
              </w:rPr>
            </w:pPr>
            <w:r w:rsidRPr="00C50CD3">
              <w:rPr>
                <w:lang w:val="en-GB"/>
              </w:rPr>
              <w:t>78.6 (14.2)</w:t>
            </w:r>
          </w:p>
        </w:tc>
        <w:tc>
          <w:tcPr>
            <w:tcW w:w="2908" w:type="dxa"/>
            <w:tcBorders>
              <w:top w:val="nil"/>
              <w:left w:val="nil"/>
              <w:bottom w:val="nil"/>
              <w:right w:val="nil"/>
            </w:tcBorders>
          </w:tcPr>
          <w:p w14:paraId="550A40F9" w14:textId="77777777" w:rsidR="007D2CAB" w:rsidRPr="00C50CD3" w:rsidRDefault="007D2CAB">
            <w:pPr>
              <w:spacing w:after="160" w:line="259" w:lineRule="auto"/>
              <w:ind w:left="0" w:firstLine="0"/>
              <w:jc w:val="left"/>
              <w:rPr>
                <w:lang w:val="en-GB"/>
              </w:rPr>
            </w:pPr>
          </w:p>
        </w:tc>
      </w:tr>
      <w:tr w:rsidR="007D2CAB" w:rsidRPr="00C50CD3" w14:paraId="3898E015" w14:textId="77777777">
        <w:trPr>
          <w:trHeight w:val="276"/>
        </w:trPr>
        <w:tc>
          <w:tcPr>
            <w:tcW w:w="3990" w:type="dxa"/>
            <w:tcBorders>
              <w:top w:val="nil"/>
              <w:left w:val="nil"/>
              <w:bottom w:val="nil"/>
              <w:right w:val="nil"/>
            </w:tcBorders>
          </w:tcPr>
          <w:p w14:paraId="06524658" w14:textId="77777777" w:rsidR="007D2CAB" w:rsidRPr="00C50CD3" w:rsidRDefault="008A7849">
            <w:pPr>
              <w:spacing w:after="0" w:line="259" w:lineRule="auto"/>
              <w:ind w:left="239" w:firstLine="0"/>
              <w:jc w:val="left"/>
              <w:rPr>
                <w:lang w:val="en-GB"/>
              </w:rPr>
            </w:pPr>
            <w:r w:rsidRPr="00C50CD3">
              <w:rPr>
                <w:lang w:val="en-GB"/>
              </w:rPr>
              <w:t>BMI</w:t>
            </w:r>
          </w:p>
        </w:tc>
        <w:tc>
          <w:tcPr>
            <w:tcW w:w="1442" w:type="dxa"/>
            <w:tcBorders>
              <w:top w:val="nil"/>
              <w:left w:val="nil"/>
              <w:bottom w:val="nil"/>
              <w:right w:val="nil"/>
            </w:tcBorders>
          </w:tcPr>
          <w:p w14:paraId="1D614E3A" w14:textId="77777777" w:rsidR="007D2CAB" w:rsidRPr="00C50CD3" w:rsidRDefault="008A7849">
            <w:pPr>
              <w:spacing w:after="0" w:line="259" w:lineRule="auto"/>
              <w:ind w:left="55" w:firstLine="0"/>
              <w:jc w:val="left"/>
              <w:rPr>
                <w:lang w:val="en-GB"/>
              </w:rPr>
            </w:pPr>
            <w:r w:rsidRPr="00C50CD3">
              <w:rPr>
                <w:lang w:val="en-GB"/>
              </w:rPr>
              <w:t>25.0 (5.4)</w:t>
            </w:r>
          </w:p>
        </w:tc>
        <w:tc>
          <w:tcPr>
            <w:tcW w:w="2908" w:type="dxa"/>
            <w:tcBorders>
              <w:top w:val="nil"/>
              <w:left w:val="nil"/>
              <w:bottom w:val="nil"/>
              <w:right w:val="nil"/>
            </w:tcBorders>
          </w:tcPr>
          <w:p w14:paraId="3902B9A6" w14:textId="77777777" w:rsidR="007D2CAB" w:rsidRPr="00C50CD3" w:rsidRDefault="007D2CAB">
            <w:pPr>
              <w:spacing w:after="160" w:line="259" w:lineRule="auto"/>
              <w:ind w:left="0" w:firstLine="0"/>
              <w:jc w:val="left"/>
              <w:rPr>
                <w:lang w:val="en-GB"/>
              </w:rPr>
            </w:pPr>
          </w:p>
        </w:tc>
      </w:tr>
      <w:tr w:rsidR="007D2CAB" w:rsidRPr="00C50CD3" w14:paraId="183E55BD" w14:textId="77777777">
        <w:trPr>
          <w:trHeight w:val="276"/>
        </w:trPr>
        <w:tc>
          <w:tcPr>
            <w:tcW w:w="3990" w:type="dxa"/>
            <w:tcBorders>
              <w:top w:val="nil"/>
              <w:left w:val="nil"/>
              <w:bottom w:val="nil"/>
              <w:right w:val="nil"/>
            </w:tcBorders>
          </w:tcPr>
          <w:p w14:paraId="5BD96A1B" w14:textId="77777777" w:rsidR="007D2CAB" w:rsidRPr="00C50CD3" w:rsidRDefault="008A7849">
            <w:pPr>
              <w:spacing w:after="0" w:line="259" w:lineRule="auto"/>
              <w:ind w:left="239" w:firstLine="0"/>
              <w:jc w:val="left"/>
              <w:rPr>
                <w:lang w:val="en-GB"/>
              </w:rPr>
            </w:pPr>
            <w:r w:rsidRPr="00C50CD3">
              <w:rPr>
                <w:lang w:val="en-GB"/>
              </w:rPr>
              <w:t xml:space="preserve">Previous </w:t>
            </w:r>
            <w:proofErr w:type="spellStart"/>
            <w:r w:rsidRPr="00C50CD3">
              <w:rPr>
                <w:lang w:val="en-GB"/>
              </w:rPr>
              <w:t>eutocic</w:t>
            </w:r>
            <w:proofErr w:type="spellEnd"/>
            <w:r w:rsidRPr="00C50CD3">
              <w:rPr>
                <w:lang w:val="en-GB"/>
              </w:rPr>
              <w:t xml:space="preserve"> delivery</w:t>
            </w:r>
          </w:p>
        </w:tc>
        <w:tc>
          <w:tcPr>
            <w:tcW w:w="1442" w:type="dxa"/>
            <w:tcBorders>
              <w:top w:val="nil"/>
              <w:left w:val="nil"/>
              <w:bottom w:val="nil"/>
              <w:right w:val="nil"/>
            </w:tcBorders>
          </w:tcPr>
          <w:p w14:paraId="3EC87DE7" w14:textId="77777777" w:rsidR="007D2CAB" w:rsidRPr="00C50CD3" w:rsidRDefault="008A7849">
            <w:pPr>
              <w:spacing w:after="0" w:line="259" w:lineRule="auto"/>
              <w:ind w:left="109" w:firstLine="0"/>
              <w:jc w:val="left"/>
              <w:rPr>
                <w:lang w:val="en-GB"/>
              </w:rPr>
            </w:pPr>
            <w:r w:rsidRPr="00C50CD3">
              <w:rPr>
                <w:lang w:val="en-GB"/>
              </w:rPr>
              <w:t>0.4 (0.7)</w:t>
            </w:r>
          </w:p>
        </w:tc>
        <w:tc>
          <w:tcPr>
            <w:tcW w:w="2908" w:type="dxa"/>
            <w:tcBorders>
              <w:top w:val="nil"/>
              <w:left w:val="nil"/>
              <w:bottom w:val="nil"/>
              <w:right w:val="nil"/>
            </w:tcBorders>
          </w:tcPr>
          <w:p w14:paraId="2C92D691" w14:textId="77777777" w:rsidR="007D2CAB" w:rsidRPr="00C50CD3" w:rsidRDefault="007D2CAB">
            <w:pPr>
              <w:spacing w:after="160" w:line="259" w:lineRule="auto"/>
              <w:ind w:left="0" w:firstLine="0"/>
              <w:jc w:val="left"/>
              <w:rPr>
                <w:lang w:val="en-GB"/>
              </w:rPr>
            </w:pPr>
          </w:p>
        </w:tc>
      </w:tr>
      <w:tr w:rsidR="007D2CAB" w:rsidRPr="00C50CD3" w14:paraId="0DECF555" w14:textId="77777777">
        <w:trPr>
          <w:trHeight w:val="276"/>
        </w:trPr>
        <w:tc>
          <w:tcPr>
            <w:tcW w:w="3990" w:type="dxa"/>
            <w:tcBorders>
              <w:top w:val="nil"/>
              <w:left w:val="nil"/>
              <w:bottom w:val="nil"/>
              <w:right w:val="nil"/>
            </w:tcBorders>
          </w:tcPr>
          <w:p w14:paraId="2A6BFE11" w14:textId="77777777" w:rsidR="007D2CAB" w:rsidRPr="00C50CD3" w:rsidRDefault="008A7849">
            <w:pPr>
              <w:spacing w:after="0" w:line="259" w:lineRule="auto"/>
              <w:ind w:left="239" w:firstLine="0"/>
              <w:jc w:val="left"/>
              <w:rPr>
                <w:lang w:val="en-GB"/>
              </w:rPr>
            </w:pPr>
            <w:r w:rsidRPr="00C50CD3">
              <w:rPr>
                <w:lang w:val="en-GB"/>
              </w:rPr>
              <w:t>Previous vacuum-assisted delivery</w:t>
            </w:r>
          </w:p>
        </w:tc>
        <w:tc>
          <w:tcPr>
            <w:tcW w:w="1442" w:type="dxa"/>
            <w:tcBorders>
              <w:top w:val="nil"/>
              <w:left w:val="nil"/>
              <w:bottom w:val="nil"/>
              <w:right w:val="nil"/>
            </w:tcBorders>
          </w:tcPr>
          <w:p w14:paraId="0BFE93D1" w14:textId="77777777" w:rsidR="007D2CAB" w:rsidRPr="00C50CD3" w:rsidRDefault="008A7849">
            <w:pPr>
              <w:spacing w:after="0" w:line="259" w:lineRule="auto"/>
              <w:ind w:left="109" w:firstLine="0"/>
              <w:jc w:val="left"/>
              <w:rPr>
                <w:lang w:val="en-GB"/>
              </w:rPr>
            </w:pPr>
            <w:r w:rsidRPr="00C50CD3">
              <w:rPr>
                <w:lang w:val="en-GB"/>
              </w:rPr>
              <w:t>0.1 (0.3)</w:t>
            </w:r>
          </w:p>
        </w:tc>
        <w:tc>
          <w:tcPr>
            <w:tcW w:w="2908" w:type="dxa"/>
            <w:tcBorders>
              <w:top w:val="nil"/>
              <w:left w:val="nil"/>
              <w:bottom w:val="nil"/>
              <w:right w:val="nil"/>
            </w:tcBorders>
          </w:tcPr>
          <w:p w14:paraId="407970E6" w14:textId="77777777" w:rsidR="007D2CAB" w:rsidRPr="00C50CD3" w:rsidRDefault="007D2CAB">
            <w:pPr>
              <w:spacing w:after="160" w:line="259" w:lineRule="auto"/>
              <w:ind w:left="0" w:firstLine="0"/>
              <w:jc w:val="left"/>
              <w:rPr>
                <w:lang w:val="en-GB"/>
              </w:rPr>
            </w:pPr>
          </w:p>
        </w:tc>
      </w:tr>
      <w:tr w:rsidR="007D2CAB" w:rsidRPr="00C50CD3" w14:paraId="065AA2C0" w14:textId="77777777">
        <w:trPr>
          <w:trHeight w:val="276"/>
        </w:trPr>
        <w:tc>
          <w:tcPr>
            <w:tcW w:w="3990" w:type="dxa"/>
            <w:tcBorders>
              <w:top w:val="nil"/>
              <w:left w:val="nil"/>
              <w:bottom w:val="nil"/>
              <w:right w:val="nil"/>
            </w:tcBorders>
          </w:tcPr>
          <w:p w14:paraId="568C862F" w14:textId="77777777" w:rsidR="007D2CAB" w:rsidRPr="00C50CD3" w:rsidRDefault="008A7849">
            <w:pPr>
              <w:spacing w:after="0" w:line="259" w:lineRule="auto"/>
              <w:ind w:left="239" w:firstLine="0"/>
              <w:jc w:val="left"/>
              <w:rPr>
                <w:lang w:val="en-GB"/>
              </w:rPr>
            </w:pPr>
            <w:r w:rsidRPr="00C50CD3">
              <w:rPr>
                <w:lang w:val="en-GB"/>
              </w:rPr>
              <w:t>Previous forceps</w:t>
            </w:r>
          </w:p>
        </w:tc>
        <w:tc>
          <w:tcPr>
            <w:tcW w:w="1442" w:type="dxa"/>
            <w:tcBorders>
              <w:top w:val="nil"/>
              <w:left w:val="nil"/>
              <w:bottom w:val="nil"/>
              <w:right w:val="nil"/>
            </w:tcBorders>
          </w:tcPr>
          <w:p w14:paraId="68049DC7" w14:textId="77777777" w:rsidR="007D2CAB" w:rsidRPr="00C50CD3" w:rsidRDefault="008A7849">
            <w:pPr>
              <w:spacing w:after="0" w:line="259" w:lineRule="auto"/>
              <w:ind w:left="109" w:firstLine="0"/>
              <w:jc w:val="left"/>
              <w:rPr>
                <w:lang w:val="en-GB"/>
              </w:rPr>
            </w:pPr>
            <w:r w:rsidRPr="00C50CD3">
              <w:rPr>
                <w:lang w:val="en-GB"/>
              </w:rPr>
              <w:t>0.0 (0.1)</w:t>
            </w:r>
          </w:p>
        </w:tc>
        <w:tc>
          <w:tcPr>
            <w:tcW w:w="2908" w:type="dxa"/>
            <w:tcBorders>
              <w:top w:val="nil"/>
              <w:left w:val="nil"/>
              <w:bottom w:val="nil"/>
              <w:right w:val="nil"/>
            </w:tcBorders>
          </w:tcPr>
          <w:p w14:paraId="1425B9EE" w14:textId="77777777" w:rsidR="007D2CAB" w:rsidRPr="00C50CD3" w:rsidRDefault="007D2CAB">
            <w:pPr>
              <w:spacing w:after="160" w:line="259" w:lineRule="auto"/>
              <w:ind w:left="0" w:firstLine="0"/>
              <w:jc w:val="left"/>
              <w:rPr>
                <w:lang w:val="en-GB"/>
              </w:rPr>
            </w:pPr>
          </w:p>
        </w:tc>
      </w:tr>
      <w:tr w:rsidR="007D2CAB" w:rsidRPr="00C50CD3" w14:paraId="0DF6577F" w14:textId="77777777">
        <w:trPr>
          <w:trHeight w:val="276"/>
        </w:trPr>
        <w:tc>
          <w:tcPr>
            <w:tcW w:w="3990" w:type="dxa"/>
            <w:tcBorders>
              <w:top w:val="nil"/>
              <w:left w:val="nil"/>
              <w:bottom w:val="nil"/>
              <w:right w:val="nil"/>
            </w:tcBorders>
          </w:tcPr>
          <w:p w14:paraId="5E225792" w14:textId="77777777" w:rsidR="007D2CAB" w:rsidRPr="00C50CD3" w:rsidRDefault="008A7849">
            <w:pPr>
              <w:spacing w:after="0" w:line="259" w:lineRule="auto"/>
              <w:ind w:left="239" w:firstLine="0"/>
              <w:jc w:val="left"/>
              <w:rPr>
                <w:lang w:val="en-GB"/>
              </w:rPr>
            </w:pPr>
            <w:r w:rsidRPr="00C50CD3">
              <w:rPr>
                <w:lang w:val="en-GB"/>
              </w:rPr>
              <w:t>Previous C-Section</w:t>
            </w:r>
          </w:p>
        </w:tc>
        <w:tc>
          <w:tcPr>
            <w:tcW w:w="1442" w:type="dxa"/>
            <w:tcBorders>
              <w:top w:val="nil"/>
              <w:left w:val="nil"/>
              <w:bottom w:val="nil"/>
              <w:right w:val="nil"/>
            </w:tcBorders>
          </w:tcPr>
          <w:p w14:paraId="6686623D" w14:textId="77777777" w:rsidR="007D2CAB" w:rsidRPr="00C50CD3" w:rsidRDefault="008A7849">
            <w:pPr>
              <w:spacing w:after="0" w:line="259" w:lineRule="auto"/>
              <w:ind w:left="109" w:firstLine="0"/>
              <w:jc w:val="left"/>
              <w:rPr>
                <w:lang w:val="en-GB"/>
              </w:rPr>
            </w:pPr>
            <w:r w:rsidRPr="00C50CD3">
              <w:rPr>
                <w:lang w:val="en-GB"/>
              </w:rPr>
              <w:t>0.1 (0.4)</w:t>
            </w:r>
          </w:p>
        </w:tc>
        <w:tc>
          <w:tcPr>
            <w:tcW w:w="2908" w:type="dxa"/>
            <w:tcBorders>
              <w:top w:val="nil"/>
              <w:left w:val="nil"/>
              <w:bottom w:val="nil"/>
              <w:right w:val="nil"/>
            </w:tcBorders>
          </w:tcPr>
          <w:p w14:paraId="4C73B512" w14:textId="77777777" w:rsidR="007D2CAB" w:rsidRPr="00C50CD3" w:rsidRDefault="007D2CAB">
            <w:pPr>
              <w:spacing w:after="160" w:line="259" w:lineRule="auto"/>
              <w:ind w:left="0" w:firstLine="0"/>
              <w:jc w:val="left"/>
              <w:rPr>
                <w:lang w:val="en-GB"/>
              </w:rPr>
            </w:pPr>
          </w:p>
        </w:tc>
      </w:tr>
      <w:tr w:rsidR="007D2CAB" w:rsidRPr="00C50CD3" w14:paraId="12FD14C8" w14:textId="77777777">
        <w:trPr>
          <w:trHeight w:val="276"/>
        </w:trPr>
        <w:tc>
          <w:tcPr>
            <w:tcW w:w="3990" w:type="dxa"/>
            <w:tcBorders>
              <w:top w:val="nil"/>
              <w:left w:val="nil"/>
              <w:bottom w:val="nil"/>
              <w:right w:val="nil"/>
            </w:tcBorders>
          </w:tcPr>
          <w:p w14:paraId="3E876274" w14:textId="77777777" w:rsidR="007D2CAB" w:rsidRPr="00C50CD3" w:rsidRDefault="008A7849">
            <w:pPr>
              <w:spacing w:after="0" w:line="259" w:lineRule="auto"/>
              <w:ind w:left="239" w:firstLine="0"/>
              <w:jc w:val="left"/>
              <w:rPr>
                <w:lang w:val="en-GB"/>
              </w:rPr>
            </w:pPr>
            <w:proofErr w:type="spellStart"/>
            <w:r w:rsidRPr="00C50CD3">
              <w:rPr>
                <w:lang w:val="en-GB"/>
              </w:rPr>
              <w:t>Fetal</w:t>
            </w:r>
            <w:proofErr w:type="spellEnd"/>
            <w:r w:rsidRPr="00C50CD3">
              <w:rPr>
                <w:lang w:val="en-GB"/>
              </w:rPr>
              <w:t xml:space="preserve"> presentation on admission</w:t>
            </w:r>
          </w:p>
        </w:tc>
        <w:tc>
          <w:tcPr>
            <w:tcW w:w="1442" w:type="dxa"/>
            <w:tcBorders>
              <w:top w:val="nil"/>
              <w:left w:val="nil"/>
              <w:bottom w:val="nil"/>
              <w:right w:val="nil"/>
            </w:tcBorders>
          </w:tcPr>
          <w:p w14:paraId="6AD8C245"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tcPr>
          <w:p w14:paraId="18A1D1DF" w14:textId="77777777" w:rsidR="007D2CAB" w:rsidRPr="00C50CD3" w:rsidRDefault="008A7849">
            <w:pPr>
              <w:spacing w:after="0" w:line="259" w:lineRule="auto"/>
              <w:ind w:left="480" w:firstLine="0"/>
              <w:jc w:val="left"/>
              <w:rPr>
                <w:lang w:val="en-GB"/>
              </w:rPr>
            </w:pPr>
            <w:r w:rsidRPr="00C50CD3">
              <w:rPr>
                <w:lang w:val="en-GB"/>
              </w:rPr>
              <w:t>cephalic [26.323%]</w:t>
            </w:r>
          </w:p>
        </w:tc>
      </w:tr>
      <w:tr w:rsidR="007D2CAB" w:rsidRPr="00C50CD3" w14:paraId="0C924C82" w14:textId="77777777">
        <w:trPr>
          <w:trHeight w:val="276"/>
        </w:trPr>
        <w:tc>
          <w:tcPr>
            <w:tcW w:w="3990" w:type="dxa"/>
            <w:tcBorders>
              <w:top w:val="nil"/>
              <w:left w:val="nil"/>
              <w:bottom w:val="nil"/>
              <w:right w:val="nil"/>
            </w:tcBorders>
          </w:tcPr>
          <w:p w14:paraId="1212FC0C" w14:textId="77777777" w:rsidR="007D2CAB" w:rsidRPr="00C50CD3" w:rsidRDefault="008A7849">
            <w:pPr>
              <w:spacing w:after="0" w:line="259" w:lineRule="auto"/>
              <w:ind w:left="239" w:firstLine="0"/>
              <w:jc w:val="left"/>
              <w:rPr>
                <w:lang w:val="en-GB"/>
              </w:rPr>
            </w:pPr>
            <w:r w:rsidRPr="00C50CD3">
              <w:rPr>
                <w:lang w:val="en-GB"/>
              </w:rPr>
              <w:t>Bishop score</w:t>
            </w:r>
          </w:p>
        </w:tc>
        <w:tc>
          <w:tcPr>
            <w:tcW w:w="1442" w:type="dxa"/>
            <w:tcBorders>
              <w:top w:val="nil"/>
              <w:left w:val="nil"/>
              <w:bottom w:val="nil"/>
              <w:right w:val="nil"/>
            </w:tcBorders>
          </w:tcPr>
          <w:p w14:paraId="7D5C2575" w14:textId="77777777" w:rsidR="007D2CAB" w:rsidRPr="00C50CD3" w:rsidRDefault="008A7849">
            <w:pPr>
              <w:spacing w:after="0" w:line="259" w:lineRule="auto"/>
              <w:ind w:left="109" w:firstLine="0"/>
              <w:jc w:val="left"/>
              <w:rPr>
                <w:lang w:val="en-GB"/>
              </w:rPr>
            </w:pPr>
            <w:r w:rsidRPr="00C50CD3">
              <w:rPr>
                <w:lang w:val="en-GB"/>
              </w:rPr>
              <w:t>5.5 (3.0)</w:t>
            </w:r>
          </w:p>
        </w:tc>
        <w:tc>
          <w:tcPr>
            <w:tcW w:w="2908" w:type="dxa"/>
            <w:tcBorders>
              <w:top w:val="nil"/>
              <w:left w:val="nil"/>
              <w:bottom w:val="nil"/>
              <w:right w:val="nil"/>
            </w:tcBorders>
          </w:tcPr>
          <w:p w14:paraId="5315F62F" w14:textId="77777777" w:rsidR="007D2CAB" w:rsidRPr="00C50CD3" w:rsidRDefault="007D2CAB">
            <w:pPr>
              <w:spacing w:after="160" w:line="259" w:lineRule="auto"/>
              <w:ind w:left="0" w:firstLine="0"/>
              <w:jc w:val="left"/>
              <w:rPr>
                <w:lang w:val="en-GB"/>
              </w:rPr>
            </w:pPr>
          </w:p>
        </w:tc>
      </w:tr>
      <w:tr w:rsidR="007D2CAB" w:rsidRPr="00C50CD3" w14:paraId="4F54C4F8" w14:textId="77777777">
        <w:trPr>
          <w:trHeight w:val="276"/>
        </w:trPr>
        <w:tc>
          <w:tcPr>
            <w:tcW w:w="3990" w:type="dxa"/>
            <w:tcBorders>
              <w:top w:val="nil"/>
              <w:left w:val="nil"/>
              <w:bottom w:val="nil"/>
              <w:right w:val="nil"/>
            </w:tcBorders>
          </w:tcPr>
          <w:p w14:paraId="638DCC20" w14:textId="77777777" w:rsidR="007D2CAB" w:rsidRPr="00C50CD3" w:rsidRDefault="008A7849">
            <w:pPr>
              <w:spacing w:after="0" w:line="259" w:lineRule="auto"/>
              <w:ind w:left="239" w:firstLine="0"/>
              <w:jc w:val="left"/>
              <w:rPr>
                <w:lang w:val="en-GB"/>
              </w:rPr>
            </w:pPr>
            <w:r w:rsidRPr="00C50CD3">
              <w:rPr>
                <w:lang w:val="en-GB"/>
              </w:rPr>
              <w:t>Gestational age on admission</w:t>
            </w:r>
          </w:p>
        </w:tc>
        <w:tc>
          <w:tcPr>
            <w:tcW w:w="1442" w:type="dxa"/>
            <w:tcBorders>
              <w:top w:val="nil"/>
              <w:left w:val="nil"/>
              <w:bottom w:val="nil"/>
              <w:right w:val="nil"/>
            </w:tcBorders>
          </w:tcPr>
          <w:p w14:paraId="51DCCA9B" w14:textId="77777777" w:rsidR="007D2CAB" w:rsidRPr="00C50CD3" w:rsidRDefault="008A7849">
            <w:pPr>
              <w:spacing w:after="0" w:line="259" w:lineRule="auto"/>
              <w:ind w:left="55" w:firstLine="0"/>
              <w:jc w:val="left"/>
              <w:rPr>
                <w:lang w:val="en-GB"/>
              </w:rPr>
            </w:pPr>
            <w:r w:rsidRPr="00C50CD3">
              <w:rPr>
                <w:lang w:val="en-GB"/>
              </w:rPr>
              <w:t>38.9 (1.9)</w:t>
            </w:r>
          </w:p>
        </w:tc>
        <w:tc>
          <w:tcPr>
            <w:tcW w:w="2908" w:type="dxa"/>
            <w:tcBorders>
              <w:top w:val="nil"/>
              <w:left w:val="nil"/>
              <w:bottom w:val="nil"/>
              <w:right w:val="nil"/>
            </w:tcBorders>
          </w:tcPr>
          <w:p w14:paraId="1E557420" w14:textId="77777777" w:rsidR="007D2CAB" w:rsidRPr="00C50CD3" w:rsidRDefault="007D2CAB">
            <w:pPr>
              <w:spacing w:after="160" w:line="259" w:lineRule="auto"/>
              <w:ind w:left="0" w:firstLine="0"/>
              <w:jc w:val="left"/>
              <w:rPr>
                <w:lang w:val="en-GB"/>
              </w:rPr>
            </w:pPr>
          </w:p>
        </w:tc>
      </w:tr>
      <w:tr w:rsidR="007D2CAB" w:rsidRPr="00C50CD3" w14:paraId="064946B6" w14:textId="77777777">
        <w:trPr>
          <w:trHeight w:val="276"/>
        </w:trPr>
        <w:tc>
          <w:tcPr>
            <w:tcW w:w="3990" w:type="dxa"/>
            <w:tcBorders>
              <w:top w:val="nil"/>
              <w:left w:val="nil"/>
              <w:bottom w:val="nil"/>
              <w:right w:val="nil"/>
            </w:tcBorders>
          </w:tcPr>
          <w:p w14:paraId="021533AA" w14:textId="77777777" w:rsidR="007D2CAB" w:rsidRPr="00C50CD3" w:rsidRDefault="008A7849">
            <w:pPr>
              <w:spacing w:after="0" w:line="259" w:lineRule="auto"/>
              <w:ind w:left="239" w:firstLine="0"/>
              <w:jc w:val="left"/>
              <w:rPr>
                <w:lang w:val="en-GB"/>
              </w:rPr>
            </w:pPr>
            <w:r w:rsidRPr="00C50CD3">
              <w:rPr>
                <w:lang w:val="en-GB"/>
              </w:rPr>
              <w:t>Premature rupture of the membrane</w:t>
            </w:r>
          </w:p>
        </w:tc>
        <w:tc>
          <w:tcPr>
            <w:tcW w:w="1442" w:type="dxa"/>
            <w:tcBorders>
              <w:top w:val="nil"/>
              <w:left w:val="nil"/>
              <w:bottom w:val="nil"/>
              <w:right w:val="nil"/>
            </w:tcBorders>
          </w:tcPr>
          <w:p w14:paraId="026BC4DF"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tcPr>
          <w:p w14:paraId="7B6C56C2" w14:textId="77777777" w:rsidR="007D2CAB" w:rsidRPr="00C50CD3" w:rsidRDefault="008A7849">
            <w:pPr>
              <w:spacing w:after="0" w:line="259" w:lineRule="auto"/>
              <w:ind w:left="710" w:firstLine="0"/>
              <w:jc w:val="left"/>
              <w:rPr>
                <w:lang w:val="en-GB"/>
              </w:rPr>
            </w:pPr>
            <w:r w:rsidRPr="00C50CD3">
              <w:rPr>
                <w:lang w:val="en-GB"/>
              </w:rPr>
              <w:t>No [87.991%]</w:t>
            </w:r>
          </w:p>
        </w:tc>
      </w:tr>
      <w:tr w:rsidR="007D2CAB" w:rsidRPr="00C50CD3" w14:paraId="23CCEE2E" w14:textId="77777777">
        <w:trPr>
          <w:trHeight w:val="276"/>
        </w:trPr>
        <w:tc>
          <w:tcPr>
            <w:tcW w:w="3990" w:type="dxa"/>
            <w:tcBorders>
              <w:top w:val="nil"/>
              <w:left w:val="nil"/>
              <w:bottom w:val="nil"/>
              <w:right w:val="nil"/>
            </w:tcBorders>
          </w:tcPr>
          <w:p w14:paraId="442A7814" w14:textId="77777777" w:rsidR="007D2CAB" w:rsidRPr="00C50CD3" w:rsidRDefault="008A7849">
            <w:pPr>
              <w:spacing w:after="0" w:line="259" w:lineRule="auto"/>
              <w:ind w:left="239" w:firstLine="0"/>
              <w:jc w:val="left"/>
              <w:rPr>
                <w:lang w:val="en-GB"/>
              </w:rPr>
            </w:pPr>
            <w:r w:rsidRPr="00C50CD3">
              <w:rPr>
                <w:lang w:val="en-GB"/>
              </w:rPr>
              <w:t>Chronic hypertension</w:t>
            </w:r>
          </w:p>
        </w:tc>
        <w:tc>
          <w:tcPr>
            <w:tcW w:w="1442" w:type="dxa"/>
            <w:tcBorders>
              <w:top w:val="nil"/>
              <w:left w:val="nil"/>
              <w:bottom w:val="nil"/>
              <w:right w:val="nil"/>
            </w:tcBorders>
          </w:tcPr>
          <w:p w14:paraId="2C4D6771"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tcPr>
          <w:p w14:paraId="30861B2A" w14:textId="77777777" w:rsidR="007D2CAB" w:rsidRPr="00C50CD3" w:rsidRDefault="008A7849">
            <w:pPr>
              <w:spacing w:after="0" w:line="259" w:lineRule="auto"/>
              <w:ind w:left="710" w:firstLine="0"/>
              <w:jc w:val="left"/>
              <w:rPr>
                <w:lang w:val="en-GB"/>
              </w:rPr>
            </w:pPr>
            <w:r w:rsidRPr="00C50CD3">
              <w:rPr>
                <w:lang w:val="en-GB"/>
              </w:rPr>
              <w:t>No [97.676%]</w:t>
            </w:r>
          </w:p>
        </w:tc>
      </w:tr>
      <w:tr w:rsidR="007D2CAB" w:rsidRPr="00C50CD3" w14:paraId="2CDB2FF5" w14:textId="77777777">
        <w:trPr>
          <w:trHeight w:val="276"/>
        </w:trPr>
        <w:tc>
          <w:tcPr>
            <w:tcW w:w="3990" w:type="dxa"/>
            <w:tcBorders>
              <w:top w:val="nil"/>
              <w:left w:val="nil"/>
              <w:bottom w:val="nil"/>
              <w:right w:val="nil"/>
            </w:tcBorders>
          </w:tcPr>
          <w:p w14:paraId="07DA1EF9" w14:textId="77777777" w:rsidR="007D2CAB" w:rsidRPr="00C50CD3" w:rsidRDefault="008A7849">
            <w:pPr>
              <w:spacing w:after="0" w:line="259" w:lineRule="auto"/>
              <w:ind w:left="239" w:firstLine="0"/>
              <w:jc w:val="left"/>
              <w:rPr>
                <w:lang w:val="en-GB"/>
              </w:rPr>
            </w:pPr>
            <w:r w:rsidRPr="00C50CD3">
              <w:rPr>
                <w:lang w:val="en-GB"/>
              </w:rPr>
              <w:t>Gestational hypertension</w:t>
            </w:r>
          </w:p>
        </w:tc>
        <w:tc>
          <w:tcPr>
            <w:tcW w:w="1442" w:type="dxa"/>
            <w:tcBorders>
              <w:top w:val="nil"/>
              <w:left w:val="nil"/>
              <w:bottom w:val="nil"/>
              <w:right w:val="nil"/>
            </w:tcBorders>
          </w:tcPr>
          <w:p w14:paraId="55E2FC24"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tcPr>
          <w:p w14:paraId="7FEFC811" w14:textId="77777777" w:rsidR="007D2CAB" w:rsidRPr="00C50CD3" w:rsidRDefault="008A7849">
            <w:pPr>
              <w:spacing w:after="0" w:line="259" w:lineRule="auto"/>
              <w:ind w:left="710" w:firstLine="0"/>
              <w:jc w:val="left"/>
              <w:rPr>
                <w:lang w:val="en-GB"/>
              </w:rPr>
            </w:pPr>
            <w:r w:rsidRPr="00C50CD3">
              <w:rPr>
                <w:lang w:val="en-GB"/>
              </w:rPr>
              <w:t>No [97.749%]</w:t>
            </w:r>
          </w:p>
        </w:tc>
      </w:tr>
      <w:tr w:rsidR="007D2CAB" w:rsidRPr="00C50CD3" w14:paraId="3EEB7632" w14:textId="77777777">
        <w:trPr>
          <w:trHeight w:val="276"/>
        </w:trPr>
        <w:tc>
          <w:tcPr>
            <w:tcW w:w="3990" w:type="dxa"/>
            <w:tcBorders>
              <w:top w:val="nil"/>
              <w:left w:val="nil"/>
              <w:bottom w:val="nil"/>
              <w:right w:val="nil"/>
            </w:tcBorders>
          </w:tcPr>
          <w:p w14:paraId="6FCBA68A" w14:textId="77777777" w:rsidR="007D2CAB" w:rsidRPr="00C50CD3" w:rsidRDefault="008A7849">
            <w:pPr>
              <w:spacing w:after="0" w:line="259" w:lineRule="auto"/>
              <w:ind w:left="239" w:firstLine="0"/>
              <w:jc w:val="left"/>
              <w:rPr>
                <w:lang w:val="en-GB"/>
              </w:rPr>
            </w:pPr>
            <w:r w:rsidRPr="00C50CD3">
              <w:rPr>
                <w:lang w:val="en-GB"/>
              </w:rPr>
              <w:t>Preeclampsia</w:t>
            </w:r>
          </w:p>
        </w:tc>
        <w:tc>
          <w:tcPr>
            <w:tcW w:w="1442" w:type="dxa"/>
            <w:tcBorders>
              <w:top w:val="nil"/>
              <w:left w:val="nil"/>
              <w:bottom w:val="nil"/>
              <w:right w:val="nil"/>
            </w:tcBorders>
          </w:tcPr>
          <w:p w14:paraId="72C0E27B"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tcPr>
          <w:p w14:paraId="6CBD8D87" w14:textId="77777777" w:rsidR="007D2CAB" w:rsidRPr="00C50CD3" w:rsidRDefault="008A7849">
            <w:pPr>
              <w:spacing w:after="0" w:line="259" w:lineRule="auto"/>
              <w:ind w:left="710" w:firstLine="0"/>
              <w:jc w:val="left"/>
              <w:rPr>
                <w:lang w:val="en-GB"/>
              </w:rPr>
            </w:pPr>
            <w:r w:rsidRPr="00C50CD3">
              <w:rPr>
                <w:lang w:val="en-GB"/>
              </w:rPr>
              <w:t>No [98.299%]</w:t>
            </w:r>
          </w:p>
        </w:tc>
      </w:tr>
      <w:tr w:rsidR="007D2CAB" w:rsidRPr="00C50CD3" w14:paraId="7955BEED" w14:textId="77777777">
        <w:trPr>
          <w:trHeight w:val="276"/>
        </w:trPr>
        <w:tc>
          <w:tcPr>
            <w:tcW w:w="3990" w:type="dxa"/>
            <w:tcBorders>
              <w:top w:val="nil"/>
              <w:left w:val="nil"/>
              <w:bottom w:val="nil"/>
              <w:right w:val="nil"/>
            </w:tcBorders>
          </w:tcPr>
          <w:p w14:paraId="6A222345" w14:textId="77777777" w:rsidR="007D2CAB" w:rsidRPr="00C50CD3" w:rsidRDefault="008A7849">
            <w:pPr>
              <w:spacing w:after="0" w:line="259" w:lineRule="auto"/>
              <w:ind w:left="239" w:firstLine="0"/>
              <w:jc w:val="left"/>
              <w:rPr>
                <w:lang w:val="en-GB"/>
              </w:rPr>
            </w:pPr>
            <w:r w:rsidRPr="00C50CD3">
              <w:rPr>
                <w:lang w:val="en-GB"/>
              </w:rPr>
              <w:t>Gestational diabetes</w:t>
            </w:r>
          </w:p>
        </w:tc>
        <w:tc>
          <w:tcPr>
            <w:tcW w:w="1442" w:type="dxa"/>
            <w:tcBorders>
              <w:top w:val="nil"/>
              <w:left w:val="nil"/>
              <w:bottom w:val="nil"/>
              <w:right w:val="nil"/>
            </w:tcBorders>
          </w:tcPr>
          <w:p w14:paraId="3AAFF65E"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tcPr>
          <w:p w14:paraId="0B8B47FF" w14:textId="77777777" w:rsidR="007D2CAB" w:rsidRPr="00C50CD3" w:rsidRDefault="008A7849">
            <w:pPr>
              <w:spacing w:after="0" w:line="259" w:lineRule="auto"/>
              <w:ind w:left="710" w:firstLine="0"/>
              <w:jc w:val="left"/>
              <w:rPr>
                <w:lang w:val="en-GB"/>
              </w:rPr>
            </w:pPr>
            <w:r w:rsidRPr="00C50CD3">
              <w:rPr>
                <w:lang w:val="en-GB"/>
              </w:rPr>
              <w:t>No [89.811%]</w:t>
            </w:r>
          </w:p>
        </w:tc>
      </w:tr>
      <w:tr w:rsidR="007D2CAB" w:rsidRPr="00C50CD3" w14:paraId="67E0759A" w14:textId="77777777">
        <w:trPr>
          <w:trHeight w:val="276"/>
        </w:trPr>
        <w:tc>
          <w:tcPr>
            <w:tcW w:w="3990" w:type="dxa"/>
            <w:tcBorders>
              <w:top w:val="nil"/>
              <w:left w:val="nil"/>
              <w:bottom w:val="nil"/>
              <w:right w:val="nil"/>
            </w:tcBorders>
          </w:tcPr>
          <w:p w14:paraId="698A7A43" w14:textId="77777777" w:rsidR="007D2CAB" w:rsidRPr="00C50CD3" w:rsidRDefault="008A7849">
            <w:pPr>
              <w:spacing w:after="0" w:line="259" w:lineRule="auto"/>
              <w:ind w:left="239" w:firstLine="0"/>
              <w:jc w:val="left"/>
              <w:rPr>
                <w:lang w:val="en-GB"/>
              </w:rPr>
            </w:pPr>
            <w:r w:rsidRPr="00C50CD3">
              <w:rPr>
                <w:lang w:val="en-GB"/>
              </w:rPr>
              <w:t>Gestational diabetes treated with diet</w:t>
            </w:r>
          </w:p>
        </w:tc>
        <w:tc>
          <w:tcPr>
            <w:tcW w:w="1442" w:type="dxa"/>
            <w:tcBorders>
              <w:top w:val="nil"/>
              <w:left w:val="nil"/>
              <w:bottom w:val="nil"/>
              <w:right w:val="nil"/>
            </w:tcBorders>
          </w:tcPr>
          <w:p w14:paraId="00815966"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tcPr>
          <w:p w14:paraId="7D4F5799" w14:textId="77777777" w:rsidR="007D2CAB" w:rsidRPr="00C50CD3" w:rsidRDefault="008A7849">
            <w:pPr>
              <w:spacing w:after="0" w:line="259" w:lineRule="auto"/>
              <w:ind w:left="710" w:firstLine="0"/>
              <w:jc w:val="left"/>
              <w:rPr>
                <w:lang w:val="en-GB"/>
              </w:rPr>
            </w:pPr>
            <w:r w:rsidRPr="00C50CD3">
              <w:rPr>
                <w:lang w:val="en-GB"/>
              </w:rPr>
              <w:t>No [94.285%]</w:t>
            </w:r>
          </w:p>
        </w:tc>
      </w:tr>
      <w:tr w:rsidR="007D2CAB" w:rsidRPr="00C50CD3" w14:paraId="73116A5A" w14:textId="77777777">
        <w:trPr>
          <w:trHeight w:val="547"/>
        </w:trPr>
        <w:tc>
          <w:tcPr>
            <w:tcW w:w="3990" w:type="dxa"/>
            <w:tcBorders>
              <w:top w:val="nil"/>
              <w:left w:val="nil"/>
              <w:bottom w:val="nil"/>
              <w:right w:val="nil"/>
            </w:tcBorders>
          </w:tcPr>
          <w:p w14:paraId="290C8544" w14:textId="77777777" w:rsidR="007D2CAB" w:rsidRPr="00C50CD3" w:rsidRDefault="008A7849">
            <w:pPr>
              <w:spacing w:after="0" w:line="259" w:lineRule="auto"/>
              <w:ind w:left="239" w:firstLine="0"/>
              <w:jc w:val="left"/>
              <w:rPr>
                <w:lang w:val="en-GB"/>
              </w:rPr>
            </w:pPr>
            <w:r w:rsidRPr="00C50CD3">
              <w:rPr>
                <w:lang w:val="en-GB"/>
              </w:rPr>
              <w:t>Gestational diabetes treated with insulin</w:t>
            </w:r>
          </w:p>
        </w:tc>
        <w:tc>
          <w:tcPr>
            <w:tcW w:w="1442" w:type="dxa"/>
            <w:tcBorders>
              <w:top w:val="nil"/>
              <w:left w:val="nil"/>
              <w:bottom w:val="nil"/>
              <w:right w:val="nil"/>
            </w:tcBorders>
          </w:tcPr>
          <w:p w14:paraId="60613FE4"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vAlign w:val="center"/>
          </w:tcPr>
          <w:p w14:paraId="0DDD04E4" w14:textId="77777777" w:rsidR="007D2CAB" w:rsidRPr="00C50CD3" w:rsidRDefault="008A7849">
            <w:pPr>
              <w:spacing w:after="0" w:line="259" w:lineRule="auto"/>
              <w:ind w:left="710" w:firstLine="0"/>
              <w:jc w:val="left"/>
              <w:rPr>
                <w:lang w:val="en-GB"/>
              </w:rPr>
            </w:pPr>
            <w:r w:rsidRPr="00C50CD3">
              <w:rPr>
                <w:lang w:val="en-GB"/>
              </w:rPr>
              <w:t>No [98.083%]</w:t>
            </w:r>
          </w:p>
        </w:tc>
      </w:tr>
      <w:tr w:rsidR="007D2CAB" w:rsidRPr="00C50CD3" w14:paraId="084D3997" w14:textId="77777777">
        <w:trPr>
          <w:trHeight w:val="547"/>
        </w:trPr>
        <w:tc>
          <w:tcPr>
            <w:tcW w:w="3990" w:type="dxa"/>
            <w:tcBorders>
              <w:top w:val="nil"/>
              <w:left w:val="nil"/>
              <w:bottom w:val="nil"/>
              <w:right w:val="nil"/>
            </w:tcBorders>
          </w:tcPr>
          <w:p w14:paraId="7E2A027E" w14:textId="77777777" w:rsidR="007D2CAB" w:rsidRPr="00C50CD3" w:rsidRDefault="008A7849">
            <w:pPr>
              <w:spacing w:after="0" w:line="259" w:lineRule="auto"/>
              <w:ind w:left="239" w:firstLine="0"/>
              <w:rPr>
                <w:lang w:val="en-GB"/>
              </w:rPr>
            </w:pPr>
            <w:r w:rsidRPr="00C50CD3">
              <w:rPr>
                <w:lang w:val="en-GB"/>
              </w:rPr>
              <w:t>Gestational diabetes treated with oral antidiabetic drugs</w:t>
            </w:r>
          </w:p>
        </w:tc>
        <w:tc>
          <w:tcPr>
            <w:tcW w:w="1442" w:type="dxa"/>
            <w:tcBorders>
              <w:top w:val="nil"/>
              <w:left w:val="nil"/>
              <w:bottom w:val="nil"/>
              <w:right w:val="nil"/>
            </w:tcBorders>
          </w:tcPr>
          <w:p w14:paraId="2CAE8918"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vAlign w:val="center"/>
          </w:tcPr>
          <w:p w14:paraId="3ECE3828" w14:textId="77777777" w:rsidR="007D2CAB" w:rsidRPr="00C50CD3" w:rsidRDefault="008A7849">
            <w:pPr>
              <w:spacing w:after="0" w:line="259" w:lineRule="auto"/>
              <w:ind w:left="710" w:firstLine="0"/>
              <w:jc w:val="left"/>
              <w:rPr>
                <w:lang w:val="en-GB"/>
              </w:rPr>
            </w:pPr>
            <w:r w:rsidRPr="00C50CD3">
              <w:rPr>
                <w:lang w:val="en-GB"/>
              </w:rPr>
              <w:t>No [97.797%]</w:t>
            </w:r>
          </w:p>
        </w:tc>
      </w:tr>
      <w:tr w:rsidR="007D2CAB" w:rsidRPr="00C50CD3" w14:paraId="48767FA5" w14:textId="77777777">
        <w:trPr>
          <w:trHeight w:val="276"/>
        </w:trPr>
        <w:tc>
          <w:tcPr>
            <w:tcW w:w="3990" w:type="dxa"/>
            <w:tcBorders>
              <w:top w:val="nil"/>
              <w:left w:val="nil"/>
              <w:bottom w:val="nil"/>
              <w:right w:val="nil"/>
            </w:tcBorders>
          </w:tcPr>
          <w:p w14:paraId="15A70E48" w14:textId="77777777" w:rsidR="007D2CAB" w:rsidRPr="00C50CD3" w:rsidRDefault="008A7849">
            <w:pPr>
              <w:spacing w:after="0" w:line="259" w:lineRule="auto"/>
              <w:ind w:left="239" w:firstLine="0"/>
              <w:jc w:val="left"/>
              <w:rPr>
                <w:lang w:val="en-GB"/>
              </w:rPr>
            </w:pPr>
            <w:r w:rsidRPr="00C50CD3">
              <w:rPr>
                <w:lang w:val="en-GB"/>
              </w:rPr>
              <w:t>Maternal Diabetes</w:t>
            </w:r>
          </w:p>
        </w:tc>
        <w:tc>
          <w:tcPr>
            <w:tcW w:w="1442" w:type="dxa"/>
            <w:tcBorders>
              <w:top w:val="nil"/>
              <w:left w:val="nil"/>
              <w:bottom w:val="nil"/>
              <w:right w:val="nil"/>
            </w:tcBorders>
          </w:tcPr>
          <w:p w14:paraId="44DB8B04"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tcPr>
          <w:p w14:paraId="3570EE66" w14:textId="77777777" w:rsidR="007D2CAB" w:rsidRPr="00C50CD3" w:rsidRDefault="008A7849">
            <w:pPr>
              <w:spacing w:after="0" w:line="259" w:lineRule="auto"/>
              <w:ind w:left="710" w:firstLine="0"/>
              <w:jc w:val="left"/>
              <w:rPr>
                <w:lang w:val="en-GB"/>
              </w:rPr>
            </w:pPr>
            <w:r w:rsidRPr="00C50CD3">
              <w:rPr>
                <w:lang w:val="en-GB"/>
              </w:rPr>
              <w:t>No [99.509%]</w:t>
            </w:r>
          </w:p>
        </w:tc>
      </w:tr>
      <w:tr w:rsidR="007D2CAB" w:rsidRPr="00C50CD3" w14:paraId="4E0FC14E" w14:textId="77777777">
        <w:trPr>
          <w:trHeight w:val="276"/>
        </w:trPr>
        <w:tc>
          <w:tcPr>
            <w:tcW w:w="3990" w:type="dxa"/>
            <w:tcBorders>
              <w:top w:val="nil"/>
              <w:left w:val="nil"/>
              <w:bottom w:val="nil"/>
              <w:right w:val="nil"/>
            </w:tcBorders>
          </w:tcPr>
          <w:p w14:paraId="050BA673" w14:textId="77777777" w:rsidR="007D2CAB" w:rsidRPr="00C50CD3" w:rsidRDefault="008A7849">
            <w:pPr>
              <w:spacing w:after="0" w:line="259" w:lineRule="auto"/>
              <w:ind w:left="239" w:firstLine="0"/>
              <w:jc w:val="left"/>
              <w:rPr>
                <w:lang w:val="en-GB"/>
              </w:rPr>
            </w:pPr>
            <w:r w:rsidRPr="00C50CD3">
              <w:rPr>
                <w:lang w:val="en-GB"/>
              </w:rPr>
              <w:lastRenderedPageBreak/>
              <w:t>Type 1 Diabetes</w:t>
            </w:r>
          </w:p>
        </w:tc>
        <w:tc>
          <w:tcPr>
            <w:tcW w:w="1442" w:type="dxa"/>
            <w:tcBorders>
              <w:top w:val="nil"/>
              <w:left w:val="nil"/>
              <w:bottom w:val="nil"/>
              <w:right w:val="nil"/>
            </w:tcBorders>
          </w:tcPr>
          <w:p w14:paraId="2AFD4486"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tcPr>
          <w:p w14:paraId="513A8BBD" w14:textId="77777777" w:rsidR="007D2CAB" w:rsidRPr="00C50CD3" w:rsidRDefault="008A7849">
            <w:pPr>
              <w:spacing w:after="0" w:line="259" w:lineRule="auto"/>
              <w:ind w:left="710" w:firstLine="0"/>
              <w:jc w:val="left"/>
              <w:rPr>
                <w:lang w:val="en-GB"/>
              </w:rPr>
            </w:pPr>
            <w:r w:rsidRPr="00C50CD3">
              <w:rPr>
                <w:lang w:val="en-GB"/>
              </w:rPr>
              <w:t>No [99.816%]</w:t>
            </w:r>
          </w:p>
        </w:tc>
      </w:tr>
      <w:tr w:rsidR="007D2CAB" w:rsidRPr="00C50CD3" w14:paraId="61F4A293" w14:textId="77777777">
        <w:trPr>
          <w:trHeight w:val="276"/>
        </w:trPr>
        <w:tc>
          <w:tcPr>
            <w:tcW w:w="3990" w:type="dxa"/>
            <w:tcBorders>
              <w:top w:val="nil"/>
              <w:left w:val="nil"/>
              <w:bottom w:val="nil"/>
              <w:right w:val="nil"/>
            </w:tcBorders>
          </w:tcPr>
          <w:p w14:paraId="4D77998A" w14:textId="77777777" w:rsidR="007D2CAB" w:rsidRPr="00C50CD3" w:rsidRDefault="008A7849">
            <w:pPr>
              <w:spacing w:after="0" w:line="259" w:lineRule="auto"/>
              <w:ind w:left="239" w:firstLine="0"/>
              <w:jc w:val="left"/>
              <w:rPr>
                <w:lang w:val="en-GB"/>
              </w:rPr>
            </w:pPr>
            <w:r w:rsidRPr="00C50CD3">
              <w:rPr>
                <w:lang w:val="en-GB"/>
              </w:rPr>
              <w:t>Type 2 Diabetes</w:t>
            </w:r>
          </w:p>
        </w:tc>
        <w:tc>
          <w:tcPr>
            <w:tcW w:w="1442" w:type="dxa"/>
            <w:tcBorders>
              <w:top w:val="nil"/>
              <w:left w:val="nil"/>
              <w:bottom w:val="nil"/>
              <w:right w:val="nil"/>
            </w:tcBorders>
          </w:tcPr>
          <w:p w14:paraId="004A1290"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tcPr>
          <w:p w14:paraId="34B6C01B" w14:textId="77777777" w:rsidR="007D2CAB" w:rsidRPr="00C50CD3" w:rsidRDefault="008A7849">
            <w:pPr>
              <w:spacing w:after="0" w:line="259" w:lineRule="auto"/>
              <w:ind w:left="710" w:firstLine="0"/>
              <w:jc w:val="left"/>
              <w:rPr>
                <w:lang w:val="en-GB"/>
              </w:rPr>
            </w:pPr>
            <w:r w:rsidRPr="00C50CD3">
              <w:rPr>
                <w:lang w:val="en-GB"/>
              </w:rPr>
              <w:t>No [99.843%]</w:t>
            </w:r>
          </w:p>
        </w:tc>
      </w:tr>
      <w:tr w:rsidR="007D2CAB" w:rsidRPr="00C50CD3" w14:paraId="08EF0987" w14:textId="77777777">
        <w:trPr>
          <w:trHeight w:val="276"/>
        </w:trPr>
        <w:tc>
          <w:tcPr>
            <w:tcW w:w="3990" w:type="dxa"/>
            <w:tcBorders>
              <w:top w:val="nil"/>
              <w:left w:val="nil"/>
              <w:bottom w:val="nil"/>
              <w:right w:val="nil"/>
            </w:tcBorders>
          </w:tcPr>
          <w:p w14:paraId="010DD6AB" w14:textId="77777777" w:rsidR="007D2CAB" w:rsidRPr="00C50CD3" w:rsidRDefault="008A7849">
            <w:pPr>
              <w:spacing w:after="0" w:line="259" w:lineRule="auto"/>
              <w:ind w:left="239" w:firstLine="0"/>
              <w:jc w:val="left"/>
              <w:rPr>
                <w:lang w:val="en-GB"/>
              </w:rPr>
            </w:pPr>
            <w:r w:rsidRPr="00C50CD3">
              <w:rPr>
                <w:lang w:val="en-GB"/>
              </w:rPr>
              <w:t>Presentation at birth</w:t>
            </w:r>
          </w:p>
        </w:tc>
        <w:tc>
          <w:tcPr>
            <w:tcW w:w="1442" w:type="dxa"/>
            <w:tcBorders>
              <w:top w:val="nil"/>
              <w:left w:val="nil"/>
              <w:bottom w:val="nil"/>
              <w:right w:val="nil"/>
            </w:tcBorders>
          </w:tcPr>
          <w:p w14:paraId="0AF11BDE"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tcPr>
          <w:p w14:paraId="5EC6BA89" w14:textId="77777777" w:rsidR="007D2CAB" w:rsidRPr="00C50CD3" w:rsidRDefault="008A7849">
            <w:pPr>
              <w:spacing w:after="0" w:line="259" w:lineRule="auto"/>
              <w:ind w:left="0" w:firstLine="0"/>
              <w:jc w:val="left"/>
              <w:rPr>
                <w:lang w:val="en-GB"/>
              </w:rPr>
            </w:pPr>
            <w:r w:rsidRPr="00C50CD3">
              <w:rPr>
                <w:lang w:val="en-GB"/>
              </w:rPr>
              <w:t>Vertex presentation [94.000%]</w:t>
            </w:r>
          </w:p>
        </w:tc>
      </w:tr>
      <w:tr w:rsidR="007D2CAB" w:rsidRPr="00C50CD3" w14:paraId="45593097" w14:textId="77777777">
        <w:trPr>
          <w:trHeight w:val="276"/>
        </w:trPr>
        <w:tc>
          <w:tcPr>
            <w:tcW w:w="3990" w:type="dxa"/>
            <w:tcBorders>
              <w:top w:val="nil"/>
              <w:left w:val="nil"/>
              <w:bottom w:val="nil"/>
              <w:right w:val="nil"/>
            </w:tcBorders>
          </w:tcPr>
          <w:p w14:paraId="554D438D" w14:textId="77777777" w:rsidR="007D2CAB" w:rsidRPr="00C50CD3" w:rsidRDefault="008A7849">
            <w:pPr>
              <w:spacing w:after="0" w:line="259" w:lineRule="auto"/>
              <w:ind w:left="239" w:firstLine="0"/>
              <w:jc w:val="left"/>
              <w:rPr>
                <w:lang w:val="en-GB"/>
              </w:rPr>
            </w:pPr>
            <w:r w:rsidRPr="00C50CD3">
              <w:rPr>
                <w:lang w:val="en-GB"/>
              </w:rPr>
              <w:t>Delivery</w:t>
            </w:r>
          </w:p>
        </w:tc>
        <w:tc>
          <w:tcPr>
            <w:tcW w:w="1442" w:type="dxa"/>
            <w:tcBorders>
              <w:top w:val="nil"/>
              <w:left w:val="nil"/>
              <w:bottom w:val="nil"/>
              <w:right w:val="nil"/>
            </w:tcBorders>
          </w:tcPr>
          <w:p w14:paraId="10256B51"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tcPr>
          <w:p w14:paraId="0692B5E8" w14:textId="77777777" w:rsidR="007D2CAB" w:rsidRPr="00C50CD3" w:rsidRDefault="008A7849">
            <w:pPr>
              <w:spacing w:after="0" w:line="259" w:lineRule="auto"/>
              <w:ind w:left="286" w:firstLine="0"/>
              <w:jc w:val="left"/>
              <w:rPr>
                <w:lang w:val="en-GB"/>
              </w:rPr>
            </w:pPr>
            <w:r w:rsidRPr="00C50CD3">
              <w:rPr>
                <w:lang w:val="en-GB"/>
              </w:rPr>
              <w:t>Spontaneous [53.864%]</w:t>
            </w:r>
          </w:p>
        </w:tc>
      </w:tr>
      <w:tr w:rsidR="007D2CAB" w:rsidRPr="00C50CD3" w14:paraId="7AC5FFDB" w14:textId="77777777">
        <w:trPr>
          <w:trHeight w:val="276"/>
        </w:trPr>
        <w:tc>
          <w:tcPr>
            <w:tcW w:w="3990" w:type="dxa"/>
            <w:tcBorders>
              <w:top w:val="nil"/>
              <w:left w:val="nil"/>
              <w:bottom w:val="nil"/>
              <w:right w:val="nil"/>
            </w:tcBorders>
          </w:tcPr>
          <w:p w14:paraId="09A9EA40" w14:textId="77777777" w:rsidR="007D2CAB" w:rsidRPr="00C50CD3" w:rsidRDefault="008A7849">
            <w:pPr>
              <w:spacing w:after="0" w:line="259" w:lineRule="auto"/>
              <w:ind w:left="239" w:firstLine="0"/>
              <w:jc w:val="left"/>
              <w:rPr>
                <w:lang w:val="en-GB"/>
              </w:rPr>
            </w:pPr>
            <w:r w:rsidRPr="00C50CD3">
              <w:rPr>
                <w:lang w:val="en-GB"/>
              </w:rPr>
              <w:t>Gestational age on birth</w:t>
            </w:r>
          </w:p>
        </w:tc>
        <w:tc>
          <w:tcPr>
            <w:tcW w:w="1442" w:type="dxa"/>
            <w:tcBorders>
              <w:top w:val="nil"/>
              <w:left w:val="nil"/>
              <w:bottom w:val="nil"/>
              <w:right w:val="nil"/>
            </w:tcBorders>
          </w:tcPr>
          <w:p w14:paraId="568C411C" w14:textId="77777777" w:rsidR="007D2CAB" w:rsidRPr="00C50CD3" w:rsidRDefault="008A7849">
            <w:pPr>
              <w:spacing w:after="0" w:line="259" w:lineRule="auto"/>
              <w:ind w:left="55" w:firstLine="0"/>
              <w:jc w:val="left"/>
              <w:rPr>
                <w:lang w:val="en-GB"/>
              </w:rPr>
            </w:pPr>
            <w:r w:rsidRPr="00C50CD3">
              <w:rPr>
                <w:lang w:val="en-GB"/>
              </w:rPr>
              <w:t>39.0 (1.8)</w:t>
            </w:r>
          </w:p>
        </w:tc>
        <w:tc>
          <w:tcPr>
            <w:tcW w:w="2908" w:type="dxa"/>
            <w:tcBorders>
              <w:top w:val="nil"/>
              <w:left w:val="nil"/>
              <w:bottom w:val="nil"/>
              <w:right w:val="nil"/>
            </w:tcBorders>
          </w:tcPr>
          <w:p w14:paraId="5DAAC149" w14:textId="77777777" w:rsidR="007D2CAB" w:rsidRPr="00C50CD3" w:rsidRDefault="007D2CAB">
            <w:pPr>
              <w:spacing w:after="160" w:line="259" w:lineRule="auto"/>
              <w:ind w:left="0" w:firstLine="0"/>
              <w:jc w:val="left"/>
              <w:rPr>
                <w:lang w:val="en-GB"/>
              </w:rPr>
            </w:pPr>
          </w:p>
        </w:tc>
      </w:tr>
      <w:tr w:rsidR="007D2CAB" w:rsidRPr="00C50CD3" w14:paraId="1B35B85D" w14:textId="77777777">
        <w:trPr>
          <w:trHeight w:val="276"/>
        </w:trPr>
        <w:tc>
          <w:tcPr>
            <w:tcW w:w="3990" w:type="dxa"/>
            <w:tcBorders>
              <w:top w:val="nil"/>
              <w:left w:val="nil"/>
              <w:bottom w:val="nil"/>
              <w:right w:val="nil"/>
            </w:tcBorders>
          </w:tcPr>
          <w:p w14:paraId="18F57BCF" w14:textId="77777777" w:rsidR="007D2CAB" w:rsidRPr="00C50CD3" w:rsidRDefault="008A7849">
            <w:pPr>
              <w:spacing w:after="0" w:line="259" w:lineRule="auto"/>
              <w:ind w:left="239" w:firstLine="0"/>
              <w:jc w:val="left"/>
              <w:rPr>
                <w:lang w:val="en-GB"/>
              </w:rPr>
            </w:pPr>
            <w:r w:rsidRPr="00C50CD3">
              <w:rPr>
                <w:lang w:val="en-GB"/>
              </w:rPr>
              <w:t>Smoking during pregnancy</w:t>
            </w:r>
          </w:p>
        </w:tc>
        <w:tc>
          <w:tcPr>
            <w:tcW w:w="1442" w:type="dxa"/>
            <w:tcBorders>
              <w:top w:val="nil"/>
              <w:left w:val="nil"/>
              <w:bottom w:val="nil"/>
              <w:right w:val="nil"/>
            </w:tcBorders>
          </w:tcPr>
          <w:p w14:paraId="1C9B626F"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tcPr>
          <w:p w14:paraId="101BF293" w14:textId="77777777" w:rsidR="007D2CAB" w:rsidRPr="00C50CD3" w:rsidRDefault="008A7849">
            <w:pPr>
              <w:spacing w:after="0" w:line="259" w:lineRule="auto"/>
              <w:ind w:left="710" w:firstLine="0"/>
              <w:jc w:val="left"/>
              <w:rPr>
                <w:lang w:val="en-GB"/>
              </w:rPr>
            </w:pPr>
            <w:r w:rsidRPr="00C50CD3">
              <w:rPr>
                <w:lang w:val="en-GB"/>
              </w:rPr>
              <w:t>No [88.442%]</w:t>
            </w:r>
          </w:p>
        </w:tc>
      </w:tr>
      <w:tr w:rsidR="007D2CAB" w:rsidRPr="00C50CD3" w14:paraId="4C740D33" w14:textId="77777777">
        <w:trPr>
          <w:trHeight w:val="547"/>
        </w:trPr>
        <w:tc>
          <w:tcPr>
            <w:tcW w:w="3990" w:type="dxa"/>
            <w:tcBorders>
              <w:top w:val="nil"/>
              <w:left w:val="nil"/>
              <w:bottom w:val="nil"/>
              <w:right w:val="nil"/>
            </w:tcBorders>
          </w:tcPr>
          <w:p w14:paraId="76EE7BC8" w14:textId="77777777" w:rsidR="007D2CAB" w:rsidRPr="00C50CD3" w:rsidRDefault="008A7849">
            <w:pPr>
              <w:spacing w:after="0" w:line="259" w:lineRule="auto"/>
              <w:ind w:left="239" w:firstLine="0"/>
              <w:jc w:val="left"/>
              <w:rPr>
                <w:lang w:val="en-GB"/>
              </w:rPr>
            </w:pPr>
            <w:r w:rsidRPr="00C50CD3">
              <w:rPr>
                <w:lang w:val="en-GB"/>
              </w:rPr>
              <w:t>Alcohol</w:t>
            </w:r>
            <w:r w:rsidRPr="00C50CD3">
              <w:rPr>
                <w:lang w:val="en-GB"/>
              </w:rPr>
              <w:tab/>
              <w:t>consumption</w:t>
            </w:r>
            <w:r w:rsidRPr="00C50CD3">
              <w:rPr>
                <w:lang w:val="en-GB"/>
              </w:rPr>
              <w:tab/>
              <w:t>during</w:t>
            </w:r>
            <w:r w:rsidRPr="00C50CD3">
              <w:rPr>
                <w:lang w:val="en-GB"/>
              </w:rPr>
              <w:tab/>
              <w:t>pregnancy</w:t>
            </w:r>
          </w:p>
        </w:tc>
        <w:tc>
          <w:tcPr>
            <w:tcW w:w="1442" w:type="dxa"/>
            <w:tcBorders>
              <w:top w:val="nil"/>
              <w:left w:val="nil"/>
              <w:bottom w:val="nil"/>
              <w:right w:val="nil"/>
            </w:tcBorders>
          </w:tcPr>
          <w:p w14:paraId="360FAA1B"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vAlign w:val="center"/>
          </w:tcPr>
          <w:p w14:paraId="11FDB0CB" w14:textId="77777777" w:rsidR="007D2CAB" w:rsidRPr="00C50CD3" w:rsidRDefault="008A7849">
            <w:pPr>
              <w:spacing w:after="0" w:line="259" w:lineRule="auto"/>
              <w:ind w:left="765" w:firstLine="0"/>
              <w:jc w:val="left"/>
              <w:rPr>
                <w:lang w:val="en-GB"/>
              </w:rPr>
            </w:pPr>
            <w:r w:rsidRPr="00C50CD3">
              <w:rPr>
                <w:lang w:val="en-GB"/>
              </w:rPr>
              <w:t>No [98.65%]</w:t>
            </w:r>
          </w:p>
        </w:tc>
      </w:tr>
      <w:tr w:rsidR="007D2CAB" w:rsidRPr="00C50CD3" w14:paraId="65DDF445" w14:textId="77777777">
        <w:trPr>
          <w:trHeight w:val="276"/>
        </w:trPr>
        <w:tc>
          <w:tcPr>
            <w:tcW w:w="3990" w:type="dxa"/>
            <w:tcBorders>
              <w:top w:val="nil"/>
              <w:left w:val="nil"/>
              <w:bottom w:val="nil"/>
              <w:right w:val="nil"/>
            </w:tcBorders>
          </w:tcPr>
          <w:p w14:paraId="1B2B32E0" w14:textId="77777777" w:rsidR="007D2CAB" w:rsidRPr="00C50CD3" w:rsidRDefault="008A7849">
            <w:pPr>
              <w:spacing w:after="0" w:line="259" w:lineRule="auto"/>
              <w:ind w:left="239" w:firstLine="0"/>
              <w:jc w:val="left"/>
              <w:rPr>
                <w:lang w:val="en-GB"/>
              </w:rPr>
            </w:pPr>
            <w:r w:rsidRPr="00C50CD3">
              <w:rPr>
                <w:lang w:val="en-GB"/>
              </w:rPr>
              <w:t>Consumed drugs during pregnancy</w:t>
            </w:r>
          </w:p>
        </w:tc>
        <w:tc>
          <w:tcPr>
            <w:tcW w:w="1442" w:type="dxa"/>
            <w:tcBorders>
              <w:top w:val="nil"/>
              <w:left w:val="nil"/>
              <w:bottom w:val="nil"/>
              <w:right w:val="nil"/>
            </w:tcBorders>
          </w:tcPr>
          <w:p w14:paraId="634B6A94"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tcPr>
          <w:p w14:paraId="5F449A3D" w14:textId="77777777" w:rsidR="007D2CAB" w:rsidRPr="00C50CD3" w:rsidRDefault="008A7849">
            <w:pPr>
              <w:spacing w:after="0" w:line="259" w:lineRule="auto"/>
              <w:ind w:left="710" w:firstLine="0"/>
              <w:jc w:val="left"/>
              <w:rPr>
                <w:lang w:val="en-GB"/>
              </w:rPr>
            </w:pPr>
            <w:r w:rsidRPr="00C50CD3">
              <w:rPr>
                <w:lang w:val="en-GB"/>
              </w:rPr>
              <w:t>No [99.825%]</w:t>
            </w:r>
          </w:p>
        </w:tc>
      </w:tr>
      <w:tr w:rsidR="007D2CAB" w:rsidRPr="00C50CD3" w14:paraId="0FE532BC" w14:textId="77777777">
        <w:trPr>
          <w:trHeight w:val="276"/>
        </w:trPr>
        <w:tc>
          <w:tcPr>
            <w:tcW w:w="3990" w:type="dxa"/>
            <w:tcBorders>
              <w:top w:val="nil"/>
              <w:left w:val="nil"/>
              <w:bottom w:val="nil"/>
              <w:right w:val="nil"/>
            </w:tcBorders>
          </w:tcPr>
          <w:p w14:paraId="0EF0DA4E" w14:textId="77777777" w:rsidR="007D2CAB" w:rsidRPr="00C50CD3" w:rsidRDefault="008A7849">
            <w:pPr>
              <w:spacing w:after="0" w:line="259" w:lineRule="auto"/>
              <w:ind w:left="239" w:firstLine="0"/>
              <w:jc w:val="left"/>
              <w:rPr>
                <w:lang w:val="en-GB"/>
              </w:rPr>
            </w:pPr>
            <w:r w:rsidRPr="00C50CD3">
              <w:rPr>
                <w:lang w:val="en-GB"/>
              </w:rPr>
              <w:t>Nr of pregnancies (with current)</w:t>
            </w:r>
          </w:p>
        </w:tc>
        <w:tc>
          <w:tcPr>
            <w:tcW w:w="1442" w:type="dxa"/>
            <w:tcBorders>
              <w:top w:val="nil"/>
              <w:left w:val="nil"/>
              <w:bottom w:val="nil"/>
              <w:right w:val="nil"/>
            </w:tcBorders>
          </w:tcPr>
          <w:p w14:paraId="48F390A4" w14:textId="77777777" w:rsidR="007D2CAB" w:rsidRPr="00C50CD3" w:rsidRDefault="008A7849">
            <w:pPr>
              <w:spacing w:after="0" w:line="259" w:lineRule="auto"/>
              <w:ind w:left="109" w:firstLine="0"/>
              <w:jc w:val="left"/>
              <w:rPr>
                <w:lang w:val="en-GB"/>
              </w:rPr>
            </w:pPr>
            <w:r w:rsidRPr="00C50CD3">
              <w:rPr>
                <w:lang w:val="en-GB"/>
              </w:rPr>
              <w:t>1.9 (1.1)</w:t>
            </w:r>
          </w:p>
        </w:tc>
        <w:tc>
          <w:tcPr>
            <w:tcW w:w="2908" w:type="dxa"/>
            <w:tcBorders>
              <w:top w:val="nil"/>
              <w:left w:val="nil"/>
              <w:bottom w:val="nil"/>
              <w:right w:val="nil"/>
            </w:tcBorders>
          </w:tcPr>
          <w:p w14:paraId="4300C728" w14:textId="77777777" w:rsidR="007D2CAB" w:rsidRPr="00C50CD3" w:rsidRDefault="007D2CAB">
            <w:pPr>
              <w:spacing w:after="160" w:line="259" w:lineRule="auto"/>
              <w:ind w:left="0" w:firstLine="0"/>
              <w:jc w:val="left"/>
              <w:rPr>
                <w:lang w:val="en-GB"/>
              </w:rPr>
            </w:pPr>
          </w:p>
        </w:tc>
      </w:tr>
      <w:tr w:rsidR="007D2CAB" w:rsidRPr="00C50CD3" w14:paraId="1DCDDEE7" w14:textId="77777777">
        <w:trPr>
          <w:trHeight w:val="276"/>
        </w:trPr>
        <w:tc>
          <w:tcPr>
            <w:tcW w:w="3990" w:type="dxa"/>
            <w:tcBorders>
              <w:top w:val="nil"/>
              <w:left w:val="nil"/>
              <w:bottom w:val="nil"/>
              <w:right w:val="nil"/>
            </w:tcBorders>
          </w:tcPr>
          <w:p w14:paraId="66D80AAB" w14:textId="77777777" w:rsidR="007D2CAB" w:rsidRPr="00C50CD3" w:rsidRDefault="008A7849">
            <w:pPr>
              <w:spacing w:after="0" w:line="259" w:lineRule="auto"/>
              <w:ind w:left="239" w:firstLine="0"/>
              <w:jc w:val="left"/>
              <w:rPr>
                <w:lang w:val="en-GB"/>
              </w:rPr>
            </w:pPr>
            <w:r w:rsidRPr="00C50CD3">
              <w:rPr>
                <w:lang w:val="en-GB"/>
              </w:rPr>
              <w:t>Pregnancy type</w:t>
            </w:r>
          </w:p>
        </w:tc>
        <w:tc>
          <w:tcPr>
            <w:tcW w:w="1442" w:type="dxa"/>
            <w:tcBorders>
              <w:top w:val="nil"/>
              <w:left w:val="nil"/>
              <w:bottom w:val="nil"/>
              <w:right w:val="nil"/>
            </w:tcBorders>
          </w:tcPr>
          <w:p w14:paraId="091E410E"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tcPr>
          <w:p w14:paraId="68B25E05" w14:textId="77777777" w:rsidR="007D2CAB" w:rsidRPr="00C50CD3" w:rsidRDefault="008A7849">
            <w:pPr>
              <w:spacing w:after="0" w:line="259" w:lineRule="auto"/>
              <w:ind w:left="286" w:firstLine="0"/>
              <w:jc w:val="left"/>
              <w:rPr>
                <w:lang w:val="en-GB"/>
              </w:rPr>
            </w:pPr>
            <w:r w:rsidRPr="00C50CD3">
              <w:rPr>
                <w:lang w:val="en-GB"/>
              </w:rPr>
              <w:t>Spontaneous [85.417%]</w:t>
            </w:r>
          </w:p>
        </w:tc>
      </w:tr>
      <w:tr w:rsidR="007D2CAB" w:rsidRPr="00C50CD3" w14:paraId="12692FBA" w14:textId="77777777">
        <w:trPr>
          <w:trHeight w:val="276"/>
        </w:trPr>
        <w:tc>
          <w:tcPr>
            <w:tcW w:w="3990" w:type="dxa"/>
            <w:tcBorders>
              <w:top w:val="nil"/>
              <w:left w:val="nil"/>
              <w:bottom w:val="nil"/>
              <w:right w:val="nil"/>
            </w:tcBorders>
          </w:tcPr>
          <w:p w14:paraId="7DED0BC5" w14:textId="77777777" w:rsidR="007D2CAB" w:rsidRPr="00C50CD3" w:rsidRDefault="008A7849">
            <w:pPr>
              <w:spacing w:after="0" w:line="259" w:lineRule="auto"/>
              <w:ind w:left="239" w:firstLine="0"/>
              <w:jc w:val="left"/>
              <w:rPr>
                <w:lang w:val="en-GB"/>
              </w:rPr>
            </w:pPr>
            <w:r w:rsidRPr="00C50CD3">
              <w:rPr>
                <w:lang w:val="en-GB"/>
              </w:rPr>
              <w:t>Surveillance</w:t>
            </w:r>
          </w:p>
        </w:tc>
        <w:tc>
          <w:tcPr>
            <w:tcW w:w="1442" w:type="dxa"/>
            <w:tcBorders>
              <w:top w:val="nil"/>
              <w:left w:val="nil"/>
              <w:bottom w:val="nil"/>
              <w:right w:val="nil"/>
            </w:tcBorders>
          </w:tcPr>
          <w:p w14:paraId="09E98C31"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tcPr>
          <w:p w14:paraId="5FB3DE6F" w14:textId="77777777" w:rsidR="007D2CAB" w:rsidRPr="00C50CD3" w:rsidRDefault="008A7849">
            <w:pPr>
              <w:spacing w:after="0" w:line="259" w:lineRule="auto"/>
              <w:ind w:left="698" w:firstLine="0"/>
              <w:jc w:val="left"/>
              <w:rPr>
                <w:lang w:val="en-GB"/>
              </w:rPr>
            </w:pPr>
            <w:r w:rsidRPr="00C50CD3">
              <w:rPr>
                <w:lang w:val="en-GB"/>
              </w:rPr>
              <w:t>yes [97.699%]</w:t>
            </w:r>
          </w:p>
        </w:tc>
      </w:tr>
      <w:tr w:rsidR="007D2CAB" w:rsidRPr="00C50CD3" w14:paraId="6EE05EC6" w14:textId="77777777">
        <w:trPr>
          <w:trHeight w:val="276"/>
        </w:trPr>
        <w:tc>
          <w:tcPr>
            <w:tcW w:w="3990" w:type="dxa"/>
            <w:tcBorders>
              <w:top w:val="nil"/>
              <w:left w:val="nil"/>
              <w:bottom w:val="nil"/>
              <w:right w:val="nil"/>
            </w:tcBorders>
          </w:tcPr>
          <w:p w14:paraId="6858BF85" w14:textId="77777777" w:rsidR="007D2CAB" w:rsidRPr="00C50CD3" w:rsidRDefault="008A7849">
            <w:pPr>
              <w:spacing w:after="0" w:line="259" w:lineRule="auto"/>
              <w:ind w:left="239" w:firstLine="0"/>
              <w:jc w:val="left"/>
              <w:rPr>
                <w:lang w:val="en-GB"/>
              </w:rPr>
            </w:pPr>
            <w:r w:rsidRPr="00C50CD3">
              <w:rPr>
                <w:lang w:val="en-GB"/>
              </w:rPr>
              <w:t>Hospital surveillance</w:t>
            </w:r>
          </w:p>
        </w:tc>
        <w:tc>
          <w:tcPr>
            <w:tcW w:w="1442" w:type="dxa"/>
            <w:tcBorders>
              <w:top w:val="nil"/>
              <w:left w:val="nil"/>
              <w:bottom w:val="nil"/>
              <w:right w:val="nil"/>
            </w:tcBorders>
          </w:tcPr>
          <w:p w14:paraId="2FB84010"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tcPr>
          <w:p w14:paraId="4A7E6B1F" w14:textId="77777777" w:rsidR="007D2CAB" w:rsidRPr="00C50CD3" w:rsidRDefault="008A7849">
            <w:pPr>
              <w:spacing w:after="0" w:line="259" w:lineRule="auto"/>
              <w:ind w:left="698" w:firstLine="0"/>
              <w:jc w:val="left"/>
              <w:rPr>
                <w:lang w:val="en-GB"/>
              </w:rPr>
            </w:pPr>
            <w:r w:rsidRPr="00C50CD3">
              <w:rPr>
                <w:lang w:val="en-GB"/>
              </w:rPr>
              <w:t>yes [67.807%]</w:t>
            </w:r>
          </w:p>
        </w:tc>
      </w:tr>
      <w:tr w:rsidR="007D2CAB" w:rsidRPr="00C50CD3" w14:paraId="558B9423" w14:textId="77777777">
        <w:trPr>
          <w:trHeight w:val="276"/>
        </w:trPr>
        <w:tc>
          <w:tcPr>
            <w:tcW w:w="3990" w:type="dxa"/>
            <w:tcBorders>
              <w:top w:val="nil"/>
              <w:left w:val="nil"/>
              <w:bottom w:val="nil"/>
              <w:right w:val="nil"/>
            </w:tcBorders>
          </w:tcPr>
          <w:p w14:paraId="30A0BBF4" w14:textId="77777777" w:rsidR="007D2CAB" w:rsidRPr="00C50CD3" w:rsidRDefault="008A7849">
            <w:pPr>
              <w:spacing w:after="0" w:line="259" w:lineRule="auto"/>
              <w:ind w:left="239" w:firstLine="0"/>
              <w:jc w:val="left"/>
              <w:rPr>
                <w:lang w:val="en-GB"/>
              </w:rPr>
            </w:pPr>
            <w:r w:rsidRPr="00C50CD3">
              <w:rPr>
                <w:lang w:val="en-GB"/>
              </w:rPr>
              <w:t>Pelvis Adequacy</w:t>
            </w:r>
          </w:p>
        </w:tc>
        <w:tc>
          <w:tcPr>
            <w:tcW w:w="1442" w:type="dxa"/>
            <w:tcBorders>
              <w:top w:val="nil"/>
              <w:left w:val="nil"/>
              <w:bottom w:val="nil"/>
              <w:right w:val="nil"/>
            </w:tcBorders>
          </w:tcPr>
          <w:p w14:paraId="21575A62"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tcPr>
          <w:p w14:paraId="2F3313CE" w14:textId="77777777" w:rsidR="007D2CAB" w:rsidRPr="00C50CD3" w:rsidRDefault="008A7849">
            <w:pPr>
              <w:spacing w:after="0" w:line="259" w:lineRule="auto"/>
              <w:ind w:left="425" w:firstLine="0"/>
              <w:jc w:val="left"/>
              <w:rPr>
                <w:lang w:val="en-GB"/>
              </w:rPr>
            </w:pPr>
            <w:r w:rsidRPr="00C50CD3">
              <w:rPr>
                <w:lang w:val="en-GB"/>
              </w:rPr>
              <w:t>Adequate [17.512%]</w:t>
            </w:r>
          </w:p>
        </w:tc>
      </w:tr>
      <w:tr w:rsidR="007D2CAB" w:rsidRPr="00C50CD3" w14:paraId="2BEEB71D" w14:textId="77777777">
        <w:trPr>
          <w:trHeight w:val="276"/>
        </w:trPr>
        <w:tc>
          <w:tcPr>
            <w:tcW w:w="3990" w:type="dxa"/>
            <w:tcBorders>
              <w:top w:val="nil"/>
              <w:left w:val="nil"/>
              <w:bottom w:val="nil"/>
              <w:right w:val="nil"/>
            </w:tcBorders>
          </w:tcPr>
          <w:p w14:paraId="66BED56F" w14:textId="77777777" w:rsidR="007D2CAB" w:rsidRPr="00C50CD3" w:rsidRDefault="008A7849">
            <w:pPr>
              <w:spacing w:after="0" w:line="259" w:lineRule="auto"/>
              <w:ind w:left="239" w:firstLine="0"/>
              <w:jc w:val="left"/>
              <w:rPr>
                <w:lang w:val="en-GB"/>
              </w:rPr>
            </w:pPr>
            <w:r w:rsidRPr="00C50CD3">
              <w:rPr>
                <w:lang w:val="en-GB"/>
              </w:rPr>
              <w:t>Consistency of the cervix</w:t>
            </w:r>
          </w:p>
        </w:tc>
        <w:tc>
          <w:tcPr>
            <w:tcW w:w="1442" w:type="dxa"/>
            <w:tcBorders>
              <w:top w:val="nil"/>
              <w:left w:val="nil"/>
              <w:bottom w:val="nil"/>
              <w:right w:val="nil"/>
            </w:tcBorders>
          </w:tcPr>
          <w:p w14:paraId="420EF18B" w14:textId="77777777" w:rsidR="007D2CAB" w:rsidRPr="00C50CD3" w:rsidRDefault="008A7849">
            <w:pPr>
              <w:spacing w:after="0" w:line="259" w:lineRule="auto"/>
              <w:ind w:left="109" w:firstLine="0"/>
              <w:jc w:val="left"/>
              <w:rPr>
                <w:lang w:val="en-GB"/>
              </w:rPr>
            </w:pPr>
            <w:r w:rsidRPr="00C50CD3">
              <w:rPr>
                <w:lang w:val="en-GB"/>
              </w:rPr>
              <w:t>1.6 (0.6)</w:t>
            </w:r>
          </w:p>
        </w:tc>
        <w:tc>
          <w:tcPr>
            <w:tcW w:w="2908" w:type="dxa"/>
            <w:tcBorders>
              <w:top w:val="nil"/>
              <w:left w:val="nil"/>
              <w:bottom w:val="nil"/>
              <w:right w:val="nil"/>
            </w:tcBorders>
          </w:tcPr>
          <w:p w14:paraId="525542C1" w14:textId="77777777" w:rsidR="007D2CAB" w:rsidRPr="00C50CD3" w:rsidRDefault="007D2CAB">
            <w:pPr>
              <w:spacing w:after="160" w:line="259" w:lineRule="auto"/>
              <w:ind w:left="0" w:firstLine="0"/>
              <w:jc w:val="left"/>
              <w:rPr>
                <w:lang w:val="en-GB"/>
              </w:rPr>
            </w:pPr>
          </w:p>
        </w:tc>
      </w:tr>
      <w:tr w:rsidR="007D2CAB" w:rsidRPr="00C50CD3" w14:paraId="57D9CB3B" w14:textId="77777777">
        <w:trPr>
          <w:trHeight w:val="276"/>
        </w:trPr>
        <w:tc>
          <w:tcPr>
            <w:tcW w:w="3990" w:type="dxa"/>
            <w:tcBorders>
              <w:top w:val="nil"/>
              <w:left w:val="nil"/>
              <w:bottom w:val="nil"/>
              <w:right w:val="nil"/>
            </w:tcBorders>
          </w:tcPr>
          <w:p w14:paraId="7FF39492" w14:textId="77777777" w:rsidR="007D2CAB" w:rsidRPr="00C50CD3" w:rsidRDefault="008A7849">
            <w:pPr>
              <w:spacing w:after="0" w:line="259" w:lineRule="auto"/>
              <w:ind w:left="239" w:firstLine="0"/>
              <w:jc w:val="left"/>
              <w:rPr>
                <w:lang w:val="en-GB"/>
              </w:rPr>
            </w:pPr>
            <w:proofErr w:type="spellStart"/>
            <w:r w:rsidRPr="00C50CD3">
              <w:rPr>
                <w:lang w:val="en-GB"/>
              </w:rPr>
              <w:t>Fetal</w:t>
            </w:r>
            <w:proofErr w:type="spellEnd"/>
            <w:r w:rsidRPr="00C50CD3">
              <w:rPr>
                <w:lang w:val="en-GB"/>
              </w:rPr>
              <w:t xml:space="preserve"> station</w:t>
            </w:r>
          </w:p>
        </w:tc>
        <w:tc>
          <w:tcPr>
            <w:tcW w:w="1442" w:type="dxa"/>
            <w:tcBorders>
              <w:top w:val="nil"/>
              <w:left w:val="nil"/>
              <w:bottom w:val="nil"/>
              <w:right w:val="nil"/>
            </w:tcBorders>
          </w:tcPr>
          <w:p w14:paraId="3E97985B" w14:textId="77777777" w:rsidR="007D2CAB" w:rsidRPr="00C50CD3" w:rsidRDefault="008A7849">
            <w:pPr>
              <w:spacing w:after="0" w:line="259" w:lineRule="auto"/>
              <w:ind w:left="109" w:firstLine="0"/>
              <w:jc w:val="left"/>
              <w:rPr>
                <w:lang w:val="en-GB"/>
              </w:rPr>
            </w:pPr>
            <w:r w:rsidRPr="00C50CD3">
              <w:rPr>
                <w:lang w:val="en-GB"/>
              </w:rPr>
              <w:t>0.8 (0.8)</w:t>
            </w:r>
          </w:p>
        </w:tc>
        <w:tc>
          <w:tcPr>
            <w:tcW w:w="2908" w:type="dxa"/>
            <w:tcBorders>
              <w:top w:val="nil"/>
              <w:left w:val="nil"/>
              <w:bottom w:val="nil"/>
              <w:right w:val="nil"/>
            </w:tcBorders>
          </w:tcPr>
          <w:p w14:paraId="58BCA383" w14:textId="77777777" w:rsidR="007D2CAB" w:rsidRPr="00C50CD3" w:rsidRDefault="007D2CAB">
            <w:pPr>
              <w:spacing w:after="160" w:line="259" w:lineRule="auto"/>
              <w:ind w:left="0" w:firstLine="0"/>
              <w:jc w:val="left"/>
              <w:rPr>
                <w:lang w:val="en-GB"/>
              </w:rPr>
            </w:pPr>
          </w:p>
        </w:tc>
      </w:tr>
      <w:tr w:rsidR="007D2CAB" w:rsidRPr="00C50CD3" w14:paraId="568FB3A4" w14:textId="77777777">
        <w:trPr>
          <w:trHeight w:val="276"/>
        </w:trPr>
        <w:tc>
          <w:tcPr>
            <w:tcW w:w="3990" w:type="dxa"/>
            <w:tcBorders>
              <w:top w:val="nil"/>
              <w:left w:val="nil"/>
              <w:bottom w:val="nil"/>
              <w:right w:val="nil"/>
            </w:tcBorders>
          </w:tcPr>
          <w:p w14:paraId="59566CD3" w14:textId="77777777" w:rsidR="007D2CAB" w:rsidRPr="00C50CD3" w:rsidRDefault="008A7849">
            <w:pPr>
              <w:spacing w:after="0" w:line="259" w:lineRule="auto"/>
              <w:ind w:left="239" w:firstLine="0"/>
              <w:jc w:val="left"/>
              <w:rPr>
                <w:lang w:val="en-GB"/>
              </w:rPr>
            </w:pPr>
            <w:r w:rsidRPr="00C50CD3">
              <w:rPr>
                <w:lang w:val="en-GB"/>
              </w:rPr>
              <w:t>Dilation of the cervix</w:t>
            </w:r>
          </w:p>
        </w:tc>
        <w:tc>
          <w:tcPr>
            <w:tcW w:w="1442" w:type="dxa"/>
            <w:tcBorders>
              <w:top w:val="nil"/>
              <w:left w:val="nil"/>
              <w:bottom w:val="nil"/>
              <w:right w:val="nil"/>
            </w:tcBorders>
          </w:tcPr>
          <w:p w14:paraId="6399C50C" w14:textId="77777777" w:rsidR="007D2CAB" w:rsidRPr="00C50CD3" w:rsidRDefault="008A7849">
            <w:pPr>
              <w:spacing w:after="0" w:line="259" w:lineRule="auto"/>
              <w:ind w:left="109" w:firstLine="0"/>
              <w:jc w:val="left"/>
              <w:rPr>
                <w:lang w:val="en-GB"/>
              </w:rPr>
            </w:pPr>
            <w:r w:rsidRPr="00C50CD3">
              <w:rPr>
                <w:lang w:val="en-GB"/>
              </w:rPr>
              <w:t>1.3 (0.8)</w:t>
            </w:r>
          </w:p>
        </w:tc>
        <w:tc>
          <w:tcPr>
            <w:tcW w:w="2908" w:type="dxa"/>
            <w:tcBorders>
              <w:top w:val="nil"/>
              <w:left w:val="nil"/>
              <w:bottom w:val="nil"/>
              <w:right w:val="nil"/>
            </w:tcBorders>
          </w:tcPr>
          <w:p w14:paraId="1D295ADE" w14:textId="77777777" w:rsidR="007D2CAB" w:rsidRPr="00C50CD3" w:rsidRDefault="007D2CAB">
            <w:pPr>
              <w:spacing w:after="160" w:line="259" w:lineRule="auto"/>
              <w:ind w:left="0" w:firstLine="0"/>
              <w:jc w:val="left"/>
              <w:rPr>
                <w:lang w:val="en-GB"/>
              </w:rPr>
            </w:pPr>
          </w:p>
        </w:tc>
      </w:tr>
      <w:tr w:rsidR="007D2CAB" w:rsidRPr="00C50CD3" w14:paraId="36DBEAB0" w14:textId="77777777">
        <w:trPr>
          <w:trHeight w:val="276"/>
        </w:trPr>
        <w:tc>
          <w:tcPr>
            <w:tcW w:w="3990" w:type="dxa"/>
            <w:tcBorders>
              <w:top w:val="nil"/>
              <w:left w:val="nil"/>
              <w:bottom w:val="nil"/>
              <w:right w:val="nil"/>
            </w:tcBorders>
          </w:tcPr>
          <w:p w14:paraId="61EB6EDF" w14:textId="77777777" w:rsidR="007D2CAB" w:rsidRPr="00C50CD3" w:rsidRDefault="008A7849">
            <w:pPr>
              <w:spacing w:after="0" w:line="259" w:lineRule="auto"/>
              <w:ind w:left="239" w:firstLine="0"/>
              <w:jc w:val="left"/>
              <w:rPr>
                <w:lang w:val="en-GB"/>
              </w:rPr>
            </w:pPr>
            <w:r w:rsidRPr="00C50CD3">
              <w:rPr>
                <w:lang w:val="en-GB"/>
              </w:rPr>
              <w:t>Effacement of the cervix</w:t>
            </w:r>
          </w:p>
        </w:tc>
        <w:tc>
          <w:tcPr>
            <w:tcW w:w="1442" w:type="dxa"/>
            <w:tcBorders>
              <w:top w:val="nil"/>
              <w:left w:val="nil"/>
              <w:bottom w:val="nil"/>
              <w:right w:val="nil"/>
            </w:tcBorders>
          </w:tcPr>
          <w:p w14:paraId="2009481E" w14:textId="77777777" w:rsidR="007D2CAB" w:rsidRPr="00C50CD3" w:rsidRDefault="008A7849">
            <w:pPr>
              <w:spacing w:after="0" w:line="259" w:lineRule="auto"/>
              <w:ind w:left="109" w:firstLine="0"/>
              <w:jc w:val="left"/>
              <w:rPr>
                <w:lang w:val="en-GB"/>
              </w:rPr>
            </w:pPr>
            <w:r w:rsidRPr="00C50CD3">
              <w:rPr>
                <w:lang w:val="en-GB"/>
              </w:rPr>
              <w:t>1.2 (1.2)</w:t>
            </w:r>
          </w:p>
        </w:tc>
        <w:tc>
          <w:tcPr>
            <w:tcW w:w="2908" w:type="dxa"/>
            <w:tcBorders>
              <w:top w:val="nil"/>
              <w:left w:val="nil"/>
              <w:bottom w:val="nil"/>
              <w:right w:val="nil"/>
            </w:tcBorders>
          </w:tcPr>
          <w:p w14:paraId="1F2057FB" w14:textId="77777777" w:rsidR="007D2CAB" w:rsidRPr="00C50CD3" w:rsidRDefault="007D2CAB">
            <w:pPr>
              <w:spacing w:after="160" w:line="259" w:lineRule="auto"/>
              <w:ind w:left="0" w:firstLine="0"/>
              <w:jc w:val="left"/>
              <w:rPr>
                <w:lang w:val="en-GB"/>
              </w:rPr>
            </w:pPr>
          </w:p>
        </w:tc>
      </w:tr>
      <w:tr w:rsidR="007D2CAB" w:rsidRPr="00C50CD3" w14:paraId="3125C2E0" w14:textId="77777777">
        <w:trPr>
          <w:trHeight w:val="276"/>
        </w:trPr>
        <w:tc>
          <w:tcPr>
            <w:tcW w:w="3990" w:type="dxa"/>
            <w:tcBorders>
              <w:top w:val="nil"/>
              <w:left w:val="nil"/>
              <w:bottom w:val="nil"/>
              <w:right w:val="nil"/>
            </w:tcBorders>
          </w:tcPr>
          <w:p w14:paraId="2DC725C0" w14:textId="77777777" w:rsidR="007D2CAB" w:rsidRPr="00C50CD3" w:rsidRDefault="008A7849">
            <w:pPr>
              <w:spacing w:after="0" w:line="259" w:lineRule="auto"/>
              <w:ind w:left="239" w:firstLine="0"/>
              <w:jc w:val="left"/>
              <w:rPr>
                <w:lang w:val="en-GB"/>
              </w:rPr>
            </w:pPr>
            <w:r w:rsidRPr="00C50CD3">
              <w:rPr>
                <w:lang w:val="en-GB"/>
              </w:rPr>
              <w:t>Position of the cervix</w:t>
            </w:r>
          </w:p>
        </w:tc>
        <w:tc>
          <w:tcPr>
            <w:tcW w:w="1442" w:type="dxa"/>
            <w:tcBorders>
              <w:top w:val="nil"/>
              <w:left w:val="nil"/>
              <w:bottom w:val="nil"/>
              <w:right w:val="nil"/>
            </w:tcBorders>
          </w:tcPr>
          <w:p w14:paraId="4BFFF8FC" w14:textId="77777777" w:rsidR="007D2CAB" w:rsidRPr="00C50CD3" w:rsidRDefault="008A7849">
            <w:pPr>
              <w:spacing w:after="0" w:line="259" w:lineRule="auto"/>
              <w:ind w:left="109" w:firstLine="0"/>
              <w:jc w:val="left"/>
              <w:rPr>
                <w:lang w:val="en-GB"/>
              </w:rPr>
            </w:pPr>
            <w:r w:rsidRPr="00C50CD3">
              <w:rPr>
                <w:lang w:val="en-GB"/>
              </w:rPr>
              <w:t>0.6 (0.7)</w:t>
            </w:r>
          </w:p>
        </w:tc>
        <w:tc>
          <w:tcPr>
            <w:tcW w:w="2908" w:type="dxa"/>
            <w:tcBorders>
              <w:top w:val="nil"/>
              <w:left w:val="nil"/>
              <w:bottom w:val="nil"/>
              <w:right w:val="nil"/>
            </w:tcBorders>
          </w:tcPr>
          <w:p w14:paraId="35FFCB44" w14:textId="77777777" w:rsidR="007D2CAB" w:rsidRPr="00C50CD3" w:rsidRDefault="007D2CAB">
            <w:pPr>
              <w:spacing w:after="160" w:line="259" w:lineRule="auto"/>
              <w:ind w:left="0" w:firstLine="0"/>
              <w:jc w:val="left"/>
              <w:rPr>
                <w:lang w:val="en-GB"/>
              </w:rPr>
            </w:pPr>
          </w:p>
        </w:tc>
      </w:tr>
      <w:tr w:rsidR="007D2CAB" w:rsidRPr="00C50CD3" w14:paraId="2539E657" w14:textId="77777777">
        <w:trPr>
          <w:trHeight w:val="276"/>
        </w:trPr>
        <w:tc>
          <w:tcPr>
            <w:tcW w:w="3990" w:type="dxa"/>
            <w:tcBorders>
              <w:top w:val="nil"/>
              <w:left w:val="nil"/>
              <w:bottom w:val="nil"/>
              <w:right w:val="nil"/>
            </w:tcBorders>
          </w:tcPr>
          <w:p w14:paraId="10B1D6AE" w14:textId="77777777" w:rsidR="007D2CAB" w:rsidRPr="00C50CD3" w:rsidRDefault="008A7849">
            <w:pPr>
              <w:spacing w:after="0" w:line="259" w:lineRule="auto"/>
              <w:ind w:left="239" w:firstLine="0"/>
              <w:jc w:val="left"/>
              <w:rPr>
                <w:lang w:val="en-GB"/>
              </w:rPr>
            </w:pPr>
            <w:r w:rsidRPr="00C50CD3">
              <w:rPr>
                <w:lang w:val="en-GB"/>
              </w:rPr>
              <w:t>Haematologic disease</w:t>
            </w:r>
          </w:p>
        </w:tc>
        <w:tc>
          <w:tcPr>
            <w:tcW w:w="1442" w:type="dxa"/>
            <w:tcBorders>
              <w:top w:val="nil"/>
              <w:left w:val="nil"/>
              <w:bottom w:val="nil"/>
              <w:right w:val="nil"/>
            </w:tcBorders>
          </w:tcPr>
          <w:p w14:paraId="118599BF"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tcPr>
          <w:p w14:paraId="4D67E145" w14:textId="77777777" w:rsidR="007D2CAB" w:rsidRPr="00C50CD3" w:rsidRDefault="008A7849">
            <w:pPr>
              <w:spacing w:after="0" w:line="259" w:lineRule="auto"/>
              <w:ind w:left="710" w:firstLine="0"/>
              <w:jc w:val="left"/>
              <w:rPr>
                <w:lang w:val="en-GB"/>
              </w:rPr>
            </w:pPr>
            <w:r w:rsidRPr="00C50CD3">
              <w:rPr>
                <w:lang w:val="en-GB"/>
              </w:rPr>
              <w:t>No [95.674%]</w:t>
            </w:r>
          </w:p>
        </w:tc>
      </w:tr>
      <w:tr w:rsidR="007D2CAB" w:rsidRPr="00C50CD3" w14:paraId="26E2E8D6" w14:textId="77777777">
        <w:trPr>
          <w:trHeight w:val="276"/>
        </w:trPr>
        <w:tc>
          <w:tcPr>
            <w:tcW w:w="3990" w:type="dxa"/>
            <w:tcBorders>
              <w:top w:val="nil"/>
              <w:left w:val="nil"/>
              <w:bottom w:val="nil"/>
              <w:right w:val="nil"/>
            </w:tcBorders>
          </w:tcPr>
          <w:p w14:paraId="39465C04" w14:textId="77777777" w:rsidR="007D2CAB" w:rsidRPr="00C50CD3" w:rsidRDefault="008A7849">
            <w:pPr>
              <w:spacing w:after="0" w:line="259" w:lineRule="auto"/>
              <w:ind w:left="239" w:firstLine="0"/>
              <w:jc w:val="left"/>
              <w:rPr>
                <w:lang w:val="en-GB"/>
              </w:rPr>
            </w:pPr>
            <w:r w:rsidRPr="00C50CD3">
              <w:rPr>
                <w:lang w:val="en-GB"/>
              </w:rPr>
              <w:t>Respiratory disease</w:t>
            </w:r>
          </w:p>
        </w:tc>
        <w:tc>
          <w:tcPr>
            <w:tcW w:w="1442" w:type="dxa"/>
            <w:tcBorders>
              <w:top w:val="nil"/>
              <w:left w:val="nil"/>
              <w:bottom w:val="nil"/>
              <w:right w:val="nil"/>
            </w:tcBorders>
          </w:tcPr>
          <w:p w14:paraId="5B44D912"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tcPr>
          <w:p w14:paraId="7B487CA6" w14:textId="77777777" w:rsidR="007D2CAB" w:rsidRPr="00C50CD3" w:rsidRDefault="008A7849">
            <w:pPr>
              <w:spacing w:after="0" w:line="259" w:lineRule="auto"/>
              <w:ind w:left="710" w:firstLine="0"/>
              <w:jc w:val="left"/>
              <w:rPr>
                <w:lang w:val="en-GB"/>
              </w:rPr>
            </w:pPr>
            <w:r w:rsidRPr="00C50CD3">
              <w:rPr>
                <w:lang w:val="en-GB"/>
              </w:rPr>
              <w:t>No [95.605%]</w:t>
            </w:r>
          </w:p>
        </w:tc>
      </w:tr>
      <w:tr w:rsidR="007D2CAB" w:rsidRPr="00C50CD3" w14:paraId="693679BF" w14:textId="77777777">
        <w:trPr>
          <w:trHeight w:val="276"/>
        </w:trPr>
        <w:tc>
          <w:tcPr>
            <w:tcW w:w="3990" w:type="dxa"/>
            <w:tcBorders>
              <w:top w:val="nil"/>
              <w:left w:val="nil"/>
              <w:bottom w:val="nil"/>
              <w:right w:val="nil"/>
            </w:tcBorders>
          </w:tcPr>
          <w:p w14:paraId="6A0B2F3C" w14:textId="77777777" w:rsidR="007D2CAB" w:rsidRPr="00C50CD3" w:rsidRDefault="008A7849">
            <w:pPr>
              <w:spacing w:after="0" w:line="259" w:lineRule="auto"/>
              <w:ind w:left="239" w:firstLine="0"/>
              <w:jc w:val="left"/>
              <w:rPr>
                <w:lang w:val="en-GB"/>
              </w:rPr>
            </w:pPr>
            <w:r w:rsidRPr="00C50CD3">
              <w:rPr>
                <w:lang w:val="en-GB"/>
              </w:rPr>
              <w:t>Cerebral disease</w:t>
            </w:r>
          </w:p>
        </w:tc>
        <w:tc>
          <w:tcPr>
            <w:tcW w:w="1442" w:type="dxa"/>
            <w:tcBorders>
              <w:top w:val="nil"/>
              <w:left w:val="nil"/>
              <w:bottom w:val="nil"/>
              <w:right w:val="nil"/>
            </w:tcBorders>
          </w:tcPr>
          <w:p w14:paraId="4A1FF44D"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tcPr>
          <w:p w14:paraId="46EC1034" w14:textId="77777777" w:rsidR="007D2CAB" w:rsidRPr="00C50CD3" w:rsidRDefault="008A7849">
            <w:pPr>
              <w:spacing w:after="0" w:line="259" w:lineRule="auto"/>
              <w:ind w:left="710" w:firstLine="0"/>
              <w:jc w:val="left"/>
              <w:rPr>
                <w:lang w:val="en-GB"/>
              </w:rPr>
            </w:pPr>
            <w:r w:rsidRPr="00C50CD3">
              <w:rPr>
                <w:lang w:val="en-GB"/>
              </w:rPr>
              <w:t>No [98.793%]</w:t>
            </w:r>
          </w:p>
        </w:tc>
      </w:tr>
      <w:tr w:rsidR="007D2CAB" w:rsidRPr="00C50CD3" w14:paraId="27B93617" w14:textId="77777777">
        <w:trPr>
          <w:trHeight w:val="276"/>
        </w:trPr>
        <w:tc>
          <w:tcPr>
            <w:tcW w:w="3990" w:type="dxa"/>
            <w:tcBorders>
              <w:top w:val="nil"/>
              <w:left w:val="nil"/>
              <w:bottom w:val="nil"/>
              <w:right w:val="nil"/>
            </w:tcBorders>
          </w:tcPr>
          <w:p w14:paraId="69E992F0" w14:textId="77777777" w:rsidR="007D2CAB" w:rsidRPr="00C50CD3" w:rsidRDefault="008A7849">
            <w:pPr>
              <w:spacing w:after="0" w:line="259" w:lineRule="auto"/>
              <w:ind w:left="239" w:firstLine="0"/>
              <w:jc w:val="left"/>
              <w:rPr>
                <w:lang w:val="en-GB"/>
              </w:rPr>
            </w:pPr>
            <w:r w:rsidRPr="00C50CD3">
              <w:rPr>
                <w:lang w:val="en-GB"/>
              </w:rPr>
              <w:t>Cardiac disease</w:t>
            </w:r>
          </w:p>
        </w:tc>
        <w:tc>
          <w:tcPr>
            <w:tcW w:w="1442" w:type="dxa"/>
            <w:tcBorders>
              <w:top w:val="nil"/>
              <w:left w:val="nil"/>
              <w:bottom w:val="nil"/>
              <w:right w:val="nil"/>
            </w:tcBorders>
          </w:tcPr>
          <w:p w14:paraId="40B6F95F"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tcPr>
          <w:p w14:paraId="468998D6" w14:textId="77777777" w:rsidR="007D2CAB" w:rsidRPr="00C50CD3" w:rsidRDefault="008A7849">
            <w:pPr>
              <w:spacing w:after="0" w:line="259" w:lineRule="auto"/>
              <w:ind w:left="710" w:firstLine="0"/>
              <w:jc w:val="left"/>
              <w:rPr>
                <w:lang w:val="en-GB"/>
              </w:rPr>
            </w:pPr>
            <w:r w:rsidRPr="00C50CD3">
              <w:rPr>
                <w:lang w:val="en-GB"/>
              </w:rPr>
              <w:t>No [92.967%]</w:t>
            </w:r>
          </w:p>
        </w:tc>
      </w:tr>
      <w:tr w:rsidR="007D2CAB" w:rsidRPr="00C50CD3" w14:paraId="261B1A7C" w14:textId="77777777">
        <w:trPr>
          <w:trHeight w:val="276"/>
        </w:trPr>
        <w:tc>
          <w:tcPr>
            <w:tcW w:w="3990" w:type="dxa"/>
            <w:tcBorders>
              <w:top w:val="nil"/>
              <w:left w:val="nil"/>
              <w:bottom w:val="nil"/>
              <w:right w:val="nil"/>
            </w:tcBorders>
          </w:tcPr>
          <w:p w14:paraId="075CDCDC" w14:textId="77777777" w:rsidR="007D2CAB" w:rsidRPr="00C50CD3" w:rsidRDefault="008A7849">
            <w:pPr>
              <w:spacing w:after="0" w:line="259" w:lineRule="auto"/>
              <w:ind w:left="239" w:firstLine="0"/>
              <w:jc w:val="left"/>
              <w:rPr>
                <w:lang w:val="en-GB"/>
              </w:rPr>
            </w:pPr>
            <w:r w:rsidRPr="00C50CD3">
              <w:rPr>
                <w:lang w:val="en-GB"/>
              </w:rPr>
              <w:t>Neuroaxis techniques</w:t>
            </w:r>
          </w:p>
        </w:tc>
        <w:tc>
          <w:tcPr>
            <w:tcW w:w="1442" w:type="dxa"/>
            <w:tcBorders>
              <w:top w:val="nil"/>
              <w:left w:val="nil"/>
              <w:bottom w:val="nil"/>
              <w:right w:val="nil"/>
            </w:tcBorders>
          </w:tcPr>
          <w:p w14:paraId="1091A8DC" w14:textId="77777777" w:rsidR="007D2CAB" w:rsidRPr="00C50CD3" w:rsidRDefault="007D2CAB">
            <w:pPr>
              <w:spacing w:after="160" w:line="259" w:lineRule="auto"/>
              <w:ind w:left="0" w:firstLine="0"/>
              <w:jc w:val="left"/>
              <w:rPr>
                <w:lang w:val="en-GB"/>
              </w:rPr>
            </w:pPr>
          </w:p>
        </w:tc>
        <w:tc>
          <w:tcPr>
            <w:tcW w:w="2908" w:type="dxa"/>
            <w:tcBorders>
              <w:top w:val="nil"/>
              <w:left w:val="nil"/>
              <w:bottom w:val="nil"/>
              <w:right w:val="nil"/>
            </w:tcBorders>
          </w:tcPr>
          <w:p w14:paraId="3F07B798" w14:textId="77777777" w:rsidR="007D2CAB" w:rsidRPr="00C50CD3" w:rsidRDefault="008A7849">
            <w:pPr>
              <w:spacing w:after="0" w:line="259" w:lineRule="auto"/>
              <w:ind w:left="0" w:firstLine="0"/>
              <w:jc w:val="center"/>
              <w:rPr>
                <w:lang w:val="en-GB"/>
              </w:rPr>
            </w:pPr>
            <w:r w:rsidRPr="00C50CD3">
              <w:rPr>
                <w:lang w:val="en-GB"/>
              </w:rPr>
              <w:t>1 [69.5%]</w:t>
            </w:r>
          </w:p>
        </w:tc>
      </w:tr>
      <w:tr w:rsidR="007D2CAB" w:rsidRPr="00C50CD3" w14:paraId="0AEE9546" w14:textId="77777777">
        <w:trPr>
          <w:trHeight w:val="318"/>
        </w:trPr>
        <w:tc>
          <w:tcPr>
            <w:tcW w:w="3990" w:type="dxa"/>
            <w:tcBorders>
              <w:top w:val="nil"/>
              <w:left w:val="nil"/>
              <w:bottom w:val="single" w:sz="7" w:space="0" w:color="000000"/>
              <w:right w:val="nil"/>
            </w:tcBorders>
          </w:tcPr>
          <w:p w14:paraId="78D3DFD5" w14:textId="77777777" w:rsidR="007D2CAB" w:rsidRPr="00C50CD3" w:rsidRDefault="008A7849">
            <w:pPr>
              <w:spacing w:after="0" w:line="259" w:lineRule="auto"/>
              <w:ind w:left="239" w:firstLine="0"/>
              <w:jc w:val="left"/>
              <w:rPr>
                <w:lang w:val="en-GB"/>
              </w:rPr>
            </w:pPr>
            <w:r w:rsidRPr="00C50CD3">
              <w:rPr>
                <w:lang w:val="en-GB"/>
              </w:rPr>
              <w:t>Number of children</w:t>
            </w:r>
          </w:p>
        </w:tc>
        <w:tc>
          <w:tcPr>
            <w:tcW w:w="1442" w:type="dxa"/>
            <w:tcBorders>
              <w:top w:val="nil"/>
              <w:left w:val="nil"/>
              <w:bottom w:val="single" w:sz="7" w:space="0" w:color="000000"/>
              <w:right w:val="nil"/>
            </w:tcBorders>
          </w:tcPr>
          <w:p w14:paraId="733EF7F2" w14:textId="77777777" w:rsidR="007D2CAB" w:rsidRPr="00C50CD3" w:rsidRDefault="008A7849">
            <w:pPr>
              <w:spacing w:after="0" w:line="259" w:lineRule="auto"/>
              <w:ind w:left="109" w:firstLine="0"/>
              <w:jc w:val="left"/>
              <w:rPr>
                <w:lang w:val="en-GB"/>
              </w:rPr>
            </w:pPr>
            <w:r w:rsidRPr="00C50CD3">
              <w:rPr>
                <w:lang w:val="en-GB"/>
              </w:rPr>
              <w:t>0.6 (0.8)</w:t>
            </w:r>
          </w:p>
        </w:tc>
        <w:tc>
          <w:tcPr>
            <w:tcW w:w="2908" w:type="dxa"/>
            <w:tcBorders>
              <w:top w:val="nil"/>
              <w:left w:val="nil"/>
              <w:bottom w:val="single" w:sz="7" w:space="0" w:color="000000"/>
              <w:right w:val="nil"/>
            </w:tcBorders>
          </w:tcPr>
          <w:p w14:paraId="51BAEBA2" w14:textId="77777777" w:rsidR="007D2CAB" w:rsidRPr="00C50CD3" w:rsidRDefault="007D2CAB">
            <w:pPr>
              <w:spacing w:after="160" w:line="259" w:lineRule="auto"/>
              <w:ind w:left="0" w:firstLine="0"/>
              <w:jc w:val="left"/>
              <w:rPr>
                <w:lang w:val="en-GB"/>
              </w:rPr>
            </w:pPr>
          </w:p>
        </w:tc>
      </w:tr>
    </w:tbl>
    <w:p w14:paraId="7DE155B9" w14:textId="77777777" w:rsidR="007D2CAB" w:rsidRPr="00C50CD3" w:rsidRDefault="008A7849">
      <w:pPr>
        <w:spacing w:after="3" w:line="261" w:lineRule="auto"/>
        <w:jc w:val="center"/>
        <w:rPr>
          <w:lang w:val="en-GB"/>
        </w:rPr>
      </w:pPr>
      <w:r w:rsidRPr="00C50CD3">
        <w:rPr>
          <w:lang w:val="en-GB"/>
        </w:rPr>
        <w:t>Table 5.4: Distribution of Delivery Methods</w:t>
      </w:r>
    </w:p>
    <w:tbl>
      <w:tblPr>
        <w:tblStyle w:val="TableGrid"/>
        <w:tblW w:w="4228" w:type="dxa"/>
        <w:tblInd w:w="2138" w:type="dxa"/>
        <w:tblCellMar>
          <w:top w:w="106" w:type="dxa"/>
          <w:right w:w="115" w:type="dxa"/>
        </w:tblCellMar>
        <w:tblLook w:val="04A0" w:firstRow="1" w:lastRow="0" w:firstColumn="1" w:lastColumn="0" w:noHBand="0" w:noVBand="1"/>
      </w:tblPr>
      <w:tblGrid>
        <w:gridCol w:w="2581"/>
        <w:gridCol w:w="1647"/>
      </w:tblGrid>
      <w:tr w:rsidR="007D2CAB" w:rsidRPr="00C50CD3" w14:paraId="5DFFEF57" w14:textId="77777777">
        <w:trPr>
          <w:trHeight w:val="414"/>
        </w:trPr>
        <w:tc>
          <w:tcPr>
            <w:tcW w:w="2581" w:type="dxa"/>
            <w:tcBorders>
              <w:top w:val="single" w:sz="3" w:space="0" w:color="000000"/>
              <w:left w:val="nil"/>
              <w:bottom w:val="single" w:sz="3" w:space="0" w:color="000000"/>
              <w:right w:val="nil"/>
            </w:tcBorders>
          </w:tcPr>
          <w:p w14:paraId="48A29C5B" w14:textId="77777777" w:rsidR="007D2CAB" w:rsidRPr="00C50CD3" w:rsidRDefault="008A7849">
            <w:pPr>
              <w:spacing w:after="0" w:line="259" w:lineRule="auto"/>
              <w:ind w:left="239" w:firstLine="0"/>
              <w:jc w:val="left"/>
              <w:rPr>
                <w:lang w:val="en-GB"/>
              </w:rPr>
            </w:pPr>
            <w:r w:rsidRPr="00C50CD3">
              <w:rPr>
                <w:lang w:val="en-GB"/>
              </w:rPr>
              <w:t>Type of delivery</w:t>
            </w:r>
          </w:p>
        </w:tc>
        <w:tc>
          <w:tcPr>
            <w:tcW w:w="1647" w:type="dxa"/>
            <w:tcBorders>
              <w:top w:val="single" w:sz="3" w:space="0" w:color="000000"/>
              <w:left w:val="nil"/>
              <w:bottom w:val="single" w:sz="3" w:space="0" w:color="000000"/>
              <w:right w:val="nil"/>
            </w:tcBorders>
          </w:tcPr>
          <w:p w14:paraId="21553C88" w14:textId="77777777" w:rsidR="007D2CAB" w:rsidRPr="00C50CD3" w:rsidRDefault="008A7849">
            <w:pPr>
              <w:spacing w:after="0" w:line="259" w:lineRule="auto"/>
              <w:ind w:left="0" w:firstLine="0"/>
              <w:jc w:val="left"/>
              <w:rPr>
                <w:lang w:val="en-GB"/>
              </w:rPr>
            </w:pPr>
            <w:r w:rsidRPr="00C50CD3">
              <w:rPr>
                <w:lang w:val="en-GB"/>
              </w:rPr>
              <w:t>Frequency (%)</w:t>
            </w:r>
          </w:p>
        </w:tc>
      </w:tr>
      <w:tr w:rsidR="007D2CAB" w:rsidRPr="00C50CD3" w14:paraId="02ABA727" w14:textId="77777777">
        <w:trPr>
          <w:trHeight w:val="441"/>
        </w:trPr>
        <w:tc>
          <w:tcPr>
            <w:tcW w:w="2581" w:type="dxa"/>
            <w:tcBorders>
              <w:top w:val="single" w:sz="3" w:space="0" w:color="000000"/>
              <w:left w:val="nil"/>
              <w:bottom w:val="nil"/>
              <w:right w:val="nil"/>
            </w:tcBorders>
            <w:vAlign w:val="center"/>
          </w:tcPr>
          <w:p w14:paraId="3E8DD6D0" w14:textId="77777777" w:rsidR="007D2CAB" w:rsidRPr="00C50CD3" w:rsidRDefault="008A7849">
            <w:pPr>
              <w:spacing w:after="0" w:line="259" w:lineRule="auto"/>
              <w:ind w:left="239" w:firstLine="0"/>
              <w:jc w:val="left"/>
              <w:rPr>
                <w:lang w:val="en-GB"/>
              </w:rPr>
            </w:pPr>
            <w:r w:rsidRPr="00C50CD3">
              <w:rPr>
                <w:lang w:val="en-GB"/>
              </w:rPr>
              <w:t>C-Section</w:t>
            </w:r>
          </w:p>
        </w:tc>
        <w:tc>
          <w:tcPr>
            <w:tcW w:w="1647" w:type="dxa"/>
            <w:tcBorders>
              <w:top w:val="single" w:sz="3" w:space="0" w:color="000000"/>
              <w:left w:val="nil"/>
              <w:bottom w:val="nil"/>
              <w:right w:val="nil"/>
            </w:tcBorders>
            <w:vAlign w:val="center"/>
          </w:tcPr>
          <w:p w14:paraId="6276CD37" w14:textId="77777777" w:rsidR="007D2CAB" w:rsidRPr="00C50CD3" w:rsidRDefault="008A7849">
            <w:pPr>
              <w:tabs>
                <w:tab w:val="right" w:pos="1532"/>
              </w:tabs>
              <w:spacing w:after="0" w:line="259" w:lineRule="auto"/>
              <w:ind w:left="0" w:firstLine="0"/>
              <w:jc w:val="left"/>
              <w:rPr>
                <w:lang w:val="en-GB"/>
              </w:rPr>
            </w:pPr>
            <w:r w:rsidRPr="00C50CD3">
              <w:rPr>
                <w:lang w:val="en-GB"/>
              </w:rPr>
              <w:t>19 803</w:t>
            </w:r>
            <w:r w:rsidRPr="00C50CD3">
              <w:rPr>
                <w:lang w:val="en-GB"/>
              </w:rPr>
              <w:tab/>
              <w:t>(27%)</w:t>
            </w:r>
          </w:p>
        </w:tc>
      </w:tr>
      <w:tr w:rsidR="007D2CAB" w:rsidRPr="00C50CD3" w14:paraId="78969320" w14:textId="77777777">
        <w:trPr>
          <w:trHeight w:val="406"/>
        </w:trPr>
        <w:tc>
          <w:tcPr>
            <w:tcW w:w="2581" w:type="dxa"/>
            <w:tcBorders>
              <w:top w:val="nil"/>
              <w:left w:val="nil"/>
              <w:bottom w:val="nil"/>
              <w:right w:val="nil"/>
            </w:tcBorders>
            <w:vAlign w:val="center"/>
          </w:tcPr>
          <w:p w14:paraId="0E38336D" w14:textId="77777777" w:rsidR="007D2CAB" w:rsidRPr="00C50CD3" w:rsidRDefault="008A7849">
            <w:pPr>
              <w:spacing w:after="0" w:line="259" w:lineRule="auto"/>
              <w:ind w:left="239" w:firstLine="0"/>
              <w:jc w:val="left"/>
              <w:rPr>
                <w:lang w:val="en-GB"/>
              </w:rPr>
            </w:pPr>
            <w:r w:rsidRPr="00C50CD3">
              <w:rPr>
                <w:lang w:val="en-GB"/>
              </w:rPr>
              <w:lastRenderedPageBreak/>
              <w:t>Vaginal</w:t>
            </w:r>
          </w:p>
        </w:tc>
        <w:tc>
          <w:tcPr>
            <w:tcW w:w="1647" w:type="dxa"/>
            <w:tcBorders>
              <w:top w:val="nil"/>
              <w:left w:val="nil"/>
              <w:bottom w:val="nil"/>
              <w:right w:val="nil"/>
            </w:tcBorders>
            <w:vAlign w:val="center"/>
          </w:tcPr>
          <w:p w14:paraId="1D198F2E" w14:textId="77777777" w:rsidR="007D2CAB" w:rsidRPr="00C50CD3" w:rsidRDefault="008A7849">
            <w:pPr>
              <w:tabs>
                <w:tab w:val="right" w:pos="1532"/>
              </w:tabs>
              <w:spacing w:after="0" w:line="259" w:lineRule="auto"/>
              <w:ind w:left="0" w:firstLine="0"/>
              <w:jc w:val="left"/>
              <w:rPr>
                <w:lang w:val="en-GB"/>
              </w:rPr>
            </w:pPr>
            <w:r w:rsidRPr="00C50CD3">
              <w:rPr>
                <w:lang w:val="en-GB"/>
              </w:rPr>
              <w:t>38 189</w:t>
            </w:r>
            <w:r w:rsidRPr="00C50CD3">
              <w:rPr>
                <w:lang w:val="en-GB"/>
              </w:rPr>
              <w:tab/>
              <w:t>(52%)</w:t>
            </w:r>
          </w:p>
        </w:tc>
      </w:tr>
      <w:tr w:rsidR="007D2CAB" w:rsidRPr="00C50CD3" w14:paraId="2404A908" w14:textId="77777777">
        <w:trPr>
          <w:trHeight w:val="380"/>
        </w:trPr>
        <w:tc>
          <w:tcPr>
            <w:tcW w:w="2581" w:type="dxa"/>
            <w:tcBorders>
              <w:top w:val="nil"/>
              <w:left w:val="nil"/>
              <w:bottom w:val="single" w:sz="3" w:space="0" w:color="000000"/>
              <w:right w:val="nil"/>
            </w:tcBorders>
          </w:tcPr>
          <w:p w14:paraId="43973467" w14:textId="77777777" w:rsidR="007D2CAB" w:rsidRPr="00C50CD3" w:rsidRDefault="008A7849">
            <w:pPr>
              <w:spacing w:after="0" w:line="259" w:lineRule="auto"/>
              <w:ind w:left="239" w:firstLine="0"/>
              <w:jc w:val="left"/>
              <w:rPr>
                <w:lang w:val="en-GB"/>
              </w:rPr>
            </w:pPr>
            <w:r w:rsidRPr="00C50CD3">
              <w:rPr>
                <w:lang w:val="en-GB"/>
              </w:rPr>
              <w:t>Instrumental delivery</w:t>
            </w:r>
          </w:p>
        </w:tc>
        <w:tc>
          <w:tcPr>
            <w:tcW w:w="1647" w:type="dxa"/>
            <w:tcBorders>
              <w:top w:val="nil"/>
              <w:left w:val="nil"/>
              <w:bottom w:val="single" w:sz="3" w:space="0" w:color="000000"/>
              <w:right w:val="nil"/>
            </w:tcBorders>
          </w:tcPr>
          <w:p w14:paraId="1AC21DF9" w14:textId="77777777" w:rsidR="007D2CAB" w:rsidRPr="00C50CD3" w:rsidRDefault="008A7849">
            <w:pPr>
              <w:tabs>
                <w:tab w:val="right" w:pos="1532"/>
              </w:tabs>
              <w:spacing w:after="0" w:line="259" w:lineRule="auto"/>
              <w:ind w:left="0" w:firstLine="0"/>
              <w:jc w:val="left"/>
              <w:rPr>
                <w:lang w:val="en-GB"/>
              </w:rPr>
            </w:pPr>
            <w:r w:rsidRPr="00C50CD3">
              <w:rPr>
                <w:lang w:val="en-GB"/>
              </w:rPr>
              <w:t>15 359</w:t>
            </w:r>
            <w:r w:rsidRPr="00C50CD3">
              <w:rPr>
                <w:lang w:val="en-GB"/>
              </w:rPr>
              <w:tab/>
              <w:t>(21%)</w:t>
            </w:r>
          </w:p>
        </w:tc>
      </w:tr>
    </w:tbl>
    <w:p w14:paraId="61D56DFF" w14:textId="77777777" w:rsidR="007D2CAB" w:rsidRPr="00C50CD3" w:rsidRDefault="008A7849">
      <w:pPr>
        <w:tabs>
          <w:tab w:val="center" w:pos="757"/>
        </w:tabs>
        <w:spacing w:after="351" w:line="268" w:lineRule="auto"/>
        <w:ind w:left="-15" w:firstLine="0"/>
        <w:jc w:val="left"/>
        <w:rPr>
          <w:lang w:val="en-GB"/>
        </w:rPr>
      </w:pPr>
      <w:r w:rsidRPr="00C50CD3">
        <w:rPr>
          <w:lang w:val="en-GB"/>
        </w:rPr>
        <w:t>5.2.4.2</w:t>
      </w:r>
      <w:r w:rsidRPr="00C50CD3">
        <w:rPr>
          <w:lang w:val="en-GB"/>
        </w:rPr>
        <w:tab/>
        <w:t>The Model</w:t>
      </w:r>
    </w:p>
    <w:p w14:paraId="53E9C486" w14:textId="77777777" w:rsidR="007D2CAB" w:rsidRPr="00C50CD3" w:rsidRDefault="008A7849">
      <w:pPr>
        <w:spacing w:after="279"/>
        <w:ind w:left="-5" w:right="14"/>
        <w:rPr>
          <w:lang w:val="en-GB"/>
        </w:rPr>
      </w:pPr>
      <w:r w:rsidRPr="00C50CD3">
        <w:rPr>
          <w:lang w:val="en-GB"/>
        </w:rPr>
        <w:t xml:space="preserve">The AUROC is presented in table </w:t>
      </w:r>
      <w:r w:rsidRPr="00C50CD3">
        <w:rPr>
          <w:color w:val="8087B5"/>
          <w:lang w:val="en-GB"/>
        </w:rPr>
        <w:t xml:space="preserve">5.5 </w:t>
      </w:r>
      <w:r w:rsidRPr="00C50CD3">
        <w:rPr>
          <w:lang w:val="en-GB"/>
        </w:rPr>
        <w:t xml:space="preserve">for the best hyper-parameters found for each algorithm in the training data. All models used the variables indicated in table </w:t>
      </w:r>
      <w:r w:rsidRPr="00C50CD3">
        <w:rPr>
          <w:color w:val="8087B5"/>
          <w:lang w:val="en-GB"/>
        </w:rPr>
        <w:t>5.3</w:t>
      </w:r>
      <w:r w:rsidRPr="00C50CD3">
        <w:rPr>
          <w:lang w:val="en-GB"/>
        </w:rPr>
        <w:t xml:space="preserve">. While </w:t>
      </w:r>
      <w:proofErr w:type="spellStart"/>
      <w:r w:rsidRPr="00C50CD3">
        <w:rPr>
          <w:lang w:val="en-GB"/>
        </w:rPr>
        <w:t>XGBoost</w:t>
      </w:r>
      <w:proofErr w:type="spellEnd"/>
      <w:r w:rsidRPr="00C50CD3">
        <w:rPr>
          <w:lang w:val="en-GB"/>
        </w:rPr>
        <w:t xml:space="preserve"> was the</w:t>
      </w:r>
    </w:p>
    <w:p w14:paraId="4A25304E" w14:textId="77777777" w:rsidR="007D2CAB" w:rsidRPr="00C50CD3" w:rsidRDefault="008A7849">
      <w:pPr>
        <w:spacing w:line="259" w:lineRule="auto"/>
        <w:ind w:left="-5" w:right="14"/>
        <w:rPr>
          <w:lang w:val="en-GB"/>
        </w:rPr>
      </w:pPr>
      <w:r w:rsidRPr="00C50CD3">
        <w:rPr>
          <w:lang w:val="en-GB"/>
        </w:rPr>
        <w:t>Table 5.5: Performance Metrics in the training set with mean AUROC and 95% Confidence Interval</w:t>
      </w:r>
    </w:p>
    <w:tbl>
      <w:tblPr>
        <w:tblStyle w:val="TableGrid"/>
        <w:tblW w:w="7340" w:type="dxa"/>
        <w:tblInd w:w="582" w:type="dxa"/>
        <w:tblCellMar>
          <w:top w:w="106" w:type="dxa"/>
          <w:right w:w="115" w:type="dxa"/>
        </w:tblCellMar>
        <w:tblLook w:val="04A0" w:firstRow="1" w:lastRow="0" w:firstColumn="1" w:lastColumn="0" w:noHBand="0" w:noVBand="1"/>
      </w:tblPr>
      <w:tblGrid>
        <w:gridCol w:w="3190"/>
        <w:gridCol w:w="1260"/>
        <w:gridCol w:w="1937"/>
        <w:gridCol w:w="953"/>
      </w:tblGrid>
      <w:tr w:rsidR="007D2CAB" w:rsidRPr="00C50CD3" w14:paraId="0BFCACEC" w14:textId="77777777">
        <w:trPr>
          <w:trHeight w:val="414"/>
        </w:trPr>
        <w:tc>
          <w:tcPr>
            <w:tcW w:w="3190" w:type="dxa"/>
            <w:tcBorders>
              <w:top w:val="single" w:sz="3" w:space="0" w:color="000000"/>
              <w:left w:val="nil"/>
              <w:bottom w:val="single" w:sz="3" w:space="0" w:color="000000"/>
              <w:right w:val="nil"/>
            </w:tcBorders>
          </w:tcPr>
          <w:p w14:paraId="0FBB0232" w14:textId="77777777" w:rsidR="007D2CAB" w:rsidRPr="00C50CD3" w:rsidRDefault="008A7849">
            <w:pPr>
              <w:spacing w:after="0" w:line="259" w:lineRule="auto"/>
              <w:ind w:left="239" w:firstLine="0"/>
              <w:jc w:val="left"/>
              <w:rPr>
                <w:lang w:val="en-GB"/>
              </w:rPr>
            </w:pPr>
            <w:r w:rsidRPr="00C50CD3">
              <w:rPr>
                <w:lang w:val="en-GB"/>
              </w:rPr>
              <w:t>Metric</w:t>
            </w:r>
          </w:p>
        </w:tc>
        <w:tc>
          <w:tcPr>
            <w:tcW w:w="1260" w:type="dxa"/>
            <w:tcBorders>
              <w:top w:val="single" w:sz="3" w:space="0" w:color="000000"/>
              <w:left w:val="nil"/>
              <w:bottom w:val="single" w:sz="3" w:space="0" w:color="000000"/>
              <w:right w:val="nil"/>
            </w:tcBorders>
          </w:tcPr>
          <w:p w14:paraId="144FF42F" w14:textId="77777777" w:rsidR="007D2CAB" w:rsidRPr="00C50CD3" w:rsidRDefault="008A7849">
            <w:pPr>
              <w:spacing w:after="0" w:line="259" w:lineRule="auto"/>
              <w:ind w:left="0" w:firstLine="0"/>
              <w:jc w:val="left"/>
              <w:rPr>
                <w:lang w:val="en-GB"/>
              </w:rPr>
            </w:pPr>
            <w:r w:rsidRPr="00C50CD3">
              <w:rPr>
                <w:lang w:val="en-GB"/>
              </w:rPr>
              <w:t>AUROC</w:t>
            </w:r>
          </w:p>
        </w:tc>
        <w:tc>
          <w:tcPr>
            <w:tcW w:w="1937" w:type="dxa"/>
            <w:tcBorders>
              <w:top w:val="single" w:sz="3" w:space="0" w:color="000000"/>
              <w:left w:val="nil"/>
              <w:bottom w:val="single" w:sz="3" w:space="0" w:color="000000"/>
              <w:right w:val="nil"/>
            </w:tcBorders>
          </w:tcPr>
          <w:p w14:paraId="5A577581" w14:textId="77777777" w:rsidR="007D2CAB" w:rsidRPr="00C50CD3" w:rsidRDefault="008A7849">
            <w:pPr>
              <w:spacing w:after="0" w:line="259" w:lineRule="auto"/>
              <w:ind w:left="0" w:firstLine="0"/>
              <w:jc w:val="left"/>
              <w:rPr>
                <w:lang w:val="en-GB"/>
              </w:rPr>
            </w:pPr>
            <w:r w:rsidRPr="00C50CD3">
              <w:rPr>
                <w:lang w:val="en-GB"/>
              </w:rPr>
              <w:t>CI 95% p value</w:t>
            </w:r>
          </w:p>
        </w:tc>
        <w:tc>
          <w:tcPr>
            <w:tcW w:w="953" w:type="dxa"/>
            <w:tcBorders>
              <w:top w:val="single" w:sz="3" w:space="0" w:color="000000"/>
              <w:left w:val="nil"/>
              <w:bottom w:val="single" w:sz="3" w:space="0" w:color="000000"/>
              <w:right w:val="nil"/>
            </w:tcBorders>
          </w:tcPr>
          <w:p w14:paraId="6843CC2C" w14:textId="77777777" w:rsidR="007D2CAB" w:rsidRPr="00C50CD3" w:rsidRDefault="007D2CAB">
            <w:pPr>
              <w:spacing w:after="160" w:line="259" w:lineRule="auto"/>
              <w:ind w:left="0" w:firstLine="0"/>
              <w:jc w:val="left"/>
              <w:rPr>
                <w:lang w:val="en-GB"/>
              </w:rPr>
            </w:pPr>
          </w:p>
        </w:tc>
      </w:tr>
      <w:tr w:rsidR="007D2CAB" w:rsidRPr="00C50CD3" w14:paraId="4482AB85" w14:textId="77777777">
        <w:trPr>
          <w:trHeight w:val="441"/>
        </w:trPr>
        <w:tc>
          <w:tcPr>
            <w:tcW w:w="3190" w:type="dxa"/>
            <w:tcBorders>
              <w:top w:val="single" w:sz="3" w:space="0" w:color="000000"/>
              <w:left w:val="nil"/>
              <w:bottom w:val="nil"/>
              <w:right w:val="nil"/>
            </w:tcBorders>
            <w:vAlign w:val="center"/>
          </w:tcPr>
          <w:p w14:paraId="778293A7" w14:textId="77777777" w:rsidR="007D2CAB" w:rsidRPr="00C50CD3" w:rsidRDefault="008A7849">
            <w:pPr>
              <w:spacing w:after="0" w:line="259" w:lineRule="auto"/>
              <w:ind w:left="239" w:firstLine="0"/>
              <w:jc w:val="left"/>
              <w:rPr>
                <w:lang w:val="en-GB"/>
              </w:rPr>
            </w:pPr>
            <w:proofErr w:type="spellStart"/>
            <w:r w:rsidRPr="00C50CD3">
              <w:rPr>
                <w:lang w:val="en-GB"/>
              </w:rPr>
              <w:t>XGBoost</w:t>
            </w:r>
            <w:proofErr w:type="spellEnd"/>
          </w:p>
        </w:tc>
        <w:tc>
          <w:tcPr>
            <w:tcW w:w="1260" w:type="dxa"/>
            <w:tcBorders>
              <w:top w:val="single" w:sz="3" w:space="0" w:color="000000"/>
              <w:left w:val="nil"/>
              <w:bottom w:val="nil"/>
              <w:right w:val="nil"/>
            </w:tcBorders>
            <w:vAlign w:val="center"/>
          </w:tcPr>
          <w:p w14:paraId="6767572A" w14:textId="77777777" w:rsidR="007D2CAB" w:rsidRPr="00C50CD3" w:rsidRDefault="008A7849">
            <w:pPr>
              <w:spacing w:after="0" w:line="259" w:lineRule="auto"/>
              <w:ind w:left="91" w:firstLine="0"/>
              <w:jc w:val="left"/>
              <w:rPr>
                <w:lang w:val="en-GB"/>
              </w:rPr>
            </w:pPr>
            <w:r w:rsidRPr="00C50CD3">
              <w:rPr>
                <w:lang w:val="en-GB"/>
              </w:rPr>
              <w:t>0.8809</w:t>
            </w:r>
          </w:p>
        </w:tc>
        <w:tc>
          <w:tcPr>
            <w:tcW w:w="1937" w:type="dxa"/>
            <w:tcBorders>
              <w:top w:val="single" w:sz="3" w:space="0" w:color="000000"/>
              <w:left w:val="nil"/>
              <w:bottom w:val="nil"/>
              <w:right w:val="nil"/>
            </w:tcBorders>
            <w:vAlign w:val="center"/>
          </w:tcPr>
          <w:p w14:paraId="0287DCE0" w14:textId="77777777" w:rsidR="007D2CAB" w:rsidRPr="00C50CD3" w:rsidRDefault="008A7849">
            <w:pPr>
              <w:spacing w:after="0" w:line="259" w:lineRule="auto"/>
              <w:ind w:left="129" w:firstLine="0"/>
              <w:jc w:val="left"/>
              <w:rPr>
                <w:lang w:val="en-GB"/>
              </w:rPr>
            </w:pPr>
            <w:r w:rsidRPr="00C50CD3">
              <w:rPr>
                <w:lang w:val="en-GB"/>
              </w:rPr>
              <w:t>0.8799, 0.882</w:t>
            </w:r>
          </w:p>
        </w:tc>
        <w:tc>
          <w:tcPr>
            <w:tcW w:w="953" w:type="dxa"/>
            <w:tcBorders>
              <w:top w:val="single" w:sz="3" w:space="0" w:color="000000"/>
              <w:left w:val="nil"/>
              <w:bottom w:val="nil"/>
              <w:right w:val="nil"/>
            </w:tcBorders>
            <w:vAlign w:val="center"/>
          </w:tcPr>
          <w:p w14:paraId="31311F18" w14:textId="77777777" w:rsidR="007D2CAB" w:rsidRPr="00C50CD3" w:rsidRDefault="008A7849">
            <w:pPr>
              <w:spacing w:after="0" w:line="259" w:lineRule="auto"/>
              <w:ind w:left="321" w:firstLine="0"/>
              <w:jc w:val="left"/>
              <w:rPr>
                <w:lang w:val="en-GB"/>
              </w:rPr>
            </w:pPr>
            <w:r w:rsidRPr="00C50CD3">
              <w:rPr>
                <w:lang w:val="en-GB"/>
              </w:rPr>
              <w:t>-</w:t>
            </w:r>
          </w:p>
        </w:tc>
      </w:tr>
      <w:tr w:rsidR="007D2CAB" w:rsidRPr="00C50CD3" w14:paraId="0B404F37" w14:textId="77777777">
        <w:trPr>
          <w:trHeight w:val="406"/>
        </w:trPr>
        <w:tc>
          <w:tcPr>
            <w:tcW w:w="3190" w:type="dxa"/>
            <w:tcBorders>
              <w:top w:val="nil"/>
              <w:left w:val="nil"/>
              <w:bottom w:val="nil"/>
              <w:right w:val="nil"/>
            </w:tcBorders>
            <w:vAlign w:val="center"/>
          </w:tcPr>
          <w:p w14:paraId="63FAE8F4" w14:textId="77777777" w:rsidR="007D2CAB" w:rsidRPr="00C50CD3" w:rsidRDefault="008A7849">
            <w:pPr>
              <w:spacing w:after="0" w:line="259" w:lineRule="auto"/>
              <w:ind w:left="239" w:firstLine="0"/>
              <w:jc w:val="left"/>
              <w:rPr>
                <w:lang w:val="en-GB"/>
              </w:rPr>
            </w:pPr>
            <w:r w:rsidRPr="00C50CD3">
              <w:rPr>
                <w:lang w:val="en-GB"/>
              </w:rPr>
              <w:t>Decision Tree</w:t>
            </w:r>
          </w:p>
        </w:tc>
        <w:tc>
          <w:tcPr>
            <w:tcW w:w="1260" w:type="dxa"/>
            <w:tcBorders>
              <w:top w:val="nil"/>
              <w:left w:val="nil"/>
              <w:bottom w:val="nil"/>
              <w:right w:val="nil"/>
            </w:tcBorders>
            <w:vAlign w:val="center"/>
          </w:tcPr>
          <w:p w14:paraId="2BC7B81A" w14:textId="77777777" w:rsidR="007D2CAB" w:rsidRPr="00C50CD3" w:rsidRDefault="008A7849">
            <w:pPr>
              <w:spacing w:after="0" w:line="259" w:lineRule="auto"/>
              <w:ind w:left="91" w:firstLine="0"/>
              <w:jc w:val="left"/>
              <w:rPr>
                <w:lang w:val="en-GB"/>
              </w:rPr>
            </w:pPr>
            <w:r w:rsidRPr="00C50CD3">
              <w:rPr>
                <w:lang w:val="en-GB"/>
              </w:rPr>
              <w:t>0.8337</w:t>
            </w:r>
          </w:p>
        </w:tc>
        <w:tc>
          <w:tcPr>
            <w:tcW w:w="1937" w:type="dxa"/>
            <w:tcBorders>
              <w:top w:val="nil"/>
              <w:left w:val="nil"/>
              <w:bottom w:val="nil"/>
              <w:right w:val="nil"/>
            </w:tcBorders>
            <w:vAlign w:val="center"/>
          </w:tcPr>
          <w:p w14:paraId="27EE80A8" w14:textId="77777777" w:rsidR="007D2CAB" w:rsidRPr="00C50CD3" w:rsidRDefault="008A7849">
            <w:pPr>
              <w:spacing w:after="0" w:line="259" w:lineRule="auto"/>
              <w:ind w:left="75" w:firstLine="0"/>
              <w:jc w:val="left"/>
              <w:rPr>
                <w:lang w:val="en-GB"/>
              </w:rPr>
            </w:pPr>
            <w:r w:rsidRPr="00C50CD3">
              <w:rPr>
                <w:lang w:val="en-GB"/>
              </w:rPr>
              <w:t>0.8324, 0.8349</w:t>
            </w:r>
          </w:p>
        </w:tc>
        <w:tc>
          <w:tcPr>
            <w:tcW w:w="953" w:type="dxa"/>
            <w:tcBorders>
              <w:top w:val="nil"/>
              <w:left w:val="nil"/>
              <w:bottom w:val="nil"/>
              <w:right w:val="nil"/>
            </w:tcBorders>
            <w:vAlign w:val="center"/>
          </w:tcPr>
          <w:p w14:paraId="03CA8440" w14:textId="77777777" w:rsidR="007D2CAB" w:rsidRPr="00C50CD3" w:rsidRDefault="008A7849">
            <w:pPr>
              <w:spacing w:after="0" w:line="259" w:lineRule="auto"/>
              <w:ind w:left="0" w:firstLine="0"/>
              <w:jc w:val="left"/>
              <w:rPr>
                <w:lang w:val="en-GB"/>
              </w:rPr>
            </w:pPr>
            <w:r w:rsidRPr="00C50CD3">
              <w:rPr>
                <w:i/>
                <w:lang w:val="en-GB"/>
              </w:rPr>
              <w:t xml:space="preserve">le </w:t>
            </w:r>
            <w:r w:rsidRPr="00C50CD3">
              <w:rPr>
                <w:lang w:val="en-GB"/>
              </w:rPr>
              <w:t>0.001</w:t>
            </w:r>
          </w:p>
        </w:tc>
      </w:tr>
      <w:tr w:rsidR="007D2CAB" w:rsidRPr="00C50CD3" w14:paraId="0A341E9F" w14:textId="77777777">
        <w:trPr>
          <w:trHeight w:val="406"/>
        </w:trPr>
        <w:tc>
          <w:tcPr>
            <w:tcW w:w="3190" w:type="dxa"/>
            <w:tcBorders>
              <w:top w:val="nil"/>
              <w:left w:val="nil"/>
              <w:bottom w:val="nil"/>
              <w:right w:val="nil"/>
            </w:tcBorders>
            <w:vAlign w:val="center"/>
          </w:tcPr>
          <w:p w14:paraId="3D2B9ACA" w14:textId="77777777" w:rsidR="007D2CAB" w:rsidRPr="00C50CD3" w:rsidRDefault="008A7849">
            <w:pPr>
              <w:spacing w:after="0" w:line="259" w:lineRule="auto"/>
              <w:ind w:left="239" w:firstLine="0"/>
              <w:jc w:val="left"/>
              <w:rPr>
                <w:lang w:val="en-GB"/>
              </w:rPr>
            </w:pPr>
            <w:r w:rsidRPr="00C50CD3">
              <w:rPr>
                <w:lang w:val="en-GB"/>
              </w:rPr>
              <w:t>Logistic Regression</w:t>
            </w:r>
          </w:p>
        </w:tc>
        <w:tc>
          <w:tcPr>
            <w:tcW w:w="1260" w:type="dxa"/>
            <w:tcBorders>
              <w:top w:val="nil"/>
              <w:left w:val="nil"/>
              <w:bottom w:val="nil"/>
              <w:right w:val="nil"/>
            </w:tcBorders>
            <w:vAlign w:val="center"/>
          </w:tcPr>
          <w:p w14:paraId="4CDE1EDC" w14:textId="77777777" w:rsidR="007D2CAB" w:rsidRPr="00C50CD3" w:rsidRDefault="008A7849">
            <w:pPr>
              <w:spacing w:after="0" w:line="259" w:lineRule="auto"/>
              <w:ind w:left="91" w:firstLine="0"/>
              <w:jc w:val="left"/>
              <w:rPr>
                <w:lang w:val="en-GB"/>
              </w:rPr>
            </w:pPr>
            <w:r w:rsidRPr="00C50CD3">
              <w:rPr>
                <w:lang w:val="en-GB"/>
              </w:rPr>
              <w:t>0.8716</w:t>
            </w:r>
          </w:p>
        </w:tc>
        <w:tc>
          <w:tcPr>
            <w:tcW w:w="1937" w:type="dxa"/>
            <w:tcBorders>
              <w:top w:val="nil"/>
              <w:left w:val="nil"/>
              <w:bottom w:val="nil"/>
              <w:right w:val="nil"/>
            </w:tcBorders>
            <w:vAlign w:val="center"/>
          </w:tcPr>
          <w:p w14:paraId="0052B1D9" w14:textId="77777777" w:rsidR="007D2CAB" w:rsidRPr="00C50CD3" w:rsidRDefault="008A7849">
            <w:pPr>
              <w:spacing w:after="0" w:line="259" w:lineRule="auto"/>
              <w:ind w:left="75" w:firstLine="0"/>
              <w:jc w:val="left"/>
              <w:rPr>
                <w:lang w:val="en-GB"/>
              </w:rPr>
            </w:pPr>
            <w:r w:rsidRPr="00C50CD3">
              <w:rPr>
                <w:lang w:val="en-GB"/>
              </w:rPr>
              <w:t>0.8706, 0.8726</w:t>
            </w:r>
          </w:p>
        </w:tc>
        <w:tc>
          <w:tcPr>
            <w:tcW w:w="953" w:type="dxa"/>
            <w:tcBorders>
              <w:top w:val="nil"/>
              <w:left w:val="nil"/>
              <w:bottom w:val="nil"/>
              <w:right w:val="nil"/>
            </w:tcBorders>
            <w:vAlign w:val="center"/>
          </w:tcPr>
          <w:p w14:paraId="7F7D6FBA" w14:textId="77777777" w:rsidR="007D2CAB" w:rsidRPr="00C50CD3" w:rsidRDefault="008A7849">
            <w:pPr>
              <w:spacing w:after="0" w:line="259" w:lineRule="auto"/>
              <w:ind w:left="0" w:firstLine="0"/>
              <w:jc w:val="left"/>
              <w:rPr>
                <w:lang w:val="en-GB"/>
              </w:rPr>
            </w:pPr>
            <w:r w:rsidRPr="00C50CD3">
              <w:rPr>
                <w:i/>
                <w:lang w:val="en-GB"/>
              </w:rPr>
              <w:t xml:space="preserve">le </w:t>
            </w:r>
            <w:r w:rsidRPr="00C50CD3">
              <w:rPr>
                <w:lang w:val="en-GB"/>
              </w:rPr>
              <w:t>0.001</w:t>
            </w:r>
          </w:p>
        </w:tc>
      </w:tr>
      <w:tr w:rsidR="007D2CAB" w:rsidRPr="00C50CD3" w14:paraId="52B99753" w14:textId="77777777">
        <w:trPr>
          <w:trHeight w:val="406"/>
        </w:trPr>
        <w:tc>
          <w:tcPr>
            <w:tcW w:w="3190" w:type="dxa"/>
            <w:tcBorders>
              <w:top w:val="nil"/>
              <w:left w:val="nil"/>
              <w:bottom w:val="nil"/>
              <w:right w:val="nil"/>
            </w:tcBorders>
            <w:vAlign w:val="center"/>
          </w:tcPr>
          <w:p w14:paraId="0C8778C8" w14:textId="77777777" w:rsidR="007D2CAB" w:rsidRPr="00C50CD3" w:rsidRDefault="008A7849">
            <w:pPr>
              <w:spacing w:after="0" w:line="259" w:lineRule="auto"/>
              <w:ind w:left="239" w:firstLine="0"/>
              <w:jc w:val="left"/>
              <w:rPr>
                <w:lang w:val="en-GB"/>
              </w:rPr>
            </w:pPr>
            <w:r w:rsidRPr="00C50CD3">
              <w:rPr>
                <w:lang w:val="en-GB"/>
              </w:rPr>
              <w:t>AdaBoost</w:t>
            </w:r>
          </w:p>
        </w:tc>
        <w:tc>
          <w:tcPr>
            <w:tcW w:w="1260" w:type="dxa"/>
            <w:tcBorders>
              <w:top w:val="nil"/>
              <w:left w:val="nil"/>
              <w:bottom w:val="nil"/>
              <w:right w:val="nil"/>
            </w:tcBorders>
            <w:vAlign w:val="center"/>
          </w:tcPr>
          <w:p w14:paraId="44313AEA" w14:textId="77777777" w:rsidR="007D2CAB" w:rsidRPr="00C50CD3" w:rsidRDefault="008A7849">
            <w:pPr>
              <w:spacing w:after="0" w:line="259" w:lineRule="auto"/>
              <w:ind w:left="91" w:firstLine="0"/>
              <w:jc w:val="left"/>
              <w:rPr>
                <w:lang w:val="en-GB"/>
              </w:rPr>
            </w:pPr>
            <w:r w:rsidRPr="00C50CD3">
              <w:rPr>
                <w:lang w:val="en-GB"/>
              </w:rPr>
              <w:t>0.8753</w:t>
            </w:r>
          </w:p>
        </w:tc>
        <w:tc>
          <w:tcPr>
            <w:tcW w:w="1937" w:type="dxa"/>
            <w:tcBorders>
              <w:top w:val="nil"/>
              <w:left w:val="nil"/>
              <w:bottom w:val="nil"/>
              <w:right w:val="nil"/>
            </w:tcBorders>
            <w:vAlign w:val="center"/>
          </w:tcPr>
          <w:p w14:paraId="2FAE0DEF" w14:textId="77777777" w:rsidR="007D2CAB" w:rsidRPr="00C50CD3" w:rsidRDefault="008A7849">
            <w:pPr>
              <w:spacing w:after="0" w:line="259" w:lineRule="auto"/>
              <w:ind w:left="129" w:firstLine="0"/>
              <w:jc w:val="left"/>
              <w:rPr>
                <w:lang w:val="en-GB"/>
              </w:rPr>
            </w:pPr>
            <w:r w:rsidRPr="00C50CD3">
              <w:rPr>
                <w:lang w:val="en-GB"/>
              </w:rPr>
              <w:t>0.874, 0.8766</w:t>
            </w:r>
          </w:p>
        </w:tc>
        <w:tc>
          <w:tcPr>
            <w:tcW w:w="953" w:type="dxa"/>
            <w:tcBorders>
              <w:top w:val="nil"/>
              <w:left w:val="nil"/>
              <w:bottom w:val="nil"/>
              <w:right w:val="nil"/>
            </w:tcBorders>
            <w:vAlign w:val="center"/>
          </w:tcPr>
          <w:p w14:paraId="43594505" w14:textId="77777777" w:rsidR="007D2CAB" w:rsidRPr="00C50CD3" w:rsidRDefault="008A7849">
            <w:pPr>
              <w:spacing w:after="0" w:line="259" w:lineRule="auto"/>
              <w:ind w:left="0" w:firstLine="0"/>
              <w:jc w:val="left"/>
              <w:rPr>
                <w:lang w:val="en-GB"/>
              </w:rPr>
            </w:pPr>
            <w:r w:rsidRPr="00C50CD3">
              <w:rPr>
                <w:i/>
                <w:lang w:val="en-GB"/>
              </w:rPr>
              <w:t xml:space="preserve">le </w:t>
            </w:r>
            <w:r w:rsidRPr="00C50CD3">
              <w:rPr>
                <w:lang w:val="en-GB"/>
              </w:rPr>
              <w:t>0.001</w:t>
            </w:r>
          </w:p>
        </w:tc>
      </w:tr>
      <w:tr w:rsidR="007D2CAB" w:rsidRPr="00C50CD3" w14:paraId="7BB2E4AC" w14:textId="77777777">
        <w:trPr>
          <w:trHeight w:val="406"/>
        </w:trPr>
        <w:tc>
          <w:tcPr>
            <w:tcW w:w="3190" w:type="dxa"/>
            <w:tcBorders>
              <w:top w:val="nil"/>
              <w:left w:val="nil"/>
              <w:bottom w:val="nil"/>
              <w:right w:val="nil"/>
            </w:tcBorders>
            <w:vAlign w:val="center"/>
          </w:tcPr>
          <w:p w14:paraId="34EF2212" w14:textId="77777777" w:rsidR="007D2CAB" w:rsidRPr="00C50CD3" w:rsidRDefault="008A7849">
            <w:pPr>
              <w:spacing w:after="0" w:line="259" w:lineRule="auto"/>
              <w:ind w:left="239" w:firstLine="0"/>
              <w:jc w:val="left"/>
              <w:rPr>
                <w:lang w:val="en-GB"/>
              </w:rPr>
            </w:pPr>
            <w:proofErr w:type="spellStart"/>
            <w:r w:rsidRPr="00C50CD3">
              <w:rPr>
                <w:lang w:val="en-GB"/>
              </w:rPr>
              <w:t>lightgbm</w:t>
            </w:r>
            <w:proofErr w:type="spellEnd"/>
          </w:p>
        </w:tc>
        <w:tc>
          <w:tcPr>
            <w:tcW w:w="1260" w:type="dxa"/>
            <w:tcBorders>
              <w:top w:val="nil"/>
              <w:left w:val="nil"/>
              <w:bottom w:val="nil"/>
              <w:right w:val="nil"/>
            </w:tcBorders>
            <w:vAlign w:val="center"/>
          </w:tcPr>
          <w:p w14:paraId="54FADAFD" w14:textId="77777777" w:rsidR="007D2CAB" w:rsidRPr="00C50CD3" w:rsidRDefault="008A7849">
            <w:pPr>
              <w:spacing w:after="0" w:line="259" w:lineRule="auto"/>
              <w:ind w:left="91" w:firstLine="0"/>
              <w:jc w:val="left"/>
              <w:rPr>
                <w:lang w:val="en-GB"/>
              </w:rPr>
            </w:pPr>
            <w:r w:rsidRPr="00C50CD3">
              <w:rPr>
                <w:lang w:val="en-GB"/>
              </w:rPr>
              <w:t>0.8805</w:t>
            </w:r>
          </w:p>
        </w:tc>
        <w:tc>
          <w:tcPr>
            <w:tcW w:w="1937" w:type="dxa"/>
            <w:tcBorders>
              <w:top w:val="nil"/>
              <w:left w:val="nil"/>
              <w:bottom w:val="nil"/>
              <w:right w:val="nil"/>
            </w:tcBorders>
            <w:vAlign w:val="center"/>
          </w:tcPr>
          <w:p w14:paraId="36AFFC92" w14:textId="77777777" w:rsidR="007D2CAB" w:rsidRPr="00C50CD3" w:rsidRDefault="008A7849">
            <w:pPr>
              <w:spacing w:after="0" w:line="259" w:lineRule="auto"/>
              <w:ind w:left="75" w:firstLine="0"/>
              <w:jc w:val="left"/>
              <w:rPr>
                <w:lang w:val="en-GB"/>
              </w:rPr>
            </w:pPr>
            <w:r w:rsidRPr="00C50CD3">
              <w:rPr>
                <w:lang w:val="en-GB"/>
              </w:rPr>
              <w:t>0.8793, 0.8817</w:t>
            </w:r>
          </w:p>
        </w:tc>
        <w:tc>
          <w:tcPr>
            <w:tcW w:w="953" w:type="dxa"/>
            <w:tcBorders>
              <w:top w:val="nil"/>
              <w:left w:val="nil"/>
              <w:bottom w:val="nil"/>
              <w:right w:val="nil"/>
            </w:tcBorders>
            <w:vAlign w:val="center"/>
          </w:tcPr>
          <w:p w14:paraId="18792CA8" w14:textId="77777777" w:rsidR="007D2CAB" w:rsidRPr="00C50CD3" w:rsidRDefault="008A7849">
            <w:pPr>
              <w:spacing w:after="0" w:line="259" w:lineRule="auto"/>
              <w:ind w:left="112" w:firstLine="0"/>
              <w:jc w:val="left"/>
              <w:rPr>
                <w:lang w:val="en-GB"/>
              </w:rPr>
            </w:pPr>
            <w:r w:rsidRPr="00C50CD3">
              <w:rPr>
                <w:lang w:val="en-GB"/>
              </w:rPr>
              <w:t>0.003</w:t>
            </w:r>
          </w:p>
        </w:tc>
      </w:tr>
      <w:tr w:rsidR="007D2CAB" w:rsidRPr="00C50CD3" w14:paraId="75145E5C" w14:textId="77777777">
        <w:trPr>
          <w:trHeight w:val="406"/>
        </w:trPr>
        <w:tc>
          <w:tcPr>
            <w:tcW w:w="3190" w:type="dxa"/>
            <w:tcBorders>
              <w:top w:val="nil"/>
              <w:left w:val="nil"/>
              <w:bottom w:val="nil"/>
              <w:right w:val="nil"/>
            </w:tcBorders>
            <w:vAlign w:val="center"/>
          </w:tcPr>
          <w:p w14:paraId="18FB8ACE" w14:textId="77777777" w:rsidR="007D2CAB" w:rsidRPr="00C50CD3" w:rsidRDefault="008A7849">
            <w:pPr>
              <w:spacing w:after="0" w:line="259" w:lineRule="auto"/>
              <w:ind w:left="239" w:firstLine="0"/>
              <w:jc w:val="left"/>
              <w:rPr>
                <w:lang w:val="en-GB"/>
              </w:rPr>
            </w:pPr>
            <w:r w:rsidRPr="00C50CD3">
              <w:rPr>
                <w:lang w:val="en-GB"/>
              </w:rPr>
              <w:t>Stochastic Gradient Descent</w:t>
            </w:r>
          </w:p>
        </w:tc>
        <w:tc>
          <w:tcPr>
            <w:tcW w:w="1260" w:type="dxa"/>
            <w:tcBorders>
              <w:top w:val="nil"/>
              <w:left w:val="nil"/>
              <w:bottom w:val="nil"/>
              <w:right w:val="nil"/>
            </w:tcBorders>
            <w:vAlign w:val="center"/>
          </w:tcPr>
          <w:p w14:paraId="0508BF1B" w14:textId="77777777" w:rsidR="007D2CAB" w:rsidRPr="00C50CD3" w:rsidRDefault="008A7849">
            <w:pPr>
              <w:spacing w:after="0" w:line="259" w:lineRule="auto"/>
              <w:ind w:left="91" w:firstLine="0"/>
              <w:jc w:val="left"/>
              <w:rPr>
                <w:lang w:val="en-GB"/>
              </w:rPr>
            </w:pPr>
            <w:r w:rsidRPr="00C50CD3">
              <w:rPr>
                <w:lang w:val="en-GB"/>
              </w:rPr>
              <w:t>0.8704</w:t>
            </w:r>
          </w:p>
        </w:tc>
        <w:tc>
          <w:tcPr>
            <w:tcW w:w="1937" w:type="dxa"/>
            <w:tcBorders>
              <w:top w:val="nil"/>
              <w:left w:val="nil"/>
              <w:bottom w:val="nil"/>
              <w:right w:val="nil"/>
            </w:tcBorders>
            <w:vAlign w:val="center"/>
          </w:tcPr>
          <w:p w14:paraId="3B98201D" w14:textId="77777777" w:rsidR="007D2CAB" w:rsidRPr="00C50CD3" w:rsidRDefault="008A7849">
            <w:pPr>
              <w:spacing w:after="0" w:line="259" w:lineRule="auto"/>
              <w:ind w:left="75" w:firstLine="0"/>
              <w:jc w:val="left"/>
              <w:rPr>
                <w:lang w:val="en-GB"/>
              </w:rPr>
            </w:pPr>
            <w:r w:rsidRPr="00C50CD3">
              <w:rPr>
                <w:lang w:val="en-GB"/>
              </w:rPr>
              <w:t>0.8694, 0.8713</w:t>
            </w:r>
          </w:p>
        </w:tc>
        <w:tc>
          <w:tcPr>
            <w:tcW w:w="953" w:type="dxa"/>
            <w:tcBorders>
              <w:top w:val="nil"/>
              <w:left w:val="nil"/>
              <w:bottom w:val="nil"/>
              <w:right w:val="nil"/>
            </w:tcBorders>
            <w:vAlign w:val="center"/>
          </w:tcPr>
          <w:p w14:paraId="5614BFF1" w14:textId="77777777" w:rsidR="007D2CAB" w:rsidRPr="00C50CD3" w:rsidRDefault="008A7849">
            <w:pPr>
              <w:spacing w:after="0" w:line="259" w:lineRule="auto"/>
              <w:ind w:left="0" w:firstLine="0"/>
              <w:jc w:val="left"/>
              <w:rPr>
                <w:lang w:val="en-GB"/>
              </w:rPr>
            </w:pPr>
            <w:r w:rsidRPr="00C50CD3">
              <w:rPr>
                <w:i/>
                <w:lang w:val="en-GB"/>
              </w:rPr>
              <w:t xml:space="preserve">le </w:t>
            </w:r>
            <w:r w:rsidRPr="00C50CD3">
              <w:rPr>
                <w:lang w:val="en-GB"/>
              </w:rPr>
              <w:t>0.001</w:t>
            </w:r>
          </w:p>
        </w:tc>
      </w:tr>
      <w:tr w:rsidR="007D2CAB" w:rsidRPr="00C50CD3" w14:paraId="080554D5" w14:textId="77777777">
        <w:trPr>
          <w:trHeight w:val="380"/>
        </w:trPr>
        <w:tc>
          <w:tcPr>
            <w:tcW w:w="3190" w:type="dxa"/>
            <w:tcBorders>
              <w:top w:val="nil"/>
              <w:left w:val="nil"/>
              <w:bottom w:val="single" w:sz="3" w:space="0" w:color="000000"/>
              <w:right w:val="nil"/>
            </w:tcBorders>
          </w:tcPr>
          <w:p w14:paraId="2974D926" w14:textId="77777777" w:rsidR="007D2CAB" w:rsidRPr="00C50CD3" w:rsidRDefault="008A7849">
            <w:pPr>
              <w:spacing w:after="0" w:line="259" w:lineRule="auto"/>
              <w:ind w:left="239" w:firstLine="0"/>
              <w:jc w:val="left"/>
              <w:rPr>
                <w:lang w:val="en-GB"/>
              </w:rPr>
            </w:pPr>
            <w:r w:rsidRPr="00C50CD3">
              <w:rPr>
                <w:lang w:val="en-GB"/>
              </w:rPr>
              <w:t>Random Forest</w:t>
            </w:r>
          </w:p>
        </w:tc>
        <w:tc>
          <w:tcPr>
            <w:tcW w:w="1260" w:type="dxa"/>
            <w:tcBorders>
              <w:top w:val="nil"/>
              <w:left w:val="nil"/>
              <w:bottom w:val="single" w:sz="3" w:space="0" w:color="000000"/>
              <w:right w:val="nil"/>
            </w:tcBorders>
          </w:tcPr>
          <w:p w14:paraId="02BB45AC" w14:textId="77777777" w:rsidR="007D2CAB" w:rsidRPr="00C50CD3" w:rsidRDefault="008A7849">
            <w:pPr>
              <w:spacing w:after="0" w:line="259" w:lineRule="auto"/>
              <w:ind w:left="91" w:firstLine="0"/>
              <w:jc w:val="left"/>
              <w:rPr>
                <w:lang w:val="en-GB"/>
              </w:rPr>
            </w:pPr>
            <w:r w:rsidRPr="00C50CD3">
              <w:rPr>
                <w:lang w:val="en-GB"/>
              </w:rPr>
              <w:t>0.8752</w:t>
            </w:r>
          </w:p>
        </w:tc>
        <w:tc>
          <w:tcPr>
            <w:tcW w:w="1937" w:type="dxa"/>
            <w:tcBorders>
              <w:top w:val="nil"/>
              <w:left w:val="nil"/>
              <w:bottom w:val="single" w:sz="3" w:space="0" w:color="000000"/>
              <w:right w:val="nil"/>
            </w:tcBorders>
          </w:tcPr>
          <w:p w14:paraId="656C9A2B" w14:textId="77777777" w:rsidR="007D2CAB" w:rsidRPr="00C50CD3" w:rsidRDefault="008A7849">
            <w:pPr>
              <w:spacing w:after="0" w:line="259" w:lineRule="auto"/>
              <w:ind w:left="75" w:firstLine="0"/>
              <w:jc w:val="left"/>
              <w:rPr>
                <w:lang w:val="en-GB"/>
              </w:rPr>
            </w:pPr>
            <w:r w:rsidRPr="00C50CD3">
              <w:rPr>
                <w:lang w:val="en-GB"/>
              </w:rPr>
              <w:t>0.8743, 0.8762</w:t>
            </w:r>
          </w:p>
        </w:tc>
        <w:tc>
          <w:tcPr>
            <w:tcW w:w="953" w:type="dxa"/>
            <w:tcBorders>
              <w:top w:val="nil"/>
              <w:left w:val="nil"/>
              <w:bottom w:val="single" w:sz="3" w:space="0" w:color="000000"/>
              <w:right w:val="nil"/>
            </w:tcBorders>
          </w:tcPr>
          <w:p w14:paraId="126356CB" w14:textId="77777777" w:rsidR="007D2CAB" w:rsidRPr="00C50CD3" w:rsidRDefault="008A7849">
            <w:pPr>
              <w:spacing w:after="0" w:line="259" w:lineRule="auto"/>
              <w:ind w:left="0" w:firstLine="0"/>
              <w:jc w:val="left"/>
              <w:rPr>
                <w:lang w:val="en-GB"/>
              </w:rPr>
            </w:pPr>
            <w:r w:rsidRPr="00C50CD3">
              <w:rPr>
                <w:i/>
                <w:lang w:val="en-GB"/>
              </w:rPr>
              <w:t xml:space="preserve">le </w:t>
            </w:r>
            <w:r w:rsidRPr="00C50CD3">
              <w:rPr>
                <w:lang w:val="en-GB"/>
              </w:rPr>
              <w:t>0.001</w:t>
            </w:r>
          </w:p>
        </w:tc>
      </w:tr>
    </w:tbl>
    <w:p w14:paraId="4F9433DD" w14:textId="77777777" w:rsidR="007D2CAB" w:rsidRPr="00C50CD3" w:rsidRDefault="008A7849">
      <w:pPr>
        <w:spacing w:after="267"/>
        <w:ind w:left="-5" w:right="14"/>
        <w:rPr>
          <w:lang w:val="en-GB"/>
        </w:rPr>
      </w:pPr>
      <w:r w:rsidRPr="00C50CD3">
        <w:rPr>
          <w:lang w:val="en-GB"/>
        </w:rPr>
        <w:t xml:space="preserve">best-performing algorithm, we selected </w:t>
      </w:r>
      <w:proofErr w:type="spellStart"/>
      <w:r w:rsidRPr="00C50CD3">
        <w:rPr>
          <w:lang w:val="en-GB"/>
        </w:rPr>
        <w:t>LightGBM</w:t>
      </w:r>
      <w:proofErr w:type="spellEnd"/>
      <w:r w:rsidRPr="00C50CD3">
        <w:rPr>
          <w:lang w:val="en-GB"/>
        </w:rPr>
        <w:t xml:space="preserve"> [</w:t>
      </w:r>
      <w:r w:rsidRPr="00C50CD3">
        <w:rPr>
          <w:color w:val="8087B5"/>
          <w:lang w:val="en-GB"/>
        </w:rPr>
        <w:t>239</w:t>
      </w:r>
      <w:r w:rsidRPr="00C50CD3">
        <w:rPr>
          <w:lang w:val="en-GB"/>
        </w:rPr>
        <w:t xml:space="preserve">] because of its speed and lower memory requirements, which we believe are better suited for deployment in a low-hardware environment. The threshold selected for deploying the model was 0.7457 which rendered the metrics in the test set, as shown in table </w:t>
      </w:r>
      <w:r w:rsidRPr="00C50CD3">
        <w:rPr>
          <w:color w:val="8087B5"/>
          <w:lang w:val="en-GB"/>
        </w:rPr>
        <w:t>5.6</w:t>
      </w:r>
      <w:r w:rsidRPr="00C50CD3">
        <w:rPr>
          <w:lang w:val="en-GB"/>
        </w:rPr>
        <w:t>.</w:t>
      </w:r>
    </w:p>
    <w:p w14:paraId="03967FE1" w14:textId="77777777" w:rsidR="007D2CAB" w:rsidRPr="00C50CD3" w:rsidRDefault="008A7849">
      <w:pPr>
        <w:spacing w:after="3" w:line="261" w:lineRule="auto"/>
        <w:jc w:val="center"/>
        <w:rPr>
          <w:lang w:val="en-GB"/>
        </w:rPr>
      </w:pPr>
      <w:r w:rsidRPr="00C50CD3">
        <w:rPr>
          <w:lang w:val="en-GB"/>
        </w:rPr>
        <w:t xml:space="preserve">Table 5.6: Performance Metrics in the test set with chosen </w:t>
      </w:r>
      <w:proofErr w:type="gramStart"/>
      <w:r w:rsidRPr="00C50CD3">
        <w:rPr>
          <w:lang w:val="en-GB"/>
        </w:rPr>
        <w:t>threshold</w:t>
      </w:r>
      <w:proofErr w:type="gramEnd"/>
    </w:p>
    <w:tbl>
      <w:tblPr>
        <w:tblStyle w:val="TableGrid"/>
        <w:tblW w:w="2485" w:type="dxa"/>
        <w:tblInd w:w="3010" w:type="dxa"/>
        <w:tblCellMar>
          <w:top w:w="106" w:type="dxa"/>
          <w:right w:w="115" w:type="dxa"/>
        </w:tblCellMar>
        <w:tblLook w:val="04A0" w:firstRow="1" w:lastRow="0" w:firstColumn="1" w:lastColumn="0" w:noHBand="0" w:noVBand="1"/>
      </w:tblPr>
      <w:tblGrid>
        <w:gridCol w:w="1646"/>
        <w:gridCol w:w="839"/>
      </w:tblGrid>
      <w:tr w:rsidR="007D2CAB" w:rsidRPr="00C50CD3" w14:paraId="63C9D940" w14:textId="77777777">
        <w:trPr>
          <w:trHeight w:val="414"/>
        </w:trPr>
        <w:tc>
          <w:tcPr>
            <w:tcW w:w="1646" w:type="dxa"/>
            <w:tcBorders>
              <w:top w:val="single" w:sz="3" w:space="0" w:color="000000"/>
              <w:left w:val="nil"/>
              <w:bottom w:val="single" w:sz="3" w:space="0" w:color="000000"/>
              <w:right w:val="nil"/>
            </w:tcBorders>
          </w:tcPr>
          <w:p w14:paraId="3FB47F01" w14:textId="77777777" w:rsidR="007D2CAB" w:rsidRPr="00C50CD3" w:rsidRDefault="008A7849">
            <w:pPr>
              <w:spacing w:after="0" w:line="259" w:lineRule="auto"/>
              <w:ind w:left="239" w:firstLine="0"/>
              <w:jc w:val="left"/>
              <w:rPr>
                <w:lang w:val="en-GB"/>
              </w:rPr>
            </w:pPr>
            <w:r w:rsidRPr="00C50CD3">
              <w:rPr>
                <w:lang w:val="en-GB"/>
              </w:rPr>
              <w:t>Metric</w:t>
            </w:r>
          </w:p>
        </w:tc>
        <w:tc>
          <w:tcPr>
            <w:tcW w:w="839" w:type="dxa"/>
            <w:tcBorders>
              <w:top w:val="single" w:sz="3" w:space="0" w:color="000000"/>
              <w:left w:val="nil"/>
              <w:bottom w:val="single" w:sz="3" w:space="0" w:color="000000"/>
              <w:right w:val="nil"/>
            </w:tcBorders>
          </w:tcPr>
          <w:p w14:paraId="0A791FE9" w14:textId="77777777" w:rsidR="007D2CAB" w:rsidRPr="00C50CD3" w:rsidRDefault="008A7849">
            <w:pPr>
              <w:spacing w:after="0" w:line="259" w:lineRule="auto"/>
              <w:ind w:left="37" w:firstLine="0"/>
              <w:jc w:val="left"/>
              <w:rPr>
                <w:lang w:val="en-GB"/>
              </w:rPr>
            </w:pPr>
            <w:r w:rsidRPr="00C50CD3">
              <w:rPr>
                <w:lang w:val="en-GB"/>
              </w:rPr>
              <w:t>Value</w:t>
            </w:r>
          </w:p>
        </w:tc>
      </w:tr>
      <w:tr w:rsidR="007D2CAB" w:rsidRPr="00C50CD3" w14:paraId="273EF3EB" w14:textId="77777777">
        <w:trPr>
          <w:trHeight w:val="441"/>
        </w:trPr>
        <w:tc>
          <w:tcPr>
            <w:tcW w:w="1646" w:type="dxa"/>
            <w:tcBorders>
              <w:top w:val="single" w:sz="3" w:space="0" w:color="000000"/>
              <w:left w:val="nil"/>
              <w:bottom w:val="nil"/>
              <w:right w:val="nil"/>
            </w:tcBorders>
            <w:vAlign w:val="center"/>
          </w:tcPr>
          <w:p w14:paraId="51A06183" w14:textId="77777777" w:rsidR="007D2CAB" w:rsidRPr="00C50CD3" w:rsidRDefault="008A7849">
            <w:pPr>
              <w:spacing w:after="0" w:line="259" w:lineRule="auto"/>
              <w:ind w:left="239" w:firstLine="0"/>
              <w:jc w:val="left"/>
              <w:rPr>
                <w:lang w:val="en-GB"/>
              </w:rPr>
            </w:pPr>
            <w:r w:rsidRPr="00C50CD3">
              <w:rPr>
                <w:lang w:val="en-GB"/>
              </w:rPr>
              <w:t>Accuracy</w:t>
            </w:r>
          </w:p>
        </w:tc>
        <w:tc>
          <w:tcPr>
            <w:tcW w:w="839" w:type="dxa"/>
            <w:tcBorders>
              <w:top w:val="single" w:sz="3" w:space="0" w:color="000000"/>
              <w:left w:val="nil"/>
              <w:bottom w:val="nil"/>
              <w:right w:val="nil"/>
            </w:tcBorders>
            <w:vAlign w:val="center"/>
          </w:tcPr>
          <w:p w14:paraId="10C9C2B2" w14:textId="77777777" w:rsidR="007D2CAB" w:rsidRPr="00C50CD3" w:rsidRDefault="008A7849">
            <w:pPr>
              <w:spacing w:after="0" w:line="259" w:lineRule="auto"/>
              <w:ind w:left="0" w:firstLine="0"/>
              <w:jc w:val="left"/>
              <w:rPr>
                <w:lang w:val="en-GB"/>
              </w:rPr>
            </w:pPr>
            <w:r w:rsidRPr="00C50CD3">
              <w:rPr>
                <w:lang w:val="en-GB"/>
              </w:rPr>
              <w:t>0.8052</w:t>
            </w:r>
          </w:p>
        </w:tc>
      </w:tr>
      <w:tr w:rsidR="007D2CAB" w:rsidRPr="00C50CD3" w14:paraId="1F0B640F" w14:textId="77777777">
        <w:trPr>
          <w:trHeight w:val="406"/>
        </w:trPr>
        <w:tc>
          <w:tcPr>
            <w:tcW w:w="1646" w:type="dxa"/>
            <w:tcBorders>
              <w:top w:val="nil"/>
              <w:left w:val="nil"/>
              <w:bottom w:val="nil"/>
              <w:right w:val="nil"/>
            </w:tcBorders>
            <w:vAlign w:val="center"/>
          </w:tcPr>
          <w:p w14:paraId="35203C43" w14:textId="77777777" w:rsidR="007D2CAB" w:rsidRPr="00C50CD3" w:rsidRDefault="008A7849">
            <w:pPr>
              <w:spacing w:after="0" w:line="259" w:lineRule="auto"/>
              <w:ind w:left="239" w:firstLine="0"/>
              <w:jc w:val="left"/>
              <w:rPr>
                <w:lang w:val="en-GB"/>
              </w:rPr>
            </w:pPr>
            <w:r w:rsidRPr="00C50CD3">
              <w:rPr>
                <w:lang w:val="en-GB"/>
              </w:rPr>
              <w:t>Sensitivity</w:t>
            </w:r>
          </w:p>
        </w:tc>
        <w:tc>
          <w:tcPr>
            <w:tcW w:w="839" w:type="dxa"/>
            <w:tcBorders>
              <w:top w:val="nil"/>
              <w:left w:val="nil"/>
              <w:bottom w:val="nil"/>
              <w:right w:val="nil"/>
            </w:tcBorders>
            <w:vAlign w:val="center"/>
          </w:tcPr>
          <w:p w14:paraId="30B4B187" w14:textId="77777777" w:rsidR="007D2CAB" w:rsidRPr="00C50CD3" w:rsidRDefault="008A7849">
            <w:pPr>
              <w:spacing w:after="0" w:line="259" w:lineRule="auto"/>
              <w:ind w:left="0" w:firstLine="0"/>
              <w:jc w:val="left"/>
              <w:rPr>
                <w:lang w:val="en-GB"/>
              </w:rPr>
            </w:pPr>
            <w:r w:rsidRPr="00C50CD3">
              <w:rPr>
                <w:lang w:val="en-GB"/>
              </w:rPr>
              <w:t>0.8223</w:t>
            </w:r>
          </w:p>
        </w:tc>
      </w:tr>
      <w:tr w:rsidR="007D2CAB" w:rsidRPr="00C50CD3" w14:paraId="7AC9CAE4" w14:textId="77777777">
        <w:trPr>
          <w:trHeight w:val="406"/>
        </w:trPr>
        <w:tc>
          <w:tcPr>
            <w:tcW w:w="1646" w:type="dxa"/>
            <w:tcBorders>
              <w:top w:val="nil"/>
              <w:left w:val="nil"/>
              <w:bottom w:val="nil"/>
              <w:right w:val="nil"/>
            </w:tcBorders>
            <w:vAlign w:val="center"/>
          </w:tcPr>
          <w:p w14:paraId="130A4907" w14:textId="77777777" w:rsidR="007D2CAB" w:rsidRPr="00C50CD3" w:rsidRDefault="008A7849">
            <w:pPr>
              <w:spacing w:after="0" w:line="259" w:lineRule="auto"/>
              <w:ind w:left="239" w:firstLine="0"/>
              <w:jc w:val="left"/>
              <w:rPr>
                <w:lang w:val="en-GB"/>
              </w:rPr>
            </w:pPr>
            <w:r w:rsidRPr="00C50CD3">
              <w:rPr>
                <w:lang w:val="en-GB"/>
              </w:rPr>
              <w:t>Precision</w:t>
            </w:r>
          </w:p>
        </w:tc>
        <w:tc>
          <w:tcPr>
            <w:tcW w:w="839" w:type="dxa"/>
            <w:tcBorders>
              <w:top w:val="nil"/>
              <w:left w:val="nil"/>
              <w:bottom w:val="nil"/>
              <w:right w:val="nil"/>
            </w:tcBorders>
            <w:vAlign w:val="center"/>
          </w:tcPr>
          <w:p w14:paraId="0CA04027" w14:textId="77777777" w:rsidR="007D2CAB" w:rsidRPr="00C50CD3" w:rsidRDefault="008A7849">
            <w:pPr>
              <w:spacing w:after="0" w:line="259" w:lineRule="auto"/>
              <w:ind w:left="0" w:firstLine="0"/>
              <w:jc w:val="left"/>
              <w:rPr>
                <w:lang w:val="en-GB"/>
              </w:rPr>
            </w:pPr>
            <w:r w:rsidRPr="00C50CD3">
              <w:rPr>
                <w:lang w:val="en-GB"/>
              </w:rPr>
              <w:t>0.9023</w:t>
            </w:r>
          </w:p>
        </w:tc>
      </w:tr>
      <w:tr w:rsidR="007D2CAB" w:rsidRPr="00C50CD3" w14:paraId="573AFBCB" w14:textId="77777777">
        <w:trPr>
          <w:trHeight w:val="380"/>
        </w:trPr>
        <w:tc>
          <w:tcPr>
            <w:tcW w:w="1646" w:type="dxa"/>
            <w:tcBorders>
              <w:top w:val="nil"/>
              <w:left w:val="nil"/>
              <w:bottom w:val="single" w:sz="3" w:space="0" w:color="000000"/>
              <w:right w:val="nil"/>
            </w:tcBorders>
          </w:tcPr>
          <w:p w14:paraId="2A798BE8" w14:textId="77777777" w:rsidR="007D2CAB" w:rsidRPr="00C50CD3" w:rsidRDefault="008A7849">
            <w:pPr>
              <w:spacing w:after="0" w:line="259" w:lineRule="auto"/>
              <w:ind w:left="239" w:firstLine="0"/>
              <w:jc w:val="left"/>
              <w:rPr>
                <w:lang w:val="en-GB"/>
              </w:rPr>
            </w:pPr>
            <w:r w:rsidRPr="00C50CD3">
              <w:rPr>
                <w:lang w:val="en-GB"/>
              </w:rPr>
              <w:t>F1 Score</w:t>
            </w:r>
          </w:p>
        </w:tc>
        <w:tc>
          <w:tcPr>
            <w:tcW w:w="839" w:type="dxa"/>
            <w:tcBorders>
              <w:top w:val="nil"/>
              <w:left w:val="nil"/>
              <w:bottom w:val="single" w:sz="3" w:space="0" w:color="000000"/>
              <w:right w:val="nil"/>
            </w:tcBorders>
          </w:tcPr>
          <w:p w14:paraId="13F91F85" w14:textId="77777777" w:rsidR="007D2CAB" w:rsidRPr="00C50CD3" w:rsidRDefault="008A7849">
            <w:pPr>
              <w:spacing w:after="0" w:line="259" w:lineRule="auto"/>
              <w:ind w:left="0" w:firstLine="0"/>
              <w:jc w:val="left"/>
              <w:rPr>
                <w:lang w:val="en-GB"/>
              </w:rPr>
            </w:pPr>
            <w:r w:rsidRPr="00C50CD3">
              <w:rPr>
                <w:lang w:val="en-GB"/>
              </w:rPr>
              <w:t>0.8605</w:t>
            </w:r>
          </w:p>
        </w:tc>
      </w:tr>
    </w:tbl>
    <w:p w14:paraId="0CDA89B8" w14:textId="77777777" w:rsidR="007D2CAB" w:rsidRPr="00C50CD3" w:rsidRDefault="008A7849">
      <w:pPr>
        <w:tabs>
          <w:tab w:val="center" w:pos="1382"/>
        </w:tabs>
        <w:spacing w:after="587" w:line="268" w:lineRule="auto"/>
        <w:ind w:left="-15" w:firstLine="0"/>
        <w:jc w:val="left"/>
        <w:rPr>
          <w:lang w:val="en-GB"/>
        </w:rPr>
      </w:pPr>
      <w:r w:rsidRPr="00C50CD3">
        <w:rPr>
          <w:lang w:val="en-GB"/>
        </w:rPr>
        <w:t>5.2.4.3</w:t>
      </w:r>
      <w:r w:rsidRPr="00C50CD3">
        <w:rPr>
          <w:lang w:val="en-GB"/>
        </w:rPr>
        <w:tab/>
        <w:t>Deployment</w:t>
      </w:r>
    </w:p>
    <w:p w14:paraId="36E20BB2" w14:textId="77777777" w:rsidR="007D2CAB" w:rsidRPr="00C50CD3" w:rsidRDefault="008A7849">
      <w:pPr>
        <w:spacing w:after="32"/>
        <w:ind w:left="-5" w:right="14"/>
        <w:rPr>
          <w:lang w:val="en-GB"/>
        </w:rPr>
      </w:pPr>
      <w:r w:rsidRPr="00C50CD3">
        <w:rPr>
          <w:lang w:val="en-GB"/>
        </w:rPr>
        <w:t xml:space="preserve">The purpose of this model is to be served as </w:t>
      </w:r>
      <w:proofErr w:type="gramStart"/>
      <w:r w:rsidRPr="00C50CD3">
        <w:rPr>
          <w:lang w:val="en-GB"/>
        </w:rPr>
        <w:t>a</w:t>
      </w:r>
      <w:proofErr w:type="gramEnd"/>
      <w:r w:rsidRPr="00C50CD3">
        <w:rPr>
          <w:lang w:val="en-GB"/>
        </w:rPr>
        <w:t xml:space="preserve"> API for usage within a healthcare institution and act as a supplementary management decision support tool for obstetrics teams. And for that to </w:t>
      </w:r>
      <w:r w:rsidRPr="00C50CD3">
        <w:rPr>
          <w:lang w:val="en-GB"/>
        </w:rPr>
        <w:lastRenderedPageBreak/>
        <w:t xml:space="preserve">happen, a health information system must make the requests to the API. Even though a concrete, </w:t>
      </w:r>
      <w:proofErr w:type="spellStart"/>
      <w:r w:rsidRPr="00C50CD3">
        <w:rPr>
          <w:lang w:val="en-GB"/>
        </w:rPr>
        <w:t>vendorspecific</w:t>
      </w:r>
      <w:proofErr w:type="spellEnd"/>
      <w:r w:rsidRPr="00C50CD3">
        <w:rPr>
          <w:lang w:val="en-GB"/>
        </w:rPr>
        <w:t xml:space="preserve"> information model and input health information system </w:t>
      </w:r>
      <w:proofErr w:type="gramStart"/>
      <w:r w:rsidRPr="00C50CD3">
        <w:rPr>
          <w:lang w:val="en-GB"/>
        </w:rPr>
        <w:t>were</w:t>
      </w:r>
      <w:proofErr w:type="gramEnd"/>
      <w:r w:rsidRPr="00C50CD3">
        <w:rPr>
          <w:lang w:val="en-GB"/>
        </w:rPr>
        <w:t xml:space="preserve"> used, we hope to create a more interoperable clinical decision support system which can be used by every system that acts upon births and obstetrics departments. That is why we built it around the HL7 FHIR standard (R5 version) </w:t>
      </w:r>
      <w:proofErr w:type="gramStart"/>
      <w:r w:rsidRPr="00C50CD3">
        <w:rPr>
          <w:lang w:val="en-GB"/>
        </w:rPr>
        <w:t>in order to</w:t>
      </w:r>
      <w:proofErr w:type="gramEnd"/>
      <w:r w:rsidRPr="00C50CD3">
        <w:rPr>
          <w:lang w:val="en-GB"/>
        </w:rPr>
        <w:t xml:space="preserve"> simplify the method of interacting with the API. This decision, opposed as to using a proprietary model for the data, sits upon the usage of FHIR resources: Bundle and Observation for request and returning the result as a message through a custom operation called "$predict". It is intended to publish the profiles of these objects </w:t>
      </w:r>
      <w:proofErr w:type="gramStart"/>
      <w:r w:rsidRPr="00C50CD3">
        <w:rPr>
          <w:lang w:val="en-GB"/>
        </w:rPr>
        <w:t>in order to</w:t>
      </w:r>
      <w:proofErr w:type="gramEnd"/>
      <w:r w:rsidRPr="00C50CD3">
        <w:rPr>
          <w:lang w:val="en-GB"/>
        </w:rPr>
        <w:t xml:space="preserve"> facilitate access to the API using standardized mechanisms and data models - current build of the profiles </w:t>
      </w:r>
      <w:hyperlink r:id="rId137">
        <w:r w:rsidRPr="00C50CD3">
          <w:rPr>
            <w:color w:val="0000FF"/>
            <w:lang w:val="en-GB"/>
          </w:rPr>
          <w:t>https:</w:t>
        </w:r>
      </w:hyperlink>
    </w:p>
    <w:p w14:paraId="18E779D1" w14:textId="77777777" w:rsidR="007D2CAB" w:rsidRPr="00C50CD3" w:rsidRDefault="00000000">
      <w:pPr>
        <w:spacing w:after="551"/>
        <w:ind w:left="-5" w:right="14"/>
        <w:rPr>
          <w:lang w:val="en-GB"/>
        </w:rPr>
      </w:pPr>
      <w:hyperlink r:id="rId138">
        <w:r w:rsidR="008A7849" w:rsidRPr="00C50CD3">
          <w:rPr>
            <w:color w:val="0000FF"/>
            <w:lang w:val="en-GB"/>
          </w:rPr>
          <w:t>//joofio.github.io/</w:t>
        </w:r>
        <w:proofErr w:type="spellStart"/>
        <w:r w:rsidR="008A7849" w:rsidRPr="00C50CD3">
          <w:rPr>
            <w:color w:val="0000FF"/>
            <w:lang w:val="en-GB"/>
          </w:rPr>
          <w:t>obs-cdss-fhir</w:t>
        </w:r>
        <w:proofErr w:type="spellEnd"/>
        <w:r w:rsidR="008A7849" w:rsidRPr="00C50CD3">
          <w:rPr>
            <w:color w:val="0000FF"/>
            <w:lang w:val="en-GB"/>
          </w:rPr>
          <w:t>/</w:t>
        </w:r>
      </w:hyperlink>
      <w:hyperlink r:id="rId139">
        <w:r w:rsidR="008A7849" w:rsidRPr="00C50CD3">
          <w:rPr>
            <w:lang w:val="en-GB"/>
          </w:rPr>
          <w:t>.</w:t>
        </w:r>
      </w:hyperlink>
      <w:r w:rsidR="008A7849" w:rsidRPr="00C50CD3">
        <w:rPr>
          <w:lang w:val="en-GB"/>
        </w:rPr>
        <w:t xml:space="preserve"> The current spec is detailed in the following link. The process is identified in figure </w:t>
      </w:r>
      <w:r w:rsidR="008A7849" w:rsidRPr="00C50CD3">
        <w:rPr>
          <w:color w:val="8087B5"/>
          <w:lang w:val="en-GB"/>
        </w:rPr>
        <w:t>5.4</w:t>
      </w:r>
      <w:r w:rsidR="008A7849" w:rsidRPr="00C50CD3">
        <w:rPr>
          <w:lang w:val="en-GB"/>
        </w:rPr>
        <w:t>. We deployed this model in production in a single hospital and without a user interface, only collecting the data and prediction for later discussion and analysis. We collected 3231 requests. During this time, the number of alarms that were triggered was 123 (3.8%). From this, we tried to understand the level of certainty for the decision and check the difference from the threshold of these alarms. The distance to the threshold for 73 was lower than 0.1 and was bigger than 0.1 for 50 (1.55%) cases.</w:t>
      </w:r>
    </w:p>
    <w:p w14:paraId="03390BB7" w14:textId="77777777" w:rsidR="007D2CAB" w:rsidRPr="00C50CD3" w:rsidRDefault="008A7849">
      <w:pPr>
        <w:spacing w:after="3" w:line="261" w:lineRule="auto"/>
        <w:jc w:val="center"/>
        <w:rPr>
          <w:lang w:val="en-GB"/>
        </w:rPr>
      </w:pPr>
      <w:r w:rsidRPr="00C50CD3">
        <w:rPr>
          <w:lang w:val="en-GB"/>
        </w:rPr>
        <w:t>Figure 5.4: Deployment and decision mechanism of the model</w:t>
      </w:r>
    </w:p>
    <w:p w14:paraId="3E831537" w14:textId="77777777" w:rsidR="007D2CAB" w:rsidRPr="00C50CD3" w:rsidRDefault="008A7849">
      <w:pPr>
        <w:spacing w:after="0" w:line="259" w:lineRule="auto"/>
        <w:ind w:left="0" w:right="-136" w:firstLine="0"/>
        <w:jc w:val="left"/>
        <w:rPr>
          <w:lang w:val="en-GB"/>
        </w:rPr>
      </w:pPr>
      <w:r w:rsidRPr="00C50CD3">
        <w:rPr>
          <w:lang w:val="en-GB"/>
        </w:rPr>
        <w:drawing>
          <wp:inline distT="0" distB="0" distL="0" distR="0" wp14:anchorId="36DEACFC" wp14:editId="179F0203">
            <wp:extent cx="5486400" cy="3086100"/>
            <wp:effectExtent l="0" t="0" r="0" b="0"/>
            <wp:docPr id="8957" name="Picture 8957"/>
            <wp:cNvGraphicFramePr/>
            <a:graphic xmlns:a="http://schemas.openxmlformats.org/drawingml/2006/main">
              <a:graphicData uri="http://schemas.openxmlformats.org/drawingml/2006/picture">
                <pic:pic xmlns:pic="http://schemas.openxmlformats.org/drawingml/2006/picture">
                  <pic:nvPicPr>
                    <pic:cNvPr id="8957" name="Picture 8957"/>
                    <pic:cNvPicPr/>
                  </pic:nvPicPr>
                  <pic:blipFill>
                    <a:blip r:embed="rId140"/>
                    <a:stretch>
                      <a:fillRect/>
                    </a:stretch>
                  </pic:blipFill>
                  <pic:spPr>
                    <a:xfrm>
                      <a:off x="0" y="0"/>
                      <a:ext cx="5486400" cy="3086100"/>
                    </a:xfrm>
                    <a:prstGeom prst="rect">
                      <a:avLst/>
                    </a:prstGeom>
                  </pic:spPr>
                </pic:pic>
              </a:graphicData>
            </a:graphic>
          </wp:inline>
        </w:drawing>
      </w:r>
    </w:p>
    <w:p w14:paraId="45D1BF7E" w14:textId="77777777" w:rsidR="007D2CAB" w:rsidRPr="00C50CD3" w:rsidRDefault="008A7849">
      <w:pPr>
        <w:tabs>
          <w:tab w:val="center" w:pos="1150"/>
        </w:tabs>
        <w:spacing w:after="682" w:line="268" w:lineRule="auto"/>
        <w:ind w:left="-15" w:firstLine="0"/>
        <w:jc w:val="left"/>
        <w:rPr>
          <w:lang w:val="en-GB"/>
        </w:rPr>
      </w:pPr>
      <w:r w:rsidRPr="00C50CD3">
        <w:rPr>
          <w:lang w:val="en-GB"/>
        </w:rPr>
        <w:t>5.2.4.4</w:t>
      </w:r>
      <w:r w:rsidRPr="00C50CD3">
        <w:rPr>
          <w:lang w:val="en-GB"/>
        </w:rPr>
        <w:tab/>
        <w:t>Clinical Evaluation</w:t>
      </w:r>
    </w:p>
    <w:p w14:paraId="1AAC0D75" w14:textId="03E87E53" w:rsidR="007D2CAB" w:rsidRPr="00C50CD3" w:rsidRDefault="008A7849">
      <w:pPr>
        <w:spacing w:after="575"/>
        <w:ind w:left="-5" w:right="14"/>
        <w:rPr>
          <w:lang w:val="en-GB"/>
        </w:rPr>
      </w:pPr>
      <w:r w:rsidRPr="00C50CD3">
        <w:rPr>
          <w:lang w:val="en-GB"/>
        </w:rPr>
        <w:t xml:space="preserve">The median scores given by each clinician are presented in figure </w:t>
      </w:r>
      <w:r w:rsidRPr="00C50CD3">
        <w:rPr>
          <w:color w:val="8087B5"/>
          <w:lang w:val="en-GB"/>
        </w:rPr>
        <w:t>5.5</w:t>
      </w:r>
      <w:r w:rsidRPr="00C50CD3">
        <w:rPr>
          <w:lang w:val="en-GB"/>
        </w:rPr>
        <w:t xml:space="preserve">. We also predicted the result using our model as stated in figure 2. The model misclassified only one record (4). As for the analysis of missing features for the responders, they were divided into 3 categories: 1) </w:t>
      </w:r>
      <w:r w:rsidRPr="00C50CD3">
        <w:rPr>
          <w:lang w:val="en-GB"/>
        </w:rPr>
        <w:lastRenderedPageBreak/>
        <w:t xml:space="preserve">Existent in the dataset but not included in the model, 2) Non-existent in the dataset and 3) existent in the dataset and included but that </w:t>
      </w:r>
      <w:proofErr w:type="gramStart"/>
      <w:r w:rsidRPr="00C50CD3">
        <w:rPr>
          <w:lang w:val="en-GB"/>
        </w:rPr>
        <w:t>particular information</w:t>
      </w:r>
      <w:proofErr w:type="gramEnd"/>
      <w:r w:rsidRPr="00C50CD3">
        <w:rPr>
          <w:lang w:val="en-GB"/>
        </w:rPr>
        <w:t xml:space="preserve"> was not filled for the patient assessed. This rendered a total of 62% non-existent and 38% existent but no information was provided at that moment. No feature mentioned existed but had not been included in the model. From the non-existent, 38% were new clinical assessments, 38% were linked to information from previous births, 15% connected in more in-depth information about provided information (</w:t>
      </w:r>
      <w:r w:rsidR="00D71B45" w:rsidRPr="00C50CD3">
        <w:rPr>
          <w:lang w:val="en-GB"/>
        </w:rPr>
        <w:t>i.e.</w:t>
      </w:r>
      <w:r w:rsidRPr="00C50CD3">
        <w:rPr>
          <w:lang w:val="en-GB"/>
        </w:rPr>
        <w:t xml:space="preserve">, motive for induction) and 11% were related to the mother’s choice (if she wanted a C-section). As for feature importance, from the 60 answers, we got 55% with </w:t>
      </w:r>
      <w:proofErr w:type="spellStart"/>
      <w:r w:rsidRPr="00C50CD3">
        <w:rPr>
          <w:lang w:val="en-GB"/>
        </w:rPr>
        <w:t>labor</w:t>
      </w:r>
      <w:proofErr w:type="spellEnd"/>
      <w:r w:rsidRPr="00C50CD3">
        <w:rPr>
          <w:lang w:val="en-GB"/>
        </w:rPr>
        <w:t xml:space="preserve"> being the most important factor. 15% answered the number of previous vaginal births, 8% the evolution of weight and another 8% the number of previous C-sections. The remaining 14% were various features, from BMI, neuroaxis techniques, gestational </w:t>
      </w:r>
      <w:proofErr w:type="gramStart"/>
      <w:r w:rsidRPr="00C50CD3">
        <w:rPr>
          <w:lang w:val="en-GB"/>
        </w:rPr>
        <w:t>age</w:t>
      </w:r>
      <w:proofErr w:type="gramEnd"/>
      <w:r w:rsidRPr="00C50CD3">
        <w:rPr>
          <w:lang w:val="en-GB"/>
        </w:rPr>
        <w:t xml:space="preserve"> and weight of the mother. Of all of these, 90% were in the top 10 features of the model.</w:t>
      </w:r>
    </w:p>
    <w:p w14:paraId="558CFC52" w14:textId="77777777" w:rsidR="007D2CAB" w:rsidRPr="00C50CD3" w:rsidRDefault="008A7849">
      <w:pPr>
        <w:spacing w:after="3" w:line="261" w:lineRule="auto"/>
        <w:jc w:val="center"/>
        <w:rPr>
          <w:lang w:val="en-GB"/>
        </w:rPr>
      </w:pPr>
      <w:r w:rsidRPr="00C50CD3">
        <w:rPr>
          <w:lang w:val="en-GB"/>
        </w:rPr>
        <w:t xml:space="preserve">Figure 5.5: Validation data. The colour represents the actual birth type. The boxplot represents the median and IQR of the reviewers and the X represent each patient case. Contains 6 Vaginal births and 4 C-Sections. * </w:t>
      </w:r>
      <w:proofErr w:type="gramStart"/>
      <w:r w:rsidRPr="00C50CD3">
        <w:rPr>
          <w:lang w:val="en-GB"/>
        </w:rPr>
        <w:t>represents</w:t>
      </w:r>
      <w:proofErr w:type="gramEnd"/>
      <w:r w:rsidRPr="00C50CD3">
        <w:rPr>
          <w:lang w:val="en-GB"/>
        </w:rPr>
        <w:t xml:space="preserve"> wrong predictions of the model.</w:t>
      </w:r>
    </w:p>
    <w:p w14:paraId="1CB8C62F" w14:textId="77777777" w:rsidR="007D2CAB" w:rsidRPr="00C50CD3" w:rsidRDefault="008A7849">
      <w:pPr>
        <w:spacing w:after="0" w:line="259" w:lineRule="auto"/>
        <w:ind w:left="0" w:right="-136" w:firstLine="0"/>
        <w:jc w:val="left"/>
        <w:rPr>
          <w:lang w:val="en-GB"/>
        </w:rPr>
      </w:pPr>
      <w:r w:rsidRPr="00C50CD3">
        <w:rPr>
          <w:lang w:val="en-GB"/>
        </w:rPr>
        <w:drawing>
          <wp:inline distT="0" distB="0" distL="0" distR="0" wp14:anchorId="4A1CE4FC" wp14:editId="518984B7">
            <wp:extent cx="5486401" cy="3291840"/>
            <wp:effectExtent l="0" t="0" r="0" b="0"/>
            <wp:docPr id="8998" name="Picture 8998"/>
            <wp:cNvGraphicFramePr/>
            <a:graphic xmlns:a="http://schemas.openxmlformats.org/drawingml/2006/main">
              <a:graphicData uri="http://schemas.openxmlformats.org/drawingml/2006/picture">
                <pic:pic xmlns:pic="http://schemas.openxmlformats.org/drawingml/2006/picture">
                  <pic:nvPicPr>
                    <pic:cNvPr id="8998" name="Picture 8998"/>
                    <pic:cNvPicPr/>
                  </pic:nvPicPr>
                  <pic:blipFill>
                    <a:blip r:embed="rId141"/>
                    <a:stretch>
                      <a:fillRect/>
                    </a:stretch>
                  </pic:blipFill>
                  <pic:spPr>
                    <a:xfrm>
                      <a:off x="0" y="0"/>
                      <a:ext cx="5486401" cy="3291840"/>
                    </a:xfrm>
                    <a:prstGeom prst="rect">
                      <a:avLst/>
                    </a:prstGeom>
                  </pic:spPr>
                </pic:pic>
              </a:graphicData>
            </a:graphic>
          </wp:inline>
        </w:drawing>
      </w:r>
    </w:p>
    <w:p w14:paraId="7797BE3B" w14:textId="77777777" w:rsidR="007D2CAB" w:rsidRPr="00C50CD3" w:rsidRDefault="008A7849">
      <w:pPr>
        <w:tabs>
          <w:tab w:val="center" w:pos="2058"/>
        </w:tabs>
        <w:spacing w:after="182" w:line="268" w:lineRule="auto"/>
        <w:ind w:left="-15" w:firstLine="0"/>
        <w:jc w:val="left"/>
        <w:rPr>
          <w:lang w:val="en-GB"/>
        </w:rPr>
      </w:pPr>
      <w:r w:rsidRPr="00C50CD3">
        <w:rPr>
          <w:lang w:val="en-GB"/>
        </w:rPr>
        <w:t>5.2.4.5</w:t>
      </w:r>
      <w:r w:rsidRPr="00C50CD3">
        <w:rPr>
          <w:lang w:val="en-GB"/>
        </w:rPr>
        <w:tab/>
        <w:t>Potential Financial Impact</w:t>
      </w:r>
    </w:p>
    <w:p w14:paraId="1369D060" w14:textId="77777777" w:rsidR="007D2CAB" w:rsidRPr="00C50CD3" w:rsidRDefault="008A7849">
      <w:pPr>
        <w:spacing w:after="136"/>
        <w:ind w:left="-5" w:right="14"/>
        <w:rPr>
          <w:lang w:val="en-GB"/>
        </w:rPr>
      </w:pPr>
      <w:r w:rsidRPr="00C50CD3">
        <w:rPr>
          <w:lang w:val="en-GB"/>
        </w:rPr>
        <w:t xml:space="preserve">The financial support provided to public hospitals in Portugal is partially tied to the rate of </w:t>
      </w:r>
      <w:proofErr w:type="spellStart"/>
      <w:r w:rsidRPr="00C50CD3">
        <w:rPr>
          <w:lang w:val="en-GB"/>
        </w:rPr>
        <w:t>Csections</w:t>
      </w:r>
      <w:proofErr w:type="spellEnd"/>
      <w:r w:rsidRPr="00C50CD3">
        <w:rPr>
          <w:lang w:val="en-GB"/>
        </w:rPr>
        <w:t xml:space="preserve">. To assess the potential impact of this mechanism on Portuguese public hospitals, we conducted a simulation. We got data for every public hospital for the last 12 months and applied a 3.8% reduction (the rate of warnings triggered in the new dataset) and recalculated the rate of C-sections. The increase in support was calculated by the state-mandated rate as shown in table 5. With this new rate, we observed that implementing our tool would result in financial benefits for 30% (11 hospitals) of the public hospitals. Specifically, five hospitals would begin receiving </w:t>
      </w:r>
      <w:r w:rsidRPr="00C50CD3">
        <w:rPr>
          <w:lang w:val="en-GB"/>
        </w:rPr>
        <w:lastRenderedPageBreak/>
        <w:t xml:space="preserve">support instead of no support at all. Three hospitals would experience a doubling of their financial benefit, while two hospitals would see a 50% increase. Furthermore, one hospital would receive an additional one third of financial support. If we assumed that only half of the warnings found in the new data were </w:t>
      </w:r>
      <w:proofErr w:type="gramStart"/>
      <w:r w:rsidRPr="00C50CD3">
        <w:rPr>
          <w:lang w:val="en-GB"/>
        </w:rPr>
        <w:t>actually true</w:t>
      </w:r>
      <w:proofErr w:type="gramEnd"/>
      <w:r w:rsidRPr="00C50CD3">
        <w:rPr>
          <w:lang w:val="en-GB"/>
        </w:rPr>
        <w:t xml:space="preserve"> (1.9%) we found that only 6 hospitals would be benefited. 3 from 0 to 0.25, 2 from 0.25 to 0.50 and 1 from 0.50 to 0.75.</w:t>
      </w:r>
    </w:p>
    <w:p w14:paraId="5D6BBEC7" w14:textId="77777777" w:rsidR="007D2CAB" w:rsidRPr="00C50CD3" w:rsidRDefault="008A7849">
      <w:pPr>
        <w:spacing w:line="259" w:lineRule="auto"/>
        <w:ind w:left="-5" w:right="14"/>
        <w:rPr>
          <w:lang w:val="en-GB"/>
        </w:rPr>
      </w:pPr>
      <w:r w:rsidRPr="00C50CD3">
        <w:rPr>
          <w:lang w:val="en-GB"/>
        </w:rPr>
        <w:t>Table 5.7: Ruleset for state-provided financial support indexed to C-Sections. X is the current payment of a C-Section inpatient episode. Adapted from [</w:t>
      </w:r>
      <w:r w:rsidRPr="00C50CD3">
        <w:rPr>
          <w:color w:val="8087B5"/>
          <w:lang w:val="en-GB"/>
        </w:rPr>
        <w:t>240</w:t>
      </w:r>
      <w:r w:rsidRPr="00C50CD3">
        <w:rPr>
          <w:lang w:val="en-GB"/>
        </w:rPr>
        <w:t>]</w:t>
      </w:r>
    </w:p>
    <w:tbl>
      <w:tblPr>
        <w:tblStyle w:val="TableGrid"/>
        <w:tblW w:w="3296" w:type="dxa"/>
        <w:tblInd w:w="2604" w:type="dxa"/>
        <w:tblCellMar>
          <w:top w:w="65" w:type="dxa"/>
          <w:right w:w="115" w:type="dxa"/>
        </w:tblCellMar>
        <w:tblLook w:val="04A0" w:firstRow="1" w:lastRow="0" w:firstColumn="1" w:lastColumn="0" w:noHBand="0" w:noVBand="1"/>
      </w:tblPr>
      <w:tblGrid>
        <w:gridCol w:w="2366"/>
        <w:gridCol w:w="930"/>
      </w:tblGrid>
      <w:tr w:rsidR="007D2CAB" w:rsidRPr="00C50CD3" w14:paraId="4A99ED76" w14:textId="77777777">
        <w:trPr>
          <w:trHeight w:val="333"/>
        </w:trPr>
        <w:tc>
          <w:tcPr>
            <w:tcW w:w="2366" w:type="dxa"/>
            <w:tcBorders>
              <w:top w:val="single" w:sz="3" w:space="0" w:color="000000"/>
              <w:left w:val="nil"/>
              <w:bottom w:val="single" w:sz="3" w:space="0" w:color="000000"/>
              <w:right w:val="nil"/>
            </w:tcBorders>
          </w:tcPr>
          <w:p w14:paraId="0982B236" w14:textId="77777777" w:rsidR="007D2CAB" w:rsidRPr="00C50CD3" w:rsidRDefault="008A7849">
            <w:pPr>
              <w:spacing w:after="0" w:line="259" w:lineRule="auto"/>
              <w:ind w:left="239" w:firstLine="0"/>
              <w:jc w:val="left"/>
              <w:rPr>
                <w:lang w:val="en-GB"/>
              </w:rPr>
            </w:pPr>
            <w:r w:rsidRPr="00C50CD3">
              <w:rPr>
                <w:lang w:val="en-GB"/>
              </w:rPr>
              <w:t>Rate of C-Sections</w:t>
            </w:r>
          </w:p>
        </w:tc>
        <w:tc>
          <w:tcPr>
            <w:tcW w:w="930" w:type="dxa"/>
            <w:tcBorders>
              <w:top w:val="single" w:sz="3" w:space="0" w:color="000000"/>
              <w:left w:val="nil"/>
              <w:bottom w:val="single" w:sz="3" w:space="0" w:color="000000"/>
              <w:right w:val="nil"/>
            </w:tcBorders>
          </w:tcPr>
          <w:p w14:paraId="75FB73E4" w14:textId="77777777" w:rsidR="007D2CAB" w:rsidRPr="00C50CD3" w:rsidRDefault="008A7849">
            <w:pPr>
              <w:spacing w:after="0" w:line="259" w:lineRule="auto"/>
              <w:ind w:left="0" w:firstLine="0"/>
              <w:jc w:val="left"/>
              <w:rPr>
                <w:lang w:val="en-GB"/>
              </w:rPr>
            </w:pPr>
            <w:r w:rsidRPr="00C50CD3">
              <w:rPr>
                <w:lang w:val="en-GB"/>
              </w:rPr>
              <w:t>Support</w:t>
            </w:r>
          </w:p>
        </w:tc>
      </w:tr>
      <w:tr w:rsidR="007D2CAB" w:rsidRPr="00C50CD3" w14:paraId="23AE1964" w14:textId="77777777">
        <w:trPr>
          <w:trHeight w:val="344"/>
        </w:trPr>
        <w:tc>
          <w:tcPr>
            <w:tcW w:w="2366" w:type="dxa"/>
            <w:tcBorders>
              <w:top w:val="single" w:sz="3" w:space="0" w:color="000000"/>
              <w:left w:val="nil"/>
              <w:bottom w:val="nil"/>
              <w:right w:val="nil"/>
            </w:tcBorders>
          </w:tcPr>
          <w:p w14:paraId="0E379678" w14:textId="77777777" w:rsidR="007D2CAB" w:rsidRPr="00C50CD3" w:rsidRDefault="008A7849">
            <w:pPr>
              <w:spacing w:after="0" w:line="259" w:lineRule="auto"/>
              <w:ind w:left="239" w:firstLine="0"/>
              <w:jc w:val="left"/>
              <w:rPr>
                <w:lang w:val="en-GB"/>
              </w:rPr>
            </w:pPr>
            <w:r w:rsidRPr="00C50CD3">
              <w:rPr>
                <w:lang w:val="en-GB"/>
              </w:rPr>
              <w:t>&lt;25%</w:t>
            </w:r>
          </w:p>
        </w:tc>
        <w:tc>
          <w:tcPr>
            <w:tcW w:w="930" w:type="dxa"/>
            <w:tcBorders>
              <w:top w:val="single" w:sz="3" w:space="0" w:color="000000"/>
              <w:left w:val="nil"/>
              <w:bottom w:val="nil"/>
              <w:right w:val="nil"/>
            </w:tcBorders>
          </w:tcPr>
          <w:p w14:paraId="059441D4" w14:textId="77777777" w:rsidR="007D2CAB" w:rsidRPr="00C50CD3" w:rsidRDefault="008A7849">
            <w:pPr>
              <w:spacing w:after="0" w:line="259" w:lineRule="auto"/>
              <w:ind w:left="291" w:firstLine="0"/>
              <w:jc w:val="left"/>
              <w:rPr>
                <w:lang w:val="en-GB"/>
              </w:rPr>
            </w:pPr>
            <w:r w:rsidRPr="00C50CD3">
              <w:rPr>
                <w:lang w:val="en-GB"/>
              </w:rPr>
              <w:t>x</w:t>
            </w:r>
          </w:p>
        </w:tc>
      </w:tr>
      <w:tr w:rsidR="007D2CAB" w:rsidRPr="00C50CD3" w14:paraId="53B8619B" w14:textId="77777777">
        <w:trPr>
          <w:trHeight w:val="325"/>
        </w:trPr>
        <w:tc>
          <w:tcPr>
            <w:tcW w:w="2366" w:type="dxa"/>
            <w:tcBorders>
              <w:top w:val="nil"/>
              <w:left w:val="nil"/>
              <w:bottom w:val="nil"/>
              <w:right w:val="nil"/>
            </w:tcBorders>
          </w:tcPr>
          <w:p w14:paraId="6910CDB8" w14:textId="77777777" w:rsidR="007D2CAB" w:rsidRPr="00C50CD3" w:rsidRDefault="008A7849">
            <w:pPr>
              <w:spacing w:after="0" w:line="259" w:lineRule="auto"/>
              <w:ind w:left="239" w:firstLine="0"/>
              <w:jc w:val="left"/>
              <w:rPr>
                <w:lang w:val="en-GB"/>
              </w:rPr>
            </w:pPr>
            <w:r w:rsidRPr="00C50CD3">
              <w:rPr>
                <w:lang w:val="en-GB"/>
              </w:rPr>
              <w:t>[25%, 26.4%]</w:t>
            </w:r>
          </w:p>
        </w:tc>
        <w:tc>
          <w:tcPr>
            <w:tcW w:w="930" w:type="dxa"/>
            <w:tcBorders>
              <w:top w:val="nil"/>
              <w:left w:val="nil"/>
              <w:bottom w:val="nil"/>
              <w:right w:val="nil"/>
            </w:tcBorders>
          </w:tcPr>
          <w:p w14:paraId="44B0F51E" w14:textId="77777777" w:rsidR="007D2CAB" w:rsidRPr="00C50CD3" w:rsidRDefault="008A7849">
            <w:pPr>
              <w:spacing w:after="0" w:line="259" w:lineRule="auto"/>
              <w:ind w:left="73" w:firstLine="0"/>
              <w:jc w:val="left"/>
              <w:rPr>
                <w:lang w:val="en-GB"/>
              </w:rPr>
            </w:pPr>
            <w:r w:rsidRPr="00C50CD3">
              <w:rPr>
                <w:lang w:val="en-GB"/>
              </w:rPr>
              <w:t>0.75 x</w:t>
            </w:r>
          </w:p>
        </w:tc>
      </w:tr>
      <w:tr w:rsidR="007D2CAB" w:rsidRPr="00C50CD3" w14:paraId="2BF68995" w14:textId="77777777">
        <w:trPr>
          <w:trHeight w:val="325"/>
        </w:trPr>
        <w:tc>
          <w:tcPr>
            <w:tcW w:w="2366" w:type="dxa"/>
            <w:tcBorders>
              <w:top w:val="nil"/>
              <w:left w:val="nil"/>
              <w:bottom w:val="nil"/>
              <w:right w:val="nil"/>
            </w:tcBorders>
          </w:tcPr>
          <w:p w14:paraId="63854BC0" w14:textId="77777777" w:rsidR="007D2CAB" w:rsidRPr="00C50CD3" w:rsidRDefault="008A7849">
            <w:pPr>
              <w:spacing w:after="0" w:line="259" w:lineRule="auto"/>
              <w:ind w:left="239" w:firstLine="0"/>
              <w:jc w:val="left"/>
              <w:rPr>
                <w:lang w:val="en-GB"/>
              </w:rPr>
            </w:pPr>
            <w:r w:rsidRPr="00C50CD3">
              <w:rPr>
                <w:lang w:val="en-GB"/>
              </w:rPr>
              <w:t>[26.5%, 27.9%]</w:t>
            </w:r>
          </w:p>
        </w:tc>
        <w:tc>
          <w:tcPr>
            <w:tcW w:w="930" w:type="dxa"/>
            <w:tcBorders>
              <w:top w:val="nil"/>
              <w:left w:val="nil"/>
              <w:bottom w:val="nil"/>
              <w:right w:val="nil"/>
            </w:tcBorders>
          </w:tcPr>
          <w:p w14:paraId="0BB7F9CB" w14:textId="77777777" w:rsidR="007D2CAB" w:rsidRPr="00C50CD3" w:rsidRDefault="008A7849">
            <w:pPr>
              <w:spacing w:after="0" w:line="259" w:lineRule="auto"/>
              <w:ind w:left="127" w:firstLine="0"/>
              <w:jc w:val="left"/>
              <w:rPr>
                <w:lang w:val="en-GB"/>
              </w:rPr>
            </w:pPr>
            <w:r w:rsidRPr="00C50CD3">
              <w:rPr>
                <w:lang w:val="en-GB"/>
              </w:rPr>
              <w:t>0.5 x</w:t>
            </w:r>
          </w:p>
        </w:tc>
      </w:tr>
      <w:tr w:rsidR="007D2CAB" w:rsidRPr="00C50CD3" w14:paraId="58712BEB" w14:textId="77777777">
        <w:trPr>
          <w:trHeight w:val="325"/>
        </w:trPr>
        <w:tc>
          <w:tcPr>
            <w:tcW w:w="2366" w:type="dxa"/>
            <w:tcBorders>
              <w:top w:val="nil"/>
              <w:left w:val="nil"/>
              <w:bottom w:val="nil"/>
              <w:right w:val="nil"/>
            </w:tcBorders>
          </w:tcPr>
          <w:p w14:paraId="2C08F2BF" w14:textId="77777777" w:rsidR="007D2CAB" w:rsidRPr="00C50CD3" w:rsidRDefault="008A7849">
            <w:pPr>
              <w:spacing w:after="0" w:line="259" w:lineRule="auto"/>
              <w:ind w:left="239" w:firstLine="0"/>
              <w:jc w:val="left"/>
              <w:rPr>
                <w:lang w:val="en-GB"/>
              </w:rPr>
            </w:pPr>
            <w:r w:rsidRPr="00C50CD3">
              <w:rPr>
                <w:lang w:val="en-GB"/>
              </w:rPr>
              <w:t>[28%, 29.4%]</w:t>
            </w:r>
          </w:p>
        </w:tc>
        <w:tc>
          <w:tcPr>
            <w:tcW w:w="930" w:type="dxa"/>
            <w:tcBorders>
              <w:top w:val="nil"/>
              <w:left w:val="nil"/>
              <w:bottom w:val="nil"/>
              <w:right w:val="nil"/>
            </w:tcBorders>
          </w:tcPr>
          <w:p w14:paraId="6E554627" w14:textId="77777777" w:rsidR="007D2CAB" w:rsidRPr="00C50CD3" w:rsidRDefault="008A7849">
            <w:pPr>
              <w:spacing w:after="0" w:line="259" w:lineRule="auto"/>
              <w:ind w:left="73" w:firstLine="0"/>
              <w:jc w:val="left"/>
              <w:rPr>
                <w:lang w:val="en-GB"/>
              </w:rPr>
            </w:pPr>
            <w:r w:rsidRPr="00C50CD3">
              <w:rPr>
                <w:lang w:val="en-GB"/>
              </w:rPr>
              <w:t>0.25 x</w:t>
            </w:r>
          </w:p>
        </w:tc>
      </w:tr>
      <w:tr w:rsidR="007D2CAB" w:rsidRPr="00C50CD3" w14:paraId="77703BE0" w14:textId="77777777">
        <w:trPr>
          <w:trHeight w:val="315"/>
        </w:trPr>
        <w:tc>
          <w:tcPr>
            <w:tcW w:w="2366" w:type="dxa"/>
            <w:tcBorders>
              <w:top w:val="nil"/>
              <w:left w:val="nil"/>
              <w:bottom w:val="single" w:sz="3" w:space="0" w:color="000000"/>
              <w:right w:val="nil"/>
            </w:tcBorders>
          </w:tcPr>
          <w:p w14:paraId="08AEC9D7" w14:textId="77777777" w:rsidR="007D2CAB" w:rsidRPr="00C50CD3" w:rsidRDefault="008A7849">
            <w:pPr>
              <w:spacing w:after="0" w:line="259" w:lineRule="auto"/>
              <w:ind w:left="239" w:firstLine="0"/>
              <w:jc w:val="left"/>
              <w:rPr>
                <w:lang w:val="en-GB"/>
              </w:rPr>
            </w:pPr>
            <w:r w:rsidRPr="00C50CD3">
              <w:rPr>
                <w:lang w:val="en-GB"/>
              </w:rPr>
              <w:t>&gt;29.5%</w:t>
            </w:r>
          </w:p>
        </w:tc>
        <w:tc>
          <w:tcPr>
            <w:tcW w:w="930" w:type="dxa"/>
            <w:tcBorders>
              <w:top w:val="nil"/>
              <w:left w:val="nil"/>
              <w:bottom w:val="single" w:sz="3" w:space="0" w:color="000000"/>
              <w:right w:val="nil"/>
            </w:tcBorders>
          </w:tcPr>
          <w:p w14:paraId="3481ED10" w14:textId="77777777" w:rsidR="007D2CAB" w:rsidRPr="00C50CD3" w:rsidRDefault="008A7849">
            <w:pPr>
              <w:spacing w:after="0" w:line="259" w:lineRule="auto"/>
              <w:ind w:left="291" w:firstLine="0"/>
              <w:jc w:val="left"/>
              <w:rPr>
                <w:lang w:val="en-GB"/>
              </w:rPr>
            </w:pPr>
            <w:r w:rsidRPr="00C50CD3">
              <w:rPr>
                <w:lang w:val="en-GB"/>
              </w:rPr>
              <w:t>0</w:t>
            </w:r>
          </w:p>
        </w:tc>
      </w:tr>
    </w:tbl>
    <w:p w14:paraId="27B60201" w14:textId="77777777" w:rsidR="007D2CAB" w:rsidRPr="00C50CD3" w:rsidRDefault="008A7849">
      <w:pPr>
        <w:tabs>
          <w:tab w:val="center" w:pos="1255"/>
        </w:tabs>
        <w:spacing w:after="160" w:line="265" w:lineRule="auto"/>
        <w:ind w:left="-15" w:firstLine="0"/>
        <w:jc w:val="left"/>
        <w:rPr>
          <w:lang w:val="en-GB"/>
        </w:rPr>
      </w:pPr>
      <w:r w:rsidRPr="00C50CD3">
        <w:rPr>
          <w:sz w:val="24"/>
          <w:lang w:val="en-GB"/>
        </w:rPr>
        <w:t>5.2.5</w:t>
      </w:r>
      <w:r w:rsidRPr="00C50CD3">
        <w:rPr>
          <w:sz w:val="24"/>
          <w:lang w:val="en-GB"/>
        </w:rPr>
        <w:tab/>
        <w:t>Discussion</w:t>
      </w:r>
    </w:p>
    <w:p w14:paraId="0C779CFC" w14:textId="77777777" w:rsidR="007D2CAB" w:rsidRPr="00C50CD3" w:rsidRDefault="008A7849">
      <w:pPr>
        <w:spacing w:after="332"/>
        <w:ind w:left="-5" w:right="14"/>
        <w:rPr>
          <w:lang w:val="en-GB"/>
        </w:rPr>
      </w:pPr>
      <w:r w:rsidRPr="00C50CD3">
        <w:rPr>
          <w:lang w:val="en-GB"/>
        </w:rPr>
        <w:t xml:space="preserve">The first thing to address about this model is the number of biases that we introduced in the model by choice. We joined all vaginal delivery types into a single category (assisted and non-assisted) which introduces a bias since these delivery modes are indeed different. Secondly, the fact that we want to predict if the delivery type was wrongly chosen, mainly for the case of a C-section that did not need to be so, is also a bias. We used this approach because the initially collected data did not have the representation of such events. </w:t>
      </w:r>
      <w:proofErr w:type="gramStart"/>
      <w:r w:rsidRPr="00C50CD3">
        <w:rPr>
          <w:lang w:val="en-GB"/>
        </w:rPr>
        <w:t>So</w:t>
      </w:r>
      <w:proofErr w:type="gramEnd"/>
      <w:r w:rsidRPr="00C50CD3">
        <w:rPr>
          <w:lang w:val="en-GB"/>
        </w:rPr>
        <w:t xml:space="preserve"> the biases of possibly wrong delivery types were present in the training data. We attempted to minimize this issue by selecting a threshold that gave the model higher sensitivity than specificity so that only large probabilities would trigger an alarm for human consideration. Parallel to this, we are starting to gather </w:t>
      </w:r>
      <w:proofErr w:type="spellStart"/>
      <w:r w:rsidRPr="00C50CD3">
        <w:rPr>
          <w:lang w:val="en-GB"/>
        </w:rPr>
        <w:t>labeled</w:t>
      </w:r>
      <w:proofErr w:type="spellEnd"/>
      <w:r w:rsidRPr="00C50CD3">
        <w:rPr>
          <w:lang w:val="en-GB"/>
        </w:rPr>
        <w:t xml:space="preserve"> cases, with the help of clinicians </w:t>
      </w:r>
      <w:proofErr w:type="gramStart"/>
      <w:r w:rsidRPr="00C50CD3">
        <w:rPr>
          <w:lang w:val="en-GB"/>
        </w:rPr>
        <w:t>in order to</w:t>
      </w:r>
      <w:proofErr w:type="gramEnd"/>
      <w:r w:rsidRPr="00C50CD3">
        <w:rPr>
          <w:lang w:val="en-GB"/>
        </w:rPr>
        <w:t xml:space="preserve"> create a better training dataset. Furthermore, since the data was collected from different hospitals, differences in the data input can also occur. Even though the health information system is the same, the processes that originate the data and are being used for secondary purposes could introduce several biases in the data. This is an issue that was accepted from the start regarding the mechanism of data collection and model training. Despite this, we reached a model with a very high AUROC </w:t>
      </w:r>
      <w:proofErr w:type="gramStart"/>
      <w:r w:rsidRPr="00C50CD3">
        <w:rPr>
          <w:lang w:val="en-GB"/>
        </w:rPr>
        <w:t>( 88</w:t>
      </w:r>
      <w:proofErr w:type="gramEnd"/>
      <w:r w:rsidRPr="00C50CD3">
        <w:rPr>
          <w:lang w:val="en-GB"/>
        </w:rPr>
        <w:t xml:space="preserve">%, 95%CI [0.8795, 0.8815]), which is encouraging and versus the state of the art. Moreover, assuming that more data is </w:t>
      </w:r>
      <w:proofErr w:type="gramStart"/>
      <w:r w:rsidRPr="00C50CD3">
        <w:rPr>
          <w:lang w:val="en-GB"/>
        </w:rPr>
        <w:t>provided</w:t>
      </w:r>
      <w:proofErr w:type="gramEnd"/>
      <w:r w:rsidRPr="00C50CD3">
        <w:rPr>
          <w:lang w:val="en-GB"/>
        </w:rPr>
        <w:t xml:space="preserve"> and proper </w:t>
      </w:r>
      <w:proofErr w:type="spellStart"/>
      <w:r w:rsidRPr="00C50CD3">
        <w:rPr>
          <w:lang w:val="en-GB"/>
        </w:rPr>
        <w:t>labeling</w:t>
      </w:r>
      <w:proofErr w:type="spellEnd"/>
      <w:r w:rsidRPr="00C50CD3">
        <w:rPr>
          <w:lang w:val="en-GB"/>
        </w:rPr>
        <w:t xml:space="preserve"> is done regarding the outcome variable (like a clinical evaluation of needless C-sections) is added as well, a better model could be developed. Regarding the preliminary clinical evaluation, it was only possible to get an overview of the possible comparison due to the number of responders. Despite that, the results are encouraging, since the model seems to behave better than humans with the data provided. However, this is a biased </w:t>
      </w:r>
      <w:proofErr w:type="gramStart"/>
      <w:r w:rsidRPr="00C50CD3">
        <w:rPr>
          <w:lang w:val="en-GB"/>
        </w:rPr>
        <w:t>vision, since</w:t>
      </w:r>
      <w:proofErr w:type="gramEnd"/>
      <w:r w:rsidRPr="00C50CD3">
        <w:rPr>
          <w:lang w:val="en-GB"/>
        </w:rPr>
        <w:t xml:space="preserve"> clinicians in the real world have access to more data and information than the model has. It is encouraging, but caution is advised before more tests and evaluations are done. As for the deployment, future work could be the improvement of the API </w:t>
      </w:r>
      <w:proofErr w:type="gramStart"/>
      <w:r w:rsidRPr="00C50CD3">
        <w:rPr>
          <w:lang w:val="en-GB"/>
        </w:rPr>
        <w:t>in order to</w:t>
      </w:r>
      <w:proofErr w:type="gramEnd"/>
      <w:r w:rsidRPr="00C50CD3">
        <w:rPr>
          <w:lang w:val="en-GB"/>
        </w:rPr>
        <w:t xml:space="preserve"> map all variables to </w:t>
      </w:r>
      <w:r w:rsidRPr="00C50CD3">
        <w:rPr>
          <w:lang w:val="en-GB"/>
        </w:rPr>
        <w:lastRenderedPageBreak/>
        <w:t xml:space="preserve">an ontology like </w:t>
      </w:r>
      <w:proofErr w:type="spellStart"/>
      <w:r w:rsidRPr="00C50CD3">
        <w:rPr>
          <w:lang w:val="en-GB"/>
        </w:rPr>
        <w:t>snomed</w:t>
      </w:r>
      <w:proofErr w:type="spellEnd"/>
      <w:r w:rsidRPr="00C50CD3">
        <w:rPr>
          <w:lang w:val="en-GB"/>
        </w:rPr>
        <w:t xml:space="preserve"> CT or similar, making it easier for every system and person to access it and get a suggestion of the delivery type. Finally, we believe the assessment can be improved. A more robust clinical assessment is necessary as well as a thorough analysis of the impact of the tool in the real </w:t>
      </w:r>
      <w:proofErr w:type="gramStart"/>
      <w:r w:rsidRPr="00C50CD3">
        <w:rPr>
          <w:lang w:val="en-GB"/>
        </w:rPr>
        <w:t>world, since</w:t>
      </w:r>
      <w:proofErr w:type="gramEnd"/>
      <w:r w:rsidRPr="00C50CD3">
        <w:rPr>
          <w:lang w:val="en-GB"/>
        </w:rPr>
        <w:t xml:space="preserve"> we need to create the bridge between the results of the model and how clinical decisions are affected by it. A full cost-effectiveness analysis is also necessary to understand the </w:t>
      </w:r>
      <w:proofErr w:type="gramStart"/>
      <w:r w:rsidRPr="00C50CD3">
        <w:rPr>
          <w:lang w:val="en-GB"/>
        </w:rPr>
        <w:t>real world</w:t>
      </w:r>
      <w:proofErr w:type="gramEnd"/>
      <w:r w:rsidRPr="00C50CD3">
        <w:rPr>
          <w:lang w:val="en-GB"/>
        </w:rPr>
        <w:t xml:space="preserve"> impact of the model. One interesting issue is the fact that 38% of the answers regarding the most important data element missing from the patient record refers to data that is being collected but was missing for that specific patient, raising an important question about data input methodology, </w:t>
      </w:r>
      <w:proofErr w:type="gramStart"/>
      <w:r w:rsidRPr="00C50CD3">
        <w:rPr>
          <w:lang w:val="en-GB"/>
        </w:rPr>
        <w:t>interoperability</w:t>
      </w:r>
      <w:proofErr w:type="gramEnd"/>
      <w:r w:rsidRPr="00C50CD3">
        <w:rPr>
          <w:lang w:val="en-GB"/>
        </w:rPr>
        <w:t xml:space="preserve"> and quality. If we cannot have access to data when it matters most, it can become meaningless.</w:t>
      </w:r>
    </w:p>
    <w:p w14:paraId="63CE20FF" w14:textId="77777777" w:rsidR="007D2CAB" w:rsidRPr="00C50CD3" w:rsidRDefault="008A7849">
      <w:pPr>
        <w:tabs>
          <w:tab w:val="center" w:pos="722"/>
        </w:tabs>
        <w:spacing w:after="160" w:line="265" w:lineRule="auto"/>
        <w:ind w:left="-15" w:firstLine="0"/>
        <w:jc w:val="left"/>
        <w:rPr>
          <w:lang w:val="en-GB"/>
        </w:rPr>
      </w:pPr>
      <w:r w:rsidRPr="00C50CD3">
        <w:rPr>
          <w:sz w:val="24"/>
          <w:lang w:val="en-GB"/>
        </w:rPr>
        <w:t>5.2.6</w:t>
      </w:r>
      <w:r w:rsidRPr="00C50CD3">
        <w:rPr>
          <w:sz w:val="24"/>
          <w:lang w:val="en-GB"/>
        </w:rPr>
        <w:tab/>
        <w:t>Conclusion</w:t>
      </w:r>
    </w:p>
    <w:p w14:paraId="75D4D257" w14:textId="77777777" w:rsidR="007D2CAB" w:rsidRPr="00C50CD3" w:rsidRDefault="008A7849">
      <w:pPr>
        <w:ind w:left="-5" w:right="14"/>
        <w:rPr>
          <w:lang w:val="en-GB"/>
        </w:rPr>
      </w:pPr>
      <w:r w:rsidRPr="00C50CD3">
        <w:rPr>
          <w:lang w:val="en-GB"/>
        </w:rPr>
        <w:t>We believe we have developed a robust system capable of detecting potentially incorrect C-section decisions, which could positively impact real-world medical practice. However, before implementation, several challenges must be addressed, particularly the need for further evaluation of the system’s impact on clinical decision-making and the reasons underlying sub-optimal delivery type decisions. C-sections may be performed for various reasons, from a mother’s preference to a decision made by the obstetrics team. This system is not designed to impede medical practice or to highlight flawed decisions, potentially scrutinizing specific professionals. Such caution is necessary when implementing systems like these. While having a high AUROC is beneficial, the real-world impact is another consideration. The assumptions and biases associated with autonomous systems supporting clinical practice must be carefully considered. Nonetheless, the metrics and results we have achieved so far are promising for positively influencing health and economic outcomes.</w:t>
      </w:r>
    </w:p>
    <w:p w14:paraId="00964F8B" w14:textId="77777777" w:rsidR="007D2CAB" w:rsidRPr="00C50CD3" w:rsidRDefault="007D2CAB">
      <w:pPr>
        <w:rPr>
          <w:lang w:val="en-GB"/>
        </w:rPr>
        <w:sectPr w:rsidR="007D2CAB" w:rsidRPr="00C50CD3" w:rsidSect="000F5DBB">
          <w:headerReference w:type="even" r:id="rId142"/>
          <w:headerReference w:type="default" r:id="rId143"/>
          <w:footerReference w:type="even" r:id="rId144"/>
          <w:footerReference w:type="default" r:id="rId145"/>
          <w:headerReference w:type="first" r:id="rId146"/>
          <w:footerReference w:type="first" r:id="rId147"/>
          <w:pgSz w:w="11906" w:h="16838"/>
          <w:pgMar w:top="1983" w:right="1417" w:bottom="772" w:left="1984" w:header="1213" w:footer="720" w:gutter="0"/>
          <w:cols w:space="720"/>
        </w:sectPr>
      </w:pPr>
    </w:p>
    <w:p w14:paraId="2176253F" w14:textId="77777777" w:rsidR="007D2CAB" w:rsidRPr="00C50CD3" w:rsidRDefault="008A7849">
      <w:pPr>
        <w:spacing w:after="62" w:line="291" w:lineRule="auto"/>
        <w:ind w:left="-5" w:right="4003"/>
        <w:jc w:val="left"/>
        <w:rPr>
          <w:lang w:val="en-GB"/>
        </w:rPr>
      </w:pPr>
      <w:r w:rsidRPr="00C50CD3">
        <w:rPr>
          <w:i/>
          <w:sz w:val="18"/>
          <w:lang w:val="en-GB"/>
        </w:rPr>
        <w:lastRenderedPageBreak/>
        <w:t xml:space="preserve">We never are definitely </w:t>
      </w:r>
      <w:proofErr w:type="gramStart"/>
      <w:r w:rsidRPr="00C50CD3">
        <w:rPr>
          <w:i/>
          <w:sz w:val="18"/>
          <w:lang w:val="en-GB"/>
        </w:rPr>
        <w:t>right,</w:t>
      </w:r>
      <w:proofErr w:type="gramEnd"/>
      <w:r w:rsidRPr="00C50CD3">
        <w:rPr>
          <w:i/>
          <w:sz w:val="18"/>
          <w:lang w:val="en-GB"/>
        </w:rPr>
        <w:t xml:space="preserve"> we can only be sure we are wrong.</w:t>
      </w:r>
    </w:p>
    <w:p w14:paraId="4C7F99A2" w14:textId="77777777" w:rsidR="007D2CAB" w:rsidRPr="00C50CD3" w:rsidRDefault="008A7849">
      <w:pPr>
        <w:spacing w:after="2360" w:line="1070" w:lineRule="auto"/>
        <w:ind w:left="2442"/>
        <w:jc w:val="left"/>
        <w:rPr>
          <w:lang w:val="en-GB"/>
        </w:rPr>
      </w:pPr>
      <w:r w:rsidRPr="00C50CD3">
        <w:rPr>
          <w:sz w:val="18"/>
          <w:lang w:val="en-GB"/>
        </w:rPr>
        <w:t>Richard P. Feynman</w:t>
      </w:r>
    </w:p>
    <w:p w14:paraId="5635C696" w14:textId="77777777" w:rsidR="007D2CAB" w:rsidRPr="00C50CD3" w:rsidRDefault="008A7849">
      <w:pPr>
        <w:spacing w:after="0" w:line="259" w:lineRule="auto"/>
        <w:ind w:right="-15"/>
        <w:jc w:val="right"/>
        <w:rPr>
          <w:lang w:val="en-GB"/>
        </w:rPr>
      </w:pPr>
      <w:r w:rsidRPr="00C50CD3">
        <w:rPr>
          <w:b/>
          <w:color w:val="8087B5"/>
          <w:sz w:val="189"/>
          <w:lang w:val="en-GB"/>
        </w:rPr>
        <w:t>6</w:t>
      </w:r>
    </w:p>
    <w:p w14:paraId="68104BD8" w14:textId="77777777" w:rsidR="007D2CAB" w:rsidRPr="00C50CD3" w:rsidRDefault="008A7849">
      <w:pPr>
        <w:pStyle w:val="Ttulo1"/>
        <w:spacing w:after="850"/>
        <w:ind w:right="-15"/>
        <w:rPr>
          <w:lang w:val="en-GB"/>
        </w:rPr>
      </w:pPr>
      <w:r w:rsidRPr="00C50CD3">
        <w:rPr>
          <w:lang w:val="en-GB"/>
        </w:rPr>
        <w:t>Discussion</w:t>
      </w:r>
    </w:p>
    <w:p w14:paraId="543A9820" w14:textId="77777777" w:rsidR="007D2CAB" w:rsidRPr="00C50CD3" w:rsidRDefault="008A7849">
      <w:pPr>
        <w:spacing w:after="567"/>
        <w:ind w:left="-5" w:right="14"/>
        <w:rPr>
          <w:lang w:val="en-GB"/>
        </w:rPr>
      </w:pPr>
      <w:r w:rsidRPr="00C50CD3">
        <w:rPr>
          <w:lang w:val="en-GB"/>
        </w:rPr>
        <w:t xml:space="preserve">Extracting knowledge from healthcare data is a complex and multifaceted challenge. This </w:t>
      </w:r>
      <w:proofErr w:type="spellStart"/>
      <w:r w:rsidRPr="00C50CD3">
        <w:rPr>
          <w:lang w:val="en-GB"/>
        </w:rPr>
        <w:t>endeavor</w:t>
      </w:r>
      <w:proofErr w:type="spellEnd"/>
      <w:r w:rsidRPr="00C50CD3">
        <w:rPr>
          <w:lang w:val="en-GB"/>
        </w:rPr>
        <w:t xml:space="preserve"> is contingent upon the availability and the interpretability of data. In this chapter, we delve into the primary challenges encountered in this thesis, elucidating how these obstacles were navigated. Additionally, we scrutinize the limitations inherent in the current methodologies for discovery, summarization, and application of knowledge derived from health data. Conclusively, this discourse highlights the seminal contributions of this thesis in enhancing healthcare quality through innovative data utilization strategies.</w:t>
      </w:r>
    </w:p>
    <w:p w14:paraId="66EAEAB9" w14:textId="77777777" w:rsidR="007D2CAB" w:rsidRPr="00990099" w:rsidRDefault="008A7849">
      <w:pPr>
        <w:pStyle w:val="Ttulo2"/>
        <w:tabs>
          <w:tab w:val="center" w:pos="1510"/>
        </w:tabs>
        <w:spacing w:after="243"/>
        <w:ind w:left="-15" w:firstLine="0"/>
        <w:rPr>
          <w:lang w:val="en-US"/>
        </w:rPr>
      </w:pPr>
      <w:r w:rsidRPr="00C50CD3">
        <w:rPr>
          <w:lang w:val="en-GB"/>
        </w:rPr>
        <w:t>6.1</w:t>
      </w:r>
      <w:r w:rsidRPr="00C50CD3">
        <w:rPr>
          <w:lang w:val="en-GB"/>
        </w:rPr>
        <w:tab/>
      </w:r>
      <w:proofErr w:type="spellStart"/>
      <w:r w:rsidRPr="00990099">
        <w:rPr>
          <w:lang w:val="en-US"/>
        </w:rPr>
        <w:t>Acessing</w:t>
      </w:r>
      <w:proofErr w:type="spellEnd"/>
      <w:r w:rsidRPr="00990099">
        <w:rPr>
          <w:lang w:val="en-US"/>
        </w:rPr>
        <w:t xml:space="preserve"> Data</w:t>
      </w:r>
    </w:p>
    <w:p w14:paraId="5D3BB903" w14:textId="77777777" w:rsidR="007D2CAB" w:rsidRPr="00C50CD3" w:rsidRDefault="008A7849">
      <w:pPr>
        <w:spacing w:after="262"/>
        <w:ind w:left="-5" w:right="14"/>
        <w:rPr>
          <w:lang w:val="en-GB"/>
        </w:rPr>
      </w:pPr>
      <w:r w:rsidRPr="00C50CD3">
        <w:rPr>
          <w:lang w:val="en-GB"/>
        </w:rPr>
        <w:t xml:space="preserve">The first problem is getting access to data. The data is not always available, and when it is, it is not always in the format we need. Ethics committees and Data Protection Officer (DPO) requirements are put in place </w:t>
      </w:r>
      <w:proofErr w:type="gramStart"/>
      <w:r w:rsidRPr="00C50CD3">
        <w:rPr>
          <w:lang w:val="en-GB"/>
        </w:rPr>
        <w:t>in order to</w:t>
      </w:r>
      <w:proofErr w:type="gramEnd"/>
      <w:r w:rsidRPr="00C50CD3">
        <w:rPr>
          <w:lang w:val="en-GB"/>
        </w:rPr>
        <w:t xml:space="preserve"> guarantee the patient’s privacy and security, but a lot of times at the cost of timely access to data. We consider that synthetic data can have a good impact on this work. While we can leave the legal processes be, we may use synthetic data with a heavy focus on security to develop and test our algorithms. This is a very promising area of research, and we believe it will be a game-changer in the future. Parallel to this approach are distributed paradigms. Having a distributed approach to data analysis could be of great help. This </w:t>
      </w:r>
      <w:r w:rsidRPr="00C50CD3">
        <w:rPr>
          <w:lang w:val="en-GB"/>
        </w:rPr>
        <w:lastRenderedPageBreak/>
        <w:t xml:space="preserve">would allow for the data to be analysed in its original location in a more secure way and timely manner. If metrics and models could be built by local teams and shared across regions and/or countries to leverage the power of the many for single institutions could be </w:t>
      </w:r>
      <w:proofErr w:type="spellStart"/>
      <w:r w:rsidRPr="00C50CD3">
        <w:rPr>
          <w:lang w:val="en-GB"/>
        </w:rPr>
        <w:t>groundbreaking</w:t>
      </w:r>
      <w:proofErr w:type="spellEnd"/>
      <w:r w:rsidRPr="00C50CD3">
        <w:rPr>
          <w:lang w:val="en-GB"/>
        </w:rPr>
        <w:t>. However, underlying both these approaches are data dictionaries and data governance tools. Having the</w:t>
      </w:r>
    </w:p>
    <w:p w14:paraId="573580F4" w14:textId="77777777" w:rsidR="007D2CAB" w:rsidRPr="00C50CD3" w:rsidRDefault="008A7849">
      <w:pPr>
        <w:spacing w:after="3" w:line="261" w:lineRule="auto"/>
        <w:jc w:val="center"/>
        <w:rPr>
          <w:lang w:val="en-GB"/>
        </w:rPr>
      </w:pPr>
      <w:r w:rsidRPr="00C50CD3">
        <w:rPr>
          <w:lang w:val="en-GB"/>
        </w:rPr>
        <w:t>93</w:t>
      </w:r>
    </w:p>
    <w:p w14:paraId="3AA0FAD1" w14:textId="77777777" w:rsidR="007D2CAB" w:rsidRPr="00C50CD3" w:rsidRDefault="008A7849">
      <w:pPr>
        <w:spacing w:after="422" w:line="358" w:lineRule="auto"/>
        <w:ind w:right="-15"/>
        <w:jc w:val="right"/>
        <w:rPr>
          <w:lang w:val="en-GB"/>
        </w:rPr>
      </w:pPr>
      <w:r w:rsidRPr="00C50CD3">
        <w:rPr>
          <w:i/>
          <w:lang w:val="en-GB"/>
        </w:rPr>
        <w:t>Discussion</w:t>
      </w:r>
    </w:p>
    <w:p w14:paraId="4CC2E629" w14:textId="77777777" w:rsidR="007D2CAB" w:rsidRPr="00C50CD3" w:rsidRDefault="008A7849">
      <w:pPr>
        <w:spacing w:after="516"/>
        <w:ind w:left="-5" w:right="14"/>
        <w:rPr>
          <w:lang w:val="en-GB"/>
        </w:rPr>
      </w:pPr>
      <w:r w:rsidRPr="00C50CD3">
        <w:rPr>
          <w:lang w:val="en-GB"/>
        </w:rPr>
        <w:t xml:space="preserve">correct functional/clinical description of data could be of great impact on the usage of data. Having already the variables defined as categorical, </w:t>
      </w:r>
      <w:proofErr w:type="gramStart"/>
      <w:r w:rsidRPr="00C50CD3">
        <w:rPr>
          <w:lang w:val="en-GB"/>
        </w:rPr>
        <w:t>numerical</w:t>
      </w:r>
      <w:proofErr w:type="gramEnd"/>
      <w:r w:rsidRPr="00C50CD3">
        <w:rPr>
          <w:lang w:val="en-GB"/>
        </w:rPr>
        <w:t xml:space="preserve"> and so on could be of great help. This is a very important aspect of data science, and it is often overlooked. Simple statistics of datasets could be useful as well. For example, the number of missing values, the number of unique values, the number of outliers, and so on. This would help the data scientist to understand the data better and to know what to expect from it.</w:t>
      </w:r>
    </w:p>
    <w:p w14:paraId="6C04A29C" w14:textId="77777777" w:rsidR="007D2CAB" w:rsidRPr="00C50CD3" w:rsidRDefault="008A7849">
      <w:pPr>
        <w:pStyle w:val="Ttulo2"/>
        <w:tabs>
          <w:tab w:val="center" w:pos="872"/>
        </w:tabs>
        <w:ind w:left="-15" w:firstLine="0"/>
        <w:rPr>
          <w:lang w:val="en-GB"/>
        </w:rPr>
      </w:pPr>
      <w:r w:rsidRPr="00C50CD3">
        <w:rPr>
          <w:lang w:val="en-GB"/>
        </w:rPr>
        <w:t>6.2</w:t>
      </w:r>
      <w:r w:rsidRPr="00C50CD3">
        <w:rPr>
          <w:lang w:val="en-GB"/>
        </w:rPr>
        <w:tab/>
        <w:t>Data Quality</w:t>
      </w:r>
    </w:p>
    <w:p w14:paraId="08DF3436" w14:textId="77777777" w:rsidR="007D2CAB" w:rsidRPr="00C50CD3" w:rsidRDefault="008A7849">
      <w:pPr>
        <w:spacing w:after="516"/>
        <w:ind w:left="-5" w:right="14"/>
        <w:rPr>
          <w:lang w:val="en-GB"/>
        </w:rPr>
      </w:pPr>
      <w:r w:rsidRPr="00C50CD3">
        <w:rPr>
          <w:lang w:val="en-GB"/>
        </w:rPr>
        <w:t xml:space="preserve">The previous point relates to the second big hurdle of knowledge extraction from healthcare data quality. As discussed in section </w:t>
      </w:r>
      <w:r w:rsidRPr="00C50CD3">
        <w:rPr>
          <w:color w:val="8087B5"/>
          <w:lang w:val="en-GB"/>
        </w:rPr>
        <w:t>3.4</w:t>
      </w:r>
      <w:r w:rsidRPr="00C50CD3">
        <w:rPr>
          <w:lang w:val="en-GB"/>
        </w:rPr>
        <w:t xml:space="preserve">, this is a very complex and sometimes elusive concept. In our case, this implied a lot of time spent with data </w:t>
      </w:r>
      <w:proofErr w:type="spellStart"/>
      <w:r w:rsidRPr="00C50CD3">
        <w:rPr>
          <w:lang w:val="en-GB"/>
        </w:rPr>
        <w:t>preprocessing</w:t>
      </w:r>
      <w:proofErr w:type="spellEnd"/>
      <w:r w:rsidRPr="00C50CD3">
        <w:rPr>
          <w:lang w:val="en-GB"/>
        </w:rPr>
        <w:t xml:space="preserve">. We had to deal with missing values, outliers, and correctness in the context of the records, and data in different formats. We also had to link together different databases from different HISs which brought to light new problems like the new dimensions of correctness of data. There is a common saying that sums this </w:t>
      </w:r>
      <w:proofErr w:type="gramStart"/>
      <w:r w:rsidRPr="00C50CD3">
        <w:rPr>
          <w:lang w:val="en-GB"/>
        </w:rPr>
        <w:t>pretty well</w:t>
      </w:r>
      <w:proofErr w:type="gramEnd"/>
      <w:r w:rsidRPr="00C50CD3">
        <w:rPr>
          <w:lang w:val="en-GB"/>
        </w:rPr>
        <w:t xml:space="preserve"> </w:t>
      </w:r>
      <w:r w:rsidRPr="00C50CD3">
        <w:rPr>
          <w:i/>
          <w:lang w:val="en-GB"/>
        </w:rPr>
        <w:t>When we have one watch, we know the time, but when we have two, we may never know</w:t>
      </w:r>
      <w:r w:rsidRPr="00C50CD3">
        <w:rPr>
          <w:lang w:val="en-GB"/>
        </w:rPr>
        <w:t xml:space="preserve">. </w:t>
      </w:r>
      <w:proofErr w:type="gramStart"/>
      <w:r w:rsidRPr="00C50CD3">
        <w:rPr>
          <w:lang w:val="en-GB"/>
        </w:rPr>
        <w:t>So</w:t>
      </w:r>
      <w:proofErr w:type="gramEnd"/>
      <w:r w:rsidRPr="00C50CD3">
        <w:rPr>
          <w:lang w:val="en-GB"/>
        </w:rPr>
        <w:t xml:space="preserve"> if we had different information regarding the same variable in different systems, how to decide what is true? Another aspect that is often overlooked is the relationship with the clinicians. We need to understand that they are the ones who will use the tools we develop, and they need to be involved in the process. We need to understand their needs and their workflow. Furthermore, we need to understand what they need and how they need it. We need to understand that they are not data scientists, and they do not have the time to learn how to use our tools. We need to make it easy for them to use our tools. Now healthcare is often explained in terms of clinical teams of different backgrounds. A similar concept could be beneficial for harvesting knowledge from data.</w:t>
      </w:r>
    </w:p>
    <w:p w14:paraId="75E2A08E" w14:textId="77777777" w:rsidR="007D2CAB" w:rsidRPr="00C50CD3" w:rsidRDefault="008A7849">
      <w:pPr>
        <w:pStyle w:val="Ttulo2"/>
        <w:tabs>
          <w:tab w:val="center" w:pos="2458"/>
        </w:tabs>
        <w:ind w:left="-15" w:firstLine="0"/>
        <w:rPr>
          <w:lang w:val="en-GB"/>
        </w:rPr>
      </w:pPr>
      <w:r w:rsidRPr="00C50CD3">
        <w:rPr>
          <w:lang w:val="en-GB"/>
        </w:rPr>
        <w:t>6.3</w:t>
      </w:r>
      <w:r w:rsidRPr="00C50CD3">
        <w:rPr>
          <w:lang w:val="en-GB"/>
        </w:rPr>
        <w:tab/>
        <w:t xml:space="preserve">Building robust software to support </w:t>
      </w:r>
      <w:proofErr w:type="gramStart"/>
      <w:r w:rsidRPr="00C50CD3">
        <w:rPr>
          <w:lang w:val="en-GB"/>
        </w:rPr>
        <w:t>AI</w:t>
      </w:r>
      <w:proofErr w:type="gramEnd"/>
    </w:p>
    <w:p w14:paraId="1236567C" w14:textId="77777777" w:rsidR="007D2CAB" w:rsidRPr="00C50CD3" w:rsidRDefault="008A7849">
      <w:pPr>
        <w:ind w:left="-5" w:right="14"/>
        <w:rPr>
          <w:lang w:val="en-GB"/>
        </w:rPr>
      </w:pPr>
      <w:r w:rsidRPr="00C50CD3">
        <w:rPr>
          <w:lang w:val="en-GB"/>
        </w:rPr>
        <w:t xml:space="preserve">Thirdly, building software or tools based on this data is still an early subject that possibly requires a legal and technical framework. A legal is connected to the impact of such tools in healthcare. If drugs require such a long time to be approved </w:t>
      </w:r>
      <w:proofErr w:type="gramStart"/>
      <w:r w:rsidRPr="00C50CD3">
        <w:rPr>
          <w:lang w:val="en-GB"/>
        </w:rPr>
        <w:t>in order to</w:t>
      </w:r>
      <w:proofErr w:type="gramEnd"/>
      <w:r w:rsidRPr="00C50CD3">
        <w:rPr>
          <w:lang w:val="en-GB"/>
        </w:rPr>
        <w:t xml:space="preserve"> assess security, how can we approve a tool that can have a similar impact? A technical framework is connected to the fact that we are </w:t>
      </w:r>
      <w:r w:rsidRPr="00C50CD3">
        <w:rPr>
          <w:lang w:val="en-GB"/>
        </w:rPr>
        <w:lastRenderedPageBreak/>
        <w:t xml:space="preserve">still in the early stages of a new HEADS paradigm. We are still trying to understand how to use data, and how to extract knowledge from it. We are still trying to understand how to evaluate the performance of our tools. We are still trying to understand how to evaluate the impact of our tools in healthcare in a timely manner in a way that is not biased and that is not too expensive. Imposing similar structures to drugs is ill-advised since it could possibly kill the innovation potential and the interest in providing such tools. And this is where a quality infrastructure could be of use. Seriously betting of biomedical informatics could render huge payoffs down the line. Having the human and material resources to build data infrastructures on local (healthcare institutions) and regional, or even country-wise or cross-country policies to use effective use healthcare </w:t>
      </w:r>
      <w:proofErr w:type="gramStart"/>
      <w:r w:rsidRPr="00C50CD3">
        <w:rPr>
          <w:lang w:val="en-GB"/>
        </w:rPr>
        <w:t>data</w:t>
      </w:r>
      <w:proofErr w:type="gramEnd"/>
    </w:p>
    <w:p w14:paraId="49A07FEE" w14:textId="77777777" w:rsidR="007D2CAB" w:rsidRPr="00C50CD3" w:rsidRDefault="008A7849">
      <w:pPr>
        <w:tabs>
          <w:tab w:val="right" w:pos="8504"/>
        </w:tabs>
        <w:spacing w:after="541" w:line="265" w:lineRule="auto"/>
        <w:ind w:left="-15" w:firstLine="0"/>
        <w:jc w:val="left"/>
        <w:rPr>
          <w:lang w:val="en-GB"/>
        </w:rPr>
      </w:pPr>
      <w:r w:rsidRPr="00C50CD3">
        <w:rPr>
          <w:i/>
          <w:lang w:val="en-GB"/>
        </w:rPr>
        <w:t>6.4 Evaluation of AI tools</w:t>
      </w:r>
      <w:r w:rsidRPr="00C50CD3">
        <w:rPr>
          <w:i/>
          <w:lang w:val="en-GB"/>
        </w:rPr>
        <w:tab/>
      </w:r>
      <w:r w:rsidRPr="00C50CD3">
        <w:rPr>
          <w:lang w:val="en-GB"/>
        </w:rPr>
        <w:t>95</w:t>
      </w:r>
    </w:p>
    <w:p w14:paraId="2D589FBC" w14:textId="77777777" w:rsidR="007D2CAB" w:rsidRPr="00C50CD3" w:rsidRDefault="008A7849">
      <w:pPr>
        <w:spacing w:after="554"/>
        <w:ind w:left="-5" w:right="14"/>
        <w:rPr>
          <w:lang w:val="en-GB"/>
        </w:rPr>
      </w:pPr>
      <w:r w:rsidRPr="00C50CD3">
        <w:rPr>
          <w:lang w:val="en-GB"/>
        </w:rPr>
        <w:t xml:space="preserve">is essential. At the time of the writing of this thesis, examples like EHDS are very promising initiatives that could help to overcome the hurdles of data availability and quality. However, </w:t>
      </w:r>
      <w:proofErr w:type="spellStart"/>
      <w:r w:rsidRPr="00C50CD3">
        <w:rPr>
          <w:lang w:val="en-GB"/>
        </w:rPr>
        <w:t>crosscountry</w:t>
      </w:r>
      <w:proofErr w:type="spellEnd"/>
      <w:r w:rsidRPr="00C50CD3">
        <w:rPr>
          <w:lang w:val="en-GB"/>
        </w:rPr>
        <w:t xml:space="preserve"> initiatives will always be as good as the weakest link, so it is important to have a common framework and a common goal and to have the resources to achieve it. In concrete, having data pipelines, data governance and data interoperability tools, and data quality tools are essential. Having a common data dictionary and a common data format would also be of great help. This would allow for a more efficient use of data, and it would allow for the use of healthcare data to drive innovation. Tightly connected with this is the possibility of having Real World Evidence (RWE) support clinical decisions live. Having data like the one produced in </w:t>
      </w:r>
      <w:r w:rsidRPr="00C50CD3">
        <w:rPr>
          <w:color w:val="8087B5"/>
          <w:lang w:val="en-GB"/>
        </w:rPr>
        <w:t xml:space="preserve">5.1 </w:t>
      </w:r>
      <w:r w:rsidRPr="00C50CD3">
        <w:rPr>
          <w:lang w:val="en-GB"/>
        </w:rPr>
        <w:t xml:space="preserve">in real-time or with high update frequency could be leveraged </w:t>
      </w:r>
      <w:proofErr w:type="gramStart"/>
      <w:r w:rsidRPr="00C50CD3">
        <w:rPr>
          <w:lang w:val="en-GB"/>
        </w:rPr>
        <w:t>in order to</w:t>
      </w:r>
      <w:proofErr w:type="gramEnd"/>
      <w:r w:rsidRPr="00C50CD3">
        <w:rPr>
          <w:lang w:val="en-GB"/>
        </w:rPr>
        <w:t xml:space="preserve"> further support clinicians in making decisions based on data. However, we would require not only the premisses already discussed, like data quality and cross-collaboration clinics, but a trust-framework would also be necessary. </w:t>
      </w:r>
      <w:proofErr w:type="gramStart"/>
      <w:r w:rsidRPr="00C50CD3">
        <w:rPr>
          <w:lang w:val="en-GB"/>
        </w:rPr>
        <w:t>In order to</w:t>
      </w:r>
      <w:proofErr w:type="gramEnd"/>
      <w:r w:rsidRPr="00C50CD3">
        <w:rPr>
          <w:lang w:val="en-GB"/>
        </w:rPr>
        <w:t xml:space="preserve"> make the automatic dashboard and metrics reliable, transparency is key. Having explainability and transparency in the process of evidence production will be key to building trust and accountability.</w:t>
      </w:r>
    </w:p>
    <w:p w14:paraId="3BF4B3B5" w14:textId="77777777" w:rsidR="007D2CAB" w:rsidRPr="00C50CD3" w:rsidRDefault="008A7849">
      <w:pPr>
        <w:pStyle w:val="Ttulo2"/>
        <w:tabs>
          <w:tab w:val="center" w:pos="1987"/>
        </w:tabs>
        <w:spacing w:after="208"/>
        <w:ind w:left="-15" w:firstLine="0"/>
        <w:rPr>
          <w:lang w:val="en-GB"/>
        </w:rPr>
      </w:pPr>
      <w:r w:rsidRPr="00C50CD3">
        <w:rPr>
          <w:lang w:val="en-GB"/>
        </w:rPr>
        <w:t>6.4</w:t>
      </w:r>
      <w:r w:rsidRPr="00C50CD3">
        <w:rPr>
          <w:lang w:val="en-GB"/>
        </w:rPr>
        <w:tab/>
        <w:t>Evaluation of AI tools</w:t>
      </w:r>
    </w:p>
    <w:p w14:paraId="359EFA60" w14:textId="77777777" w:rsidR="007D2CAB" w:rsidRPr="00C50CD3" w:rsidRDefault="008A7849">
      <w:pPr>
        <w:ind w:left="-5" w:right="14"/>
        <w:rPr>
          <w:lang w:val="en-GB"/>
        </w:rPr>
      </w:pPr>
      <w:r w:rsidRPr="00C50CD3">
        <w:rPr>
          <w:lang w:val="en-GB"/>
        </w:rPr>
        <w:t xml:space="preserve">The challenges of extracting knowledge from healthcare data are multi-faceted, as evident from the issues of data access, quality, and the complex relationship with clinicians. Another vital aspect is the integration of real-world evidence (RWE) into clinical decision-making processes. RWE, derived from data collected outside of controlled clinical trials, offers immense potential for informing healthcare decisions. However, its integration requires meticulous attention to data quality, governance, and transparency. As healthcare data becomes increasingly digitized and voluminous, the opportunity to leverage RWE in real-time or with high-frequency updates grows. This could significantly enhance the ability of clinicians to make data-driven decisions. However, for RWE to be effectively integrated, it necessitates not only robust data infrastructure but also a trust framework. Clinicians and patients alike must have confidence in the accuracy, reliability, and transparency of the data and the algorithms used. Building this trust involves </w:t>
      </w:r>
      <w:r w:rsidRPr="00C50CD3">
        <w:rPr>
          <w:lang w:val="en-GB"/>
        </w:rPr>
        <w:lastRenderedPageBreak/>
        <w:t>ensuring that data processing and decision-making algorithms are transparent and explainable, fostering a sense of accountability and reliability in the system.</w:t>
      </w:r>
    </w:p>
    <w:p w14:paraId="2EF803A0" w14:textId="77777777" w:rsidR="007D2CAB" w:rsidRPr="00C50CD3" w:rsidRDefault="008A7849">
      <w:pPr>
        <w:ind w:left="-15" w:right="14" w:firstLine="339"/>
        <w:rPr>
          <w:lang w:val="en-GB"/>
        </w:rPr>
      </w:pPr>
      <w:r w:rsidRPr="00C50CD3">
        <w:rPr>
          <w:lang w:val="en-GB"/>
        </w:rPr>
        <w:t xml:space="preserve">Furthermore, the evolution of healthcare data science underscores the need for a comprehensive legal and technical framework. The comparison to drug approval processes highlights the importance of stringent evaluation for healthcare tools, balancing </w:t>
      </w:r>
      <w:proofErr w:type="gramStart"/>
      <w:r w:rsidRPr="00C50CD3">
        <w:rPr>
          <w:lang w:val="en-GB"/>
        </w:rPr>
        <w:t>safety</w:t>
      </w:r>
      <w:proofErr w:type="gramEnd"/>
      <w:r w:rsidRPr="00C50CD3">
        <w:rPr>
          <w:lang w:val="en-GB"/>
        </w:rPr>
        <w:t xml:space="preserve"> and innovation. The legal framework should address the ethical implications and societal impact of these tools, while the technical framework should focus on performance evaluation, data extraction techniques, and impact assessment. Establishing such frameworks is crucial for navigating the complexities of HEADS and for fostering an environment where innovation can thrive without compromising patient safety or data integrity. This approach also involves the creation of quality infrastructures, emphasizing biomedical informatics, and developing robust data infrastructures at various levels, from local healthcare institutions to regional and international collaborations.</w:t>
      </w:r>
    </w:p>
    <w:p w14:paraId="7BAFE74A" w14:textId="77777777" w:rsidR="007D2CAB" w:rsidRPr="00C50CD3" w:rsidRDefault="008A7849">
      <w:pPr>
        <w:spacing w:after="543" w:line="358" w:lineRule="auto"/>
        <w:ind w:right="-15"/>
        <w:jc w:val="right"/>
        <w:rPr>
          <w:lang w:val="en-GB"/>
        </w:rPr>
      </w:pPr>
      <w:r w:rsidRPr="00C50CD3">
        <w:rPr>
          <w:i/>
          <w:lang w:val="en-GB"/>
        </w:rPr>
        <w:t>Discussion</w:t>
      </w:r>
    </w:p>
    <w:p w14:paraId="2648FDBE" w14:textId="77777777" w:rsidR="007D2CAB" w:rsidRPr="00C50CD3" w:rsidRDefault="008A7849">
      <w:pPr>
        <w:pStyle w:val="Ttulo2"/>
        <w:tabs>
          <w:tab w:val="center" w:pos="2049"/>
        </w:tabs>
        <w:ind w:left="-15" w:firstLine="0"/>
        <w:rPr>
          <w:lang w:val="en-GB"/>
        </w:rPr>
      </w:pPr>
      <w:r w:rsidRPr="00C50CD3">
        <w:rPr>
          <w:lang w:val="en-GB"/>
        </w:rPr>
        <w:t>6.5</w:t>
      </w:r>
      <w:r w:rsidRPr="00C50CD3">
        <w:rPr>
          <w:lang w:val="en-GB"/>
        </w:rPr>
        <w:tab/>
        <w:t>Cross-disciplinary collaboration</w:t>
      </w:r>
    </w:p>
    <w:p w14:paraId="593B1F3D" w14:textId="675B8E47" w:rsidR="007D2CAB" w:rsidRPr="00C50CD3" w:rsidRDefault="008A7849">
      <w:pPr>
        <w:ind w:left="-5" w:right="14"/>
        <w:rPr>
          <w:lang w:val="en-GB"/>
        </w:rPr>
      </w:pPr>
      <w:r w:rsidRPr="00C50CD3">
        <w:rPr>
          <w:lang w:val="en-GB"/>
        </w:rPr>
        <w:t>The future trajectory of healthcare data science is heavily reliant on cross-disciplinary collaboration and shared frameworks. Initiatives like the</w:t>
      </w:r>
      <w:r w:rsidR="00B94E41">
        <w:rPr>
          <w:lang w:val="en-GB"/>
        </w:rPr>
        <w:t xml:space="preserve"> </w:t>
      </w:r>
      <w:r w:rsidRPr="00C50CD3">
        <w:rPr>
          <w:lang w:val="en-GB"/>
        </w:rPr>
        <w:t xml:space="preserve">EHDS signify positive strides towards enhanced data availability and quality through collaborative efforts. However, the efficacy of such initiatives is contingent upon the uniformity of standards, shared objectives, and adequate resourcing among all participating entities. Essential measures include establishing common data dictionaries, formats, and interoperability tools. These collaborative </w:t>
      </w:r>
      <w:proofErr w:type="spellStart"/>
      <w:r w:rsidRPr="00C50CD3">
        <w:rPr>
          <w:lang w:val="en-GB"/>
        </w:rPr>
        <w:t>endeavors</w:t>
      </w:r>
      <w:proofErr w:type="spellEnd"/>
      <w:r w:rsidRPr="00C50CD3">
        <w:rPr>
          <w:lang w:val="en-GB"/>
        </w:rPr>
        <w:t xml:space="preserve"> are pivotal in streamlining data usage, thereby </w:t>
      </w:r>
      <w:proofErr w:type="spellStart"/>
      <w:r w:rsidRPr="00C50CD3">
        <w:rPr>
          <w:lang w:val="en-GB"/>
        </w:rPr>
        <w:t>catalyzing</w:t>
      </w:r>
      <w:proofErr w:type="spellEnd"/>
      <w:r w:rsidRPr="00C50CD3">
        <w:rPr>
          <w:lang w:val="en-GB"/>
        </w:rPr>
        <w:t xml:space="preserve"> innovation in healthcare. An integrative approach, melding technical expertise with legal and ethical considerations, is crucial for harnessing the full potential of healthcare data in improving patient outcomes and advancing medical science.</w:t>
      </w:r>
    </w:p>
    <w:p w14:paraId="4C2A505C" w14:textId="77777777" w:rsidR="007D2CAB" w:rsidRPr="00C50CD3" w:rsidRDefault="008A7849">
      <w:pPr>
        <w:ind w:left="-15" w:right="14" w:firstLine="339"/>
        <w:rPr>
          <w:lang w:val="en-GB"/>
        </w:rPr>
      </w:pPr>
      <w:r w:rsidRPr="00C50CD3">
        <w:rPr>
          <w:lang w:val="en-GB"/>
        </w:rPr>
        <w:t>In conclusion, this thesis presents a comprehensive examination of the multifarious aspects involved in harnessing healthcare data for knowledge extraction. The identified challenges and proposed solutions underscore the intricate interplay between data accessibility, quality, and interdisciplinary collaboration. The synthesis of this research contributes significantly to the field, providing a nuanced understanding of the complexities involved in leveraging healthcare data. This work not only advances academic knowledge but also holds the potential to inform and transform practical applications in healthcare, ultimately aiming to enhance patient care and outcomes.</w:t>
      </w:r>
      <w:r w:rsidRPr="00C50CD3">
        <w:rPr>
          <w:lang w:val="en-GB"/>
        </w:rPr>
        <w:br w:type="page"/>
      </w:r>
    </w:p>
    <w:p w14:paraId="0E59B42A" w14:textId="77777777" w:rsidR="007D2CAB" w:rsidRPr="00C50CD3" w:rsidRDefault="008A7849">
      <w:pPr>
        <w:spacing w:after="62" w:line="291" w:lineRule="auto"/>
        <w:ind w:left="-5" w:right="4003"/>
        <w:jc w:val="left"/>
        <w:rPr>
          <w:lang w:val="en-GB"/>
        </w:rPr>
      </w:pPr>
      <w:r w:rsidRPr="00C50CD3">
        <w:rPr>
          <w:i/>
          <w:sz w:val="18"/>
          <w:lang w:val="en-GB"/>
        </w:rPr>
        <w:lastRenderedPageBreak/>
        <w:t>An expert is a person who has made all the mistakes that can be made in a very narrow field.</w:t>
      </w:r>
    </w:p>
    <w:p w14:paraId="22616176" w14:textId="77777777" w:rsidR="007D2CAB" w:rsidRPr="00C50CD3" w:rsidRDefault="008A7849">
      <w:pPr>
        <w:spacing w:after="2360" w:line="1070" w:lineRule="auto"/>
        <w:ind w:left="3121"/>
        <w:jc w:val="left"/>
        <w:rPr>
          <w:lang w:val="en-GB"/>
        </w:rPr>
      </w:pPr>
      <w:r w:rsidRPr="00C50CD3">
        <w:rPr>
          <w:sz w:val="18"/>
          <w:lang w:val="en-GB"/>
        </w:rPr>
        <w:t>Niels Bohr</w:t>
      </w:r>
    </w:p>
    <w:p w14:paraId="0CE4BA2C" w14:textId="77777777" w:rsidR="007D2CAB" w:rsidRPr="00C50CD3" w:rsidRDefault="008A7849">
      <w:pPr>
        <w:spacing w:after="0" w:line="259" w:lineRule="auto"/>
        <w:ind w:right="-15"/>
        <w:jc w:val="right"/>
        <w:rPr>
          <w:lang w:val="en-GB"/>
        </w:rPr>
      </w:pPr>
      <w:r w:rsidRPr="00C50CD3">
        <w:rPr>
          <w:b/>
          <w:color w:val="8087B5"/>
          <w:sz w:val="189"/>
          <w:lang w:val="en-GB"/>
        </w:rPr>
        <w:t>7</w:t>
      </w:r>
    </w:p>
    <w:p w14:paraId="3DC6D658" w14:textId="77777777" w:rsidR="007D2CAB" w:rsidRPr="00C50CD3" w:rsidRDefault="008A7849">
      <w:pPr>
        <w:pStyle w:val="Ttulo1"/>
        <w:spacing w:after="840"/>
        <w:ind w:right="-15"/>
        <w:rPr>
          <w:lang w:val="en-GB"/>
        </w:rPr>
      </w:pPr>
      <w:r w:rsidRPr="00C50CD3">
        <w:rPr>
          <w:lang w:val="en-GB"/>
        </w:rPr>
        <w:t xml:space="preserve">Limitations, future </w:t>
      </w:r>
      <w:proofErr w:type="gramStart"/>
      <w:r w:rsidRPr="00C50CD3">
        <w:rPr>
          <w:lang w:val="en-GB"/>
        </w:rPr>
        <w:t>work</w:t>
      </w:r>
      <w:proofErr w:type="gramEnd"/>
      <w:r w:rsidRPr="00C50CD3">
        <w:rPr>
          <w:lang w:val="en-GB"/>
        </w:rPr>
        <w:t xml:space="preserve"> and conclusions</w:t>
      </w:r>
    </w:p>
    <w:p w14:paraId="1019B5D4" w14:textId="77777777" w:rsidR="007D2CAB" w:rsidRPr="00C50CD3" w:rsidRDefault="008A7849">
      <w:pPr>
        <w:ind w:left="-5" w:right="14"/>
        <w:rPr>
          <w:lang w:val="en-GB"/>
        </w:rPr>
      </w:pPr>
      <w:r w:rsidRPr="00C50CD3">
        <w:rPr>
          <w:lang w:val="en-GB"/>
        </w:rPr>
        <w:t xml:space="preserve">In contemplating the limitations of this thesis, it’s pivotal to recognize that each project, while rich in insights, is inherently constrained by its unique focus and context. These projects, though methodologically robust, were tailored to specific use cases and therefore may not offer broad generalizability. For instance, the project delineated in </w:t>
      </w:r>
      <w:r w:rsidRPr="00C50CD3">
        <w:rPr>
          <w:color w:val="8087B5"/>
          <w:lang w:val="en-GB"/>
        </w:rPr>
        <w:t xml:space="preserve">5.1 </w:t>
      </w:r>
      <w:r w:rsidRPr="00C50CD3">
        <w:rPr>
          <w:lang w:val="en-GB"/>
        </w:rPr>
        <w:t xml:space="preserve">concentrates on a particular disease, while the projects in </w:t>
      </w:r>
      <w:r w:rsidRPr="00C50CD3">
        <w:rPr>
          <w:color w:val="8087B5"/>
          <w:lang w:val="en-GB"/>
        </w:rPr>
        <w:t xml:space="preserve">5.2 </w:t>
      </w:r>
      <w:r w:rsidRPr="00C50CD3">
        <w:rPr>
          <w:lang w:val="en-GB"/>
        </w:rPr>
        <w:t xml:space="preserve">and </w:t>
      </w:r>
      <w:r w:rsidRPr="00C50CD3">
        <w:rPr>
          <w:color w:val="8087B5"/>
          <w:lang w:val="en-GB"/>
        </w:rPr>
        <w:t xml:space="preserve">4.1 </w:t>
      </w:r>
      <w:r w:rsidRPr="00C50CD3">
        <w:rPr>
          <w:lang w:val="en-GB"/>
        </w:rPr>
        <w:t xml:space="preserve">are oriented around a specific data type. Similarly, the project in </w:t>
      </w:r>
      <w:r w:rsidRPr="00C50CD3">
        <w:rPr>
          <w:color w:val="8087B5"/>
          <w:lang w:val="en-GB"/>
        </w:rPr>
        <w:t xml:space="preserve">3.4 </w:t>
      </w:r>
      <w:r w:rsidRPr="00C50CD3">
        <w:rPr>
          <w:lang w:val="en-GB"/>
        </w:rPr>
        <w:t xml:space="preserve">is circumscribed to a certain data type within a specific clinical specialty. This specificity implies that the outcomes of these projects might not be directly extrapolatable to other diseases or data types. However, it is crucial to note that the methodologies employed are versatile. For example, the real-time prediction techniques used in </w:t>
      </w:r>
      <w:r w:rsidRPr="00C50CD3">
        <w:rPr>
          <w:color w:val="8087B5"/>
          <w:lang w:val="en-GB"/>
        </w:rPr>
        <w:t xml:space="preserve">5.1 </w:t>
      </w:r>
      <w:r w:rsidRPr="00C50CD3">
        <w:rPr>
          <w:lang w:val="en-GB"/>
        </w:rPr>
        <w:t xml:space="preserve">and the data analysis models in </w:t>
      </w:r>
      <w:r w:rsidRPr="00C50CD3">
        <w:rPr>
          <w:color w:val="8087B5"/>
          <w:lang w:val="en-GB"/>
        </w:rPr>
        <w:t xml:space="preserve">5.2 </w:t>
      </w:r>
      <w:r w:rsidRPr="00C50CD3">
        <w:rPr>
          <w:lang w:val="en-GB"/>
        </w:rPr>
        <w:t xml:space="preserve">and </w:t>
      </w:r>
      <w:r w:rsidRPr="00C50CD3">
        <w:rPr>
          <w:color w:val="8087B5"/>
          <w:lang w:val="en-GB"/>
        </w:rPr>
        <w:t xml:space="preserve">4.1 </w:t>
      </w:r>
      <w:r w:rsidRPr="00C50CD3">
        <w:rPr>
          <w:lang w:val="en-GB"/>
        </w:rPr>
        <w:t xml:space="preserve">can be adapted for other contexts. Additionally, the </w:t>
      </w:r>
      <w:r w:rsidRPr="00C50CD3">
        <w:rPr>
          <w:color w:val="8087B5"/>
          <w:lang w:val="en-GB"/>
        </w:rPr>
        <w:t xml:space="preserve">3.3 </w:t>
      </w:r>
      <w:r w:rsidRPr="00C50CD3">
        <w:rPr>
          <w:lang w:val="en-GB"/>
        </w:rPr>
        <w:t xml:space="preserve">method offers a versatile approach for </w:t>
      </w:r>
      <w:proofErr w:type="spellStart"/>
      <w:r w:rsidRPr="00C50CD3">
        <w:rPr>
          <w:lang w:val="en-GB"/>
        </w:rPr>
        <w:t>analyzing</w:t>
      </w:r>
      <w:proofErr w:type="spellEnd"/>
      <w:r w:rsidRPr="00C50CD3">
        <w:rPr>
          <w:lang w:val="en-GB"/>
        </w:rPr>
        <w:t xml:space="preserve"> diverse datasets and can be seamlessly integrated into various data pipelines.</w:t>
      </w:r>
    </w:p>
    <w:p w14:paraId="456140E9" w14:textId="77777777" w:rsidR="007D2CAB" w:rsidRPr="00C50CD3" w:rsidRDefault="008A7849">
      <w:pPr>
        <w:spacing w:after="28"/>
        <w:ind w:left="-15" w:right="14" w:firstLine="339"/>
        <w:rPr>
          <w:lang w:val="en-GB"/>
        </w:rPr>
      </w:pPr>
      <w:r w:rsidRPr="00C50CD3">
        <w:rPr>
          <w:lang w:val="en-GB"/>
        </w:rPr>
        <w:t xml:space="preserve">Looking towards future </w:t>
      </w:r>
      <w:proofErr w:type="spellStart"/>
      <w:r w:rsidRPr="00C50CD3">
        <w:rPr>
          <w:lang w:val="en-GB"/>
        </w:rPr>
        <w:t>endeavors</w:t>
      </w:r>
      <w:proofErr w:type="spellEnd"/>
      <w:r w:rsidRPr="00C50CD3">
        <w:rPr>
          <w:lang w:val="en-GB"/>
        </w:rPr>
        <w:t>, the foundation established in this thesis paves the way for practical aid to healthcare teams. The deployment of real-world CDSS is, however, a complex undertaking requiring substantial investment in terms of time, finances, and perseverance. Consequently, this aspect of tool deployment remains an avenue for future exploration. Nevertheless, extensive testing in real-world settings and the inclusion of clinicians in the developmental process imbue confidence in the readiness and potential impact of these tools upon deployment.</w:t>
      </w:r>
    </w:p>
    <w:p w14:paraId="3F03FBA4" w14:textId="77777777" w:rsidR="007D2CAB" w:rsidRPr="00C50CD3" w:rsidRDefault="008A7849">
      <w:pPr>
        <w:spacing w:after="258"/>
        <w:ind w:left="-15" w:right="14" w:firstLine="339"/>
        <w:rPr>
          <w:lang w:val="en-GB"/>
        </w:rPr>
      </w:pPr>
      <w:r w:rsidRPr="00C50CD3">
        <w:rPr>
          <w:lang w:val="en-GB"/>
        </w:rPr>
        <w:lastRenderedPageBreak/>
        <w:t xml:space="preserve">The comprehensiveness of this work necessitated a confluence of knowledge from disparate domains. This included insights from biology and chemistry for understanding healthcare nuances, process design for process formalization, mathematics and statistics for ML and Exploratory Data </w:t>
      </w:r>
      <w:proofErr w:type="gramStart"/>
      <w:r w:rsidRPr="00C50CD3">
        <w:rPr>
          <w:lang w:val="en-GB"/>
        </w:rPr>
        <w:t>Analysis ,</w:t>
      </w:r>
      <w:proofErr w:type="gramEnd"/>
      <w:r w:rsidRPr="00C50CD3">
        <w:rPr>
          <w:lang w:val="en-GB"/>
        </w:rPr>
        <w:t xml:space="preserve"> and interoperability standards for data amalgamation. Furthermore, ethical and privacy considerations were paramount for ensuring patient confidentiality and developing ethically </w:t>
      </w:r>
      <w:proofErr w:type="gramStart"/>
      <w:r w:rsidRPr="00C50CD3">
        <w:rPr>
          <w:lang w:val="en-GB"/>
        </w:rPr>
        <w:t>sound</w:t>
      </w:r>
      <w:proofErr w:type="gramEnd"/>
    </w:p>
    <w:p w14:paraId="16D9A9FB" w14:textId="77777777" w:rsidR="007D2CAB" w:rsidRPr="00C50CD3" w:rsidRDefault="008A7849">
      <w:pPr>
        <w:spacing w:after="3" w:line="261" w:lineRule="auto"/>
        <w:jc w:val="center"/>
        <w:rPr>
          <w:lang w:val="en-GB"/>
        </w:rPr>
      </w:pPr>
      <w:r w:rsidRPr="00C50CD3">
        <w:rPr>
          <w:lang w:val="en-GB"/>
        </w:rPr>
        <w:t>97</w:t>
      </w:r>
    </w:p>
    <w:p w14:paraId="375ACF23" w14:textId="77777777" w:rsidR="007D2CAB" w:rsidRPr="00C50CD3" w:rsidRDefault="008A7849">
      <w:pPr>
        <w:spacing w:after="452" w:line="358" w:lineRule="auto"/>
        <w:ind w:right="-15"/>
        <w:jc w:val="right"/>
        <w:rPr>
          <w:lang w:val="en-GB"/>
        </w:rPr>
      </w:pPr>
      <w:r w:rsidRPr="00C50CD3">
        <w:rPr>
          <w:i/>
          <w:lang w:val="en-GB"/>
        </w:rPr>
        <w:t xml:space="preserve">Limitations, future </w:t>
      </w:r>
      <w:proofErr w:type="gramStart"/>
      <w:r w:rsidRPr="00C50CD3">
        <w:rPr>
          <w:i/>
          <w:lang w:val="en-GB"/>
        </w:rPr>
        <w:t>work</w:t>
      </w:r>
      <w:proofErr w:type="gramEnd"/>
      <w:r w:rsidRPr="00C50CD3">
        <w:rPr>
          <w:i/>
          <w:lang w:val="en-GB"/>
        </w:rPr>
        <w:t xml:space="preserve"> and conclusions</w:t>
      </w:r>
    </w:p>
    <w:p w14:paraId="31C93A19" w14:textId="77777777" w:rsidR="007D2CAB" w:rsidRPr="00C50CD3" w:rsidRDefault="008A7849">
      <w:pPr>
        <w:ind w:left="-5" w:right="14"/>
        <w:rPr>
          <w:lang w:val="en-GB"/>
        </w:rPr>
      </w:pPr>
      <w:r w:rsidRPr="00C50CD3">
        <w:rPr>
          <w:lang w:val="en-GB"/>
        </w:rPr>
        <w:t>models. Delving into healthcare terminologies, codifications, and semantics was essential for data interpretation, along with familiarity with clinical specialties like obstetrics and oncology. Bridging the gap between RCTs and observational or Real-World Data required adeptness in study design.</w:t>
      </w:r>
    </w:p>
    <w:p w14:paraId="0FC69665" w14:textId="77777777" w:rsidR="007D2CAB" w:rsidRPr="00C50CD3" w:rsidRDefault="008A7849">
      <w:pPr>
        <w:ind w:left="-15" w:right="14" w:firstLine="339"/>
        <w:rPr>
          <w:lang w:val="en-GB"/>
        </w:rPr>
      </w:pPr>
      <w:r w:rsidRPr="00C50CD3">
        <w:rPr>
          <w:lang w:val="en-GB"/>
        </w:rPr>
        <w:t>This multidisciplinary nature of the field underscores a key challenge: the necessity for a diverse skill set or, alternatively, a collaborative team with varied expertise. Our observations underscore that the most successful projects in this domain are those that embrace such interdisciplinary collaboration. Therefore, the future trajectory of this field may well hinge on fostering such diverse, collaborative environments, enriching the scope and impact of healthcare data science.</w:t>
      </w:r>
      <w:r w:rsidRPr="00C50CD3">
        <w:rPr>
          <w:lang w:val="en-GB"/>
        </w:rPr>
        <w:br w:type="page"/>
      </w:r>
    </w:p>
    <w:p w14:paraId="508454D7" w14:textId="77777777" w:rsidR="007D2CAB" w:rsidRPr="00C50CD3" w:rsidRDefault="008A7849">
      <w:pPr>
        <w:spacing w:line="259" w:lineRule="auto"/>
        <w:ind w:left="-5" w:right="14"/>
        <w:rPr>
          <w:lang w:val="en-GB"/>
        </w:rPr>
      </w:pPr>
      <w:r w:rsidRPr="00C50CD3">
        <w:rPr>
          <w:lang w:val="en-GB"/>
        </w:rPr>
        <w:lastRenderedPageBreak/>
        <w:t>99</w:t>
      </w:r>
    </w:p>
    <w:p w14:paraId="7FB7A620" w14:textId="77777777" w:rsidR="007D2CAB" w:rsidRPr="00C50CD3" w:rsidRDefault="008A7849">
      <w:pPr>
        <w:spacing w:after="0" w:line="259" w:lineRule="auto"/>
        <w:ind w:right="-15"/>
        <w:jc w:val="right"/>
        <w:rPr>
          <w:lang w:val="en-GB"/>
        </w:rPr>
      </w:pPr>
      <w:r w:rsidRPr="00C50CD3">
        <w:rPr>
          <w:b/>
          <w:color w:val="8087B5"/>
          <w:sz w:val="189"/>
          <w:lang w:val="en-GB"/>
        </w:rPr>
        <w:t>A</w:t>
      </w:r>
    </w:p>
    <w:p w14:paraId="436D1AA7" w14:textId="77777777" w:rsidR="007D2CAB" w:rsidRPr="00C50CD3" w:rsidRDefault="008A7849">
      <w:pPr>
        <w:pStyle w:val="Ttulo2"/>
        <w:tabs>
          <w:tab w:val="center" w:pos="1126"/>
        </w:tabs>
        <w:ind w:left="-15" w:firstLine="0"/>
        <w:rPr>
          <w:lang w:val="en-GB"/>
        </w:rPr>
      </w:pPr>
      <w:r w:rsidRPr="00C50CD3">
        <w:rPr>
          <w:lang w:val="en-GB"/>
        </w:rPr>
        <w:t>A.1</w:t>
      </w:r>
      <w:r w:rsidRPr="00C50CD3">
        <w:rPr>
          <w:lang w:val="en-GB"/>
        </w:rPr>
        <w:tab/>
        <w:t>Data Dictionary</w:t>
      </w:r>
    </w:p>
    <w:tbl>
      <w:tblPr>
        <w:tblStyle w:val="TableGrid"/>
        <w:tblW w:w="8574" w:type="dxa"/>
        <w:tblInd w:w="0" w:type="dxa"/>
        <w:tblCellMar>
          <w:top w:w="5" w:type="dxa"/>
          <w:right w:w="115" w:type="dxa"/>
        </w:tblCellMar>
        <w:tblLook w:val="04A0" w:firstRow="1" w:lastRow="0" w:firstColumn="1" w:lastColumn="0" w:noHBand="0" w:noVBand="1"/>
      </w:tblPr>
      <w:tblGrid>
        <w:gridCol w:w="1190"/>
        <w:gridCol w:w="7384"/>
      </w:tblGrid>
      <w:tr w:rsidR="007D2CAB" w:rsidRPr="00C50CD3" w14:paraId="417FCEF9" w14:textId="77777777">
        <w:trPr>
          <w:trHeight w:val="318"/>
        </w:trPr>
        <w:tc>
          <w:tcPr>
            <w:tcW w:w="1190" w:type="dxa"/>
            <w:tcBorders>
              <w:top w:val="single" w:sz="7" w:space="0" w:color="000000"/>
              <w:left w:val="nil"/>
              <w:bottom w:val="single" w:sz="4" w:space="0" w:color="000000"/>
              <w:right w:val="nil"/>
            </w:tcBorders>
          </w:tcPr>
          <w:p w14:paraId="4BA44A44" w14:textId="77777777" w:rsidR="007D2CAB" w:rsidRPr="00C50CD3" w:rsidRDefault="008A7849">
            <w:pPr>
              <w:spacing w:after="0" w:line="259" w:lineRule="auto"/>
              <w:ind w:left="120" w:firstLine="0"/>
              <w:jc w:val="left"/>
              <w:rPr>
                <w:lang w:val="en-GB"/>
              </w:rPr>
            </w:pPr>
            <w:r w:rsidRPr="00C50CD3">
              <w:rPr>
                <w:lang w:val="en-GB"/>
              </w:rPr>
              <w:t>Acronym</w:t>
            </w:r>
          </w:p>
        </w:tc>
        <w:tc>
          <w:tcPr>
            <w:tcW w:w="7384" w:type="dxa"/>
            <w:tcBorders>
              <w:top w:val="single" w:sz="7" w:space="0" w:color="000000"/>
              <w:left w:val="nil"/>
              <w:bottom w:val="single" w:sz="4" w:space="0" w:color="000000"/>
              <w:right w:val="nil"/>
            </w:tcBorders>
          </w:tcPr>
          <w:p w14:paraId="78C1E51F" w14:textId="77777777" w:rsidR="007D2CAB" w:rsidRPr="00C50CD3" w:rsidRDefault="008A7849">
            <w:pPr>
              <w:spacing w:after="0" w:line="259" w:lineRule="auto"/>
              <w:ind w:left="0" w:firstLine="0"/>
              <w:jc w:val="left"/>
              <w:rPr>
                <w:lang w:val="en-GB"/>
              </w:rPr>
            </w:pPr>
            <w:r w:rsidRPr="00C50CD3">
              <w:rPr>
                <w:lang w:val="en-GB"/>
              </w:rPr>
              <w:t>Description</w:t>
            </w:r>
          </w:p>
        </w:tc>
      </w:tr>
      <w:tr w:rsidR="007D2CAB" w:rsidRPr="00C50CD3" w14:paraId="79C57989" w14:textId="77777777">
        <w:trPr>
          <w:trHeight w:val="267"/>
        </w:trPr>
        <w:tc>
          <w:tcPr>
            <w:tcW w:w="1190" w:type="dxa"/>
            <w:tcBorders>
              <w:top w:val="single" w:sz="4" w:space="0" w:color="000000"/>
              <w:left w:val="nil"/>
              <w:bottom w:val="nil"/>
              <w:right w:val="nil"/>
            </w:tcBorders>
          </w:tcPr>
          <w:p w14:paraId="5F33F1E9" w14:textId="77777777" w:rsidR="007D2CAB" w:rsidRPr="00C50CD3" w:rsidRDefault="008A7849">
            <w:pPr>
              <w:spacing w:after="0" w:line="259" w:lineRule="auto"/>
              <w:ind w:left="120" w:firstLine="0"/>
              <w:jc w:val="left"/>
              <w:rPr>
                <w:lang w:val="en-GB"/>
              </w:rPr>
            </w:pPr>
            <w:r w:rsidRPr="00C50CD3">
              <w:rPr>
                <w:lang w:val="en-GB"/>
              </w:rPr>
              <w:t>IA</w:t>
            </w:r>
          </w:p>
        </w:tc>
        <w:tc>
          <w:tcPr>
            <w:tcW w:w="7384" w:type="dxa"/>
            <w:tcBorders>
              <w:top w:val="single" w:sz="4" w:space="0" w:color="000000"/>
              <w:left w:val="nil"/>
              <w:bottom w:val="nil"/>
              <w:right w:val="nil"/>
            </w:tcBorders>
          </w:tcPr>
          <w:p w14:paraId="66D44E1C" w14:textId="77777777" w:rsidR="007D2CAB" w:rsidRPr="00C50CD3" w:rsidRDefault="008A7849">
            <w:pPr>
              <w:spacing w:after="0" w:line="259" w:lineRule="auto"/>
              <w:ind w:left="0" w:firstLine="0"/>
              <w:jc w:val="left"/>
              <w:rPr>
                <w:lang w:val="en-GB"/>
              </w:rPr>
            </w:pPr>
            <w:r w:rsidRPr="00C50CD3">
              <w:rPr>
                <w:lang w:val="en-GB"/>
              </w:rPr>
              <w:t>Mother Age</w:t>
            </w:r>
          </w:p>
        </w:tc>
      </w:tr>
      <w:tr w:rsidR="007D2CAB" w:rsidRPr="00C50CD3" w14:paraId="63ADDD53" w14:textId="77777777">
        <w:trPr>
          <w:trHeight w:val="205"/>
        </w:trPr>
        <w:tc>
          <w:tcPr>
            <w:tcW w:w="1190" w:type="dxa"/>
            <w:tcBorders>
              <w:top w:val="nil"/>
              <w:left w:val="nil"/>
              <w:bottom w:val="nil"/>
              <w:right w:val="nil"/>
            </w:tcBorders>
          </w:tcPr>
          <w:p w14:paraId="27D47628" w14:textId="77777777" w:rsidR="007D2CAB" w:rsidRPr="00C50CD3" w:rsidRDefault="008A7849">
            <w:pPr>
              <w:spacing w:after="0" w:line="259" w:lineRule="auto"/>
              <w:ind w:left="120" w:firstLine="0"/>
              <w:jc w:val="left"/>
              <w:rPr>
                <w:lang w:val="en-GB"/>
              </w:rPr>
            </w:pPr>
            <w:r w:rsidRPr="00C50CD3">
              <w:rPr>
                <w:lang w:val="en-GB"/>
              </w:rPr>
              <w:t>GS</w:t>
            </w:r>
          </w:p>
        </w:tc>
        <w:tc>
          <w:tcPr>
            <w:tcW w:w="7384" w:type="dxa"/>
            <w:tcBorders>
              <w:top w:val="nil"/>
              <w:left w:val="nil"/>
              <w:bottom w:val="nil"/>
              <w:right w:val="nil"/>
            </w:tcBorders>
          </w:tcPr>
          <w:p w14:paraId="1CC599E6" w14:textId="77777777" w:rsidR="007D2CAB" w:rsidRPr="00C50CD3" w:rsidRDefault="008A7849">
            <w:pPr>
              <w:spacing w:after="0" w:line="259" w:lineRule="auto"/>
              <w:ind w:left="0" w:firstLine="0"/>
              <w:jc w:val="left"/>
              <w:rPr>
                <w:lang w:val="en-GB"/>
              </w:rPr>
            </w:pPr>
            <w:r w:rsidRPr="00C50CD3">
              <w:rPr>
                <w:lang w:val="en-GB"/>
              </w:rPr>
              <w:t>Blood Group</w:t>
            </w:r>
          </w:p>
        </w:tc>
      </w:tr>
      <w:tr w:rsidR="007D2CAB" w:rsidRPr="00C50CD3" w14:paraId="36BEBB0A" w14:textId="77777777">
        <w:trPr>
          <w:trHeight w:val="205"/>
        </w:trPr>
        <w:tc>
          <w:tcPr>
            <w:tcW w:w="1190" w:type="dxa"/>
            <w:tcBorders>
              <w:top w:val="nil"/>
              <w:left w:val="nil"/>
              <w:bottom w:val="nil"/>
              <w:right w:val="nil"/>
            </w:tcBorders>
          </w:tcPr>
          <w:p w14:paraId="2010B204" w14:textId="77777777" w:rsidR="007D2CAB" w:rsidRPr="00C50CD3" w:rsidRDefault="008A7849">
            <w:pPr>
              <w:spacing w:after="0" w:line="259" w:lineRule="auto"/>
              <w:ind w:left="120" w:firstLine="0"/>
              <w:jc w:val="left"/>
              <w:rPr>
                <w:lang w:val="en-GB"/>
              </w:rPr>
            </w:pPr>
            <w:r w:rsidRPr="00C50CD3">
              <w:rPr>
                <w:lang w:val="en-GB"/>
              </w:rPr>
              <w:t>PI</w:t>
            </w:r>
          </w:p>
        </w:tc>
        <w:tc>
          <w:tcPr>
            <w:tcW w:w="7384" w:type="dxa"/>
            <w:tcBorders>
              <w:top w:val="nil"/>
              <w:left w:val="nil"/>
              <w:bottom w:val="nil"/>
              <w:right w:val="nil"/>
            </w:tcBorders>
          </w:tcPr>
          <w:p w14:paraId="3B89F668" w14:textId="77777777" w:rsidR="007D2CAB" w:rsidRPr="00C50CD3" w:rsidRDefault="008A7849">
            <w:pPr>
              <w:spacing w:after="0" w:line="259" w:lineRule="auto"/>
              <w:ind w:left="0" w:firstLine="0"/>
              <w:jc w:val="left"/>
              <w:rPr>
                <w:lang w:val="en-GB"/>
              </w:rPr>
            </w:pPr>
            <w:r w:rsidRPr="00C50CD3">
              <w:rPr>
                <w:lang w:val="en-GB"/>
              </w:rPr>
              <w:t>Weight at the beginning of pregnancy</w:t>
            </w:r>
          </w:p>
        </w:tc>
      </w:tr>
      <w:tr w:rsidR="007D2CAB" w:rsidRPr="00C50CD3" w14:paraId="34AAC56C" w14:textId="77777777">
        <w:trPr>
          <w:trHeight w:val="205"/>
        </w:trPr>
        <w:tc>
          <w:tcPr>
            <w:tcW w:w="1190" w:type="dxa"/>
            <w:tcBorders>
              <w:top w:val="nil"/>
              <w:left w:val="nil"/>
              <w:bottom w:val="nil"/>
              <w:right w:val="nil"/>
            </w:tcBorders>
          </w:tcPr>
          <w:p w14:paraId="4E1A3E81" w14:textId="77777777" w:rsidR="007D2CAB" w:rsidRPr="00C50CD3" w:rsidRDefault="008A7849">
            <w:pPr>
              <w:spacing w:after="0" w:line="259" w:lineRule="auto"/>
              <w:ind w:left="120" w:firstLine="0"/>
              <w:jc w:val="left"/>
              <w:rPr>
                <w:lang w:val="en-GB"/>
              </w:rPr>
            </w:pPr>
            <w:r w:rsidRPr="00C50CD3">
              <w:rPr>
                <w:lang w:val="en-GB"/>
              </w:rPr>
              <w:t>PAI</w:t>
            </w:r>
          </w:p>
        </w:tc>
        <w:tc>
          <w:tcPr>
            <w:tcW w:w="7384" w:type="dxa"/>
            <w:tcBorders>
              <w:top w:val="nil"/>
              <w:left w:val="nil"/>
              <w:bottom w:val="nil"/>
              <w:right w:val="nil"/>
            </w:tcBorders>
          </w:tcPr>
          <w:p w14:paraId="5FDCCCD4" w14:textId="77777777" w:rsidR="007D2CAB" w:rsidRPr="00C50CD3" w:rsidRDefault="008A7849">
            <w:pPr>
              <w:spacing w:after="0" w:line="259" w:lineRule="auto"/>
              <w:ind w:left="0" w:firstLine="0"/>
              <w:jc w:val="left"/>
              <w:rPr>
                <w:lang w:val="en-GB"/>
              </w:rPr>
            </w:pPr>
            <w:r w:rsidRPr="00C50CD3">
              <w:rPr>
                <w:lang w:val="en-GB"/>
              </w:rPr>
              <w:t>Weight on Admission</w:t>
            </w:r>
          </w:p>
        </w:tc>
      </w:tr>
      <w:tr w:rsidR="007D2CAB" w:rsidRPr="00C50CD3" w14:paraId="57072677" w14:textId="77777777">
        <w:trPr>
          <w:trHeight w:val="205"/>
        </w:trPr>
        <w:tc>
          <w:tcPr>
            <w:tcW w:w="1190" w:type="dxa"/>
            <w:tcBorders>
              <w:top w:val="nil"/>
              <w:left w:val="nil"/>
              <w:bottom w:val="nil"/>
              <w:right w:val="nil"/>
            </w:tcBorders>
          </w:tcPr>
          <w:p w14:paraId="16648300" w14:textId="77777777" w:rsidR="007D2CAB" w:rsidRPr="00C50CD3" w:rsidRDefault="008A7849">
            <w:pPr>
              <w:spacing w:after="0" w:line="259" w:lineRule="auto"/>
              <w:ind w:left="120" w:firstLine="0"/>
              <w:jc w:val="left"/>
              <w:rPr>
                <w:lang w:val="en-GB"/>
              </w:rPr>
            </w:pPr>
            <w:r w:rsidRPr="00C50CD3">
              <w:rPr>
                <w:lang w:val="en-GB"/>
              </w:rPr>
              <w:t>IMC</w:t>
            </w:r>
          </w:p>
        </w:tc>
        <w:tc>
          <w:tcPr>
            <w:tcW w:w="7384" w:type="dxa"/>
            <w:tcBorders>
              <w:top w:val="nil"/>
              <w:left w:val="nil"/>
              <w:bottom w:val="nil"/>
              <w:right w:val="nil"/>
            </w:tcBorders>
          </w:tcPr>
          <w:p w14:paraId="29024469" w14:textId="77777777" w:rsidR="007D2CAB" w:rsidRPr="00C50CD3" w:rsidRDefault="008A7849">
            <w:pPr>
              <w:spacing w:after="0" w:line="259" w:lineRule="auto"/>
              <w:ind w:left="0" w:firstLine="0"/>
              <w:jc w:val="left"/>
              <w:rPr>
                <w:lang w:val="en-GB"/>
              </w:rPr>
            </w:pPr>
            <w:r w:rsidRPr="00C50CD3">
              <w:rPr>
                <w:lang w:val="en-GB"/>
              </w:rPr>
              <w:t>BMI</w:t>
            </w:r>
          </w:p>
        </w:tc>
      </w:tr>
      <w:tr w:rsidR="007D2CAB" w:rsidRPr="00C50CD3" w14:paraId="6A860D69" w14:textId="77777777">
        <w:trPr>
          <w:trHeight w:val="205"/>
        </w:trPr>
        <w:tc>
          <w:tcPr>
            <w:tcW w:w="1190" w:type="dxa"/>
            <w:tcBorders>
              <w:top w:val="nil"/>
              <w:left w:val="nil"/>
              <w:bottom w:val="nil"/>
              <w:right w:val="nil"/>
            </w:tcBorders>
          </w:tcPr>
          <w:p w14:paraId="485B9785" w14:textId="77777777" w:rsidR="007D2CAB" w:rsidRPr="00C50CD3" w:rsidRDefault="008A7849">
            <w:pPr>
              <w:spacing w:after="0" w:line="259" w:lineRule="auto"/>
              <w:ind w:left="120" w:firstLine="0"/>
              <w:jc w:val="left"/>
              <w:rPr>
                <w:lang w:val="en-GB"/>
              </w:rPr>
            </w:pPr>
            <w:r w:rsidRPr="00C50CD3">
              <w:rPr>
                <w:lang w:val="en-GB"/>
              </w:rPr>
              <w:t>CIG</w:t>
            </w:r>
          </w:p>
        </w:tc>
        <w:tc>
          <w:tcPr>
            <w:tcW w:w="7384" w:type="dxa"/>
            <w:tcBorders>
              <w:top w:val="nil"/>
              <w:left w:val="nil"/>
              <w:bottom w:val="nil"/>
              <w:right w:val="nil"/>
            </w:tcBorders>
          </w:tcPr>
          <w:p w14:paraId="7CD09F8E" w14:textId="77777777" w:rsidR="007D2CAB" w:rsidRPr="00C50CD3" w:rsidRDefault="008A7849">
            <w:pPr>
              <w:spacing w:after="0" w:line="259" w:lineRule="auto"/>
              <w:ind w:left="0" w:firstLine="0"/>
              <w:jc w:val="left"/>
              <w:rPr>
                <w:lang w:val="en-GB"/>
              </w:rPr>
            </w:pPr>
            <w:r w:rsidRPr="00C50CD3">
              <w:rPr>
                <w:lang w:val="en-GB"/>
              </w:rPr>
              <w:t>If Smoker During Pregnancy</w:t>
            </w:r>
          </w:p>
        </w:tc>
      </w:tr>
      <w:tr w:rsidR="007D2CAB" w:rsidRPr="00C50CD3" w14:paraId="732638A4" w14:textId="77777777">
        <w:trPr>
          <w:trHeight w:val="205"/>
        </w:trPr>
        <w:tc>
          <w:tcPr>
            <w:tcW w:w="1190" w:type="dxa"/>
            <w:tcBorders>
              <w:top w:val="nil"/>
              <w:left w:val="nil"/>
              <w:bottom w:val="nil"/>
              <w:right w:val="nil"/>
            </w:tcBorders>
          </w:tcPr>
          <w:p w14:paraId="33BD5488" w14:textId="77777777" w:rsidR="007D2CAB" w:rsidRPr="00C50CD3" w:rsidRDefault="008A7849">
            <w:pPr>
              <w:spacing w:after="0" w:line="259" w:lineRule="auto"/>
              <w:ind w:left="120" w:firstLine="0"/>
              <w:jc w:val="left"/>
              <w:rPr>
                <w:lang w:val="en-GB"/>
              </w:rPr>
            </w:pPr>
            <w:r w:rsidRPr="00C50CD3">
              <w:rPr>
                <w:lang w:val="en-GB"/>
              </w:rPr>
              <w:t>APARA</w:t>
            </w:r>
          </w:p>
        </w:tc>
        <w:tc>
          <w:tcPr>
            <w:tcW w:w="7384" w:type="dxa"/>
            <w:tcBorders>
              <w:top w:val="nil"/>
              <w:left w:val="nil"/>
              <w:bottom w:val="nil"/>
              <w:right w:val="nil"/>
            </w:tcBorders>
          </w:tcPr>
          <w:p w14:paraId="0160A1A7" w14:textId="77777777" w:rsidR="007D2CAB" w:rsidRPr="00C50CD3" w:rsidRDefault="008A7849">
            <w:pPr>
              <w:spacing w:after="0" w:line="259" w:lineRule="auto"/>
              <w:ind w:left="0" w:firstLine="0"/>
              <w:jc w:val="left"/>
              <w:rPr>
                <w:lang w:val="en-GB"/>
              </w:rPr>
            </w:pPr>
            <w:r w:rsidRPr="00C50CD3">
              <w:rPr>
                <w:lang w:val="en-GB"/>
              </w:rPr>
              <w:t>Number of previously born babies</w:t>
            </w:r>
          </w:p>
        </w:tc>
      </w:tr>
      <w:tr w:rsidR="007D2CAB" w:rsidRPr="00C50CD3" w14:paraId="64312776" w14:textId="77777777">
        <w:trPr>
          <w:trHeight w:val="205"/>
        </w:trPr>
        <w:tc>
          <w:tcPr>
            <w:tcW w:w="1190" w:type="dxa"/>
            <w:tcBorders>
              <w:top w:val="nil"/>
              <w:left w:val="nil"/>
              <w:bottom w:val="nil"/>
              <w:right w:val="nil"/>
            </w:tcBorders>
          </w:tcPr>
          <w:p w14:paraId="1C57D588" w14:textId="77777777" w:rsidR="007D2CAB" w:rsidRPr="00C50CD3" w:rsidRDefault="008A7849">
            <w:pPr>
              <w:spacing w:after="0" w:line="259" w:lineRule="auto"/>
              <w:ind w:left="120" w:firstLine="0"/>
              <w:jc w:val="left"/>
              <w:rPr>
                <w:lang w:val="en-GB"/>
              </w:rPr>
            </w:pPr>
            <w:r w:rsidRPr="00C50CD3">
              <w:rPr>
                <w:lang w:val="en-GB"/>
              </w:rPr>
              <w:t>AGESTA</w:t>
            </w:r>
          </w:p>
        </w:tc>
        <w:tc>
          <w:tcPr>
            <w:tcW w:w="7384" w:type="dxa"/>
            <w:tcBorders>
              <w:top w:val="nil"/>
              <w:left w:val="nil"/>
              <w:bottom w:val="nil"/>
              <w:right w:val="nil"/>
            </w:tcBorders>
          </w:tcPr>
          <w:p w14:paraId="70A77B46" w14:textId="77777777" w:rsidR="007D2CAB" w:rsidRPr="00C50CD3" w:rsidRDefault="008A7849">
            <w:pPr>
              <w:spacing w:after="0" w:line="259" w:lineRule="auto"/>
              <w:ind w:left="0" w:firstLine="0"/>
              <w:jc w:val="left"/>
              <w:rPr>
                <w:lang w:val="en-GB"/>
              </w:rPr>
            </w:pPr>
            <w:r w:rsidRPr="00C50CD3">
              <w:rPr>
                <w:lang w:val="en-GB"/>
              </w:rPr>
              <w:t>Number of Pregnancies</w:t>
            </w:r>
          </w:p>
        </w:tc>
      </w:tr>
      <w:tr w:rsidR="007D2CAB" w:rsidRPr="00C50CD3" w14:paraId="33F60CC6" w14:textId="77777777">
        <w:trPr>
          <w:trHeight w:val="205"/>
        </w:trPr>
        <w:tc>
          <w:tcPr>
            <w:tcW w:w="1190" w:type="dxa"/>
            <w:tcBorders>
              <w:top w:val="nil"/>
              <w:left w:val="nil"/>
              <w:bottom w:val="nil"/>
              <w:right w:val="nil"/>
            </w:tcBorders>
          </w:tcPr>
          <w:p w14:paraId="4CC3BD72" w14:textId="77777777" w:rsidR="007D2CAB" w:rsidRPr="00C50CD3" w:rsidRDefault="008A7849">
            <w:pPr>
              <w:spacing w:after="0" w:line="259" w:lineRule="auto"/>
              <w:ind w:left="120" w:firstLine="0"/>
              <w:jc w:val="left"/>
              <w:rPr>
                <w:lang w:val="en-GB"/>
              </w:rPr>
            </w:pPr>
            <w:r w:rsidRPr="00C50CD3">
              <w:rPr>
                <w:lang w:val="en-GB"/>
              </w:rPr>
              <w:t>EA</w:t>
            </w:r>
          </w:p>
        </w:tc>
        <w:tc>
          <w:tcPr>
            <w:tcW w:w="7384" w:type="dxa"/>
            <w:tcBorders>
              <w:top w:val="nil"/>
              <w:left w:val="nil"/>
              <w:bottom w:val="nil"/>
              <w:right w:val="nil"/>
            </w:tcBorders>
          </w:tcPr>
          <w:p w14:paraId="0C47A79E" w14:textId="77777777" w:rsidR="007D2CAB" w:rsidRPr="00C50CD3" w:rsidRDefault="008A7849">
            <w:pPr>
              <w:spacing w:after="0" w:line="259" w:lineRule="auto"/>
              <w:ind w:left="0" w:firstLine="0"/>
              <w:jc w:val="left"/>
              <w:rPr>
                <w:lang w:val="en-GB"/>
              </w:rPr>
            </w:pPr>
            <w:r w:rsidRPr="00C50CD3">
              <w:rPr>
                <w:lang w:val="en-GB"/>
              </w:rPr>
              <w:t xml:space="preserve">Number of Previous </w:t>
            </w:r>
            <w:proofErr w:type="spellStart"/>
            <w:r w:rsidRPr="00C50CD3">
              <w:rPr>
                <w:lang w:val="en-GB"/>
              </w:rPr>
              <w:t>Eutocic</w:t>
            </w:r>
            <w:proofErr w:type="spellEnd"/>
            <w:r w:rsidRPr="00C50CD3">
              <w:rPr>
                <w:lang w:val="en-GB"/>
              </w:rPr>
              <w:t xml:space="preserve"> Deliveries with no assistance</w:t>
            </w:r>
          </w:p>
        </w:tc>
      </w:tr>
      <w:tr w:rsidR="007D2CAB" w:rsidRPr="00C50CD3" w14:paraId="0476396A" w14:textId="77777777">
        <w:trPr>
          <w:trHeight w:val="205"/>
        </w:trPr>
        <w:tc>
          <w:tcPr>
            <w:tcW w:w="1190" w:type="dxa"/>
            <w:tcBorders>
              <w:top w:val="nil"/>
              <w:left w:val="nil"/>
              <w:bottom w:val="nil"/>
              <w:right w:val="nil"/>
            </w:tcBorders>
          </w:tcPr>
          <w:p w14:paraId="0154E080" w14:textId="77777777" w:rsidR="007D2CAB" w:rsidRPr="00C50CD3" w:rsidRDefault="008A7849">
            <w:pPr>
              <w:spacing w:after="0" w:line="259" w:lineRule="auto"/>
              <w:ind w:left="120" w:firstLine="0"/>
              <w:jc w:val="left"/>
              <w:rPr>
                <w:lang w:val="en-GB"/>
              </w:rPr>
            </w:pPr>
            <w:r w:rsidRPr="00C50CD3">
              <w:rPr>
                <w:lang w:val="en-GB"/>
              </w:rPr>
              <w:t>VA</w:t>
            </w:r>
          </w:p>
        </w:tc>
        <w:tc>
          <w:tcPr>
            <w:tcW w:w="7384" w:type="dxa"/>
            <w:tcBorders>
              <w:top w:val="nil"/>
              <w:left w:val="nil"/>
              <w:bottom w:val="nil"/>
              <w:right w:val="nil"/>
            </w:tcBorders>
          </w:tcPr>
          <w:p w14:paraId="30353670" w14:textId="77777777" w:rsidR="007D2CAB" w:rsidRPr="00C50CD3" w:rsidRDefault="008A7849">
            <w:pPr>
              <w:spacing w:after="0" w:line="259" w:lineRule="auto"/>
              <w:ind w:left="0" w:firstLine="0"/>
              <w:jc w:val="left"/>
              <w:rPr>
                <w:lang w:val="en-GB"/>
              </w:rPr>
            </w:pPr>
            <w:r w:rsidRPr="00C50CD3">
              <w:rPr>
                <w:lang w:val="en-GB"/>
              </w:rPr>
              <w:t xml:space="preserve">Number of Previous </w:t>
            </w:r>
            <w:proofErr w:type="spellStart"/>
            <w:r w:rsidRPr="00C50CD3">
              <w:rPr>
                <w:lang w:val="en-GB"/>
              </w:rPr>
              <w:t>Eutocic</w:t>
            </w:r>
            <w:proofErr w:type="spellEnd"/>
            <w:r w:rsidRPr="00C50CD3">
              <w:rPr>
                <w:lang w:val="en-GB"/>
              </w:rPr>
              <w:t xml:space="preserve"> Deliveries with help of vacuum extraction</w:t>
            </w:r>
          </w:p>
        </w:tc>
      </w:tr>
      <w:tr w:rsidR="007D2CAB" w:rsidRPr="00C50CD3" w14:paraId="3811B13B" w14:textId="77777777">
        <w:trPr>
          <w:trHeight w:val="205"/>
        </w:trPr>
        <w:tc>
          <w:tcPr>
            <w:tcW w:w="1190" w:type="dxa"/>
            <w:tcBorders>
              <w:top w:val="nil"/>
              <w:left w:val="nil"/>
              <w:bottom w:val="nil"/>
              <w:right w:val="nil"/>
            </w:tcBorders>
          </w:tcPr>
          <w:p w14:paraId="46854481" w14:textId="77777777" w:rsidR="007D2CAB" w:rsidRPr="00C50CD3" w:rsidRDefault="008A7849">
            <w:pPr>
              <w:spacing w:after="0" w:line="259" w:lineRule="auto"/>
              <w:ind w:left="120" w:firstLine="0"/>
              <w:jc w:val="left"/>
              <w:rPr>
                <w:lang w:val="en-GB"/>
              </w:rPr>
            </w:pPr>
            <w:r w:rsidRPr="00C50CD3">
              <w:rPr>
                <w:lang w:val="en-GB"/>
              </w:rPr>
              <w:t>FA</w:t>
            </w:r>
          </w:p>
        </w:tc>
        <w:tc>
          <w:tcPr>
            <w:tcW w:w="7384" w:type="dxa"/>
            <w:tcBorders>
              <w:top w:val="nil"/>
              <w:left w:val="nil"/>
              <w:bottom w:val="nil"/>
              <w:right w:val="nil"/>
            </w:tcBorders>
          </w:tcPr>
          <w:p w14:paraId="01A1D269" w14:textId="77777777" w:rsidR="007D2CAB" w:rsidRPr="00C50CD3" w:rsidRDefault="008A7849">
            <w:pPr>
              <w:spacing w:after="0" w:line="259" w:lineRule="auto"/>
              <w:ind w:left="0" w:firstLine="0"/>
              <w:jc w:val="left"/>
              <w:rPr>
                <w:lang w:val="en-GB"/>
              </w:rPr>
            </w:pPr>
            <w:r w:rsidRPr="00C50CD3">
              <w:rPr>
                <w:lang w:val="en-GB"/>
              </w:rPr>
              <w:t xml:space="preserve">Number of Previous </w:t>
            </w:r>
            <w:proofErr w:type="spellStart"/>
            <w:r w:rsidRPr="00C50CD3">
              <w:rPr>
                <w:lang w:val="en-GB"/>
              </w:rPr>
              <w:t>Eutocic</w:t>
            </w:r>
            <w:proofErr w:type="spellEnd"/>
            <w:r w:rsidRPr="00C50CD3">
              <w:rPr>
                <w:lang w:val="en-GB"/>
              </w:rPr>
              <w:t xml:space="preserve"> Deliveries with help of forceps</w:t>
            </w:r>
          </w:p>
        </w:tc>
      </w:tr>
      <w:tr w:rsidR="007D2CAB" w:rsidRPr="00C50CD3" w14:paraId="49EBC935" w14:textId="77777777">
        <w:trPr>
          <w:trHeight w:val="205"/>
        </w:trPr>
        <w:tc>
          <w:tcPr>
            <w:tcW w:w="1190" w:type="dxa"/>
            <w:tcBorders>
              <w:top w:val="nil"/>
              <w:left w:val="nil"/>
              <w:bottom w:val="nil"/>
              <w:right w:val="nil"/>
            </w:tcBorders>
          </w:tcPr>
          <w:p w14:paraId="19C8E8EC" w14:textId="77777777" w:rsidR="007D2CAB" w:rsidRPr="00C50CD3" w:rsidRDefault="008A7849">
            <w:pPr>
              <w:spacing w:after="0" w:line="259" w:lineRule="auto"/>
              <w:ind w:left="120" w:firstLine="0"/>
              <w:jc w:val="left"/>
              <w:rPr>
                <w:lang w:val="en-GB"/>
              </w:rPr>
            </w:pPr>
            <w:r w:rsidRPr="00C50CD3">
              <w:rPr>
                <w:lang w:val="en-GB"/>
              </w:rPr>
              <w:t>CA</w:t>
            </w:r>
          </w:p>
        </w:tc>
        <w:tc>
          <w:tcPr>
            <w:tcW w:w="7384" w:type="dxa"/>
            <w:tcBorders>
              <w:top w:val="nil"/>
              <w:left w:val="nil"/>
              <w:bottom w:val="nil"/>
              <w:right w:val="nil"/>
            </w:tcBorders>
          </w:tcPr>
          <w:p w14:paraId="4B9C656C" w14:textId="77777777" w:rsidR="007D2CAB" w:rsidRPr="00C50CD3" w:rsidRDefault="008A7849">
            <w:pPr>
              <w:spacing w:after="0" w:line="259" w:lineRule="auto"/>
              <w:ind w:left="0" w:firstLine="0"/>
              <w:jc w:val="left"/>
              <w:rPr>
                <w:lang w:val="en-GB"/>
              </w:rPr>
            </w:pPr>
            <w:r w:rsidRPr="00C50CD3">
              <w:rPr>
                <w:lang w:val="en-GB"/>
              </w:rPr>
              <w:t>Number of Previous C-sections</w:t>
            </w:r>
          </w:p>
        </w:tc>
      </w:tr>
      <w:tr w:rsidR="007D2CAB" w:rsidRPr="00C50CD3" w14:paraId="4D06FF01" w14:textId="77777777">
        <w:trPr>
          <w:trHeight w:val="205"/>
        </w:trPr>
        <w:tc>
          <w:tcPr>
            <w:tcW w:w="1190" w:type="dxa"/>
            <w:tcBorders>
              <w:top w:val="nil"/>
              <w:left w:val="nil"/>
              <w:bottom w:val="nil"/>
              <w:right w:val="nil"/>
            </w:tcBorders>
          </w:tcPr>
          <w:p w14:paraId="7592E273" w14:textId="77777777" w:rsidR="007D2CAB" w:rsidRPr="00C50CD3" w:rsidRDefault="008A7849">
            <w:pPr>
              <w:spacing w:after="0" w:line="259" w:lineRule="auto"/>
              <w:ind w:left="120" w:firstLine="0"/>
              <w:jc w:val="left"/>
              <w:rPr>
                <w:lang w:val="en-GB"/>
              </w:rPr>
            </w:pPr>
            <w:r w:rsidRPr="00C50CD3">
              <w:rPr>
                <w:lang w:val="en-GB"/>
              </w:rPr>
              <w:t>TG</w:t>
            </w:r>
          </w:p>
        </w:tc>
        <w:tc>
          <w:tcPr>
            <w:tcW w:w="7384" w:type="dxa"/>
            <w:tcBorders>
              <w:top w:val="nil"/>
              <w:left w:val="nil"/>
              <w:bottom w:val="nil"/>
              <w:right w:val="nil"/>
            </w:tcBorders>
          </w:tcPr>
          <w:p w14:paraId="1F063AB5" w14:textId="77777777" w:rsidR="007D2CAB" w:rsidRPr="00C50CD3" w:rsidRDefault="008A7849">
            <w:pPr>
              <w:spacing w:after="0" w:line="259" w:lineRule="auto"/>
              <w:ind w:left="0" w:firstLine="0"/>
              <w:jc w:val="left"/>
              <w:rPr>
                <w:lang w:val="en-GB"/>
              </w:rPr>
            </w:pPr>
            <w:r w:rsidRPr="00C50CD3">
              <w:rPr>
                <w:lang w:val="en-GB"/>
              </w:rPr>
              <w:t>Pregnancy Type (spontaneous, In vitro fertilisation...)</w:t>
            </w:r>
          </w:p>
        </w:tc>
      </w:tr>
      <w:tr w:rsidR="007D2CAB" w:rsidRPr="00C50CD3" w14:paraId="5C929381" w14:textId="77777777">
        <w:trPr>
          <w:trHeight w:val="205"/>
        </w:trPr>
        <w:tc>
          <w:tcPr>
            <w:tcW w:w="1190" w:type="dxa"/>
            <w:tcBorders>
              <w:top w:val="nil"/>
              <w:left w:val="nil"/>
              <w:bottom w:val="nil"/>
              <w:right w:val="nil"/>
            </w:tcBorders>
          </w:tcPr>
          <w:p w14:paraId="2071AD9F" w14:textId="77777777" w:rsidR="007D2CAB" w:rsidRPr="00C50CD3" w:rsidRDefault="008A7849">
            <w:pPr>
              <w:spacing w:after="0" w:line="259" w:lineRule="auto"/>
              <w:ind w:left="120" w:firstLine="0"/>
              <w:jc w:val="left"/>
              <w:rPr>
                <w:lang w:val="en-GB"/>
              </w:rPr>
            </w:pPr>
            <w:r w:rsidRPr="00C50CD3">
              <w:rPr>
                <w:lang w:val="en-GB"/>
              </w:rPr>
              <w:t>V</w:t>
            </w:r>
          </w:p>
        </w:tc>
        <w:tc>
          <w:tcPr>
            <w:tcW w:w="7384" w:type="dxa"/>
            <w:tcBorders>
              <w:top w:val="nil"/>
              <w:left w:val="nil"/>
              <w:bottom w:val="nil"/>
              <w:right w:val="nil"/>
            </w:tcBorders>
          </w:tcPr>
          <w:p w14:paraId="441E6196" w14:textId="77777777" w:rsidR="007D2CAB" w:rsidRPr="00C50CD3" w:rsidRDefault="008A7849">
            <w:pPr>
              <w:spacing w:after="0" w:line="259" w:lineRule="auto"/>
              <w:ind w:left="0" w:firstLine="0"/>
              <w:jc w:val="left"/>
              <w:rPr>
                <w:lang w:val="en-GB"/>
              </w:rPr>
            </w:pPr>
            <w:r w:rsidRPr="00C50CD3">
              <w:rPr>
                <w:lang w:val="en-GB"/>
              </w:rPr>
              <w:t>If the pregnancy was accompanied by MD</w:t>
            </w:r>
          </w:p>
        </w:tc>
      </w:tr>
      <w:tr w:rsidR="007D2CAB" w:rsidRPr="00C50CD3" w14:paraId="4B489024" w14:textId="77777777">
        <w:trPr>
          <w:trHeight w:val="205"/>
        </w:trPr>
        <w:tc>
          <w:tcPr>
            <w:tcW w:w="1190" w:type="dxa"/>
            <w:tcBorders>
              <w:top w:val="nil"/>
              <w:left w:val="nil"/>
              <w:bottom w:val="nil"/>
              <w:right w:val="nil"/>
            </w:tcBorders>
          </w:tcPr>
          <w:p w14:paraId="7E3197CC" w14:textId="77777777" w:rsidR="007D2CAB" w:rsidRPr="00C50CD3" w:rsidRDefault="008A7849">
            <w:pPr>
              <w:spacing w:after="0" w:line="259" w:lineRule="auto"/>
              <w:ind w:left="120" w:firstLine="0"/>
              <w:jc w:val="left"/>
              <w:rPr>
                <w:lang w:val="en-GB"/>
              </w:rPr>
            </w:pPr>
            <w:r w:rsidRPr="00C50CD3">
              <w:rPr>
                <w:lang w:val="en-GB"/>
              </w:rPr>
              <w:t>NRCPN</w:t>
            </w:r>
          </w:p>
        </w:tc>
        <w:tc>
          <w:tcPr>
            <w:tcW w:w="7384" w:type="dxa"/>
            <w:tcBorders>
              <w:top w:val="nil"/>
              <w:left w:val="nil"/>
              <w:bottom w:val="nil"/>
              <w:right w:val="nil"/>
            </w:tcBorders>
          </w:tcPr>
          <w:p w14:paraId="4F996871" w14:textId="77777777" w:rsidR="007D2CAB" w:rsidRPr="00C50CD3" w:rsidRDefault="008A7849">
            <w:pPr>
              <w:spacing w:after="0" w:line="259" w:lineRule="auto"/>
              <w:ind w:left="0" w:firstLine="0"/>
              <w:jc w:val="left"/>
              <w:rPr>
                <w:lang w:val="en-GB"/>
              </w:rPr>
            </w:pPr>
            <w:r w:rsidRPr="00C50CD3">
              <w:rPr>
                <w:lang w:val="en-GB"/>
              </w:rPr>
              <w:t>Number of prenatal consultations</w:t>
            </w:r>
          </w:p>
        </w:tc>
      </w:tr>
      <w:tr w:rsidR="007D2CAB" w:rsidRPr="00C50CD3" w14:paraId="7ABB0E06" w14:textId="77777777">
        <w:trPr>
          <w:trHeight w:val="205"/>
        </w:trPr>
        <w:tc>
          <w:tcPr>
            <w:tcW w:w="1190" w:type="dxa"/>
            <w:tcBorders>
              <w:top w:val="nil"/>
              <w:left w:val="nil"/>
              <w:bottom w:val="nil"/>
              <w:right w:val="nil"/>
            </w:tcBorders>
          </w:tcPr>
          <w:p w14:paraId="39CE8DCB" w14:textId="77777777" w:rsidR="007D2CAB" w:rsidRPr="00C50CD3" w:rsidRDefault="008A7849">
            <w:pPr>
              <w:spacing w:after="0" w:line="259" w:lineRule="auto"/>
              <w:ind w:left="120" w:firstLine="0"/>
              <w:jc w:val="left"/>
              <w:rPr>
                <w:lang w:val="en-GB"/>
              </w:rPr>
            </w:pPr>
            <w:r w:rsidRPr="00C50CD3">
              <w:rPr>
                <w:lang w:val="en-GB"/>
              </w:rPr>
              <w:t>VH</w:t>
            </w:r>
          </w:p>
        </w:tc>
        <w:tc>
          <w:tcPr>
            <w:tcW w:w="7384" w:type="dxa"/>
            <w:tcBorders>
              <w:top w:val="nil"/>
              <w:left w:val="nil"/>
              <w:bottom w:val="nil"/>
              <w:right w:val="nil"/>
            </w:tcBorders>
          </w:tcPr>
          <w:p w14:paraId="442280FC" w14:textId="77777777" w:rsidR="007D2CAB" w:rsidRPr="00C50CD3" w:rsidRDefault="008A7849">
            <w:pPr>
              <w:spacing w:after="0" w:line="259" w:lineRule="auto"/>
              <w:ind w:left="0" w:firstLine="0"/>
              <w:jc w:val="left"/>
              <w:rPr>
                <w:lang w:val="en-GB"/>
              </w:rPr>
            </w:pPr>
            <w:r w:rsidRPr="00C50CD3">
              <w:rPr>
                <w:lang w:val="en-GB"/>
              </w:rPr>
              <w:t>If the pregnancy was followed by a MD in a hospital</w:t>
            </w:r>
          </w:p>
        </w:tc>
      </w:tr>
      <w:tr w:rsidR="007D2CAB" w:rsidRPr="00C50CD3" w14:paraId="2349CCEA" w14:textId="77777777">
        <w:trPr>
          <w:trHeight w:val="205"/>
        </w:trPr>
        <w:tc>
          <w:tcPr>
            <w:tcW w:w="1190" w:type="dxa"/>
            <w:tcBorders>
              <w:top w:val="nil"/>
              <w:left w:val="nil"/>
              <w:bottom w:val="nil"/>
              <w:right w:val="nil"/>
            </w:tcBorders>
          </w:tcPr>
          <w:p w14:paraId="7515EB25" w14:textId="77777777" w:rsidR="007D2CAB" w:rsidRPr="00C50CD3" w:rsidRDefault="008A7849">
            <w:pPr>
              <w:spacing w:after="0" w:line="259" w:lineRule="auto"/>
              <w:ind w:left="120" w:firstLine="0"/>
              <w:jc w:val="left"/>
              <w:rPr>
                <w:lang w:val="en-GB"/>
              </w:rPr>
            </w:pPr>
            <w:r w:rsidRPr="00C50CD3">
              <w:rPr>
                <w:lang w:val="en-GB"/>
              </w:rPr>
              <w:t>VP</w:t>
            </w:r>
          </w:p>
        </w:tc>
        <w:tc>
          <w:tcPr>
            <w:tcW w:w="7384" w:type="dxa"/>
            <w:tcBorders>
              <w:top w:val="nil"/>
              <w:left w:val="nil"/>
              <w:bottom w:val="nil"/>
              <w:right w:val="nil"/>
            </w:tcBorders>
          </w:tcPr>
          <w:p w14:paraId="64EAEB17" w14:textId="77777777" w:rsidR="007D2CAB" w:rsidRPr="00C50CD3" w:rsidRDefault="008A7849">
            <w:pPr>
              <w:spacing w:after="0" w:line="259" w:lineRule="auto"/>
              <w:ind w:left="0" w:firstLine="0"/>
              <w:jc w:val="left"/>
              <w:rPr>
                <w:lang w:val="en-GB"/>
              </w:rPr>
            </w:pPr>
            <w:r w:rsidRPr="00C50CD3">
              <w:rPr>
                <w:lang w:val="en-GB"/>
              </w:rPr>
              <w:t>If the pregnancy was followed by a MD in a private clinic</w:t>
            </w:r>
          </w:p>
        </w:tc>
      </w:tr>
      <w:tr w:rsidR="007D2CAB" w:rsidRPr="00C50CD3" w14:paraId="52B79ED2" w14:textId="77777777">
        <w:trPr>
          <w:trHeight w:val="205"/>
        </w:trPr>
        <w:tc>
          <w:tcPr>
            <w:tcW w:w="1190" w:type="dxa"/>
            <w:tcBorders>
              <w:top w:val="nil"/>
              <w:left w:val="nil"/>
              <w:bottom w:val="nil"/>
              <w:right w:val="nil"/>
            </w:tcBorders>
          </w:tcPr>
          <w:p w14:paraId="6146F4A3" w14:textId="77777777" w:rsidR="007D2CAB" w:rsidRPr="00C50CD3" w:rsidRDefault="008A7849">
            <w:pPr>
              <w:spacing w:after="0" w:line="259" w:lineRule="auto"/>
              <w:ind w:left="120" w:firstLine="0"/>
              <w:jc w:val="left"/>
              <w:rPr>
                <w:lang w:val="en-GB"/>
              </w:rPr>
            </w:pPr>
            <w:r w:rsidRPr="00C50CD3">
              <w:rPr>
                <w:lang w:val="en-GB"/>
              </w:rPr>
              <w:t>VCS</w:t>
            </w:r>
          </w:p>
        </w:tc>
        <w:tc>
          <w:tcPr>
            <w:tcW w:w="7384" w:type="dxa"/>
            <w:tcBorders>
              <w:top w:val="nil"/>
              <w:left w:val="nil"/>
              <w:bottom w:val="nil"/>
              <w:right w:val="nil"/>
            </w:tcBorders>
          </w:tcPr>
          <w:p w14:paraId="7A2403ED" w14:textId="77777777" w:rsidR="007D2CAB" w:rsidRPr="00C50CD3" w:rsidRDefault="008A7849">
            <w:pPr>
              <w:spacing w:after="0" w:line="259" w:lineRule="auto"/>
              <w:ind w:left="0" w:firstLine="0"/>
              <w:jc w:val="left"/>
              <w:rPr>
                <w:lang w:val="en-GB"/>
              </w:rPr>
            </w:pPr>
            <w:r w:rsidRPr="00C50CD3">
              <w:rPr>
                <w:lang w:val="en-GB"/>
              </w:rPr>
              <w:t>If the pregnancy was followed by a MD in a primary care facility</w:t>
            </w:r>
          </w:p>
        </w:tc>
      </w:tr>
      <w:tr w:rsidR="007D2CAB" w:rsidRPr="00C50CD3" w14:paraId="1C9125A3" w14:textId="77777777">
        <w:trPr>
          <w:trHeight w:val="205"/>
        </w:trPr>
        <w:tc>
          <w:tcPr>
            <w:tcW w:w="1190" w:type="dxa"/>
            <w:tcBorders>
              <w:top w:val="nil"/>
              <w:left w:val="nil"/>
              <w:bottom w:val="nil"/>
              <w:right w:val="nil"/>
            </w:tcBorders>
          </w:tcPr>
          <w:p w14:paraId="6954C490" w14:textId="77777777" w:rsidR="007D2CAB" w:rsidRPr="00C50CD3" w:rsidRDefault="008A7849">
            <w:pPr>
              <w:spacing w:after="0" w:line="259" w:lineRule="auto"/>
              <w:ind w:left="120" w:firstLine="0"/>
              <w:jc w:val="left"/>
              <w:rPr>
                <w:lang w:val="en-GB"/>
              </w:rPr>
            </w:pPr>
            <w:r w:rsidRPr="00C50CD3">
              <w:rPr>
                <w:lang w:val="en-GB"/>
              </w:rPr>
              <w:t>VNH</w:t>
            </w:r>
          </w:p>
        </w:tc>
        <w:tc>
          <w:tcPr>
            <w:tcW w:w="7384" w:type="dxa"/>
            <w:tcBorders>
              <w:top w:val="nil"/>
              <w:left w:val="nil"/>
              <w:bottom w:val="nil"/>
              <w:right w:val="nil"/>
            </w:tcBorders>
          </w:tcPr>
          <w:p w14:paraId="7405C630" w14:textId="77777777" w:rsidR="007D2CAB" w:rsidRPr="00C50CD3" w:rsidRDefault="008A7849">
            <w:pPr>
              <w:spacing w:after="0" w:line="259" w:lineRule="auto"/>
              <w:ind w:left="0" w:firstLine="0"/>
              <w:jc w:val="left"/>
              <w:rPr>
                <w:lang w:val="en-GB"/>
              </w:rPr>
            </w:pPr>
            <w:r w:rsidRPr="00C50CD3">
              <w:rPr>
                <w:lang w:val="en-GB"/>
              </w:rPr>
              <w:t>If the pregnancy was followed by a MD in the same hospital the delivery was made</w:t>
            </w:r>
          </w:p>
        </w:tc>
      </w:tr>
      <w:tr w:rsidR="007D2CAB" w:rsidRPr="00C50CD3" w14:paraId="000673EB" w14:textId="77777777">
        <w:trPr>
          <w:trHeight w:val="205"/>
        </w:trPr>
        <w:tc>
          <w:tcPr>
            <w:tcW w:w="1190" w:type="dxa"/>
            <w:tcBorders>
              <w:top w:val="nil"/>
              <w:left w:val="nil"/>
              <w:bottom w:val="nil"/>
              <w:right w:val="nil"/>
            </w:tcBorders>
          </w:tcPr>
          <w:p w14:paraId="075D9DFC" w14:textId="77777777" w:rsidR="007D2CAB" w:rsidRPr="00C50CD3" w:rsidRDefault="008A7849">
            <w:pPr>
              <w:spacing w:after="0" w:line="259" w:lineRule="auto"/>
              <w:ind w:left="120" w:firstLine="0"/>
              <w:jc w:val="left"/>
              <w:rPr>
                <w:lang w:val="en-GB"/>
              </w:rPr>
            </w:pPr>
            <w:r w:rsidRPr="00C50CD3">
              <w:rPr>
                <w:lang w:val="en-GB"/>
              </w:rPr>
              <w:t>B</w:t>
            </w:r>
          </w:p>
        </w:tc>
        <w:tc>
          <w:tcPr>
            <w:tcW w:w="7384" w:type="dxa"/>
            <w:tcBorders>
              <w:top w:val="nil"/>
              <w:left w:val="nil"/>
              <w:bottom w:val="nil"/>
              <w:right w:val="nil"/>
            </w:tcBorders>
          </w:tcPr>
          <w:p w14:paraId="2D826FC4" w14:textId="77777777" w:rsidR="007D2CAB" w:rsidRPr="00C50CD3" w:rsidRDefault="008A7849">
            <w:pPr>
              <w:spacing w:after="0" w:line="259" w:lineRule="auto"/>
              <w:ind w:left="0" w:firstLine="0"/>
              <w:jc w:val="left"/>
              <w:rPr>
                <w:lang w:val="en-GB"/>
              </w:rPr>
            </w:pPr>
            <w:r w:rsidRPr="00C50CD3">
              <w:rPr>
                <w:lang w:val="en-GB"/>
              </w:rPr>
              <w:t>Pelvis Adequacy</w:t>
            </w:r>
          </w:p>
        </w:tc>
      </w:tr>
      <w:tr w:rsidR="007D2CAB" w:rsidRPr="00C50CD3" w14:paraId="3ECABC2E" w14:textId="77777777">
        <w:trPr>
          <w:trHeight w:val="205"/>
        </w:trPr>
        <w:tc>
          <w:tcPr>
            <w:tcW w:w="1190" w:type="dxa"/>
            <w:tcBorders>
              <w:top w:val="nil"/>
              <w:left w:val="nil"/>
              <w:bottom w:val="nil"/>
              <w:right w:val="nil"/>
            </w:tcBorders>
          </w:tcPr>
          <w:p w14:paraId="1299BD50" w14:textId="77777777" w:rsidR="007D2CAB" w:rsidRPr="00C50CD3" w:rsidRDefault="008A7849">
            <w:pPr>
              <w:spacing w:after="0" w:line="259" w:lineRule="auto"/>
              <w:ind w:left="120" w:firstLine="0"/>
              <w:jc w:val="left"/>
              <w:rPr>
                <w:lang w:val="en-GB"/>
              </w:rPr>
            </w:pPr>
            <w:r w:rsidRPr="00C50CD3">
              <w:rPr>
                <w:lang w:val="en-GB"/>
              </w:rPr>
              <w:t>AA</w:t>
            </w:r>
          </w:p>
        </w:tc>
        <w:tc>
          <w:tcPr>
            <w:tcW w:w="7384" w:type="dxa"/>
            <w:tcBorders>
              <w:top w:val="nil"/>
              <w:left w:val="nil"/>
              <w:bottom w:val="nil"/>
              <w:right w:val="nil"/>
            </w:tcBorders>
          </w:tcPr>
          <w:p w14:paraId="2F006FB8" w14:textId="77777777" w:rsidR="007D2CAB" w:rsidRPr="00C50CD3" w:rsidRDefault="008A7849">
            <w:pPr>
              <w:spacing w:after="0" w:line="259" w:lineRule="auto"/>
              <w:ind w:left="0" w:firstLine="0"/>
              <w:jc w:val="left"/>
              <w:rPr>
                <w:lang w:val="en-GB"/>
              </w:rPr>
            </w:pPr>
            <w:r w:rsidRPr="00C50CD3">
              <w:rPr>
                <w:lang w:val="en-GB"/>
              </w:rPr>
              <w:t>Baby’s Position on Admission</w:t>
            </w:r>
          </w:p>
        </w:tc>
      </w:tr>
      <w:tr w:rsidR="007D2CAB" w:rsidRPr="00C50CD3" w14:paraId="488416F3" w14:textId="77777777">
        <w:trPr>
          <w:trHeight w:val="205"/>
        </w:trPr>
        <w:tc>
          <w:tcPr>
            <w:tcW w:w="1190" w:type="dxa"/>
            <w:tcBorders>
              <w:top w:val="nil"/>
              <w:left w:val="nil"/>
              <w:bottom w:val="nil"/>
              <w:right w:val="nil"/>
            </w:tcBorders>
          </w:tcPr>
          <w:p w14:paraId="02A20C51" w14:textId="77777777" w:rsidR="007D2CAB" w:rsidRPr="00C50CD3" w:rsidRDefault="008A7849">
            <w:pPr>
              <w:spacing w:after="0" w:line="259" w:lineRule="auto"/>
              <w:ind w:left="120" w:firstLine="0"/>
              <w:jc w:val="left"/>
              <w:rPr>
                <w:lang w:val="en-GB"/>
              </w:rPr>
            </w:pPr>
            <w:r w:rsidRPr="00C50CD3">
              <w:rPr>
                <w:lang w:val="en-GB"/>
              </w:rPr>
              <w:t>BS</w:t>
            </w:r>
          </w:p>
        </w:tc>
        <w:tc>
          <w:tcPr>
            <w:tcW w:w="7384" w:type="dxa"/>
            <w:tcBorders>
              <w:top w:val="nil"/>
              <w:left w:val="nil"/>
              <w:bottom w:val="nil"/>
              <w:right w:val="nil"/>
            </w:tcBorders>
          </w:tcPr>
          <w:p w14:paraId="1DBF21E5" w14:textId="77777777" w:rsidR="007D2CAB" w:rsidRPr="00C50CD3" w:rsidRDefault="008A7849">
            <w:pPr>
              <w:spacing w:after="0" w:line="259" w:lineRule="auto"/>
              <w:ind w:left="0" w:firstLine="0"/>
              <w:jc w:val="left"/>
              <w:rPr>
                <w:lang w:val="en-GB"/>
              </w:rPr>
            </w:pPr>
            <w:r w:rsidRPr="00C50CD3">
              <w:rPr>
                <w:lang w:val="en-GB"/>
              </w:rPr>
              <w:t>Bishop Score</w:t>
            </w:r>
          </w:p>
        </w:tc>
      </w:tr>
      <w:tr w:rsidR="007D2CAB" w:rsidRPr="00C50CD3" w14:paraId="2D19D1F6" w14:textId="77777777">
        <w:trPr>
          <w:trHeight w:val="205"/>
        </w:trPr>
        <w:tc>
          <w:tcPr>
            <w:tcW w:w="1190" w:type="dxa"/>
            <w:tcBorders>
              <w:top w:val="nil"/>
              <w:left w:val="nil"/>
              <w:bottom w:val="nil"/>
              <w:right w:val="nil"/>
            </w:tcBorders>
          </w:tcPr>
          <w:p w14:paraId="0E714112" w14:textId="77777777" w:rsidR="007D2CAB" w:rsidRPr="00C50CD3" w:rsidRDefault="008A7849">
            <w:pPr>
              <w:spacing w:after="0" w:line="259" w:lineRule="auto"/>
              <w:ind w:left="120" w:firstLine="0"/>
              <w:jc w:val="left"/>
              <w:rPr>
                <w:lang w:val="en-GB"/>
              </w:rPr>
            </w:pPr>
            <w:r w:rsidRPr="00C50CD3">
              <w:rPr>
                <w:lang w:val="en-GB"/>
              </w:rPr>
              <w:t>BC</w:t>
            </w:r>
          </w:p>
        </w:tc>
        <w:tc>
          <w:tcPr>
            <w:tcW w:w="7384" w:type="dxa"/>
            <w:tcBorders>
              <w:top w:val="nil"/>
              <w:left w:val="nil"/>
              <w:bottom w:val="nil"/>
              <w:right w:val="nil"/>
            </w:tcBorders>
          </w:tcPr>
          <w:p w14:paraId="29DA0C62" w14:textId="77777777" w:rsidR="007D2CAB" w:rsidRPr="00C50CD3" w:rsidRDefault="008A7849">
            <w:pPr>
              <w:spacing w:after="0" w:line="259" w:lineRule="auto"/>
              <w:ind w:left="0" w:firstLine="0"/>
              <w:jc w:val="left"/>
              <w:rPr>
                <w:lang w:val="en-GB"/>
              </w:rPr>
            </w:pPr>
            <w:r w:rsidRPr="00C50CD3">
              <w:rPr>
                <w:lang w:val="en-GB"/>
              </w:rPr>
              <w:t>Bishop Score Cervical Consistency</w:t>
            </w:r>
          </w:p>
        </w:tc>
      </w:tr>
      <w:tr w:rsidR="007D2CAB" w:rsidRPr="00C50CD3" w14:paraId="01908A18" w14:textId="77777777">
        <w:trPr>
          <w:trHeight w:val="205"/>
        </w:trPr>
        <w:tc>
          <w:tcPr>
            <w:tcW w:w="1190" w:type="dxa"/>
            <w:tcBorders>
              <w:top w:val="nil"/>
              <w:left w:val="nil"/>
              <w:bottom w:val="nil"/>
              <w:right w:val="nil"/>
            </w:tcBorders>
          </w:tcPr>
          <w:p w14:paraId="52989359" w14:textId="77777777" w:rsidR="007D2CAB" w:rsidRPr="00C50CD3" w:rsidRDefault="008A7849">
            <w:pPr>
              <w:spacing w:after="0" w:line="259" w:lineRule="auto"/>
              <w:ind w:left="120" w:firstLine="0"/>
              <w:jc w:val="left"/>
              <w:rPr>
                <w:lang w:val="en-GB"/>
              </w:rPr>
            </w:pPr>
            <w:r w:rsidRPr="00C50CD3">
              <w:rPr>
                <w:lang w:val="en-GB"/>
              </w:rPr>
              <w:t>BDE</w:t>
            </w:r>
          </w:p>
        </w:tc>
        <w:tc>
          <w:tcPr>
            <w:tcW w:w="7384" w:type="dxa"/>
            <w:tcBorders>
              <w:top w:val="nil"/>
              <w:left w:val="nil"/>
              <w:bottom w:val="nil"/>
              <w:right w:val="nil"/>
            </w:tcBorders>
          </w:tcPr>
          <w:p w14:paraId="42599406" w14:textId="77777777" w:rsidR="007D2CAB" w:rsidRPr="00C50CD3" w:rsidRDefault="008A7849">
            <w:pPr>
              <w:spacing w:after="0" w:line="259" w:lineRule="auto"/>
              <w:ind w:left="0" w:firstLine="0"/>
              <w:jc w:val="left"/>
              <w:rPr>
                <w:lang w:val="en-GB"/>
              </w:rPr>
            </w:pPr>
            <w:r w:rsidRPr="00C50CD3">
              <w:rPr>
                <w:lang w:val="en-GB"/>
              </w:rPr>
              <w:t xml:space="preserve">Bishop Score </w:t>
            </w:r>
            <w:proofErr w:type="spellStart"/>
            <w:r w:rsidRPr="00C50CD3">
              <w:rPr>
                <w:lang w:val="en-GB"/>
              </w:rPr>
              <w:t>Fetal</w:t>
            </w:r>
            <w:proofErr w:type="spellEnd"/>
            <w:r w:rsidRPr="00C50CD3">
              <w:rPr>
                <w:lang w:val="en-GB"/>
              </w:rPr>
              <w:t xml:space="preserve"> Station</w:t>
            </w:r>
          </w:p>
        </w:tc>
      </w:tr>
      <w:tr w:rsidR="007D2CAB" w:rsidRPr="00C50CD3" w14:paraId="5C68239F" w14:textId="77777777">
        <w:trPr>
          <w:trHeight w:val="205"/>
        </w:trPr>
        <w:tc>
          <w:tcPr>
            <w:tcW w:w="1190" w:type="dxa"/>
            <w:tcBorders>
              <w:top w:val="nil"/>
              <w:left w:val="nil"/>
              <w:bottom w:val="nil"/>
              <w:right w:val="nil"/>
            </w:tcBorders>
          </w:tcPr>
          <w:p w14:paraId="210E5B04" w14:textId="77777777" w:rsidR="007D2CAB" w:rsidRPr="00C50CD3" w:rsidRDefault="008A7849">
            <w:pPr>
              <w:spacing w:after="0" w:line="259" w:lineRule="auto"/>
              <w:ind w:left="120" w:firstLine="0"/>
              <w:jc w:val="left"/>
              <w:rPr>
                <w:lang w:val="en-GB"/>
              </w:rPr>
            </w:pPr>
            <w:r w:rsidRPr="00C50CD3">
              <w:rPr>
                <w:lang w:val="en-GB"/>
              </w:rPr>
              <w:t>BDI</w:t>
            </w:r>
          </w:p>
        </w:tc>
        <w:tc>
          <w:tcPr>
            <w:tcW w:w="7384" w:type="dxa"/>
            <w:tcBorders>
              <w:top w:val="nil"/>
              <w:left w:val="nil"/>
              <w:bottom w:val="nil"/>
              <w:right w:val="nil"/>
            </w:tcBorders>
          </w:tcPr>
          <w:p w14:paraId="3EC666F2" w14:textId="77777777" w:rsidR="007D2CAB" w:rsidRPr="00C50CD3" w:rsidRDefault="008A7849">
            <w:pPr>
              <w:spacing w:after="0" w:line="259" w:lineRule="auto"/>
              <w:ind w:left="0" w:firstLine="0"/>
              <w:jc w:val="left"/>
              <w:rPr>
                <w:lang w:val="en-GB"/>
              </w:rPr>
            </w:pPr>
            <w:r w:rsidRPr="00C50CD3">
              <w:rPr>
                <w:lang w:val="en-GB"/>
              </w:rPr>
              <w:t>Bishop Score Dilatation</w:t>
            </w:r>
          </w:p>
        </w:tc>
      </w:tr>
      <w:tr w:rsidR="007D2CAB" w:rsidRPr="00C50CD3" w14:paraId="33C31551" w14:textId="77777777">
        <w:trPr>
          <w:trHeight w:val="205"/>
        </w:trPr>
        <w:tc>
          <w:tcPr>
            <w:tcW w:w="1190" w:type="dxa"/>
            <w:tcBorders>
              <w:top w:val="nil"/>
              <w:left w:val="nil"/>
              <w:bottom w:val="nil"/>
              <w:right w:val="nil"/>
            </w:tcBorders>
          </w:tcPr>
          <w:p w14:paraId="222B7ADB" w14:textId="77777777" w:rsidR="007D2CAB" w:rsidRPr="00C50CD3" w:rsidRDefault="008A7849">
            <w:pPr>
              <w:spacing w:after="0" w:line="259" w:lineRule="auto"/>
              <w:ind w:left="120" w:firstLine="0"/>
              <w:jc w:val="left"/>
              <w:rPr>
                <w:lang w:val="en-GB"/>
              </w:rPr>
            </w:pPr>
            <w:r w:rsidRPr="00C50CD3">
              <w:rPr>
                <w:lang w:val="en-GB"/>
              </w:rPr>
              <w:t>BE</w:t>
            </w:r>
          </w:p>
        </w:tc>
        <w:tc>
          <w:tcPr>
            <w:tcW w:w="7384" w:type="dxa"/>
            <w:tcBorders>
              <w:top w:val="nil"/>
              <w:left w:val="nil"/>
              <w:bottom w:val="nil"/>
              <w:right w:val="nil"/>
            </w:tcBorders>
          </w:tcPr>
          <w:p w14:paraId="7914F334" w14:textId="77777777" w:rsidR="007D2CAB" w:rsidRPr="00C50CD3" w:rsidRDefault="008A7849">
            <w:pPr>
              <w:spacing w:after="0" w:line="259" w:lineRule="auto"/>
              <w:ind w:left="0" w:firstLine="0"/>
              <w:jc w:val="left"/>
              <w:rPr>
                <w:lang w:val="en-GB"/>
              </w:rPr>
            </w:pPr>
            <w:r w:rsidRPr="00C50CD3">
              <w:rPr>
                <w:lang w:val="en-GB"/>
              </w:rPr>
              <w:t>Bishop Score Effacement</w:t>
            </w:r>
          </w:p>
        </w:tc>
      </w:tr>
      <w:tr w:rsidR="007D2CAB" w:rsidRPr="00C50CD3" w14:paraId="56B8CEC9" w14:textId="77777777">
        <w:trPr>
          <w:trHeight w:val="205"/>
        </w:trPr>
        <w:tc>
          <w:tcPr>
            <w:tcW w:w="1190" w:type="dxa"/>
            <w:tcBorders>
              <w:top w:val="nil"/>
              <w:left w:val="nil"/>
              <w:bottom w:val="nil"/>
              <w:right w:val="nil"/>
            </w:tcBorders>
          </w:tcPr>
          <w:p w14:paraId="5E158ED4" w14:textId="77777777" w:rsidR="007D2CAB" w:rsidRPr="00C50CD3" w:rsidRDefault="008A7849">
            <w:pPr>
              <w:spacing w:after="0" w:line="259" w:lineRule="auto"/>
              <w:ind w:left="120" w:firstLine="0"/>
              <w:jc w:val="left"/>
              <w:rPr>
                <w:lang w:val="en-GB"/>
              </w:rPr>
            </w:pPr>
            <w:r w:rsidRPr="00C50CD3">
              <w:rPr>
                <w:lang w:val="en-GB"/>
              </w:rPr>
              <w:t>BP</w:t>
            </w:r>
          </w:p>
        </w:tc>
        <w:tc>
          <w:tcPr>
            <w:tcW w:w="7384" w:type="dxa"/>
            <w:tcBorders>
              <w:top w:val="nil"/>
              <w:left w:val="nil"/>
              <w:bottom w:val="nil"/>
              <w:right w:val="nil"/>
            </w:tcBorders>
          </w:tcPr>
          <w:p w14:paraId="7C154303" w14:textId="77777777" w:rsidR="007D2CAB" w:rsidRPr="00C50CD3" w:rsidRDefault="008A7849">
            <w:pPr>
              <w:spacing w:after="0" w:line="259" w:lineRule="auto"/>
              <w:ind w:left="0" w:firstLine="0"/>
              <w:jc w:val="left"/>
              <w:rPr>
                <w:lang w:val="en-GB"/>
              </w:rPr>
            </w:pPr>
            <w:r w:rsidRPr="00C50CD3">
              <w:rPr>
                <w:lang w:val="en-GB"/>
              </w:rPr>
              <w:t>Bishop Score Cervical Position</w:t>
            </w:r>
          </w:p>
        </w:tc>
      </w:tr>
      <w:tr w:rsidR="007D2CAB" w:rsidRPr="00C50CD3" w14:paraId="59CDFD1F" w14:textId="77777777">
        <w:trPr>
          <w:trHeight w:val="205"/>
        </w:trPr>
        <w:tc>
          <w:tcPr>
            <w:tcW w:w="1190" w:type="dxa"/>
            <w:tcBorders>
              <w:top w:val="nil"/>
              <w:left w:val="nil"/>
              <w:bottom w:val="nil"/>
              <w:right w:val="nil"/>
            </w:tcBorders>
          </w:tcPr>
          <w:p w14:paraId="0AE1E93D" w14:textId="77777777" w:rsidR="007D2CAB" w:rsidRPr="00C50CD3" w:rsidRDefault="008A7849">
            <w:pPr>
              <w:spacing w:after="0" w:line="259" w:lineRule="auto"/>
              <w:ind w:left="120" w:firstLine="0"/>
              <w:jc w:val="left"/>
              <w:rPr>
                <w:lang w:val="en-GB"/>
              </w:rPr>
            </w:pPr>
            <w:r w:rsidRPr="00C50CD3">
              <w:rPr>
                <w:lang w:val="en-GB"/>
              </w:rPr>
              <w:t>IGA</w:t>
            </w:r>
          </w:p>
        </w:tc>
        <w:tc>
          <w:tcPr>
            <w:tcW w:w="7384" w:type="dxa"/>
            <w:tcBorders>
              <w:top w:val="nil"/>
              <w:left w:val="nil"/>
              <w:bottom w:val="nil"/>
              <w:right w:val="nil"/>
            </w:tcBorders>
          </w:tcPr>
          <w:p w14:paraId="17BD7213" w14:textId="77777777" w:rsidR="007D2CAB" w:rsidRPr="00C50CD3" w:rsidRDefault="008A7849">
            <w:pPr>
              <w:spacing w:after="0" w:line="259" w:lineRule="auto"/>
              <w:ind w:left="0" w:firstLine="0"/>
              <w:jc w:val="left"/>
              <w:rPr>
                <w:lang w:val="en-GB"/>
              </w:rPr>
            </w:pPr>
            <w:r w:rsidRPr="00C50CD3">
              <w:rPr>
                <w:lang w:val="en-GB"/>
              </w:rPr>
              <w:t>Number of Weeks on Admission</w:t>
            </w:r>
          </w:p>
        </w:tc>
      </w:tr>
      <w:tr w:rsidR="007D2CAB" w:rsidRPr="00C50CD3" w14:paraId="467605BE" w14:textId="77777777">
        <w:trPr>
          <w:trHeight w:val="205"/>
        </w:trPr>
        <w:tc>
          <w:tcPr>
            <w:tcW w:w="1190" w:type="dxa"/>
            <w:tcBorders>
              <w:top w:val="nil"/>
              <w:left w:val="nil"/>
              <w:bottom w:val="nil"/>
              <w:right w:val="nil"/>
            </w:tcBorders>
          </w:tcPr>
          <w:p w14:paraId="4E746D45" w14:textId="77777777" w:rsidR="007D2CAB" w:rsidRPr="00C50CD3" w:rsidRDefault="008A7849">
            <w:pPr>
              <w:spacing w:after="0" w:line="259" w:lineRule="auto"/>
              <w:ind w:left="120" w:firstLine="0"/>
              <w:jc w:val="left"/>
              <w:rPr>
                <w:lang w:val="en-GB"/>
              </w:rPr>
            </w:pPr>
            <w:r w:rsidRPr="00C50CD3">
              <w:rPr>
                <w:lang w:val="en-GB"/>
              </w:rPr>
              <w:t>TPEE</w:t>
            </w:r>
          </w:p>
        </w:tc>
        <w:tc>
          <w:tcPr>
            <w:tcW w:w="7384" w:type="dxa"/>
            <w:tcBorders>
              <w:top w:val="nil"/>
              <w:left w:val="nil"/>
              <w:bottom w:val="nil"/>
              <w:right w:val="nil"/>
            </w:tcBorders>
          </w:tcPr>
          <w:p w14:paraId="6390D631" w14:textId="77777777" w:rsidR="007D2CAB" w:rsidRPr="00C50CD3" w:rsidRDefault="008A7849">
            <w:pPr>
              <w:spacing w:after="0" w:line="259" w:lineRule="auto"/>
              <w:ind w:left="0" w:firstLine="0"/>
              <w:jc w:val="left"/>
              <w:rPr>
                <w:lang w:val="en-GB"/>
              </w:rPr>
            </w:pPr>
            <w:r w:rsidRPr="00C50CD3">
              <w:rPr>
                <w:lang w:val="en-GB"/>
              </w:rPr>
              <w:t>If the delivery was spontaneous</w:t>
            </w:r>
          </w:p>
        </w:tc>
      </w:tr>
      <w:tr w:rsidR="007D2CAB" w:rsidRPr="00C50CD3" w14:paraId="5ACF759E" w14:textId="77777777">
        <w:trPr>
          <w:trHeight w:val="205"/>
        </w:trPr>
        <w:tc>
          <w:tcPr>
            <w:tcW w:w="1190" w:type="dxa"/>
            <w:tcBorders>
              <w:top w:val="nil"/>
              <w:left w:val="nil"/>
              <w:bottom w:val="nil"/>
              <w:right w:val="nil"/>
            </w:tcBorders>
          </w:tcPr>
          <w:p w14:paraId="38C73219" w14:textId="77777777" w:rsidR="007D2CAB" w:rsidRPr="00C50CD3" w:rsidRDefault="008A7849">
            <w:pPr>
              <w:spacing w:after="0" w:line="259" w:lineRule="auto"/>
              <w:ind w:left="120" w:firstLine="0"/>
              <w:jc w:val="left"/>
              <w:rPr>
                <w:lang w:val="en-GB"/>
              </w:rPr>
            </w:pPr>
            <w:r w:rsidRPr="00C50CD3">
              <w:rPr>
                <w:lang w:val="en-GB"/>
              </w:rPr>
              <w:t>TPEI</w:t>
            </w:r>
          </w:p>
        </w:tc>
        <w:tc>
          <w:tcPr>
            <w:tcW w:w="7384" w:type="dxa"/>
            <w:tcBorders>
              <w:top w:val="nil"/>
              <w:left w:val="nil"/>
              <w:bottom w:val="nil"/>
              <w:right w:val="nil"/>
            </w:tcBorders>
          </w:tcPr>
          <w:p w14:paraId="4CD9CE62" w14:textId="77777777" w:rsidR="007D2CAB" w:rsidRPr="00C50CD3" w:rsidRDefault="008A7849">
            <w:pPr>
              <w:spacing w:after="0" w:line="259" w:lineRule="auto"/>
              <w:ind w:left="0" w:firstLine="0"/>
              <w:jc w:val="left"/>
              <w:rPr>
                <w:lang w:val="en-GB"/>
              </w:rPr>
            </w:pPr>
            <w:r w:rsidRPr="00C50CD3">
              <w:rPr>
                <w:lang w:val="en-GB"/>
              </w:rPr>
              <w:t>If the delivery was induced</w:t>
            </w:r>
          </w:p>
        </w:tc>
      </w:tr>
      <w:tr w:rsidR="007D2CAB" w:rsidRPr="00C50CD3" w14:paraId="652A1CD3" w14:textId="77777777">
        <w:trPr>
          <w:trHeight w:val="205"/>
        </w:trPr>
        <w:tc>
          <w:tcPr>
            <w:tcW w:w="1190" w:type="dxa"/>
            <w:tcBorders>
              <w:top w:val="nil"/>
              <w:left w:val="nil"/>
              <w:bottom w:val="nil"/>
              <w:right w:val="nil"/>
            </w:tcBorders>
          </w:tcPr>
          <w:p w14:paraId="63E01D71" w14:textId="77777777" w:rsidR="007D2CAB" w:rsidRPr="00C50CD3" w:rsidRDefault="008A7849">
            <w:pPr>
              <w:spacing w:after="0" w:line="259" w:lineRule="auto"/>
              <w:ind w:left="120" w:firstLine="0"/>
              <w:jc w:val="left"/>
              <w:rPr>
                <w:lang w:val="en-GB"/>
              </w:rPr>
            </w:pPr>
            <w:r w:rsidRPr="00C50CD3">
              <w:rPr>
                <w:lang w:val="en-GB"/>
              </w:rPr>
              <w:t>RPM</w:t>
            </w:r>
          </w:p>
        </w:tc>
        <w:tc>
          <w:tcPr>
            <w:tcW w:w="7384" w:type="dxa"/>
            <w:tcBorders>
              <w:top w:val="nil"/>
              <w:left w:val="nil"/>
              <w:bottom w:val="nil"/>
              <w:right w:val="nil"/>
            </w:tcBorders>
          </w:tcPr>
          <w:p w14:paraId="27D6593C" w14:textId="77777777" w:rsidR="007D2CAB" w:rsidRPr="00C50CD3" w:rsidRDefault="008A7849">
            <w:pPr>
              <w:spacing w:after="0" w:line="259" w:lineRule="auto"/>
              <w:ind w:left="0" w:firstLine="0"/>
              <w:jc w:val="left"/>
              <w:rPr>
                <w:lang w:val="en-GB"/>
              </w:rPr>
            </w:pPr>
            <w:r w:rsidRPr="00C50CD3">
              <w:rPr>
                <w:lang w:val="en-GB"/>
              </w:rPr>
              <w:t>If there was a rupture of the amniotic pocket before delivery began</w:t>
            </w:r>
          </w:p>
        </w:tc>
      </w:tr>
      <w:tr w:rsidR="007D2CAB" w:rsidRPr="00C50CD3" w14:paraId="795257FF" w14:textId="77777777">
        <w:trPr>
          <w:trHeight w:val="205"/>
        </w:trPr>
        <w:tc>
          <w:tcPr>
            <w:tcW w:w="1190" w:type="dxa"/>
            <w:tcBorders>
              <w:top w:val="nil"/>
              <w:left w:val="nil"/>
              <w:bottom w:val="nil"/>
              <w:right w:val="nil"/>
            </w:tcBorders>
          </w:tcPr>
          <w:p w14:paraId="1BA0B62D" w14:textId="77777777" w:rsidR="007D2CAB" w:rsidRPr="00C50CD3" w:rsidRDefault="008A7849">
            <w:pPr>
              <w:spacing w:after="0" w:line="259" w:lineRule="auto"/>
              <w:ind w:left="120" w:firstLine="0"/>
              <w:jc w:val="left"/>
              <w:rPr>
                <w:lang w:val="en-GB"/>
              </w:rPr>
            </w:pPr>
            <w:r w:rsidRPr="00C50CD3">
              <w:rPr>
                <w:lang w:val="en-GB"/>
              </w:rPr>
              <w:t>DG</w:t>
            </w:r>
          </w:p>
        </w:tc>
        <w:tc>
          <w:tcPr>
            <w:tcW w:w="7384" w:type="dxa"/>
            <w:tcBorders>
              <w:top w:val="nil"/>
              <w:left w:val="nil"/>
              <w:bottom w:val="nil"/>
              <w:right w:val="nil"/>
            </w:tcBorders>
          </w:tcPr>
          <w:p w14:paraId="7F79A8EC" w14:textId="77777777" w:rsidR="007D2CAB" w:rsidRPr="00C50CD3" w:rsidRDefault="008A7849">
            <w:pPr>
              <w:spacing w:after="0" w:line="259" w:lineRule="auto"/>
              <w:ind w:left="0" w:firstLine="0"/>
              <w:jc w:val="left"/>
              <w:rPr>
                <w:lang w:val="en-GB"/>
              </w:rPr>
            </w:pPr>
            <w:r w:rsidRPr="00C50CD3">
              <w:rPr>
                <w:lang w:val="en-GB"/>
              </w:rPr>
              <w:t>Gestational Diabetes</w:t>
            </w:r>
          </w:p>
        </w:tc>
      </w:tr>
      <w:tr w:rsidR="007D2CAB" w:rsidRPr="00C50CD3" w14:paraId="6213BD55" w14:textId="77777777">
        <w:trPr>
          <w:trHeight w:val="205"/>
        </w:trPr>
        <w:tc>
          <w:tcPr>
            <w:tcW w:w="1190" w:type="dxa"/>
            <w:tcBorders>
              <w:top w:val="nil"/>
              <w:left w:val="nil"/>
              <w:bottom w:val="nil"/>
              <w:right w:val="nil"/>
            </w:tcBorders>
          </w:tcPr>
          <w:p w14:paraId="6706D1FD" w14:textId="77777777" w:rsidR="007D2CAB" w:rsidRPr="00C50CD3" w:rsidRDefault="008A7849">
            <w:pPr>
              <w:spacing w:after="0" w:line="259" w:lineRule="auto"/>
              <w:ind w:left="120" w:firstLine="0"/>
              <w:jc w:val="left"/>
              <w:rPr>
                <w:lang w:val="en-GB"/>
              </w:rPr>
            </w:pPr>
            <w:r w:rsidRPr="00C50CD3">
              <w:rPr>
                <w:lang w:val="en-GB"/>
              </w:rPr>
              <w:t>TP</w:t>
            </w:r>
          </w:p>
        </w:tc>
        <w:tc>
          <w:tcPr>
            <w:tcW w:w="7384" w:type="dxa"/>
            <w:tcBorders>
              <w:top w:val="nil"/>
              <w:left w:val="nil"/>
              <w:bottom w:val="nil"/>
              <w:right w:val="nil"/>
            </w:tcBorders>
          </w:tcPr>
          <w:p w14:paraId="0BB2B699" w14:textId="77777777" w:rsidR="007D2CAB" w:rsidRPr="00C50CD3" w:rsidRDefault="008A7849">
            <w:pPr>
              <w:spacing w:after="0" w:line="259" w:lineRule="auto"/>
              <w:ind w:left="0" w:firstLine="0"/>
              <w:jc w:val="left"/>
              <w:rPr>
                <w:lang w:val="en-GB"/>
              </w:rPr>
            </w:pPr>
            <w:r w:rsidRPr="00C50CD3">
              <w:rPr>
                <w:lang w:val="en-GB"/>
              </w:rPr>
              <w:t>Delivery Type</w:t>
            </w:r>
          </w:p>
        </w:tc>
      </w:tr>
      <w:tr w:rsidR="007D2CAB" w:rsidRPr="00C50CD3" w14:paraId="0F557A3C" w14:textId="77777777">
        <w:trPr>
          <w:trHeight w:val="205"/>
        </w:trPr>
        <w:tc>
          <w:tcPr>
            <w:tcW w:w="1190" w:type="dxa"/>
            <w:tcBorders>
              <w:top w:val="nil"/>
              <w:left w:val="nil"/>
              <w:bottom w:val="nil"/>
              <w:right w:val="nil"/>
            </w:tcBorders>
          </w:tcPr>
          <w:p w14:paraId="2A535719" w14:textId="77777777" w:rsidR="007D2CAB" w:rsidRPr="00C50CD3" w:rsidRDefault="008A7849">
            <w:pPr>
              <w:spacing w:after="0" w:line="259" w:lineRule="auto"/>
              <w:ind w:left="120" w:firstLine="0"/>
              <w:jc w:val="left"/>
              <w:rPr>
                <w:lang w:val="en-GB"/>
              </w:rPr>
            </w:pPr>
            <w:r w:rsidRPr="00C50CD3">
              <w:rPr>
                <w:lang w:val="en-GB"/>
              </w:rPr>
              <w:t>ANP</w:t>
            </w:r>
          </w:p>
        </w:tc>
        <w:tc>
          <w:tcPr>
            <w:tcW w:w="7384" w:type="dxa"/>
            <w:tcBorders>
              <w:top w:val="nil"/>
              <w:left w:val="nil"/>
              <w:bottom w:val="nil"/>
              <w:right w:val="nil"/>
            </w:tcBorders>
          </w:tcPr>
          <w:p w14:paraId="5A411F2A" w14:textId="77777777" w:rsidR="007D2CAB" w:rsidRPr="00C50CD3" w:rsidRDefault="008A7849">
            <w:pPr>
              <w:spacing w:after="0" w:line="259" w:lineRule="auto"/>
              <w:ind w:left="0" w:firstLine="0"/>
              <w:jc w:val="left"/>
              <w:rPr>
                <w:lang w:val="en-GB"/>
              </w:rPr>
            </w:pPr>
            <w:r w:rsidRPr="00C50CD3">
              <w:rPr>
                <w:lang w:val="en-GB"/>
              </w:rPr>
              <w:t>Baby’s Position on Delivery</w:t>
            </w:r>
          </w:p>
        </w:tc>
      </w:tr>
      <w:tr w:rsidR="007D2CAB" w:rsidRPr="00C50CD3" w14:paraId="72EA9D28" w14:textId="77777777">
        <w:trPr>
          <w:trHeight w:val="205"/>
        </w:trPr>
        <w:tc>
          <w:tcPr>
            <w:tcW w:w="1190" w:type="dxa"/>
            <w:tcBorders>
              <w:top w:val="nil"/>
              <w:left w:val="nil"/>
              <w:bottom w:val="nil"/>
              <w:right w:val="nil"/>
            </w:tcBorders>
          </w:tcPr>
          <w:p w14:paraId="5D3EF975" w14:textId="77777777" w:rsidR="007D2CAB" w:rsidRPr="00C50CD3" w:rsidRDefault="008A7849">
            <w:pPr>
              <w:spacing w:after="0" w:line="259" w:lineRule="auto"/>
              <w:ind w:left="120" w:firstLine="0"/>
              <w:jc w:val="left"/>
              <w:rPr>
                <w:lang w:val="en-GB"/>
              </w:rPr>
            </w:pPr>
            <w:r w:rsidRPr="00C50CD3">
              <w:rPr>
                <w:lang w:val="en-GB"/>
              </w:rPr>
              <w:t>TPNP</w:t>
            </w:r>
          </w:p>
        </w:tc>
        <w:tc>
          <w:tcPr>
            <w:tcW w:w="7384" w:type="dxa"/>
            <w:tcBorders>
              <w:top w:val="nil"/>
              <w:left w:val="nil"/>
              <w:bottom w:val="nil"/>
              <w:right w:val="nil"/>
            </w:tcBorders>
          </w:tcPr>
          <w:p w14:paraId="53F4D70B" w14:textId="77777777" w:rsidR="007D2CAB" w:rsidRPr="00C50CD3" w:rsidRDefault="008A7849">
            <w:pPr>
              <w:spacing w:after="0" w:line="259" w:lineRule="auto"/>
              <w:ind w:left="0" w:firstLine="0"/>
              <w:jc w:val="left"/>
              <w:rPr>
                <w:lang w:val="en-GB"/>
              </w:rPr>
            </w:pPr>
            <w:r w:rsidRPr="00C50CD3">
              <w:rPr>
                <w:lang w:val="en-GB"/>
              </w:rPr>
              <w:t>Actual Type of Delivery</w:t>
            </w:r>
          </w:p>
        </w:tc>
      </w:tr>
      <w:tr w:rsidR="007D2CAB" w:rsidRPr="00C50CD3" w14:paraId="6A5C07EF" w14:textId="77777777">
        <w:trPr>
          <w:trHeight w:val="205"/>
        </w:trPr>
        <w:tc>
          <w:tcPr>
            <w:tcW w:w="1190" w:type="dxa"/>
            <w:tcBorders>
              <w:top w:val="nil"/>
              <w:left w:val="nil"/>
              <w:bottom w:val="nil"/>
              <w:right w:val="nil"/>
            </w:tcBorders>
          </w:tcPr>
          <w:p w14:paraId="2D9BF168" w14:textId="77777777" w:rsidR="007D2CAB" w:rsidRPr="00C50CD3" w:rsidRDefault="008A7849">
            <w:pPr>
              <w:spacing w:after="0" w:line="259" w:lineRule="auto"/>
              <w:ind w:left="120" w:firstLine="0"/>
              <w:jc w:val="left"/>
              <w:rPr>
                <w:lang w:val="en-GB"/>
              </w:rPr>
            </w:pPr>
            <w:r w:rsidRPr="00C50CD3">
              <w:rPr>
                <w:lang w:val="en-GB"/>
              </w:rPr>
              <w:lastRenderedPageBreak/>
              <w:t>SGP</w:t>
            </w:r>
          </w:p>
        </w:tc>
        <w:tc>
          <w:tcPr>
            <w:tcW w:w="7384" w:type="dxa"/>
            <w:tcBorders>
              <w:top w:val="nil"/>
              <w:left w:val="nil"/>
              <w:bottom w:val="nil"/>
              <w:right w:val="nil"/>
            </w:tcBorders>
          </w:tcPr>
          <w:p w14:paraId="5288EF95" w14:textId="77777777" w:rsidR="007D2CAB" w:rsidRPr="00C50CD3" w:rsidRDefault="008A7849">
            <w:pPr>
              <w:spacing w:after="0" w:line="259" w:lineRule="auto"/>
              <w:ind w:left="0" w:firstLine="0"/>
              <w:jc w:val="left"/>
              <w:rPr>
                <w:lang w:val="en-GB"/>
              </w:rPr>
            </w:pPr>
            <w:r w:rsidRPr="00C50CD3">
              <w:rPr>
                <w:lang w:val="en-GB"/>
              </w:rPr>
              <w:t>Pregnancy Weeks on Delivery</w:t>
            </w:r>
          </w:p>
        </w:tc>
      </w:tr>
      <w:tr w:rsidR="007D2CAB" w:rsidRPr="00C50CD3" w14:paraId="69DC234D" w14:textId="77777777">
        <w:trPr>
          <w:trHeight w:val="256"/>
        </w:trPr>
        <w:tc>
          <w:tcPr>
            <w:tcW w:w="1190" w:type="dxa"/>
            <w:tcBorders>
              <w:top w:val="nil"/>
              <w:left w:val="nil"/>
              <w:bottom w:val="single" w:sz="7" w:space="0" w:color="000000"/>
              <w:right w:val="nil"/>
            </w:tcBorders>
          </w:tcPr>
          <w:p w14:paraId="67A94FBC" w14:textId="77777777" w:rsidR="007D2CAB" w:rsidRPr="00C50CD3" w:rsidRDefault="008A7849">
            <w:pPr>
              <w:spacing w:after="0" w:line="259" w:lineRule="auto"/>
              <w:ind w:left="120" w:firstLine="0"/>
              <w:jc w:val="left"/>
              <w:rPr>
                <w:lang w:val="en-GB"/>
              </w:rPr>
            </w:pPr>
            <w:r w:rsidRPr="00C50CD3">
              <w:rPr>
                <w:lang w:val="en-GB"/>
              </w:rPr>
              <w:t>GR</w:t>
            </w:r>
          </w:p>
        </w:tc>
        <w:tc>
          <w:tcPr>
            <w:tcW w:w="7384" w:type="dxa"/>
            <w:tcBorders>
              <w:top w:val="nil"/>
              <w:left w:val="nil"/>
              <w:bottom w:val="single" w:sz="7" w:space="0" w:color="000000"/>
              <w:right w:val="nil"/>
            </w:tcBorders>
          </w:tcPr>
          <w:p w14:paraId="6564DF6C" w14:textId="77777777" w:rsidR="007D2CAB" w:rsidRPr="00C50CD3" w:rsidRDefault="008A7849">
            <w:pPr>
              <w:spacing w:after="0" w:line="259" w:lineRule="auto"/>
              <w:ind w:left="0" w:firstLine="0"/>
              <w:jc w:val="left"/>
              <w:rPr>
                <w:lang w:val="en-GB"/>
              </w:rPr>
            </w:pPr>
            <w:r w:rsidRPr="00C50CD3">
              <w:rPr>
                <w:lang w:val="en-GB"/>
              </w:rPr>
              <w:t>Robson Group</w:t>
            </w:r>
          </w:p>
        </w:tc>
      </w:tr>
    </w:tbl>
    <w:p w14:paraId="3D431E7C" w14:textId="77777777" w:rsidR="007D2CAB" w:rsidRPr="00C50CD3" w:rsidRDefault="008A7849">
      <w:pPr>
        <w:spacing w:line="259" w:lineRule="auto"/>
        <w:ind w:left="-5" w:right="14"/>
        <w:rPr>
          <w:lang w:val="en-GB"/>
        </w:rPr>
      </w:pPr>
      <w:r w:rsidRPr="00C50CD3">
        <w:rPr>
          <w:lang w:val="en-GB"/>
        </w:rPr>
        <w:t>101</w:t>
      </w:r>
    </w:p>
    <w:p w14:paraId="52F548E6" w14:textId="77777777" w:rsidR="007D2CAB" w:rsidRPr="00C50CD3" w:rsidRDefault="008A7849">
      <w:pPr>
        <w:spacing w:after="0" w:line="259" w:lineRule="auto"/>
        <w:ind w:right="-15"/>
        <w:jc w:val="right"/>
        <w:rPr>
          <w:lang w:val="en-GB"/>
        </w:rPr>
      </w:pPr>
      <w:r w:rsidRPr="00C50CD3">
        <w:rPr>
          <w:b/>
          <w:color w:val="8087B5"/>
          <w:sz w:val="189"/>
          <w:lang w:val="en-GB"/>
        </w:rPr>
        <w:t>B</w:t>
      </w:r>
    </w:p>
    <w:p w14:paraId="26FA6ED5" w14:textId="77777777" w:rsidR="007D2CAB" w:rsidRPr="00C50CD3" w:rsidRDefault="008A7849">
      <w:pPr>
        <w:pStyle w:val="Ttulo2"/>
        <w:tabs>
          <w:tab w:val="center" w:pos="2276"/>
        </w:tabs>
        <w:spacing w:after="0"/>
        <w:ind w:left="-15" w:firstLine="0"/>
        <w:rPr>
          <w:lang w:val="en-GB"/>
        </w:rPr>
      </w:pPr>
      <w:r w:rsidRPr="00C50CD3">
        <w:rPr>
          <w:lang w:val="en-GB"/>
        </w:rPr>
        <w:t>B.1</w:t>
      </w:r>
      <w:r w:rsidRPr="00C50CD3">
        <w:rPr>
          <w:lang w:val="en-GB"/>
        </w:rPr>
        <w:tab/>
        <w:t>C-section assessment questionnaire</w:t>
      </w:r>
    </w:p>
    <w:p w14:paraId="707A9B98" w14:textId="77777777" w:rsidR="007D2CAB" w:rsidRPr="00C50CD3" w:rsidRDefault="008A7849">
      <w:pPr>
        <w:spacing w:after="0" w:line="259" w:lineRule="auto"/>
        <w:ind w:left="0" w:firstLine="0"/>
        <w:jc w:val="left"/>
        <w:rPr>
          <w:lang w:val="en-GB"/>
        </w:rPr>
      </w:pPr>
      <w:r w:rsidRPr="00C50CD3">
        <w:rPr>
          <w:lang w:val="en-GB"/>
        </w:rPr>
        <w:drawing>
          <wp:inline distT="0" distB="0" distL="0" distR="0" wp14:anchorId="23B55346" wp14:editId="7E486264">
            <wp:extent cx="4381500" cy="6332220"/>
            <wp:effectExtent l="0" t="0" r="0" b="0"/>
            <wp:docPr id="9373" name="Picture 9373"/>
            <wp:cNvGraphicFramePr/>
            <a:graphic xmlns:a="http://schemas.openxmlformats.org/drawingml/2006/main">
              <a:graphicData uri="http://schemas.openxmlformats.org/drawingml/2006/picture">
                <pic:pic xmlns:pic="http://schemas.openxmlformats.org/drawingml/2006/picture">
                  <pic:nvPicPr>
                    <pic:cNvPr id="9373" name="Picture 9373"/>
                    <pic:cNvPicPr/>
                  </pic:nvPicPr>
                  <pic:blipFill>
                    <a:blip r:embed="rId148"/>
                    <a:stretch>
                      <a:fillRect/>
                    </a:stretch>
                  </pic:blipFill>
                  <pic:spPr>
                    <a:xfrm>
                      <a:off x="0" y="0"/>
                      <a:ext cx="4381500" cy="6332220"/>
                    </a:xfrm>
                    <a:prstGeom prst="rect">
                      <a:avLst/>
                    </a:prstGeom>
                  </pic:spPr>
                </pic:pic>
              </a:graphicData>
            </a:graphic>
          </wp:inline>
        </w:drawing>
      </w:r>
    </w:p>
    <w:p w14:paraId="2AB01B98" w14:textId="77777777" w:rsidR="007D2CAB" w:rsidRPr="00C50CD3" w:rsidRDefault="008A7849">
      <w:pPr>
        <w:tabs>
          <w:tab w:val="right" w:pos="8504"/>
        </w:tabs>
        <w:spacing w:after="633" w:line="265" w:lineRule="auto"/>
        <w:ind w:left="-15" w:firstLine="0"/>
        <w:jc w:val="left"/>
        <w:rPr>
          <w:lang w:val="en-GB"/>
        </w:rPr>
      </w:pPr>
      <w:r w:rsidRPr="00C50CD3">
        <w:rPr>
          <w:i/>
          <w:lang w:val="en-GB"/>
        </w:rPr>
        <w:t>B.2 Data quality questionnaire</w:t>
      </w:r>
      <w:r w:rsidRPr="00C50CD3">
        <w:rPr>
          <w:i/>
          <w:lang w:val="en-GB"/>
        </w:rPr>
        <w:tab/>
      </w:r>
      <w:r w:rsidRPr="00C50CD3">
        <w:rPr>
          <w:lang w:val="en-GB"/>
        </w:rPr>
        <w:t>103</w:t>
      </w:r>
    </w:p>
    <w:p w14:paraId="411F55FC" w14:textId="77777777" w:rsidR="007D2CAB" w:rsidRPr="00C50CD3" w:rsidRDefault="008A7849">
      <w:pPr>
        <w:pStyle w:val="Ttulo2"/>
        <w:tabs>
          <w:tab w:val="center" w:pos="2325"/>
        </w:tabs>
        <w:spacing w:after="0"/>
        <w:ind w:left="-15" w:firstLine="0"/>
        <w:rPr>
          <w:lang w:val="en-GB"/>
        </w:rPr>
      </w:pPr>
      <w:r w:rsidRPr="00C50CD3">
        <w:rPr>
          <w:lang w:val="en-GB"/>
        </w:rPr>
        <w:lastRenderedPageBreak/>
        <w:t>B.2</w:t>
      </w:r>
      <w:r w:rsidRPr="00C50CD3">
        <w:rPr>
          <w:lang w:val="en-GB"/>
        </w:rPr>
        <w:tab/>
        <w:t>Data quality questionnaire</w:t>
      </w:r>
    </w:p>
    <w:p w14:paraId="6A326E20" w14:textId="77777777" w:rsidR="007D2CAB" w:rsidRPr="00C50CD3" w:rsidRDefault="008A7849">
      <w:pPr>
        <w:spacing w:after="0" w:line="259" w:lineRule="auto"/>
        <w:ind w:left="0" w:firstLine="0"/>
        <w:jc w:val="left"/>
        <w:rPr>
          <w:lang w:val="en-GB"/>
        </w:rPr>
      </w:pPr>
      <w:r w:rsidRPr="00C50CD3">
        <w:rPr>
          <w:lang w:val="en-GB"/>
        </w:rPr>
        <w:drawing>
          <wp:inline distT="0" distB="0" distL="0" distR="0" wp14:anchorId="39F39ED9" wp14:editId="5221C2B9">
            <wp:extent cx="5085080" cy="7369810"/>
            <wp:effectExtent l="0" t="0" r="0" b="0"/>
            <wp:docPr id="9381" name="Picture 9381"/>
            <wp:cNvGraphicFramePr/>
            <a:graphic xmlns:a="http://schemas.openxmlformats.org/drawingml/2006/main">
              <a:graphicData uri="http://schemas.openxmlformats.org/drawingml/2006/picture">
                <pic:pic xmlns:pic="http://schemas.openxmlformats.org/drawingml/2006/picture">
                  <pic:nvPicPr>
                    <pic:cNvPr id="9381" name="Picture 9381"/>
                    <pic:cNvPicPr/>
                  </pic:nvPicPr>
                  <pic:blipFill>
                    <a:blip r:embed="rId149"/>
                    <a:stretch>
                      <a:fillRect/>
                    </a:stretch>
                  </pic:blipFill>
                  <pic:spPr>
                    <a:xfrm>
                      <a:off x="0" y="0"/>
                      <a:ext cx="5085080" cy="7369810"/>
                    </a:xfrm>
                    <a:prstGeom prst="rect">
                      <a:avLst/>
                    </a:prstGeom>
                  </pic:spPr>
                </pic:pic>
              </a:graphicData>
            </a:graphic>
          </wp:inline>
        </w:drawing>
      </w:r>
    </w:p>
    <w:p w14:paraId="2BB7A9B4" w14:textId="77777777" w:rsidR="007D2CAB" w:rsidRPr="00C50CD3" w:rsidRDefault="007D2CAB">
      <w:pPr>
        <w:rPr>
          <w:lang w:val="en-GB"/>
        </w:rPr>
        <w:sectPr w:rsidR="007D2CAB" w:rsidRPr="00C50CD3" w:rsidSect="000F5DBB">
          <w:headerReference w:type="even" r:id="rId150"/>
          <w:headerReference w:type="default" r:id="rId151"/>
          <w:footerReference w:type="even" r:id="rId152"/>
          <w:footerReference w:type="default" r:id="rId153"/>
          <w:headerReference w:type="first" r:id="rId154"/>
          <w:footerReference w:type="first" r:id="rId155"/>
          <w:pgSz w:w="11906" w:h="16838"/>
          <w:pgMar w:top="1213" w:right="1417" w:bottom="1077" w:left="1984" w:header="720" w:footer="720" w:gutter="0"/>
          <w:cols w:space="720"/>
        </w:sectPr>
      </w:pPr>
    </w:p>
    <w:p w14:paraId="3FF61D55" w14:textId="77777777" w:rsidR="007D2CAB" w:rsidRPr="00C50CD3" w:rsidRDefault="008A7849">
      <w:pPr>
        <w:spacing w:line="259" w:lineRule="auto"/>
        <w:ind w:left="-5" w:right="14"/>
        <w:rPr>
          <w:lang w:val="en-GB"/>
        </w:rPr>
      </w:pPr>
      <w:r w:rsidRPr="00C50CD3">
        <w:rPr>
          <w:lang w:val="en-GB"/>
        </w:rPr>
        <w:lastRenderedPageBreak/>
        <w:t>104</w:t>
      </w:r>
      <w:r w:rsidRPr="00C50CD3">
        <w:rPr>
          <w:lang w:val="en-GB"/>
        </w:rPr>
        <w:br w:type="page"/>
      </w:r>
    </w:p>
    <w:p w14:paraId="5FD00F88" w14:textId="77777777" w:rsidR="007D2CAB" w:rsidRPr="00C50CD3" w:rsidRDefault="008A7849">
      <w:pPr>
        <w:pStyle w:val="Ttulo1"/>
        <w:spacing w:after="831"/>
        <w:ind w:right="-15"/>
        <w:rPr>
          <w:lang w:val="en-GB"/>
        </w:rPr>
      </w:pPr>
      <w:r w:rsidRPr="00C50CD3">
        <w:rPr>
          <w:lang w:val="en-GB"/>
        </w:rPr>
        <w:lastRenderedPageBreak/>
        <w:t>Bibliography</w:t>
      </w:r>
    </w:p>
    <w:p w14:paraId="4BF0C373" w14:textId="77777777" w:rsidR="007D2CAB" w:rsidRPr="00C50CD3" w:rsidRDefault="008A7849">
      <w:pPr>
        <w:numPr>
          <w:ilvl w:val="0"/>
          <w:numId w:val="21"/>
        </w:numPr>
        <w:spacing w:after="31"/>
        <w:ind w:right="14" w:hanging="691"/>
        <w:rPr>
          <w:lang w:val="en-GB"/>
        </w:rPr>
      </w:pPr>
      <w:r w:rsidRPr="00C50CD3">
        <w:rPr>
          <w:lang w:val="en-GB"/>
        </w:rPr>
        <w:t xml:space="preserve">Julia Adler-Milstein and Ashish K. Jha. “HITECH Act Drove Large Gains </w:t>
      </w:r>
      <w:proofErr w:type="gramStart"/>
      <w:r w:rsidRPr="00C50CD3">
        <w:rPr>
          <w:lang w:val="en-GB"/>
        </w:rPr>
        <w:t>In</w:t>
      </w:r>
      <w:proofErr w:type="gramEnd"/>
      <w:r w:rsidRPr="00C50CD3">
        <w:rPr>
          <w:lang w:val="en-GB"/>
        </w:rPr>
        <w:t xml:space="preserve"> Hospital Electronic Health Record Adoption”. In: </w:t>
      </w:r>
      <w:r w:rsidRPr="00C50CD3">
        <w:rPr>
          <w:i/>
          <w:lang w:val="en-GB"/>
        </w:rPr>
        <w:t xml:space="preserve">Health Affairs </w:t>
      </w:r>
      <w:r w:rsidRPr="00C50CD3">
        <w:rPr>
          <w:lang w:val="en-GB"/>
        </w:rPr>
        <w:t xml:space="preserve">36.8 (Aug. 2017). </w:t>
      </w:r>
      <w:hyperlink r:id="rId156">
        <w:r w:rsidRPr="00C50CD3">
          <w:rPr>
            <w:color w:val="0000FF"/>
            <w:lang w:val="en-GB"/>
          </w:rPr>
          <w:t>http://www</w:t>
        </w:r>
      </w:hyperlink>
    </w:p>
    <w:p w14:paraId="6E86F3F5" w14:textId="77777777" w:rsidR="007D2CAB" w:rsidRPr="00C50CD3" w:rsidRDefault="00000000">
      <w:pPr>
        <w:spacing w:after="93" w:line="265" w:lineRule="auto"/>
        <w:ind w:left="478" w:hanging="5"/>
        <w:rPr>
          <w:lang w:val="en-GB"/>
        </w:rPr>
      </w:pPr>
      <w:hyperlink r:id="rId157">
        <w:proofErr w:type="gramStart"/>
        <w:r w:rsidR="008A7849" w:rsidRPr="00C50CD3">
          <w:rPr>
            <w:color w:val="0000FF"/>
            <w:lang w:val="en-GB"/>
          </w:rPr>
          <w:t>.healthaffairs.org</w:t>
        </w:r>
        <w:proofErr w:type="gramEnd"/>
        <w:r w:rsidR="008A7849" w:rsidRPr="00C50CD3">
          <w:rPr>
            <w:color w:val="0000FF"/>
            <w:lang w:val="en-GB"/>
          </w:rPr>
          <w:t>/</w:t>
        </w:r>
        <w:proofErr w:type="spellStart"/>
        <w:r w:rsidR="008A7849" w:rsidRPr="00C50CD3">
          <w:rPr>
            <w:color w:val="0000FF"/>
            <w:lang w:val="en-GB"/>
          </w:rPr>
          <w:t>doi</w:t>
        </w:r>
        <w:proofErr w:type="spellEnd"/>
        <w:r w:rsidR="008A7849" w:rsidRPr="00C50CD3">
          <w:rPr>
            <w:color w:val="0000FF"/>
            <w:lang w:val="en-GB"/>
          </w:rPr>
          <w:t>/10.1377/hlthaff.2016.1651</w:t>
        </w:r>
      </w:hyperlink>
      <w:hyperlink r:id="rId158">
        <w:r w:rsidR="008A7849" w:rsidRPr="00C50CD3">
          <w:rPr>
            <w:lang w:val="en-GB"/>
          </w:rPr>
          <w:t>,</w:t>
        </w:r>
      </w:hyperlink>
      <w:r w:rsidR="008A7849" w:rsidRPr="00C50CD3">
        <w:rPr>
          <w:lang w:val="en-GB"/>
        </w:rPr>
        <w:t xml:space="preserve"> pp. 1416–1422.</w:t>
      </w:r>
    </w:p>
    <w:p w14:paraId="4A49EE65" w14:textId="77777777" w:rsidR="007D2CAB" w:rsidRPr="00C50CD3" w:rsidRDefault="008A7849">
      <w:pPr>
        <w:spacing w:after="176" w:line="259" w:lineRule="auto"/>
        <w:ind w:left="488" w:right="14"/>
        <w:rPr>
          <w:lang w:val="en-GB"/>
        </w:rPr>
      </w:pPr>
      <w:r w:rsidRPr="00C50CD3">
        <w:rPr>
          <w:sz w:val="17"/>
          <w:lang w:val="en-GB"/>
        </w:rPr>
        <w:t>ISSN</w:t>
      </w:r>
      <w:r w:rsidRPr="00C50CD3">
        <w:rPr>
          <w:lang w:val="en-GB"/>
        </w:rPr>
        <w:t xml:space="preserve">: 0278-2715, 1544-5208. </w:t>
      </w:r>
      <w:r w:rsidRPr="00C50CD3">
        <w:rPr>
          <w:sz w:val="17"/>
          <w:lang w:val="en-GB"/>
        </w:rPr>
        <w:t>DOI</w:t>
      </w:r>
      <w:r w:rsidRPr="00C50CD3">
        <w:rPr>
          <w:lang w:val="en-GB"/>
        </w:rPr>
        <w:t xml:space="preserve">: </w:t>
      </w:r>
      <w:hyperlink r:id="rId159">
        <w:r w:rsidRPr="00C50CD3">
          <w:rPr>
            <w:color w:val="0000FF"/>
            <w:lang w:val="en-GB"/>
          </w:rPr>
          <w:t>10.1377/hlthaff.2016.1651</w:t>
        </w:r>
      </w:hyperlink>
      <w:hyperlink r:id="rId160">
        <w:r w:rsidRPr="00C50CD3">
          <w:rPr>
            <w:lang w:val="en-GB"/>
          </w:rPr>
          <w:t>.</w:t>
        </w:r>
      </w:hyperlink>
    </w:p>
    <w:p w14:paraId="114B8437" w14:textId="77777777" w:rsidR="007D2CAB" w:rsidRPr="00C50CD3" w:rsidRDefault="008A7849">
      <w:pPr>
        <w:numPr>
          <w:ilvl w:val="0"/>
          <w:numId w:val="21"/>
        </w:numPr>
        <w:spacing w:after="47" w:line="259" w:lineRule="auto"/>
        <w:ind w:right="14" w:hanging="691"/>
        <w:rPr>
          <w:lang w:val="en-GB"/>
        </w:rPr>
      </w:pPr>
      <w:r w:rsidRPr="00C50CD3">
        <w:rPr>
          <w:lang w:val="en-GB"/>
        </w:rPr>
        <w:t xml:space="preserve">Clemens Scott Kruse, Anna Stein, Heather Thomas, and </w:t>
      </w:r>
      <w:proofErr w:type="spellStart"/>
      <w:r w:rsidRPr="00C50CD3">
        <w:rPr>
          <w:lang w:val="en-GB"/>
        </w:rPr>
        <w:t>Harmander</w:t>
      </w:r>
      <w:proofErr w:type="spellEnd"/>
      <w:r w:rsidRPr="00C50CD3">
        <w:rPr>
          <w:lang w:val="en-GB"/>
        </w:rPr>
        <w:t xml:space="preserve"> Kaur. “The Use of</w:t>
      </w:r>
    </w:p>
    <w:p w14:paraId="191BFE8F" w14:textId="77777777" w:rsidR="007D2CAB" w:rsidRPr="00C50CD3" w:rsidRDefault="008A7849">
      <w:pPr>
        <w:spacing w:after="39"/>
        <w:ind w:left="483" w:right="14"/>
        <w:rPr>
          <w:lang w:val="en-GB"/>
        </w:rPr>
      </w:pPr>
      <w:r w:rsidRPr="00C50CD3">
        <w:rPr>
          <w:lang w:val="en-GB"/>
        </w:rPr>
        <w:t xml:space="preserve">Electronic Health Records to Support Population Health: A Systematic Review of the Literature”. In: </w:t>
      </w:r>
      <w:r w:rsidRPr="00C50CD3">
        <w:rPr>
          <w:i/>
          <w:lang w:val="en-GB"/>
        </w:rPr>
        <w:t xml:space="preserve">Journal of Medical Systems </w:t>
      </w:r>
      <w:r w:rsidRPr="00C50CD3">
        <w:rPr>
          <w:lang w:val="en-GB"/>
        </w:rPr>
        <w:t xml:space="preserve">42.11 (Nov. 2018). </w:t>
      </w:r>
      <w:hyperlink r:id="rId161">
        <w:r w:rsidRPr="00C50CD3">
          <w:rPr>
            <w:color w:val="0000FF"/>
            <w:lang w:val="en-GB"/>
          </w:rPr>
          <w:t xml:space="preserve">http://link.sprin </w:t>
        </w:r>
      </w:hyperlink>
      <w:hyperlink r:id="rId162">
        <w:r w:rsidRPr="00C50CD3">
          <w:rPr>
            <w:color w:val="0000FF"/>
            <w:lang w:val="en-GB"/>
          </w:rPr>
          <w:t>ger.com/10.1007/s10916-018-1075-6</w:t>
        </w:r>
      </w:hyperlink>
      <w:hyperlink r:id="rId163">
        <w:r w:rsidRPr="00C50CD3">
          <w:rPr>
            <w:lang w:val="en-GB"/>
          </w:rPr>
          <w:t>,</w:t>
        </w:r>
      </w:hyperlink>
      <w:r w:rsidRPr="00C50CD3">
        <w:rPr>
          <w:lang w:val="en-GB"/>
        </w:rPr>
        <w:t xml:space="preserve"> p. 214. </w:t>
      </w:r>
      <w:r w:rsidRPr="00C50CD3">
        <w:rPr>
          <w:sz w:val="17"/>
          <w:lang w:val="en-GB"/>
        </w:rPr>
        <w:t>ISSN</w:t>
      </w:r>
      <w:r w:rsidRPr="00C50CD3">
        <w:rPr>
          <w:lang w:val="en-GB"/>
        </w:rPr>
        <w:t>: 0148-5598, 1573-689X.</w:t>
      </w:r>
    </w:p>
    <w:p w14:paraId="62017FDA" w14:textId="77777777" w:rsidR="007D2CAB" w:rsidRPr="00C50CD3" w:rsidRDefault="008A7849">
      <w:pPr>
        <w:spacing w:after="175" w:line="265" w:lineRule="auto"/>
        <w:ind w:left="483" w:hanging="5"/>
        <w:rPr>
          <w:lang w:val="en-GB"/>
        </w:rPr>
      </w:pPr>
      <w:r w:rsidRPr="00C50CD3">
        <w:rPr>
          <w:sz w:val="17"/>
          <w:lang w:val="en-GB"/>
        </w:rPr>
        <w:t>DOI</w:t>
      </w:r>
      <w:r w:rsidRPr="00C50CD3">
        <w:rPr>
          <w:lang w:val="en-GB"/>
        </w:rPr>
        <w:t xml:space="preserve">: </w:t>
      </w:r>
      <w:hyperlink r:id="rId164">
        <w:r w:rsidRPr="00C50CD3">
          <w:rPr>
            <w:color w:val="0000FF"/>
            <w:lang w:val="en-GB"/>
          </w:rPr>
          <w:t>10.1007/s10916-018-1075-6</w:t>
        </w:r>
      </w:hyperlink>
      <w:hyperlink r:id="rId165">
        <w:r w:rsidRPr="00C50CD3">
          <w:rPr>
            <w:lang w:val="en-GB"/>
          </w:rPr>
          <w:t>.</w:t>
        </w:r>
      </w:hyperlink>
    </w:p>
    <w:p w14:paraId="6E92A81B" w14:textId="77777777" w:rsidR="007D2CAB" w:rsidRPr="00C50CD3" w:rsidRDefault="008A7849">
      <w:pPr>
        <w:numPr>
          <w:ilvl w:val="0"/>
          <w:numId w:val="21"/>
        </w:numPr>
        <w:spacing w:after="116"/>
        <w:ind w:right="14" w:hanging="691"/>
        <w:rPr>
          <w:lang w:val="en-GB"/>
        </w:rPr>
      </w:pPr>
      <w:r w:rsidRPr="00C50CD3">
        <w:rPr>
          <w:lang w:val="en-GB"/>
        </w:rPr>
        <w:t xml:space="preserve">Venkataraman </w:t>
      </w:r>
      <w:proofErr w:type="spellStart"/>
      <w:r w:rsidRPr="00C50CD3">
        <w:rPr>
          <w:lang w:val="en-GB"/>
        </w:rPr>
        <w:t>Palabindala</w:t>
      </w:r>
      <w:proofErr w:type="spellEnd"/>
      <w:r w:rsidRPr="00C50CD3">
        <w:rPr>
          <w:lang w:val="en-GB"/>
        </w:rPr>
        <w:t xml:space="preserve">, </w:t>
      </w:r>
      <w:proofErr w:type="spellStart"/>
      <w:r w:rsidRPr="00C50CD3">
        <w:rPr>
          <w:lang w:val="en-GB"/>
        </w:rPr>
        <w:t>Amaleswari</w:t>
      </w:r>
      <w:proofErr w:type="spellEnd"/>
      <w:r w:rsidRPr="00C50CD3">
        <w:rPr>
          <w:lang w:val="en-GB"/>
        </w:rPr>
        <w:t xml:space="preserve"> </w:t>
      </w:r>
      <w:proofErr w:type="spellStart"/>
      <w:r w:rsidRPr="00C50CD3">
        <w:rPr>
          <w:lang w:val="en-GB"/>
        </w:rPr>
        <w:t>Pamarthy</w:t>
      </w:r>
      <w:proofErr w:type="spellEnd"/>
      <w:r w:rsidRPr="00C50CD3">
        <w:rPr>
          <w:lang w:val="en-GB"/>
        </w:rPr>
        <w:t xml:space="preserve">, and </w:t>
      </w:r>
      <w:proofErr w:type="spellStart"/>
      <w:r w:rsidRPr="00C50CD3">
        <w:rPr>
          <w:lang w:val="en-GB"/>
        </w:rPr>
        <w:t>Nageshwar</w:t>
      </w:r>
      <w:proofErr w:type="spellEnd"/>
      <w:r w:rsidRPr="00C50CD3">
        <w:rPr>
          <w:lang w:val="en-GB"/>
        </w:rPr>
        <w:t xml:space="preserve"> Reddy </w:t>
      </w:r>
      <w:proofErr w:type="spellStart"/>
      <w:r w:rsidRPr="00C50CD3">
        <w:rPr>
          <w:lang w:val="en-GB"/>
        </w:rPr>
        <w:t>Jonnalagadda</w:t>
      </w:r>
      <w:proofErr w:type="spellEnd"/>
      <w:r w:rsidRPr="00C50CD3">
        <w:rPr>
          <w:lang w:val="en-GB"/>
        </w:rPr>
        <w:t xml:space="preserve">. “Adoption of Electronic Health Records and Barriers”. In: </w:t>
      </w:r>
      <w:r w:rsidRPr="00C50CD3">
        <w:rPr>
          <w:i/>
          <w:lang w:val="en-GB"/>
        </w:rPr>
        <w:t xml:space="preserve">Journal of Community Hospital Internal Medicine Perspectives </w:t>
      </w:r>
      <w:r w:rsidRPr="00C50CD3">
        <w:rPr>
          <w:lang w:val="en-GB"/>
        </w:rPr>
        <w:t xml:space="preserve">6.5 (Jan. 2016). </w:t>
      </w:r>
      <w:hyperlink r:id="rId166">
        <w:r w:rsidRPr="00C50CD3">
          <w:rPr>
            <w:color w:val="0000FF"/>
            <w:lang w:val="en-GB"/>
          </w:rPr>
          <w:t xml:space="preserve">https://www.tandfonline.co </w:t>
        </w:r>
      </w:hyperlink>
      <w:hyperlink r:id="rId167">
        <w:r w:rsidRPr="00C50CD3">
          <w:rPr>
            <w:color w:val="0000FF"/>
            <w:lang w:val="en-GB"/>
          </w:rPr>
          <w:t>m/</w:t>
        </w:r>
        <w:proofErr w:type="spellStart"/>
        <w:r w:rsidRPr="00C50CD3">
          <w:rPr>
            <w:color w:val="0000FF"/>
            <w:lang w:val="en-GB"/>
          </w:rPr>
          <w:t>doi</w:t>
        </w:r>
        <w:proofErr w:type="spellEnd"/>
        <w:r w:rsidRPr="00C50CD3">
          <w:rPr>
            <w:color w:val="0000FF"/>
            <w:lang w:val="en-GB"/>
          </w:rPr>
          <w:t>/full/10.3402/jchimp.v6.32643</w:t>
        </w:r>
      </w:hyperlink>
      <w:hyperlink r:id="rId168">
        <w:r w:rsidRPr="00C50CD3">
          <w:rPr>
            <w:lang w:val="en-GB"/>
          </w:rPr>
          <w:t>,</w:t>
        </w:r>
      </w:hyperlink>
      <w:r w:rsidRPr="00C50CD3">
        <w:rPr>
          <w:lang w:val="en-GB"/>
        </w:rPr>
        <w:t xml:space="preserve"> p. 32643. </w:t>
      </w:r>
      <w:r w:rsidRPr="00C50CD3">
        <w:rPr>
          <w:sz w:val="17"/>
          <w:lang w:val="en-GB"/>
        </w:rPr>
        <w:t>ISSN</w:t>
      </w:r>
      <w:r w:rsidRPr="00C50CD3">
        <w:rPr>
          <w:lang w:val="en-GB"/>
        </w:rPr>
        <w:t xml:space="preserve">: 2000-9666. </w:t>
      </w:r>
      <w:r w:rsidRPr="00C50CD3">
        <w:rPr>
          <w:sz w:val="17"/>
          <w:lang w:val="en-GB"/>
        </w:rPr>
        <w:t>DOI</w:t>
      </w:r>
      <w:r w:rsidRPr="00C50CD3">
        <w:rPr>
          <w:lang w:val="en-GB"/>
        </w:rPr>
        <w:t xml:space="preserve">: </w:t>
      </w:r>
      <w:hyperlink r:id="rId169">
        <w:r w:rsidRPr="00C50CD3">
          <w:rPr>
            <w:color w:val="0000FF"/>
            <w:lang w:val="en-GB"/>
          </w:rPr>
          <w:t>10.3402/jchimp.v6.32643</w:t>
        </w:r>
      </w:hyperlink>
      <w:hyperlink r:id="rId170">
        <w:r w:rsidRPr="00C50CD3">
          <w:rPr>
            <w:lang w:val="en-GB"/>
          </w:rPr>
          <w:t>.</w:t>
        </w:r>
      </w:hyperlink>
    </w:p>
    <w:p w14:paraId="0B4812D1" w14:textId="77777777" w:rsidR="007D2CAB" w:rsidRPr="00C50CD3" w:rsidRDefault="008A7849">
      <w:pPr>
        <w:numPr>
          <w:ilvl w:val="0"/>
          <w:numId w:val="21"/>
        </w:numPr>
        <w:spacing w:after="32"/>
        <w:ind w:right="14" w:hanging="691"/>
        <w:rPr>
          <w:lang w:val="en-GB"/>
        </w:rPr>
      </w:pPr>
      <w:r w:rsidRPr="00C50CD3">
        <w:rPr>
          <w:lang w:val="en-GB"/>
        </w:rPr>
        <w:t xml:space="preserve">Barbara Di Camillo, Giuseppe Nicosia, Francesca Buffa, and Benny Lo. “Guest Editorial Data Science in Smart Healthcare: Challenges and Opportunities”. In: </w:t>
      </w:r>
      <w:r w:rsidRPr="00C50CD3">
        <w:rPr>
          <w:i/>
          <w:lang w:val="en-GB"/>
        </w:rPr>
        <w:t xml:space="preserve">IEEE Journal of Biomedical and Health Informatics </w:t>
      </w:r>
      <w:r w:rsidRPr="00C50CD3">
        <w:rPr>
          <w:lang w:val="en-GB"/>
        </w:rPr>
        <w:t xml:space="preserve">24.11 (Nov. 2020), pp. 3041–3043. </w:t>
      </w:r>
      <w:r w:rsidRPr="00C50CD3">
        <w:rPr>
          <w:sz w:val="17"/>
          <w:lang w:val="en-GB"/>
        </w:rPr>
        <w:t>ISSN</w:t>
      </w:r>
      <w:r w:rsidRPr="00C50CD3">
        <w:rPr>
          <w:lang w:val="en-GB"/>
        </w:rPr>
        <w:t>: 2168-2194,</w:t>
      </w:r>
    </w:p>
    <w:p w14:paraId="67068AE7" w14:textId="77777777" w:rsidR="007D2CAB" w:rsidRPr="00C50CD3" w:rsidRDefault="008A7849">
      <w:pPr>
        <w:spacing w:after="106" w:line="323" w:lineRule="auto"/>
        <w:ind w:left="478" w:hanging="5"/>
        <w:rPr>
          <w:lang w:val="en-GB"/>
        </w:rPr>
      </w:pPr>
      <w:r w:rsidRPr="00C50CD3">
        <w:rPr>
          <w:lang w:val="en-GB"/>
        </w:rPr>
        <w:t xml:space="preserve">2168-2208. </w:t>
      </w:r>
      <w:r w:rsidRPr="00C50CD3">
        <w:rPr>
          <w:sz w:val="17"/>
          <w:lang w:val="en-GB"/>
        </w:rPr>
        <w:t>DOI</w:t>
      </w:r>
      <w:r w:rsidRPr="00C50CD3">
        <w:rPr>
          <w:lang w:val="en-GB"/>
        </w:rPr>
        <w:t xml:space="preserve">: </w:t>
      </w:r>
      <w:hyperlink r:id="rId171">
        <w:r w:rsidRPr="00C50CD3">
          <w:rPr>
            <w:color w:val="0000FF"/>
            <w:lang w:val="en-GB"/>
          </w:rPr>
          <w:t>10.1109/JBHI.2020.3028398</w:t>
        </w:r>
      </w:hyperlink>
      <w:hyperlink r:id="rId172">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173">
        <w:r w:rsidRPr="00C50CD3">
          <w:rPr>
            <w:color w:val="0000FF"/>
            <w:lang w:val="en-GB"/>
          </w:rPr>
          <w:t xml:space="preserve">https://ieeexplore </w:t>
        </w:r>
      </w:hyperlink>
      <w:hyperlink r:id="rId174">
        <w:r w:rsidRPr="00C50CD3">
          <w:rPr>
            <w:color w:val="0000FF"/>
            <w:lang w:val="en-GB"/>
          </w:rPr>
          <w:t>.ieee.org/document/9248660/</w:t>
        </w:r>
      </w:hyperlink>
      <w:hyperlink r:id="rId175">
        <w:r w:rsidRPr="00C50CD3">
          <w:rPr>
            <w:lang w:val="en-GB"/>
          </w:rPr>
          <w:t>.</w:t>
        </w:r>
      </w:hyperlink>
    </w:p>
    <w:p w14:paraId="010BBBDB" w14:textId="77777777" w:rsidR="007D2CAB" w:rsidRPr="00C50CD3" w:rsidRDefault="008A7849">
      <w:pPr>
        <w:numPr>
          <w:ilvl w:val="0"/>
          <w:numId w:val="21"/>
        </w:numPr>
        <w:ind w:right="14" w:hanging="691"/>
        <w:rPr>
          <w:lang w:val="en-GB"/>
        </w:rPr>
      </w:pPr>
      <w:proofErr w:type="spellStart"/>
      <w:proofErr w:type="gramStart"/>
      <w:r w:rsidRPr="00C50CD3">
        <w:rPr>
          <w:lang w:val="en-GB"/>
        </w:rPr>
        <w:t>Sertkaya,Aylin</w:t>
      </w:r>
      <w:proofErr w:type="spellEnd"/>
      <w:proofErr w:type="gramEnd"/>
      <w:r w:rsidRPr="00C50CD3">
        <w:rPr>
          <w:lang w:val="en-GB"/>
        </w:rPr>
        <w:t xml:space="preserve">, </w:t>
      </w:r>
      <w:proofErr w:type="spellStart"/>
      <w:r w:rsidRPr="00C50CD3">
        <w:rPr>
          <w:lang w:val="en-GB"/>
        </w:rPr>
        <w:t>Birkenbach</w:t>
      </w:r>
      <w:proofErr w:type="spellEnd"/>
      <w:r w:rsidRPr="00C50CD3">
        <w:rPr>
          <w:lang w:val="en-GB"/>
        </w:rPr>
        <w:t xml:space="preserve">, Anna, </w:t>
      </w:r>
      <w:proofErr w:type="spellStart"/>
      <w:r w:rsidRPr="00C50CD3">
        <w:rPr>
          <w:lang w:val="en-GB"/>
        </w:rPr>
        <w:t>Berlind</w:t>
      </w:r>
      <w:proofErr w:type="spellEnd"/>
      <w:r w:rsidRPr="00C50CD3">
        <w:rPr>
          <w:lang w:val="en-GB"/>
        </w:rPr>
        <w:t xml:space="preserve">, Ayesha, and Eyraud, John. </w:t>
      </w:r>
      <w:r w:rsidRPr="00C50CD3">
        <w:rPr>
          <w:i/>
          <w:lang w:val="en-GB"/>
        </w:rPr>
        <w:t>Examination of Clinical Trial Costs and Barriers for Drug Development</w:t>
      </w:r>
      <w:r w:rsidRPr="00C50CD3">
        <w:rPr>
          <w:lang w:val="en-GB"/>
        </w:rPr>
        <w:t xml:space="preserve">. Tech. rep. </w:t>
      </w:r>
      <w:hyperlink r:id="rId176">
        <w:r w:rsidRPr="00C50CD3">
          <w:rPr>
            <w:color w:val="0000FF"/>
            <w:lang w:val="en-GB"/>
          </w:rPr>
          <w:t xml:space="preserve">https://aspe.h </w:t>
        </w:r>
      </w:hyperlink>
      <w:hyperlink r:id="rId177">
        <w:r w:rsidRPr="00C50CD3">
          <w:rPr>
            <w:color w:val="0000FF"/>
            <w:lang w:val="en-GB"/>
          </w:rPr>
          <w:t>hs.gov/sites/default/files/private/pdf/77166/rpt_erg.pdf</w:t>
        </w:r>
      </w:hyperlink>
      <w:hyperlink r:id="rId178">
        <w:r w:rsidRPr="00C50CD3">
          <w:rPr>
            <w:lang w:val="en-GB"/>
          </w:rPr>
          <w:t>.</w:t>
        </w:r>
      </w:hyperlink>
    </w:p>
    <w:p w14:paraId="3A325E4E" w14:textId="77777777" w:rsidR="007D2CAB" w:rsidRPr="00C50CD3" w:rsidRDefault="008A7849">
      <w:pPr>
        <w:spacing w:after="161" w:line="259" w:lineRule="auto"/>
        <w:ind w:left="483" w:right="14"/>
        <w:rPr>
          <w:lang w:val="en-GB"/>
        </w:rPr>
      </w:pPr>
      <w:r w:rsidRPr="00C50CD3">
        <w:rPr>
          <w:lang w:val="en-GB"/>
        </w:rPr>
        <w:t>Eastern Research Group, Inc., July 2014.</w:t>
      </w:r>
    </w:p>
    <w:p w14:paraId="3958B473" w14:textId="77777777" w:rsidR="007D2CAB" w:rsidRPr="00C50CD3" w:rsidRDefault="008A7849">
      <w:pPr>
        <w:numPr>
          <w:ilvl w:val="0"/>
          <w:numId w:val="21"/>
        </w:numPr>
        <w:spacing w:after="44"/>
        <w:ind w:right="14" w:hanging="691"/>
        <w:rPr>
          <w:lang w:val="en-GB"/>
        </w:rPr>
      </w:pPr>
      <w:r w:rsidRPr="00C50CD3">
        <w:rPr>
          <w:lang w:val="en-GB"/>
        </w:rPr>
        <w:t xml:space="preserve">Matthew Michelson and Katja Reuter. “The Significant Cost of Systematic Reviews and Meta-Analyses: A Call for Greater Involvement of Machine Learning to Assess the Promise of Clinical Trials”. In: </w:t>
      </w:r>
      <w:r w:rsidRPr="00C50CD3">
        <w:rPr>
          <w:i/>
          <w:lang w:val="en-GB"/>
        </w:rPr>
        <w:t xml:space="preserve">Contemporary Clinical Trials Communications </w:t>
      </w:r>
      <w:r w:rsidRPr="00C50CD3">
        <w:rPr>
          <w:lang w:val="en-GB"/>
        </w:rPr>
        <w:t xml:space="preserve">16 (Aug. 2019). </w:t>
      </w:r>
      <w:hyperlink r:id="rId179">
        <w:proofErr w:type="spellStart"/>
        <w:r w:rsidRPr="00C50CD3">
          <w:rPr>
            <w:color w:val="0000FF"/>
            <w:lang w:val="en-GB"/>
          </w:rPr>
          <w:t>ht</w:t>
        </w:r>
        <w:proofErr w:type="spellEnd"/>
        <w:r w:rsidRPr="00C50CD3">
          <w:rPr>
            <w:color w:val="0000FF"/>
            <w:lang w:val="en-GB"/>
          </w:rPr>
          <w:t xml:space="preserve"> </w:t>
        </w:r>
      </w:hyperlink>
      <w:hyperlink r:id="rId180">
        <w:r w:rsidRPr="00C50CD3">
          <w:rPr>
            <w:color w:val="0000FF"/>
            <w:lang w:val="en-GB"/>
          </w:rPr>
          <w:t>tps://www.ncbi.nlm.nih.gov/pmc/articles/PMC6722281/</w:t>
        </w:r>
      </w:hyperlink>
      <w:hyperlink r:id="rId181">
        <w:r w:rsidRPr="00C50CD3">
          <w:rPr>
            <w:lang w:val="en-GB"/>
          </w:rPr>
          <w:t>,</w:t>
        </w:r>
      </w:hyperlink>
      <w:r w:rsidRPr="00C50CD3">
        <w:rPr>
          <w:lang w:val="en-GB"/>
        </w:rPr>
        <w:t xml:space="preserve"> p. 100443.</w:t>
      </w:r>
    </w:p>
    <w:p w14:paraId="1B0F641D" w14:textId="77777777" w:rsidR="007D2CAB" w:rsidRPr="00C50CD3" w:rsidRDefault="008A7849">
      <w:pPr>
        <w:spacing w:after="1238" w:line="265" w:lineRule="auto"/>
        <w:ind w:left="483" w:hanging="5"/>
        <w:rPr>
          <w:lang w:val="en-GB"/>
        </w:rPr>
      </w:pPr>
      <w:r w:rsidRPr="00C50CD3">
        <w:rPr>
          <w:sz w:val="17"/>
          <w:lang w:val="en-GB"/>
        </w:rPr>
        <w:t>ISSN</w:t>
      </w:r>
      <w:r w:rsidRPr="00C50CD3">
        <w:rPr>
          <w:lang w:val="en-GB"/>
        </w:rPr>
        <w:t xml:space="preserve">: 2451-8654. </w:t>
      </w:r>
      <w:r w:rsidRPr="00C50CD3">
        <w:rPr>
          <w:sz w:val="17"/>
          <w:lang w:val="en-GB"/>
        </w:rPr>
        <w:t>DOI</w:t>
      </w:r>
      <w:r w:rsidRPr="00C50CD3">
        <w:rPr>
          <w:lang w:val="en-GB"/>
        </w:rPr>
        <w:t xml:space="preserve">: </w:t>
      </w:r>
      <w:hyperlink r:id="rId182">
        <w:r w:rsidRPr="00C50CD3">
          <w:rPr>
            <w:color w:val="0000FF"/>
            <w:lang w:val="en-GB"/>
          </w:rPr>
          <w:t>10.1016/j.conctc.2019.100443</w:t>
        </w:r>
      </w:hyperlink>
      <w:hyperlink r:id="rId183">
        <w:r w:rsidRPr="00C50CD3">
          <w:rPr>
            <w:lang w:val="en-GB"/>
          </w:rPr>
          <w:t>.</w:t>
        </w:r>
      </w:hyperlink>
    </w:p>
    <w:p w14:paraId="38807930" w14:textId="77777777" w:rsidR="007D2CAB" w:rsidRPr="00C50CD3" w:rsidRDefault="008A7849">
      <w:pPr>
        <w:spacing w:after="3" w:line="261" w:lineRule="auto"/>
        <w:ind w:right="279"/>
        <w:jc w:val="center"/>
        <w:rPr>
          <w:lang w:val="en-GB"/>
        </w:rPr>
      </w:pPr>
      <w:r w:rsidRPr="00C50CD3">
        <w:rPr>
          <w:lang w:val="en-GB"/>
        </w:rPr>
        <w:t>105</w:t>
      </w:r>
    </w:p>
    <w:p w14:paraId="33B5F94F" w14:textId="77777777" w:rsidR="007D2CAB" w:rsidRPr="00C50CD3" w:rsidRDefault="008A7849">
      <w:pPr>
        <w:numPr>
          <w:ilvl w:val="0"/>
          <w:numId w:val="21"/>
        </w:numPr>
        <w:spacing w:after="114"/>
        <w:ind w:right="14" w:hanging="691"/>
        <w:rPr>
          <w:lang w:val="en-GB"/>
        </w:rPr>
      </w:pPr>
      <w:r w:rsidRPr="00C50CD3">
        <w:rPr>
          <w:lang w:val="en-GB"/>
        </w:rPr>
        <w:t xml:space="preserve">Raghad </w:t>
      </w:r>
      <w:proofErr w:type="spellStart"/>
      <w:r w:rsidRPr="00C50CD3">
        <w:rPr>
          <w:lang w:val="en-GB"/>
        </w:rPr>
        <w:t>Muhiyaddin</w:t>
      </w:r>
      <w:proofErr w:type="spellEnd"/>
      <w:r w:rsidRPr="00C50CD3">
        <w:rPr>
          <w:lang w:val="en-GB"/>
        </w:rPr>
        <w:t>, Alaa A. Abd-</w:t>
      </w:r>
      <w:proofErr w:type="spellStart"/>
      <w:r w:rsidRPr="00C50CD3">
        <w:rPr>
          <w:lang w:val="en-GB"/>
        </w:rPr>
        <w:t>Alrazaq</w:t>
      </w:r>
      <w:proofErr w:type="spellEnd"/>
      <w:r w:rsidRPr="00C50CD3">
        <w:rPr>
          <w:lang w:val="en-GB"/>
        </w:rPr>
        <w:t xml:space="preserve">, </w:t>
      </w:r>
      <w:proofErr w:type="spellStart"/>
      <w:r w:rsidRPr="00C50CD3">
        <w:rPr>
          <w:lang w:val="en-GB"/>
        </w:rPr>
        <w:t>Mowafa</w:t>
      </w:r>
      <w:proofErr w:type="spellEnd"/>
      <w:r w:rsidRPr="00C50CD3">
        <w:rPr>
          <w:lang w:val="en-GB"/>
        </w:rPr>
        <w:t xml:space="preserve"> </w:t>
      </w:r>
      <w:proofErr w:type="spellStart"/>
      <w:r w:rsidRPr="00C50CD3">
        <w:rPr>
          <w:lang w:val="en-GB"/>
        </w:rPr>
        <w:t>Househ</w:t>
      </w:r>
      <w:proofErr w:type="spellEnd"/>
      <w:r w:rsidRPr="00C50CD3">
        <w:rPr>
          <w:lang w:val="en-GB"/>
        </w:rPr>
        <w:t xml:space="preserve">, Tanvir </w:t>
      </w:r>
      <w:proofErr w:type="spellStart"/>
      <w:r w:rsidRPr="00C50CD3">
        <w:rPr>
          <w:lang w:val="en-GB"/>
        </w:rPr>
        <w:t>Alam</w:t>
      </w:r>
      <w:proofErr w:type="spellEnd"/>
      <w:r w:rsidRPr="00C50CD3">
        <w:rPr>
          <w:lang w:val="en-GB"/>
        </w:rPr>
        <w:t xml:space="preserve">, and Zubair Shah. “The Impact of Clinical Decision Support Systems (CDSS) on Physicians: A Scoping Review”. In: </w:t>
      </w:r>
      <w:r w:rsidRPr="00C50CD3">
        <w:rPr>
          <w:i/>
          <w:lang w:val="en-GB"/>
        </w:rPr>
        <w:t>The Importance of Health Informatics in Public Health during a Pandemic</w:t>
      </w:r>
      <w:r w:rsidRPr="00C50CD3">
        <w:rPr>
          <w:lang w:val="en-GB"/>
        </w:rPr>
        <w:t xml:space="preserve">. </w:t>
      </w:r>
      <w:hyperlink r:id="rId184">
        <w:r w:rsidRPr="00C50CD3">
          <w:rPr>
            <w:color w:val="0000FF"/>
            <w:lang w:val="en-GB"/>
          </w:rPr>
          <w:t>https://ebooks.iospress.nl/doi/10.3233/SHTI200597</w:t>
        </w:r>
      </w:hyperlink>
      <w:hyperlink r:id="rId185">
        <w:r w:rsidRPr="00C50CD3">
          <w:rPr>
            <w:lang w:val="en-GB"/>
          </w:rPr>
          <w:t>.</w:t>
        </w:r>
      </w:hyperlink>
      <w:r w:rsidRPr="00C50CD3">
        <w:rPr>
          <w:lang w:val="en-GB"/>
        </w:rPr>
        <w:t xml:space="preserve"> IOS Press, 2020, pp. 470–473. </w:t>
      </w:r>
      <w:r w:rsidRPr="00C50CD3">
        <w:rPr>
          <w:sz w:val="17"/>
          <w:lang w:val="en-GB"/>
        </w:rPr>
        <w:t>DOI</w:t>
      </w:r>
      <w:r w:rsidRPr="00C50CD3">
        <w:rPr>
          <w:lang w:val="en-GB"/>
        </w:rPr>
        <w:t xml:space="preserve">: </w:t>
      </w:r>
      <w:hyperlink r:id="rId186">
        <w:r w:rsidRPr="00C50CD3">
          <w:rPr>
            <w:color w:val="0000FF"/>
            <w:lang w:val="en-GB"/>
          </w:rPr>
          <w:t>10.3233/SHTI200597</w:t>
        </w:r>
      </w:hyperlink>
      <w:hyperlink r:id="rId187">
        <w:r w:rsidRPr="00C50CD3">
          <w:rPr>
            <w:lang w:val="en-GB"/>
          </w:rPr>
          <w:t>.</w:t>
        </w:r>
      </w:hyperlink>
      <w:r w:rsidRPr="00C50CD3">
        <w:rPr>
          <w:lang w:val="en-GB"/>
        </w:rPr>
        <w:t xml:space="preserve"> (Visited on 08/04/2023).</w:t>
      </w:r>
    </w:p>
    <w:p w14:paraId="672A217D" w14:textId="77777777" w:rsidR="007D2CAB" w:rsidRPr="00C50CD3" w:rsidRDefault="008A7849">
      <w:pPr>
        <w:numPr>
          <w:ilvl w:val="0"/>
          <w:numId w:val="21"/>
        </w:numPr>
        <w:spacing w:after="47" w:line="259" w:lineRule="auto"/>
        <w:ind w:right="14" w:hanging="691"/>
        <w:rPr>
          <w:lang w:val="en-GB"/>
        </w:rPr>
      </w:pPr>
      <w:r w:rsidRPr="00C50CD3">
        <w:rPr>
          <w:lang w:val="en-GB"/>
        </w:rPr>
        <w:t xml:space="preserve">E. </w:t>
      </w:r>
      <w:proofErr w:type="spellStart"/>
      <w:r w:rsidRPr="00C50CD3">
        <w:rPr>
          <w:lang w:val="en-GB"/>
        </w:rPr>
        <w:t>Kilsdonk</w:t>
      </w:r>
      <w:proofErr w:type="spellEnd"/>
      <w:r w:rsidRPr="00C50CD3">
        <w:rPr>
          <w:lang w:val="en-GB"/>
        </w:rPr>
        <w:t xml:space="preserve">, L. W. </w:t>
      </w:r>
      <w:proofErr w:type="spellStart"/>
      <w:r w:rsidRPr="00C50CD3">
        <w:rPr>
          <w:lang w:val="en-GB"/>
        </w:rPr>
        <w:t>Peute</w:t>
      </w:r>
      <w:proofErr w:type="spellEnd"/>
      <w:r w:rsidRPr="00C50CD3">
        <w:rPr>
          <w:lang w:val="en-GB"/>
        </w:rPr>
        <w:t>, and M. W. M. Jaspers. “Factors Influencing Implementation</w:t>
      </w:r>
    </w:p>
    <w:p w14:paraId="5653B7CA" w14:textId="77777777" w:rsidR="007D2CAB" w:rsidRPr="00C50CD3" w:rsidRDefault="008A7849">
      <w:pPr>
        <w:spacing w:after="118"/>
        <w:ind w:left="592" w:right="14"/>
        <w:rPr>
          <w:lang w:val="en-GB"/>
        </w:rPr>
      </w:pPr>
      <w:r w:rsidRPr="00C50CD3">
        <w:rPr>
          <w:lang w:val="en-GB"/>
        </w:rPr>
        <w:t xml:space="preserve">Success of Guideline-Based Clinical Decision Support Systems: A Systematic Review and Gaps Analysis”. In: </w:t>
      </w:r>
      <w:r w:rsidRPr="00C50CD3">
        <w:rPr>
          <w:i/>
          <w:lang w:val="en-GB"/>
        </w:rPr>
        <w:t xml:space="preserve">International Journal of Medical Informatics </w:t>
      </w:r>
      <w:r w:rsidRPr="00C50CD3">
        <w:rPr>
          <w:lang w:val="en-GB"/>
        </w:rPr>
        <w:t xml:space="preserve">98 (Feb. 2017), pp. 56– 64. </w:t>
      </w:r>
      <w:r w:rsidRPr="00C50CD3">
        <w:rPr>
          <w:sz w:val="17"/>
          <w:lang w:val="en-GB"/>
        </w:rPr>
        <w:t>ISSN</w:t>
      </w:r>
      <w:r w:rsidRPr="00C50CD3">
        <w:rPr>
          <w:lang w:val="en-GB"/>
        </w:rPr>
        <w:t xml:space="preserve">: 1872-8243. </w:t>
      </w:r>
      <w:r w:rsidRPr="00C50CD3">
        <w:rPr>
          <w:sz w:val="17"/>
          <w:lang w:val="en-GB"/>
        </w:rPr>
        <w:t>DOI</w:t>
      </w:r>
      <w:r w:rsidRPr="00C50CD3">
        <w:rPr>
          <w:lang w:val="en-GB"/>
        </w:rPr>
        <w:t xml:space="preserve">: </w:t>
      </w:r>
      <w:hyperlink r:id="rId188">
        <w:r w:rsidRPr="00C50CD3">
          <w:rPr>
            <w:color w:val="0000FF"/>
            <w:lang w:val="en-GB"/>
          </w:rPr>
          <w:t>10.1016/j.ijmedinf.2016.12.001</w:t>
        </w:r>
      </w:hyperlink>
      <w:hyperlink r:id="rId189">
        <w:r w:rsidRPr="00C50CD3">
          <w:rPr>
            <w:lang w:val="en-GB"/>
          </w:rPr>
          <w:t>.</w:t>
        </w:r>
      </w:hyperlink>
    </w:p>
    <w:p w14:paraId="64BE9221" w14:textId="77777777" w:rsidR="007D2CAB" w:rsidRPr="00C50CD3" w:rsidRDefault="008A7849">
      <w:pPr>
        <w:numPr>
          <w:ilvl w:val="0"/>
          <w:numId w:val="21"/>
        </w:numPr>
        <w:spacing w:after="80" w:line="259" w:lineRule="auto"/>
        <w:ind w:right="14" w:hanging="691"/>
        <w:rPr>
          <w:lang w:val="en-GB"/>
        </w:rPr>
      </w:pPr>
      <w:r w:rsidRPr="00C50CD3">
        <w:rPr>
          <w:lang w:val="en-GB"/>
        </w:rPr>
        <w:t xml:space="preserve">Eric J. </w:t>
      </w:r>
      <w:proofErr w:type="spellStart"/>
      <w:r w:rsidRPr="00C50CD3">
        <w:rPr>
          <w:lang w:val="en-GB"/>
        </w:rPr>
        <w:t>Topol</w:t>
      </w:r>
      <w:proofErr w:type="spellEnd"/>
      <w:r w:rsidRPr="00C50CD3">
        <w:rPr>
          <w:lang w:val="en-GB"/>
        </w:rPr>
        <w:t>. “High-Performance Medicine: The Convergence of Human and Artificial</w:t>
      </w:r>
    </w:p>
    <w:p w14:paraId="7DF8DC58" w14:textId="77777777" w:rsidR="007D2CAB" w:rsidRPr="00C50CD3" w:rsidRDefault="008A7849">
      <w:pPr>
        <w:spacing w:after="91" w:line="259" w:lineRule="auto"/>
        <w:ind w:left="592" w:right="14"/>
        <w:rPr>
          <w:lang w:val="en-GB"/>
        </w:rPr>
      </w:pPr>
      <w:r w:rsidRPr="00C50CD3">
        <w:rPr>
          <w:lang w:val="en-GB"/>
        </w:rPr>
        <w:t xml:space="preserve">Intelligence”. In: </w:t>
      </w:r>
      <w:r w:rsidRPr="00C50CD3">
        <w:rPr>
          <w:i/>
          <w:lang w:val="en-GB"/>
        </w:rPr>
        <w:t xml:space="preserve">Nature Medicine </w:t>
      </w:r>
      <w:r w:rsidRPr="00C50CD3">
        <w:rPr>
          <w:lang w:val="en-GB"/>
        </w:rPr>
        <w:t xml:space="preserve">25.1 (1 Jan. 2019), pp. 44–56. </w:t>
      </w:r>
      <w:r w:rsidRPr="00C50CD3">
        <w:rPr>
          <w:sz w:val="17"/>
          <w:lang w:val="en-GB"/>
        </w:rPr>
        <w:t>ISSN</w:t>
      </w:r>
      <w:r w:rsidRPr="00C50CD3">
        <w:rPr>
          <w:lang w:val="en-GB"/>
        </w:rPr>
        <w:t xml:space="preserve">: 1546-170X. </w:t>
      </w:r>
      <w:r w:rsidRPr="00C50CD3">
        <w:rPr>
          <w:sz w:val="17"/>
          <w:lang w:val="en-GB"/>
        </w:rPr>
        <w:t>DOI</w:t>
      </w:r>
      <w:r w:rsidRPr="00C50CD3">
        <w:rPr>
          <w:lang w:val="en-GB"/>
        </w:rPr>
        <w:t>:</w:t>
      </w:r>
    </w:p>
    <w:p w14:paraId="4F2A0C6F" w14:textId="77777777" w:rsidR="007D2CAB" w:rsidRPr="00C50CD3" w:rsidRDefault="00000000">
      <w:pPr>
        <w:spacing w:after="67" w:line="265" w:lineRule="auto"/>
        <w:ind w:left="587" w:hanging="5"/>
        <w:rPr>
          <w:lang w:val="en-GB"/>
        </w:rPr>
      </w:pPr>
      <w:hyperlink r:id="rId190">
        <w:r w:rsidR="008A7849" w:rsidRPr="00C50CD3">
          <w:rPr>
            <w:color w:val="0000FF"/>
            <w:lang w:val="en-GB"/>
          </w:rPr>
          <w:t>10.1038/s41591-018-0300-7</w:t>
        </w:r>
      </w:hyperlink>
      <w:hyperlink r:id="rId191">
        <w:r w:rsidR="008A7849" w:rsidRPr="00C50CD3">
          <w:rPr>
            <w:lang w:val="en-GB"/>
          </w:rPr>
          <w:t>.</w:t>
        </w:r>
      </w:hyperlink>
      <w:r w:rsidR="008A7849" w:rsidRPr="00C50CD3">
        <w:rPr>
          <w:lang w:val="en-GB"/>
        </w:rPr>
        <w:t xml:space="preserve"> </w:t>
      </w:r>
      <w:r w:rsidR="008A7849" w:rsidRPr="00C50CD3">
        <w:rPr>
          <w:sz w:val="17"/>
          <w:lang w:val="en-GB"/>
        </w:rPr>
        <w:t>URL</w:t>
      </w:r>
      <w:r w:rsidR="008A7849" w:rsidRPr="00C50CD3">
        <w:rPr>
          <w:lang w:val="en-GB"/>
        </w:rPr>
        <w:t xml:space="preserve">: </w:t>
      </w:r>
      <w:hyperlink r:id="rId192">
        <w:r w:rsidR="008A7849" w:rsidRPr="00C50CD3">
          <w:rPr>
            <w:color w:val="0000FF"/>
            <w:lang w:val="en-GB"/>
          </w:rPr>
          <w:t>https://www.nature.com/articl</w:t>
        </w:r>
      </w:hyperlink>
    </w:p>
    <w:p w14:paraId="1B2BF0E4" w14:textId="77777777" w:rsidR="007D2CAB" w:rsidRPr="00C50CD3" w:rsidRDefault="00000000">
      <w:pPr>
        <w:spacing w:after="175" w:line="265" w:lineRule="auto"/>
        <w:ind w:left="587" w:hanging="5"/>
        <w:rPr>
          <w:lang w:val="en-GB"/>
        </w:rPr>
      </w:pPr>
      <w:hyperlink r:id="rId193">
        <w:r w:rsidR="008A7849" w:rsidRPr="00C50CD3">
          <w:rPr>
            <w:color w:val="0000FF"/>
            <w:lang w:val="en-GB"/>
          </w:rPr>
          <w:t>es/s41591-018-0300-7</w:t>
        </w:r>
      </w:hyperlink>
      <w:hyperlink r:id="rId194">
        <w:r w:rsidR="008A7849" w:rsidRPr="00C50CD3">
          <w:rPr>
            <w:lang w:val="en-GB"/>
          </w:rPr>
          <w:t>.</w:t>
        </w:r>
      </w:hyperlink>
    </w:p>
    <w:p w14:paraId="7FC52A40" w14:textId="77777777" w:rsidR="007D2CAB" w:rsidRPr="00C50CD3" w:rsidRDefault="008A7849">
      <w:pPr>
        <w:numPr>
          <w:ilvl w:val="0"/>
          <w:numId w:val="21"/>
        </w:numPr>
        <w:spacing w:after="115" w:line="313" w:lineRule="auto"/>
        <w:ind w:right="14" w:hanging="691"/>
        <w:rPr>
          <w:lang w:val="en-GB"/>
        </w:rPr>
      </w:pPr>
      <w:r w:rsidRPr="00C50CD3">
        <w:rPr>
          <w:i/>
          <w:lang w:val="en-GB"/>
        </w:rPr>
        <w:t xml:space="preserve">Why Do 87% of Data Science Projects Never Make It into Production? </w:t>
      </w:r>
      <w:hyperlink r:id="rId195">
        <w:r w:rsidRPr="00C50CD3">
          <w:rPr>
            <w:color w:val="0000FF"/>
            <w:lang w:val="en-GB"/>
          </w:rPr>
          <w:t xml:space="preserve">https://vent </w:t>
        </w:r>
      </w:hyperlink>
      <w:hyperlink r:id="rId196">
        <w:r w:rsidRPr="00C50CD3">
          <w:rPr>
            <w:color w:val="0000FF"/>
            <w:lang w:val="en-GB"/>
          </w:rPr>
          <w:t xml:space="preserve">urebeat.com/ai/why-do-87-of-data-science-projects-never-mak </w:t>
        </w:r>
      </w:hyperlink>
      <w:hyperlink r:id="rId197">
        <w:r w:rsidRPr="00C50CD3">
          <w:rPr>
            <w:color w:val="0000FF"/>
            <w:lang w:val="en-GB"/>
          </w:rPr>
          <w:t>e-it-into-production/</w:t>
        </w:r>
      </w:hyperlink>
      <w:hyperlink r:id="rId198">
        <w:r w:rsidRPr="00C50CD3">
          <w:rPr>
            <w:lang w:val="en-GB"/>
          </w:rPr>
          <w:t>.</w:t>
        </w:r>
      </w:hyperlink>
      <w:r w:rsidRPr="00C50CD3">
        <w:rPr>
          <w:lang w:val="en-GB"/>
        </w:rPr>
        <w:t xml:space="preserve"> July 2019. (Visited on 08/04/2023).</w:t>
      </w:r>
    </w:p>
    <w:p w14:paraId="49F2C7C5" w14:textId="77777777" w:rsidR="007D2CAB" w:rsidRPr="00C50CD3" w:rsidRDefault="008A7849">
      <w:pPr>
        <w:numPr>
          <w:ilvl w:val="0"/>
          <w:numId w:val="21"/>
        </w:numPr>
        <w:spacing w:after="124"/>
        <w:ind w:right="14" w:hanging="691"/>
        <w:rPr>
          <w:lang w:val="en-GB"/>
        </w:rPr>
      </w:pPr>
      <w:r w:rsidRPr="00C50CD3">
        <w:rPr>
          <w:lang w:val="en-GB"/>
        </w:rPr>
        <w:t xml:space="preserve">Shannon C. Walker et al. “Model-Guided Decision-Making for Thromboprophylaxis and Hospital-Acquired Thromboembolic Events Among Hospitalized Children and Adolescents: The CLOT Randomized Clinical Trial”. In: </w:t>
      </w:r>
      <w:r w:rsidRPr="00C50CD3">
        <w:rPr>
          <w:i/>
          <w:lang w:val="en-GB"/>
        </w:rPr>
        <w:t xml:space="preserve">JAMA Network Open </w:t>
      </w:r>
      <w:r w:rsidRPr="00C50CD3">
        <w:rPr>
          <w:lang w:val="en-GB"/>
        </w:rPr>
        <w:t xml:space="preserve">6.10 (Oct. 13, 2023), e2337789. </w:t>
      </w:r>
      <w:r w:rsidRPr="00C50CD3">
        <w:rPr>
          <w:sz w:val="17"/>
          <w:lang w:val="en-GB"/>
        </w:rPr>
        <w:t>ISSN</w:t>
      </w:r>
      <w:r w:rsidRPr="00C50CD3">
        <w:rPr>
          <w:lang w:val="en-GB"/>
        </w:rPr>
        <w:t xml:space="preserve">: 2574-3805. </w:t>
      </w:r>
      <w:r w:rsidRPr="00C50CD3">
        <w:rPr>
          <w:sz w:val="17"/>
          <w:lang w:val="en-GB"/>
        </w:rPr>
        <w:t>DOI</w:t>
      </w:r>
      <w:r w:rsidRPr="00C50CD3">
        <w:rPr>
          <w:lang w:val="en-GB"/>
        </w:rPr>
        <w:t xml:space="preserve">: </w:t>
      </w:r>
      <w:hyperlink r:id="rId199">
        <w:r w:rsidRPr="00C50CD3">
          <w:rPr>
            <w:color w:val="0000FF"/>
            <w:lang w:val="en-GB"/>
          </w:rPr>
          <w:t xml:space="preserve">10.1001/jamanetworkopen.2023.377 </w:t>
        </w:r>
      </w:hyperlink>
      <w:hyperlink r:id="rId200">
        <w:r w:rsidRPr="00C50CD3">
          <w:rPr>
            <w:color w:val="0000FF"/>
            <w:lang w:val="en-GB"/>
          </w:rPr>
          <w:t>89</w:t>
        </w:r>
      </w:hyperlink>
      <w:hyperlink r:id="rId201">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202">
        <w:r w:rsidRPr="00C50CD3">
          <w:rPr>
            <w:color w:val="0000FF"/>
            <w:lang w:val="en-GB"/>
          </w:rPr>
          <w:t>https://doi.org/10.1001/jamanetworkopen.2023.37789</w:t>
        </w:r>
      </w:hyperlink>
      <w:hyperlink r:id="rId203">
        <w:r w:rsidRPr="00C50CD3">
          <w:rPr>
            <w:lang w:val="en-GB"/>
          </w:rPr>
          <w:t>.</w:t>
        </w:r>
      </w:hyperlink>
    </w:p>
    <w:p w14:paraId="01E6A76A" w14:textId="77777777" w:rsidR="007D2CAB" w:rsidRPr="00C50CD3" w:rsidRDefault="008A7849">
      <w:pPr>
        <w:numPr>
          <w:ilvl w:val="0"/>
          <w:numId w:val="21"/>
        </w:numPr>
        <w:spacing w:after="115"/>
        <w:ind w:right="14" w:hanging="691"/>
        <w:rPr>
          <w:lang w:val="en-GB"/>
        </w:rPr>
      </w:pPr>
      <w:r w:rsidRPr="00C50CD3">
        <w:rPr>
          <w:lang w:val="en-GB"/>
        </w:rPr>
        <w:t xml:space="preserve">Stuart Russell and Peter Norvig. </w:t>
      </w:r>
      <w:r w:rsidRPr="00C50CD3">
        <w:rPr>
          <w:i/>
          <w:lang w:val="en-GB"/>
        </w:rPr>
        <w:t>Artificial Intelligence: A Modern Approach (4th Edition)</w:t>
      </w:r>
      <w:r w:rsidRPr="00C50CD3">
        <w:rPr>
          <w:lang w:val="en-GB"/>
        </w:rPr>
        <w:t xml:space="preserve">. Pearson, 2020. </w:t>
      </w:r>
      <w:r w:rsidRPr="00C50CD3">
        <w:rPr>
          <w:sz w:val="17"/>
          <w:lang w:val="en-GB"/>
        </w:rPr>
        <w:t>ISBN</w:t>
      </w:r>
      <w:r w:rsidRPr="00C50CD3">
        <w:rPr>
          <w:lang w:val="en-GB"/>
        </w:rPr>
        <w:t xml:space="preserve">: 9780134610993. </w:t>
      </w:r>
      <w:r w:rsidRPr="00C50CD3">
        <w:rPr>
          <w:sz w:val="17"/>
          <w:lang w:val="en-GB"/>
        </w:rPr>
        <w:t>URL</w:t>
      </w:r>
      <w:r w:rsidRPr="00C50CD3">
        <w:rPr>
          <w:lang w:val="en-GB"/>
        </w:rPr>
        <w:t xml:space="preserve">: </w:t>
      </w:r>
      <w:hyperlink r:id="rId204">
        <w:r w:rsidRPr="00C50CD3">
          <w:rPr>
            <w:color w:val="0000FF"/>
            <w:lang w:val="en-GB"/>
          </w:rPr>
          <w:t>http://aima.cs.berkeley.edu/</w:t>
        </w:r>
      </w:hyperlink>
      <w:hyperlink r:id="rId205">
        <w:r w:rsidRPr="00C50CD3">
          <w:rPr>
            <w:lang w:val="en-GB"/>
          </w:rPr>
          <w:t>.</w:t>
        </w:r>
      </w:hyperlink>
    </w:p>
    <w:p w14:paraId="08B12EA1" w14:textId="77777777" w:rsidR="007D2CAB" w:rsidRPr="00C50CD3" w:rsidRDefault="008A7849">
      <w:pPr>
        <w:numPr>
          <w:ilvl w:val="0"/>
          <w:numId w:val="21"/>
        </w:numPr>
        <w:spacing w:after="38"/>
        <w:ind w:right="14" w:hanging="691"/>
        <w:rPr>
          <w:lang w:val="en-GB"/>
        </w:rPr>
      </w:pPr>
      <w:r w:rsidRPr="00C50CD3">
        <w:rPr>
          <w:lang w:val="en-GB"/>
        </w:rPr>
        <w:t xml:space="preserve">Sabyasachi Dash, Sushil Kumar </w:t>
      </w:r>
      <w:proofErr w:type="spellStart"/>
      <w:r w:rsidRPr="00C50CD3">
        <w:rPr>
          <w:lang w:val="en-GB"/>
        </w:rPr>
        <w:t>Shakyawar</w:t>
      </w:r>
      <w:proofErr w:type="spellEnd"/>
      <w:r w:rsidRPr="00C50CD3">
        <w:rPr>
          <w:lang w:val="en-GB"/>
        </w:rPr>
        <w:t xml:space="preserve">, Mohit Sharma, and Sandeep Kaushik. “Big Data in Healthcare: Management, Analysis and Future Prospects”. In: </w:t>
      </w:r>
      <w:r w:rsidRPr="00C50CD3">
        <w:rPr>
          <w:i/>
          <w:lang w:val="en-GB"/>
        </w:rPr>
        <w:t xml:space="preserve">Journal of Big Data </w:t>
      </w:r>
      <w:r w:rsidRPr="00C50CD3">
        <w:rPr>
          <w:lang w:val="en-GB"/>
        </w:rPr>
        <w:t xml:space="preserve">6.1 (June 19, 2019), p. 54. </w:t>
      </w:r>
      <w:r w:rsidRPr="00C50CD3">
        <w:rPr>
          <w:sz w:val="17"/>
          <w:lang w:val="en-GB"/>
        </w:rPr>
        <w:t>ISSN</w:t>
      </w:r>
      <w:r w:rsidRPr="00C50CD3">
        <w:rPr>
          <w:lang w:val="en-GB"/>
        </w:rPr>
        <w:t xml:space="preserve">: 2196-1115. </w:t>
      </w:r>
      <w:r w:rsidRPr="00C50CD3">
        <w:rPr>
          <w:sz w:val="17"/>
          <w:lang w:val="en-GB"/>
        </w:rPr>
        <w:t>DOI</w:t>
      </w:r>
      <w:r w:rsidRPr="00C50CD3">
        <w:rPr>
          <w:lang w:val="en-GB"/>
        </w:rPr>
        <w:t xml:space="preserve">: </w:t>
      </w:r>
      <w:hyperlink r:id="rId206">
        <w:r w:rsidRPr="00C50CD3">
          <w:rPr>
            <w:color w:val="0000FF"/>
            <w:lang w:val="en-GB"/>
          </w:rPr>
          <w:t>10.1186/s40537-019-0217-0</w:t>
        </w:r>
      </w:hyperlink>
      <w:hyperlink r:id="rId207">
        <w:r w:rsidRPr="00C50CD3">
          <w:rPr>
            <w:lang w:val="en-GB"/>
          </w:rPr>
          <w:t>.</w:t>
        </w:r>
      </w:hyperlink>
    </w:p>
    <w:p w14:paraId="105694E9" w14:textId="77777777" w:rsidR="007D2CAB" w:rsidRPr="00C50CD3" w:rsidRDefault="008A7849">
      <w:pPr>
        <w:spacing w:after="175" w:line="265" w:lineRule="auto"/>
        <w:ind w:left="592" w:hanging="5"/>
        <w:rPr>
          <w:lang w:val="en-GB"/>
        </w:rPr>
      </w:pPr>
      <w:r w:rsidRPr="00C50CD3">
        <w:rPr>
          <w:sz w:val="17"/>
          <w:lang w:val="en-GB"/>
        </w:rPr>
        <w:t>URL</w:t>
      </w:r>
      <w:r w:rsidRPr="00C50CD3">
        <w:rPr>
          <w:lang w:val="en-GB"/>
        </w:rPr>
        <w:t xml:space="preserve">: </w:t>
      </w:r>
      <w:hyperlink r:id="rId208">
        <w:r w:rsidRPr="00C50CD3">
          <w:rPr>
            <w:color w:val="0000FF"/>
            <w:lang w:val="en-GB"/>
          </w:rPr>
          <w:t>https://doi.org/10.1186/s40537-019-0217-0</w:t>
        </w:r>
      </w:hyperlink>
      <w:hyperlink r:id="rId209">
        <w:r w:rsidRPr="00C50CD3">
          <w:rPr>
            <w:lang w:val="en-GB"/>
          </w:rPr>
          <w:t>.</w:t>
        </w:r>
      </w:hyperlink>
    </w:p>
    <w:p w14:paraId="649B5E83" w14:textId="77777777" w:rsidR="007D2CAB" w:rsidRPr="00C50CD3" w:rsidRDefault="008A7849">
      <w:pPr>
        <w:numPr>
          <w:ilvl w:val="0"/>
          <w:numId w:val="21"/>
        </w:numPr>
        <w:spacing w:after="169" w:line="259" w:lineRule="auto"/>
        <w:ind w:right="14" w:hanging="691"/>
        <w:rPr>
          <w:lang w:val="en-GB"/>
        </w:rPr>
      </w:pPr>
      <w:r w:rsidRPr="00C50CD3">
        <w:rPr>
          <w:lang w:val="en-GB"/>
        </w:rPr>
        <w:t xml:space="preserve">Tom M Mitchell. </w:t>
      </w:r>
      <w:r w:rsidRPr="00C50CD3">
        <w:rPr>
          <w:i/>
          <w:lang w:val="en-GB"/>
        </w:rPr>
        <w:t>Machine learning</w:t>
      </w:r>
      <w:r w:rsidRPr="00C50CD3">
        <w:rPr>
          <w:lang w:val="en-GB"/>
        </w:rPr>
        <w:t xml:space="preserve">. Vol. 1. 9. </w:t>
      </w:r>
      <w:proofErr w:type="spellStart"/>
      <w:r w:rsidRPr="00C50CD3">
        <w:rPr>
          <w:lang w:val="en-GB"/>
        </w:rPr>
        <w:t>McGraw-hill</w:t>
      </w:r>
      <w:proofErr w:type="spellEnd"/>
      <w:r w:rsidRPr="00C50CD3">
        <w:rPr>
          <w:lang w:val="en-GB"/>
        </w:rPr>
        <w:t xml:space="preserve"> New York, 1997.</w:t>
      </w:r>
    </w:p>
    <w:p w14:paraId="3785BB2B" w14:textId="77777777" w:rsidR="007D2CAB" w:rsidRPr="00C50CD3" w:rsidRDefault="008A7849">
      <w:pPr>
        <w:numPr>
          <w:ilvl w:val="0"/>
          <w:numId w:val="21"/>
        </w:numPr>
        <w:spacing w:after="0" w:line="335" w:lineRule="auto"/>
        <w:ind w:right="14" w:hanging="691"/>
        <w:rPr>
          <w:lang w:val="en-GB"/>
        </w:rPr>
      </w:pPr>
      <w:r w:rsidRPr="00C50CD3">
        <w:rPr>
          <w:lang w:val="en-GB"/>
        </w:rPr>
        <w:t xml:space="preserve">Casey Ross </w:t>
      </w:r>
      <w:proofErr w:type="spellStart"/>
      <w:r w:rsidRPr="00C50CD3">
        <w:rPr>
          <w:lang w:val="en-GB"/>
        </w:rPr>
        <w:t>Swetlitz</w:t>
      </w:r>
      <w:proofErr w:type="spellEnd"/>
      <w:r w:rsidRPr="00C50CD3">
        <w:rPr>
          <w:lang w:val="en-GB"/>
        </w:rPr>
        <w:t xml:space="preserve"> Ike. </w:t>
      </w:r>
      <w:r w:rsidRPr="00C50CD3">
        <w:rPr>
          <w:i/>
          <w:lang w:val="en-GB"/>
        </w:rPr>
        <w:t>IBM’s Watson Supercomputer Recommended ’unsafe and Incorrect’ Cancer Treatments, Internal Documents Show</w:t>
      </w:r>
      <w:r w:rsidRPr="00C50CD3">
        <w:rPr>
          <w:lang w:val="en-GB"/>
        </w:rPr>
        <w:t xml:space="preserve">. STAT, July 25, 2018. </w:t>
      </w:r>
      <w:r w:rsidRPr="00C50CD3">
        <w:rPr>
          <w:sz w:val="17"/>
          <w:lang w:val="en-GB"/>
        </w:rPr>
        <w:t>URL</w:t>
      </w:r>
      <w:r w:rsidRPr="00C50CD3">
        <w:rPr>
          <w:lang w:val="en-GB"/>
        </w:rPr>
        <w:t xml:space="preserve">: </w:t>
      </w:r>
      <w:hyperlink r:id="rId210">
        <w:r w:rsidRPr="00C50CD3">
          <w:rPr>
            <w:color w:val="0000FF"/>
            <w:lang w:val="en-GB"/>
          </w:rPr>
          <w:t>https:</w:t>
        </w:r>
      </w:hyperlink>
    </w:p>
    <w:p w14:paraId="206A2E40" w14:textId="77777777" w:rsidR="007D2CAB" w:rsidRPr="00C50CD3" w:rsidRDefault="00000000">
      <w:pPr>
        <w:spacing w:after="99" w:line="329" w:lineRule="auto"/>
        <w:ind w:left="587" w:hanging="5"/>
        <w:rPr>
          <w:lang w:val="en-GB"/>
        </w:rPr>
      </w:pPr>
      <w:hyperlink r:id="rId211">
        <w:r w:rsidR="008A7849" w:rsidRPr="00C50CD3">
          <w:rPr>
            <w:color w:val="0000FF"/>
            <w:lang w:val="en-GB"/>
          </w:rPr>
          <w:t xml:space="preserve">//www.statnews.com/2018/07/25/ibm-watson-recommended-unsafe </w:t>
        </w:r>
      </w:hyperlink>
      <w:hyperlink r:id="rId212">
        <w:r w:rsidR="008A7849" w:rsidRPr="00C50CD3">
          <w:rPr>
            <w:color w:val="0000FF"/>
            <w:lang w:val="en-GB"/>
          </w:rPr>
          <w:t>-incorrect-treatments/</w:t>
        </w:r>
      </w:hyperlink>
      <w:r w:rsidR="008A7849" w:rsidRPr="00C50CD3">
        <w:rPr>
          <w:color w:val="0000FF"/>
          <w:lang w:val="en-GB"/>
        </w:rPr>
        <w:t xml:space="preserve"> </w:t>
      </w:r>
      <w:r w:rsidR="008A7849" w:rsidRPr="00C50CD3">
        <w:rPr>
          <w:lang w:val="en-GB"/>
        </w:rPr>
        <w:t>(visited on 10/18/2023).</w:t>
      </w:r>
    </w:p>
    <w:p w14:paraId="247D079F" w14:textId="77777777" w:rsidR="007D2CAB" w:rsidRPr="00C50CD3" w:rsidRDefault="008A7849">
      <w:pPr>
        <w:numPr>
          <w:ilvl w:val="0"/>
          <w:numId w:val="21"/>
        </w:numPr>
        <w:spacing w:after="40" w:line="270" w:lineRule="auto"/>
        <w:ind w:right="14" w:hanging="691"/>
        <w:rPr>
          <w:lang w:val="en-GB"/>
        </w:rPr>
      </w:pPr>
      <w:r w:rsidRPr="00C50CD3">
        <w:rPr>
          <w:lang w:val="en-GB"/>
        </w:rPr>
        <w:t xml:space="preserve">European Commission. </w:t>
      </w:r>
      <w:r w:rsidRPr="00C50CD3">
        <w:rPr>
          <w:i/>
          <w:lang w:val="en-GB"/>
        </w:rPr>
        <w:t>A Definition of AI: Main Capabilities and Disciplines</w:t>
      </w:r>
      <w:r w:rsidRPr="00C50CD3">
        <w:rPr>
          <w:lang w:val="en-GB"/>
        </w:rPr>
        <w:t>. Tech. rep.</w:t>
      </w:r>
    </w:p>
    <w:p w14:paraId="6B9A2558" w14:textId="77777777" w:rsidR="007D2CAB" w:rsidRPr="00C50CD3" w:rsidRDefault="00000000">
      <w:pPr>
        <w:spacing w:after="175" w:line="329" w:lineRule="auto"/>
        <w:ind w:left="587" w:hanging="5"/>
        <w:rPr>
          <w:lang w:val="en-GB"/>
        </w:rPr>
      </w:pPr>
      <w:hyperlink r:id="rId213">
        <w:r w:rsidR="008A7849" w:rsidRPr="00C50CD3">
          <w:rPr>
            <w:color w:val="0000FF"/>
            <w:lang w:val="en-GB"/>
          </w:rPr>
          <w:t xml:space="preserve">https://digital-strategy.ec.europa.eu/en/library/ethics-gui </w:t>
        </w:r>
      </w:hyperlink>
      <w:hyperlink r:id="rId214">
        <w:proofErr w:type="spellStart"/>
        <w:r w:rsidR="008A7849" w:rsidRPr="00C50CD3">
          <w:rPr>
            <w:color w:val="0000FF"/>
            <w:lang w:val="en-GB"/>
          </w:rPr>
          <w:t>delines</w:t>
        </w:r>
        <w:proofErr w:type="spellEnd"/>
        <w:r w:rsidR="008A7849" w:rsidRPr="00C50CD3">
          <w:rPr>
            <w:color w:val="0000FF"/>
            <w:lang w:val="en-GB"/>
          </w:rPr>
          <w:t>-trustworthy-ai</w:t>
        </w:r>
      </w:hyperlink>
      <w:hyperlink r:id="rId215">
        <w:r w:rsidR="008A7849" w:rsidRPr="00C50CD3">
          <w:rPr>
            <w:lang w:val="en-GB"/>
          </w:rPr>
          <w:t>.</w:t>
        </w:r>
      </w:hyperlink>
      <w:r w:rsidR="008A7849" w:rsidRPr="00C50CD3">
        <w:rPr>
          <w:lang w:val="en-GB"/>
        </w:rPr>
        <w:t xml:space="preserve"> European Commission, 2019.</w:t>
      </w:r>
    </w:p>
    <w:p w14:paraId="13977EDB" w14:textId="77777777" w:rsidR="007D2CAB" w:rsidRPr="00C50CD3" w:rsidRDefault="007D2CAB">
      <w:pPr>
        <w:rPr>
          <w:lang w:val="en-GB"/>
        </w:rPr>
        <w:sectPr w:rsidR="007D2CAB" w:rsidRPr="00C50CD3" w:rsidSect="000F5DBB">
          <w:headerReference w:type="even" r:id="rId216"/>
          <w:headerReference w:type="default" r:id="rId217"/>
          <w:footerReference w:type="even" r:id="rId218"/>
          <w:footerReference w:type="default" r:id="rId219"/>
          <w:headerReference w:type="first" r:id="rId220"/>
          <w:footerReference w:type="first" r:id="rId221"/>
          <w:pgSz w:w="11906" w:h="16838"/>
          <w:pgMar w:top="1213" w:right="1357" w:bottom="1077" w:left="1417" w:header="720" w:footer="720" w:gutter="0"/>
          <w:cols w:space="720"/>
          <w:titlePg/>
        </w:sectPr>
      </w:pPr>
    </w:p>
    <w:p w14:paraId="35EA61F7" w14:textId="77777777" w:rsidR="007D2CAB" w:rsidRPr="00C50CD3" w:rsidRDefault="008A7849">
      <w:pPr>
        <w:numPr>
          <w:ilvl w:val="0"/>
          <w:numId w:val="21"/>
        </w:numPr>
        <w:spacing w:after="4" w:line="328" w:lineRule="auto"/>
        <w:ind w:right="14" w:hanging="691"/>
        <w:rPr>
          <w:lang w:val="en-GB"/>
        </w:rPr>
      </w:pPr>
      <w:r w:rsidRPr="00C50CD3">
        <w:rPr>
          <w:lang w:val="en-GB"/>
        </w:rPr>
        <w:lastRenderedPageBreak/>
        <w:t xml:space="preserve">D. L. Sackett, W. M. Rosenberg, J. A. Gray, R. B. Haynes, and W. S. Richardson. “Evidence Based Medicine: What It Is and What It Isn’t.” In: </w:t>
      </w:r>
      <w:proofErr w:type="gramStart"/>
      <w:r w:rsidRPr="00C50CD3">
        <w:rPr>
          <w:i/>
          <w:lang w:val="en-GB"/>
        </w:rPr>
        <w:t>BMJ :</w:t>
      </w:r>
      <w:proofErr w:type="gramEnd"/>
      <w:r w:rsidRPr="00C50CD3">
        <w:rPr>
          <w:i/>
          <w:lang w:val="en-GB"/>
        </w:rPr>
        <w:t xml:space="preserve"> British Medical Journal </w:t>
      </w:r>
      <w:r w:rsidRPr="00C50CD3">
        <w:rPr>
          <w:lang w:val="en-GB"/>
        </w:rPr>
        <w:t xml:space="preserve">312.7023 (Jan. 13, 1996), pp. 71–72. </w:t>
      </w:r>
      <w:r w:rsidRPr="00C50CD3">
        <w:rPr>
          <w:sz w:val="17"/>
          <w:lang w:val="en-GB"/>
        </w:rPr>
        <w:t>ISSN</w:t>
      </w:r>
      <w:r w:rsidRPr="00C50CD3">
        <w:rPr>
          <w:lang w:val="en-GB"/>
        </w:rPr>
        <w:t xml:space="preserve">: 0959-8138. </w:t>
      </w:r>
      <w:proofErr w:type="spellStart"/>
      <w:r w:rsidRPr="00C50CD3">
        <w:rPr>
          <w:lang w:val="en-GB"/>
        </w:rPr>
        <w:t>pmid</w:t>
      </w:r>
      <w:proofErr w:type="spellEnd"/>
      <w:r w:rsidRPr="00C50CD3">
        <w:rPr>
          <w:lang w:val="en-GB"/>
        </w:rPr>
        <w:t xml:space="preserve">: </w:t>
      </w:r>
      <w:r w:rsidRPr="00C50CD3">
        <w:rPr>
          <w:color w:val="0000FF"/>
          <w:lang w:val="en-GB"/>
        </w:rPr>
        <w:t>8555924</w:t>
      </w:r>
      <w:r w:rsidRPr="00C50CD3">
        <w:rPr>
          <w:lang w:val="en-GB"/>
        </w:rPr>
        <w:t xml:space="preserve">. </w:t>
      </w:r>
      <w:r w:rsidRPr="00C50CD3">
        <w:rPr>
          <w:sz w:val="17"/>
          <w:lang w:val="en-GB"/>
        </w:rPr>
        <w:t>URL</w:t>
      </w:r>
      <w:r w:rsidRPr="00C50CD3">
        <w:rPr>
          <w:lang w:val="en-GB"/>
        </w:rPr>
        <w:t xml:space="preserve">: </w:t>
      </w:r>
      <w:hyperlink r:id="rId222">
        <w:r w:rsidRPr="00C50CD3">
          <w:rPr>
            <w:color w:val="0000FF"/>
            <w:lang w:val="en-GB"/>
          </w:rPr>
          <w:t>https:</w:t>
        </w:r>
      </w:hyperlink>
    </w:p>
    <w:p w14:paraId="7BBD025D" w14:textId="77777777" w:rsidR="007D2CAB" w:rsidRPr="00C50CD3" w:rsidRDefault="00000000">
      <w:pPr>
        <w:spacing w:after="175" w:line="265" w:lineRule="auto"/>
        <w:ind w:left="587" w:hanging="5"/>
        <w:rPr>
          <w:lang w:val="en-GB"/>
        </w:rPr>
      </w:pPr>
      <w:hyperlink r:id="rId223">
        <w:r w:rsidR="008A7849" w:rsidRPr="00C50CD3">
          <w:rPr>
            <w:color w:val="0000FF"/>
            <w:lang w:val="en-GB"/>
          </w:rPr>
          <w:t>//www.ncbi.nlm.nih.gov/pmc/articles/PMC2349778/</w:t>
        </w:r>
      </w:hyperlink>
      <w:hyperlink r:id="rId224">
        <w:r w:rsidR="008A7849" w:rsidRPr="00C50CD3">
          <w:rPr>
            <w:lang w:val="en-GB"/>
          </w:rPr>
          <w:t>.</w:t>
        </w:r>
      </w:hyperlink>
    </w:p>
    <w:p w14:paraId="1D10AE7C" w14:textId="77777777" w:rsidR="007D2CAB" w:rsidRPr="00C50CD3" w:rsidRDefault="008A7849">
      <w:pPr>
        <w:numPr>
          <w:ilvl w:val="0"/>
          <w:numId w:val="21"/>
        </w:numPr>
        <w:spacing w:after="119"/>
        <w:ind w:right="14" w:hanging="691"/>
        <w:rPr>
          <w:lang w:val="en-GB"/>
        </w:rPr>
      </w:pPr>
      <w:r w:rsidRPr="00C50CD3">
        <w:rPr>
          <w:lang w:val="en-GB"/>
        </w:rPr>
        <w:t xml:space="preserve">Achilleas </w:t>
      </w:r>
      <w:proofErr w:type="spellStart"/>
      <w:r w:rsidRPr="00C50CD3">
        <w:rPr>
          <w:lang w:val="en-GB"/>
        </w:rPr>
        <w:t>Thoma</w:t>
      </w:r>
      <w:proofErr w:type="spellEnd"/>
      <w:r w:rsidRPr="00C50CD3">
        <w:rPr>
          <w:lang w:val="en-GB"/>
        </w:rPr>
        <w:t xml:space="preserve"> and </w:t>
      </w:r>
      <w:proofErr w:type="spellStart"/>
      <w:r w:rsidRPr="00C50CD3">
        <w:rPr>
          <w:lang w:val="en-GB"/>
        </w:rPr>
        <w:t>Felmont</w:t>
      </w:r>
      <w:proofErr w:type="spellEnd"/>
      <w:r w:rsidRPr="00C50CD3">
        <w:rPr>
          <w:lang w:val="en-GB"/>
        </w:rPr>
        <w:t xml:space="preserve"> F. Eaves III. “A Brief History of Evidence-Based Medicine (EBM) and the Contributions of Dr David Sackett”. In: </w:t>
      </w:r>
      <w:r w:rsidRPr="00C50CD3">
        <w:rPr>
          <w:i/>
          <w:lang w:val="en-GB"/>
        </w:rPr>
        <w:t xml:space="preserve">Aesthetic Surgery Journal </w:t>
      </w:r>
      <w:r w:rsidRPr="00C50CD3">
        <w:rPr>
          <w:lang w:val="en-GB"/>
        </w:rPr>
        <w:t xml:space="preserve">35.8 (Nov. 1, 2015), NP261–NP263. </w:t>
      </w:r>
      <w:r w:rsidRPr="00C50CD3">
        <w:rPr>
          <w:sz w:val="17"/>
          <w:lang w:val="en-GB"/>
        </w:rPr>
        <w:t>ISSN</w:t>
      </w:r>
      <w:r w:rsidRPr="00C50CD3">
        <w:rPr>
          <w:lang w:val="en-GB"/>
        </w:rPr>
        <w:t xml:space="preserve">: 1090-820X. </w:t>
      </w:r>
      <w:r w:rsidRPr="00C50CD3">
        <w:rPr>
          <w:sz w:val="17"/>
          <w:lang w:val="en-GB"/>
        </w:rPr>
        <w:t>DOI</w:t>
      </w:r>
      <w:r w:rsidRPr="00C50CD3">
        <w:rPr>
          <w:lang w:val="en-GB"/>
        </w:rPr>
        <w:t xml:space="preserve">: </w:t>
      </w:r>
      <w:hyperlink r:id="rId225">
        <w:r w:rsidRPr="00C50CD3">
          <w:rPr>
            <w:color w:val="0000FF"/>
            <w:lang w:val="en-GB"/>
          </w:rPr>
          <w:t>10.1093/asj/sjv130</w:t>
        </w:r>
      </w:hyperlink>
      <w:hyperlink r:id="rId226">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227">
        <w:r w:rsidRPr="00C50CD3">
          <w:rPr>
            <w:color w:val="0000FF"/>
            <w:lang w:val="en-GB"/>
          </w:rPr>
          <w:t>https://doi.org/10.1093/asj/sjv130</w:t>
        </w:r>
      </w:hyperlink>
      <w:hyperlink r:id="rId228">
        <w:r w:rsidRPr="00C50CD3">
          <w:rPr>
            <w:lang w:val="en-GB"/>
          </w:rPr>
          <w:t>.</w:t>
        </w:r>
      </w:hyperlink>
    </w:p>
    <w:p w14:paraId="240298E6" w14:textId="77777777" w:rsidR="007D2CAB" w:rsidRPr="00C50CD3" w:rsidRDefault="008A7849">
      <w:pPr>
        <w:numPr>
          <w:ilvl w:val="0"/>
          <w:numId w:val="21"/>
        </w:numPr>
        <w:spacing w:after="109"/>
        <w:ind w:right="14" w:hanging="691"/>
        <w:rPr>
          <w:lang w:val="en-GB"/>
        </w:rPr>
      </w:pPr>
      <w:r w:rsidRPr="00C50CD3">
        <w:rPr>
          <w:lang w:val="en-GB"/>
        </w:rPr>
        <w:t xml:space="preserve">Trisha Greenhalgh. </w:t>
      </w:r>
      <w:r w:rsidRPr="00C50CD3">
        <w:rPr>
          <w:i/>
          <w:lang w:val="en-GB"/>
        </w:rPr>
        <w:t>How to Read a Paper: The Basics of Evidence-based Medicine and Healthcare</w:t>
      </w:r>
      <w:r w:rsidRPr="00C50CD3">
        <w:rPr>
          <w:lang w:val="en-GB"/>
        </w:rPr>
        <w:t xml:space="preserve">. 6th ed. How To. Newark: Wiley, 2019. </w:t>
      </w:r>
      <w:r w:rsidRPr="00C50CD3">
        <w:rPr>
          <w:sz w:val="17"/>
          <w:lang w:val="en-GB"/>
        </w:rPr>
        <w:t>ISBN</w:t>
      </w:r>
      <w:r w:rsidRPr="00C50CD3">
        <w:rPr>
          <w:lang w:val="en-GB"/>
        </w:rPr>
        <w:t>: 978-1-119-48472-1.</w:t>
      </w:r>
    </w:p>
    <w:p w14:paraId="12B07ED5" w14:textId="77777777" w:rsidR="007D2CAB" w:rsidRPr="00C50CD3" w:rsidRDefault="008A7849">
      <w:pPr>
        <w:numPr>
          <w:ilvl w:val="0"/>
          <w:numId w:val="21"/>
        </w:numPr>
        <w:spacing w:after="115"/>
        <w:ind w:right="14" w:hanging="691"/>
        <w:rPr>
          <w:lang w:val="en-GB"/>
        </w:rPr>
      </w:pPr>
      <w:r w:rsidRPr="00C50CD3">
        <w:rPr>
          <w:lang w:val="en-GB"/>
        </w:rPr>
        <w:t xml:space="preserve">“John </w:t>
      </w:r>
      <w:proofErr w:type="spellStart"/>
      <w:r w:rsidRPr="00C50CD3">
        <w:rPr>
          <w:lang w:val="en-GB"/>
        </w:rPr>
        <w:t>Graunt</w:t>
      </w:r>
      <w:proofErr w:type="spellEnd"/>
      <w:r w:rsidRPr="00C50CD3">
        <w:rPr>
          <w:lang w:val="en-GB"/>
        </w:rPr>
        <w:t xml:space="preserve"> on Causes of Death in the City of London”. In: </w:t>
      </w:r>
      <w:r w:rsidRPr="00C50CD3">
        <w:rPr>
          <w:i/>
          <w:lang w:val="en-GB"/>
        </w:rPr>
        <w:t xml:space="preserve">Population and Development Review </w:t>
      </w:r>
      <w:r w:rsidRPr="00C50CD3">
        <w:rPr>
          <w:lang w:val="en-GB"/>
        </w:rPr>
        <w:t xml:space="preserve">35.2 (2009), pp. 417–422. </w:t>
      </w:r>
      <w:r w:rsidRPr="00C50CD3">
        <w:rPr>
          <w:sz w:val="17"/>
          <w:lang w:val="en-GB"/>
        </w:rPr>
        <w:t>ISSN</w:t>
      </w:r>
      <w:r w:rsidRPr="00C50CD3">
        <w:rPr>
          <w:lang w:val="en-GB"/>
        </w:rPr>
        <w:t xml:space="preserve">: 00987921, 17284457. </w:t>
      </w:r>
      <w:r w:rsidRPr="00C50CD3">
        <w:rPr>
          <w:sz w:val="17"/>
          <w:lang w:val="en-GB"/>
        </w:rPr>
        <w:t>URL</w:t>
      </w:r>
      <w:r w:rsidRPr="00C50CD3">
        <w:rPr>
          <w:lang w:val="en-GB"/>
        </w:rPr>
        <w:t xml:space="preserve">: </w:t>
      </w:r>
      <w:hyperlink r:id="rId229">
        <w:r w:rsidRPr="00C50CD3">
          <w:rPr>
            <w:color w:val="0000FF"/>
            <w:lang w:val="en-GB"/>
          </w:rPr>
          <w:t xml:space="preserve">http://www.jst </w:t>
        </w:r>
      </w:hyperlink>
      <w:hyperlink r:id="rId230">
        <w:r w:rsidRPr="00C50CD3">
          <w:rPr>
            <w:color w:val="0000FF"/>
            <w:lang w:val="en-GB"/>
          </w:rPr>
          <w:t>or.org/stable/25487673</w:t>
        </w:r>
      </w:hyperlink>
      <w:r w:rsidRPr="00C50CD3">
        <w:rPr>
          <w:color w:val="0000FF"/>
          <w:lang w:val="en-GB"/>
        </w:rPr>
        <w:t xml:space="preserve"> </w:t>
      </w:r>
      <w:r w:rsidRPr="00C50CD3">
        <w:rPr>
          <w:lang w:val="en-GB"/>
        </w:rPr>
        <w:t>(visited on 10/15/2023).</w:t>
      </w:r>
    </w:p>
    <w:p w14:paraId="17FE6B9A" w14:textId="77777777" w:rsidR="007D2CAB" w:rsidRPr="00C50CD3" w:rsidRDefault="008A7849">
      <w:pPr>
        <w:numPr>
          <w:ilvl w:val="0"/>
          <w:numId w:val="21"/>
        </w:numPr>
        <w:spacing w:after="100" w:line="328" w:lineRule="auto"/>
        <w:ind w:right="14" w:hanging="691"/>
        <w:rPr>
          <w:lang w:val="en-GB"/>
        </w:rPr>
      </w:pPr>
      <w:r w:rsidRPr="00C50CD3">
        <w:rPr>
          <w:lang w:val="en-GB"/>
        </w:rPr>
        <w:t xml:space="preserve">Usama Fayyad, Gregory </w:t>
      </w:r>
      <w:proofErr w:type="spellStart"/>
      <w:r w:rsidRPr="00C50CD3">
        <w:rPr>
          <w:lang w:val="en-GB"/>
        </w:rPr>
        <w:t>Piatetsky</w:t>
      </w:r>
      <w:proofErr w:type="spellEnd"/>
      <w:r w:rsidRPr="00C50CD3">
        <w:rPr>
          <w:lang w:val="en-GB"/>
        </w:rPr>
        <w:t xml:space="preserve">-Shapiro, and Padhraic Smyth. “From Data Mining to Knowledge Discovery in Databases”. In: </w:t>
      </w:r>
      <w:r w:rsidRPr="00C50CD3">
        <w:rPr>
          <w:i/>
          <w:lang w:val="en-GB"/>
        </w:rPr>
        <w:t xml:space="preserve">AI Magazine </w:t>
      </w:r>
      <w:r w:rsidRPr="00C50CD3">
        <w:rPr>
          <w:lang w:val="en-GB"/>
        </w:rPr>
        <w:t xml:space="preserve">17.3 (Mar. 1996), p. 37. </w:t>
      </w:r>
      <w:r w:rsidRPr="00C50CD3">
        <w:rPr>
          <w:sz w:val="17"/>
          <w:lang w:val="en-GB"/>
        </w:rPr>
        <w:t>DOI</w:t>
      </w:r>
      <w:r w:rsidRPr="00C50CD3">
        <w:rPr>
          <w:lang w:val="en-GB"/>
        </w:rPr>
        <w:t xml:space="preserve">: </w:t>
      </w:r>
      <w:hyperlink r:id="rId231">
        <w:r w:rsidRPr="00C50CD3">
          <w:rPr>
            <w:color w:val="0000FF"/>
            <w:lang w:val="en-GB"/>
          </w:rPr>
          <w:t xml:space="preserve">10 </w:t>
        </w:r>
      </w:hyperlink>
      <w:hyperlink r:id="rId232">
        <w:r w:rsidRPr="00C50CD3">
          <w:rPr>
            <w:color w:val="0000FF"/>
            <w:lang w:val="en-GB"/>
          </w:rPr>
          <w:t>.1609/aimag.v17i3.1230</w:t>
        </w:r>
      </w:hyperlink>
      <w:hyperlink r:id="rId233">
        <w:r w:rsidRPr="00C50CD3">
          <w:rPr>
            <w:lang w:val="en-GB"/>
          </w:rPr>
          <w:t>.</w:t>
        </w:r>
      </w:hyperlink>
    </w:p>
    <w:p w14:paraId="1672AB98" w14:textId="77777777" w:rsidR="007D2CAB" w:rsidRPr="00C50CD3" w:rsidRDefault="008A7849">
      <w:pPr>
        <w:numPr>
          <w:ilvl w:val="0"/>
          <w:numId w:val="21"/>
        </w:numPr>
        <w:spacing w:after="28"/>
        <w:ind w:right="14" w:hanging="691"/>
        <w:rPr>
          <w:lang w:val="en-GB"/>
        </w:rPr>
      </w:pPr>
      <w:r w:rsidRPr="00C50CD3">
        <w:rPr>
          <w:lang w:val="en-GB"/>
        </w:rPr>
        <w:t xml:space="preserve">Pete Chapman, Julian Clinton, Randy Kerber, Thomas </w:t>
      </w:r>
      <w:proofErr w:type="spellStart"/>
      <w:r w:rsidRPr="00C50CD3">
        <w:rPr>
          <w:lang w:val="en-GB"/>
        </w:rPr>
        <w:t>Khabaza</w:t>
      </w:r>
      <w:proofErr w:type="spellEnd"/>
      <w:r w:rsidRPr="00C50CD3">
        <w:rPr>
          <w:lang w:val="en-GB"/>
        </w:rPr>
        <w:t xml:space="preserve">, Thomas </w:t>
      </w:r>
      <w:proofErr w:type="spellStart"/>
      <w:r w:rsidRPr="00C50CD3">
        <w:rPr>
          <w:lang w:val="en-GB"/>
        </w:rPr>
        <w:t>Reinartz</w:t>
      </w:r>
      <w:proofErr w:type="spellEnd"/>
      <w:r w:rsidRPr="00C50CD3">
        <w:rPr>
          <w:lang w:val="en-GB"/>
        </w:rPr>
        <w:t xml:space="preserve">, Colin Shearer, and </w:t>
      </w:r>
      <w:proofErr w:type="spellStart"/>
      <w:r w:rsidRPr="00C50CD3">
        <w:rPr>
          <w:lang w:val="en-GB"/>
        </w:rPr>
        <w:t>Rudiger</w:t>
      </w:r>
      <w:proofErr w:type="spellEnd"/>
      <w:r w:rsidRPr="00C50CD3">
        <w:rPr>
          <w:lang w:val="en-GB"/>
        </w:rPr>
        <w:t xml:space="preserve"> Wirth. </w:t>
      </w:r>
      <w:r w:rsidRPr="00C50CD3">
        <w:rPr>
          <w:i/>
          <w:lang w:val="en-GB"/>
        </w:rPr>
        <w:t>CRISP-DM 1.0 Step-by-step data mining guide</w:t>
      </w:r>
      <w:r w:rsidRPr="00C50CD3">
        <w:rPr>
          <w:lang w:val="en-GB"/>
        </w:rPr>
        <w:t>. Tech. rep.</w:t>
      </w:r>
    </w:p>
    <w:p w14:paraId="482DA5FC" w14:textId="77777777" w:rsidR="007D2CAB" w:rsidRPr="00C50CD3" w:rsidRDefault="008A7849">
      <w:pPr>
        <w:spacing w:after="115" w:line="313" w:lineRule="auto"/>
        <w:ind w:left="582" w:right="-15" w:firstLine="0"/>
        <w:jc w:val="left"/>
        <w:rPr>
          <w:lang w:val="en-GB"/>
        </w:rPr>
      </w:pPr>
      <w:r w:rsidRPr="00C50CD3">
        <w:rPr>
          <w:lang w:val="en-GB"/>
        </w:rPr>
        <w:t xml:space="preserve">The CRISP-DM consortium, Aug. 2000. </w:t>
      </w:r>
      <w:r w:rsidRPr="00C50CD3">
        <w:rPr>
          <w:sz w:val="17"/>
          <w:lang w:val="en-GB"/>
        </w:rPr>
        <w:t>URL</w:t>
      </w:r>
      <w:r w:rsidRPr="00C50CD3">
        <w:rPr>
          <w:lang w:val="en-GB"/>
        </w:rPr>
        <w:t xml:space="preserve">: </w:t>
      </w:r>
      <w:hyperlink r:id="rId234">
        <w:r w:rsidRPr="00C50CD3">
          <w:rPr>
            <w:color w:val="0000FF"/>
            <w:lang w:val="en-GB"/>
          </w:rPr>
          <w:t>https://maestria-datamining</w:t>
        </w:r>
      </w:hyperlink>
      <w:hyperlink r:id="rId235">
        <w:r w:rsidRPr="00C50CD3">
          <w:rPr>
            <w:color w:val="0000FF"/>
            <w:lang w:val="en-GB"/>
          </w:rPr>
          <w:t xml:space="preserve">2010.googlecode.com/svn-history/r282/trunk/dmct-teorica/tp1 </w:t>
        </w:r>
      </w:hyperlink>
      <w:hyperlink r:id="rId236">
        <w:r w:rsidRPr="00C50CD3">
          <w:rPr>
            <w:color w:val="0000FF"/>
            <w:lang w:val="en-GB"/>
          </w:rPr>
          <w:t>/CRISPWP-0800.pdf</w:t>
        </w:r>
      </w:hyperlink>
      <w:hyperlink r:id="rId237">
        <w:r w:rsidRPr="00C50CD3">
          <w:rPr>
            <w:lang w:val="en-GB"/>
          </w:rPr>
          <w:t>.</w:t>
        </w:r>
      </w:hyperlink>
    </w:p>
    <w:p w14:paraId="1A457E21" w14:textId="77777777" w:rsidR="007D2CAB" w:rsidRPr="00C50CD3" w:rsidRDefault="008A7849">
      <w:pPr>
        <w:numPr>
          <w:ilvl w:val="0"/>
          <w:numId w:val="21"/>
        </w:numPr>
        <w:spacing w:after="112"/>
        <w:ind w:right="14" w:hanging="691"/>
        <w:rPr>
          <w:lang w:val="en-GB"/>
        </w:rPr>
      </w:pPr>
      <w:r w:rsidRPr="00C50CD3">
        <w:rPr>
          <w:lang w:val="en-GB"/>
        </w:rPr>
        <w:t xml:space="preserve">Seyyed Soroush </w:t>
      </w:r>
      <w:proofErr w:type="spellStart"/>
      <w:r w:rsidRPr="00C50CD3">
        <w:rPr>
          <w:lang w:val="en-GB"/>
        </w:rPr>
        <w:t>Rohanizadeh</w:t>
      </w:r>
      <w:proofErr w:type="spellEnd"/>
      <w:r w:rsidRPr="00C50CD3">
        <w:rPr>
          <w:lang w:val="en-GB"/>
        </w:rPr>
        <w:t xml:space="preserve"> and Mohammad </w:t>
      </w:r>
      <w:proofErr w:type="spellStart"/>
      <w:r w:rsidRPr="00C50CD3">
        <w:rPr>
          <w:lang w:val="en-GB"/>
        </w:rPr>
        <w:t>Bameni</w:t>
      </w:r>
      <w:proofErr w:type="spellEnd"/>
      <w:r w:rsidRPr="00C50CD3">
        <w:rPr>
          <w:lang w:val="en-GB"/>
        </w:rPr>
        <w:t xml:space="preserve"> Moghadam. “A Proposed Data Mining Methodology and Its Application to Industrial Procedures”. In: </w:t>
      </w:r>
      <w:r w:rsidRPr="00C50CD3">
        <w:rPr>
          <w:i/>
          <w:lang w:val="en-GB"/>
        </w:rPr>
        <w:t xml:space="preserve">Journal of Industrial Engineering </w:t>
      </w:r>
      <w:r w:rsidRPr="00C50CD3">
        <w:rPr>
          <w:lang w:val="en-GB"/>
        </w:rPr>
        <w:t>(2009).</w:t>
      </w:r>
    </w:p>
    <w:p w14:paraId="770479B3" w14:textId="77777777" w:rsidR="007D2CAB" w:rsidRPr="00C50CD3" w:rsidRDefault="008A7849">
      <w:pPr>
        <w:numPr>
          <w:ilvl w:val="0"/>
          <w:numId w:val="21"/>
        </w:numPr>
        <w:spacing w:after="35"/>
        <w:ind w:right="14" w:hanging="691"/>
        <w:rPr>
          <w:lang w:val="en-GB"/>
        </w:rPr>
      </w:pPr>
      <w:proofErr w:type="spellStart"/>
      <w:r w:rsidRPr="00C50CD3">
        <w:rPr>
          <w:lang w:val="en-GB"/>
        </w:rPr>
        <w:t>Trishan</w:t>
      </w:r>
      <w:proofErr w:type="spellEnd"/>
      <w:r w:rsidRPr="00C50CD3">
        <w:rPr>
          <w:lang w:val="en-GB"/>
        </w:rPr>
        <w:t xml:space="preserve"> </w:t>
      </w:r>
      <w:proofErr w:type="spellStart"/>
      <w:r w:rsidRPr="00C50CD3">
        <w:rPr>
          <w:lang w:val="en-GB"/>
        </w:rPr>
        <w:t>Panch</w:t>
      </w:r>
      <w:proofErr w:type="spellEnd"/>
      <w:r w:rsidRPr="00C50CD3">
        <w:rPr>
          <w:lang w:val="en-GB"/>
        </w:rPr>
        <w:t xml:space="preserve">, Heather Mattie, and Leo Anthony </w:t>
      </w:r>
      <w:proofErr w:type="spellStart"/>
      <w:r w:rsidRPr="00C50CD3">
        <w:rPr>
          <w:lang w:val="en-GB"/>
        </w:rPr>
        <w:t>Celi</w:t>
      </w:r>
      <w:proofErr w:type="spellEnd"/>
      <w:r w:rsidRPr="00C50CD3">
        <w:rPr>
          <w:lang w:val="en-GB"/>
        </w:rPr>
        <w:t xml:space="preserve">. “The “Inconvenient Truth” about AI in Healthcare”. In: </w:t>
      </w:r>
      <w:proofErr w:type="spellStart"/>
      <w:r w:rsidRPr="00C50CD3">
        <w:rPr>
          <w:i/>
          <w:lang w:val="en-GB"/>
        </w:rPr>
        <w:t>npj</w:t>
      </w:r>
      <w:proofErr w:type="spellEnd"/>
      <w:r w:rsidRPr="00C50CD3">
        <w:rPr>
          <w:i/>
          <w:lang w:val="en-GB"/>
        </w:rPr>
        <w:t xml:space="preserve"> Digital Medicine </w:t>
      </w:r>
      <w:r w:rsidRPr="00C50CD3">
        <w:rPr>
          <w:lang w:val="en-GB"/>
        </w:rPr>
        <w:t xml:space="preserve">2.1 (Aug. 2019). </w:t>
      </w:r>
      <w:hyperlink r:id="rId238">
        <w:r w:rsidRPr="00C50CD3">
          <w:rPr>
            <w:color w:val="0000FF"/>
            <w:lang w:val="en-GB"/>
          </w:rPr>
          <w:t>https://www.nature</w:t>
        </w:r>
      </w:hyperlink>
    </w:p>
    <w:p w14:paraId="01BDAD56" w14:textId="77777777" w:rsidR="007D2CAB" w:rsidRPr="00C50CD3" w:rsidRDefault="00000000">
      <w:pPr>
        <w:spacing w:after="106" w:line="322" w:lineRule="auto"/>
        <w:ind w:left="587" w:hanging="5"/>
        <w:rPr>
          <w:lang w:val="en-GB"/>
        </w:rPr>
      </w:pPr>
      <w:hyperlink r:id="rId239">
        <w:r w:rsidR="008A7849" w:rsidRPr="00C50CD3">
          <w:rPr>
            <w:color w:val="0000FF"/>
            <w:lang w:val="en-GB"/>
          </w:rPr>
          <w:t>.com/articles/s41746-019-0155-4</w:t>
        </w:r>
      </w:hyperlink>
      <w:hyperlink r:id="rId240">
        <w:r w:rsidR="008A7849" w:rsidRPr="00C50CD3">
          <w:rPr>
            <w:lang w:val="en-GB"/>
          </w:rPr>
          <w:t>,</w:t>
        </w:r>
      </w:hyperlink>
      <w:r w:rsidR="008A7849" w:rsidRPr="00C50CD3">
        <w:rPr>
          <w:lang w:val="en-GB"/>
        </w:rPr>
        <w:t xml:space="preserve"> p. 77. </w:t>
      </w:r>
      <w:r w:rsidR="008A7849" w:rsidRPr="00C50CD3">
        <w:rPr>
          <w:sz w:val="17"/>
          <w:lang w:val="en-GB"/>
        </w:rPr>
        <w:t>ISSN</w:t>
      </w:r>
      <w:r w:rsidR="008A7849" w:rsidRPr="00C50CD3">
        <w:rPr>
          <w:lang w:val="en-GB"/>
        </w:rPr>
        <w:t xml:space="preserve">: 2398-6352. </w:t>
      </w:r>
      <w:r w:rsidR="008A7849" w:rsidRPr="00C50CD3">
        <w:rPr>
          <w:sz w:val="17"/>
          <w:lang w:val="en-GB"/>
        </w:rPr>
        <w:t>DOI</w:t>
      </w:r>
      <w:r w:rsidR="008A7849" w:rsidRPr="00C50CD3">
        <w:rPr>
          <w:lang w:val="en-GB"/>
        </w:rPr>
        <w:t xml:space="preserve">: </w:t>
      </w:r>
      <w:hyperlink r:id="rId241">
        <w:r w:rsidR="008A7849" w:rsidRPr="00C50CD3">
          <w:rPr>
            <w:color w:val="0000FF"/>
            <w:lang w:val="en-GB"/>
          </w:rPr>
          <w:t xml:space="preserve">10.1038 </w:t>
        </w:r>
      </w:hyperlink>
      <w:hyperlink r:id="rId242">
        <w:r w:rsidR="008A7849" w:rsidRPr="00C50CD3">
          <w:rPr>
            <w:color w:val="0000FF"/>
            <w:lang w:val="en-GB"/>
          </w:rPr>
          <w:t>/s41746-019-0155-4</w:t>
        </w:r>
      </w:hyperlink>
      <w:hyperlink r:id="rId243">
        <w:r w:rsidR="008A7849" w:rsidRPr="00C50CD3">
          <w:rPr>
            <w:lang w:val="en-GB"/>
          </w:rPr>
          <w:t>.</w:t>
        </w:r>
      </w:hyperlink>
    </w:p>
    <w:p w14:paraId="64AF5F88" w14:textId="77777777" w:rsidR="007D2CAB" w:rsidRPr="00C50CD3" w:rsidRDefault="008A7849">
      <w:pPr>
        <w:numPr>
          <w:ilvl w:val="0"/>
          <w:numId w:val="21"/>
        </w:numPr>
        <w:spacing w:after="100" w:line="328" w:lineRule="auto"/>
        <w:ind w:right="14" w:hanging="691"/>
        <w:rPr>
          <w:lang w:val="en-GB"/>
        </w:rPr>
      </w:pPr>
      <w:r w:rsidRPr="00C50CD3">
        <w:rPr>
          <w:lang w:val="en-GB"/>
        </w:rPr>
        <w:t xml:space="preserve">Niels Peek and Pedro Pereira Rodrigues. “Three Controversies in Health Data Science”. In: </w:t>
      </w:r>
      <w:r w:rsidRPr="00C50CD3">
        <w:rPr>
          <w:i/>
          <w:lang w:val="en-GB"/>
        </w:rPr>
        <w:t xml:space="preserve">International Journal of Data Science and Analytics </w:t>
      </w:r>
      <w:r w:rsidRPr="00C50CD3">
        <w:rPr>
          <w:lang w:val="en-GB"/>
        </w:rPr>
        <w:t xml:space="preserve">6.3 (Nov. 2018). </w:t>
      </w:r>
      <w:hyperlink r:id="rId244">
        <w:r w:rsidRPr="00C50CD3">
          <w:rPr>
            <w:color w:val="0000FF"/>
            <w:lang w:val="en-GB"/>
          </w:rPr>
          <w:t xml:space="preserve">https://d </w:t>
        </w:r>
      </w:hyperlink>
      <w:hyperlink r:id="rId245">
        <w:r w:rsidRPr="00C50CD3">
          <w:rPr>
            <w:color w:val="0000FF"/>
            <w:lang w:val="en-GB"/>
          </w:rPr>
          <w:t>oi.org/10.1007/s41060-018-0109-y</w:t>
        </w:r>
      </w:hyperlink>
      <w:hyperlink r:id="rId246">
        <w:r w:rsidRPr="00C50CD3">
          <w:rPr>
            <w:lang w:val="en-GB"/>
          </w:rPr>
          <w:t>,</w:t>
        </w:r>
      </w:hyperlink>
      <w:r w:rsidRPr="00C50CD3">
        <w:rPr>
          <w:lang w:val="en-GB"/>
        </w:rPr>
        <w:t xml:space="preserve"> pp. 261–269. </w:t>
      </w:r>
      <w:r w:rsidRPr="00C50CD3">
        <w:rPr>
          <w:sz w:val="17"/>
          <w:lang w:val="en-GB"/>
        </w:rPr>
        <w:t>ISSN</w:t>
      </w:r>
      <w:r w:rsidRPr="00C50CD3">
        <w:rPr>
          <w:lang w:val="en-GB"/>
        </w:rPr>
        <w:t xml:space="preserve">: 2364-4168. </w:t>
      </w:r>
      <w:r w:rsidRPr="00C50CD3">
        <w:rPr>
          <w:sz w:val="17"/>
          <w:lang w:val="en-GB"/>
        </w:rPr>
        <w:t>DOI</w:t>
      </w:r>
      <w:r w:rsidRPr="00C50CD3">
        <w:rPr>
          <w:lang w:val="en-GB"/>
        </w:rPr>
        <w:t xml:space="preserve">: </w:t>
      </w:r>
      <w:hyperlink r:id="rId247">
        <w:r w:rsidRPr="00C50CD3">
          <w:rPr>
            <w:color w:val="0000FF"/>
            <w:lang w:val="en-GB"/>
          </w:rPr>
          <w:t>10.1007/s41060-018-0109-y</w:t>
        </w:r>
      </w:hyperlink>
      <w:hyperlink r:id="rId248">
        <w:r w:rsidRPr="00C50CD3">
          <w:rPr>
            <w:lang w:val="en-GB"/>
          </w:rPr>
          <w:t>.</w:t>
        </w:r>
      </w:hyperlink>
    </w:p>
    <w:p w14:paraId="36F0D374" w14:textId="77777777" w:rsidR="007D2CAB" w:rsidRPr="00C50CD3" w:rsidRDefault="008A7849">
      <w:pPr>
        <w:numPr>
          <w:ilvl w:val="0"/>
          <w:numId w:val="21"/>
        </w:numPr>
        <w:spacing w:after="83" w:line="259" w:lineRule="auto"/>
        <w:ind w:right="14" w:hanging="691"/>
        <w:rPr>
          <w:lang w:val="en-GB"/>
        </w:rPr>
      </w:pPr>
      <w:r w:rsidRPr="00C50CD3">
        <w:rPr>
          <w:lang w:val="en-GB"/>
        </w:rPr>
        <w:t>IEEE. “IEEE Standard Computer Dictionary: A Compilation of IEEE Standard Computer</w:t>
      </w:r>
    </w:p>
    <w:p w14:paraId="4FECDAF6" w14:textId="77777777" w:rsidR="007D2CAB" w:rsidRPr="00C50CD3" w:rsidRDefault="008A7849">
      <w:pPr>
        <w:spacing w:after="65" w:line="259" w:lineRule="auto"/>
        <w:ind w:left="592" w:right="14"/>
        <w:rPr>
          <w:lang w:val="en-GB"/>
        </w:rPr>
      </w:pPr>
      <w:r w:rsidRPr="00C50CD3">
        <w:rPr>
          <w:lang w:val="en-GB"/>
        </w:rPr>
        <w:t xml:space="preserve">Glossaries”. In: </w:t>
      </w:r>
      <w:r w:rsidRPr="00C50CD3">
        <w:rPr>
          <w:i/>
          <w:lang w:val="en-GB"/>
        </w:rPr>
        <w:t xml:space="preserve">IEEE Std 610 </w:t>
      </w:r>
      <w:r w:rsidRPr="00C50CD3">
        <w:rPr>
          <w:lang w:val="en-GB"/>
        </w:rPr>
        <w:t xml:space="preserve">(1991), pp. 1–217. </w:t>
      </w:r>
      <w:r w:rsidRPr="00C50CD3">
        <w:rPr>
          <w:sz w:val="17"/>
          <w:lang w:val="en-GB"/>
        </w:rPr>
        <w:t>DOI</w:t>
      </w:r>
      <w:r w:rsidRPr="00C50CD3">
        <w:rPr>
          <w:lang w:val="en-GB"/>
        </w:rPr>
        <w:t xml:space="preserve">: </w:t>
      </w:r>
      <w:hyperlink r:id="rId249">
        <w:r w:rsidRPr="00C50CD3">
          <w:rPr>
            <w:color w:val="0000FF"/>
            <w:lang w:val="en-GB"/>
          </w:rPr>
          <w:t>10.1109/IEEESTD.1991.10</w:t>
        </w:r>
      </w:hyperlink>
    </w:p>
    <w:p w14:paraId="4C98F6B1" w14:textId="77777777" w:rsidR="007D2CAB" w:rsidRPr="00C50CD3" w:rsidRDefault="00000000">
      <w:pPr>
        <w:spacing w:after="175" w:line="265" w:lineRule="auto"/>
        <w:ind w:left="587" w:hanging="5"/>
        <w:rPr>
          <w:lang w:val="en-GB"/>
        </w:rPr>
      </w:pPr>
      <w:hyperlink r:id="rId250">
        <w:r w:rsidR="008A7849" w:rsidRPr="00C50CD3">
          <w:rPr>
            <w:color w:val="0000FF"/>
            <w:lang w:val="en-GB"/>
          </w:rPr>
          <w:t>6963</w:t>
        </w:r>
      </w:hyperlink>
      <w:hyperlink r:id="rId251">
        <w:r w:rsidR="008A7849" w:rsidRPr="00C50CD3">
          <w:rPr>
            <w:lang w:val="en-GB"/>
          </w:rPr>
          <w:t>.</w:t>
        </w:r>
      </w:hyperlink>
    </w:p>
    <w:p w14:paraId="233CD0A6" w14:textId="77777777" w:rsidR="007D2CAB" w:rsidRPr="00C50CD3" w:rsidRDefault="008A7849">
      <w:pPr>
        <w:numPr>
          <w:ilvl w:val="0"/>
          <w:numId w:val="21"/>
        </w:numPr>
        <w:spacing w:after="47" w:line="259" w:lineRule="auto"/>
        <w:ind w:right="14" w:hanging="691"/>
        <w:rPr>
          <w:lang w:val="en-GB"/>
        </w:rPr>
      </w:pPr>
      <w:r w:rsidRPr="00C50CD3">
        <w:rPr>
          <w:lang w:val="en-GB"/>
        </w:rPr>
        <w:t xml:space="preserve">Jessica S </w:t>
      </w:r>
      <w:proofErr w:type="spellStart"/>
      <w:r w:rsidRPr="00C50CD3">
        <w:rPr>
          <w:lang w:val="en-GB"/>
        </w:rPr>
        <w:t>Ancker</w:t>
      </w:r>
      <w:proofErr w:type="spellEnd"/>
      <w:r w:rsidRPr="00C50CD3">
        <w:rPr>
          <w:lang w:val="en-GB"/>
        </w:rPr>
        <w:t xml:space="preserve">, Lisa M Kern, Alison Edwards, Sarah </w:t>
      </w:r>
      <w:proofErr w:type="spellStart"/>
      <w:r w:rsidRPr="00C50CD3">
        <w:rPr>
          <w:lang w:val="en-GB"/>
        </w:rPr>
        <w:t>Nosal</w:t>
      </w:r>
      <w:proofErr w:type="spellEnd"/>
      <w:r w:rsidRPr="00C50CD3">
        <w:rPr>
          <w:lang w:val="en-GB"/>
        </w:rPr>
        <w:t>, Daniel M Stein, Diane</w:t>
      </w:r>
    </w:p>
    <w:p w14:paraId="6F1D3CCE" w14:textId="77777777" w:rsidR="007D2CAB" w:rsidRPr="00C50CD3" w:rsidRDefault="008A7849">
      <w:pPr>
        <w:spacing w:after="41"/>
        <w:ind w:left="592" w:right="14"/>
        <w:rPr>
          <w:lang w:val="en-GB"/>
        </w:rPr>
      </w:pPr>
      <w:r w:rsidRPr="00C50CD3">
        <w:rPr>
          <w:lang w:val="en-GB"/>
        </w:rPr>
        <w:t xml:space="preserve">Hauser, and </w:t>
      </w:r>
      <w:proofErr w:type="spellStart"/>
      <w:r w:rsidRPr="00C50CD3">
        <w:rPr>
          <w:lang w:val="en-GB"/>
        </w:rPr>
        <w:t>Rainu</w:t>
      </w:r>
      <w:proofErr w:type="spellEnd"/>
      <w:r w:rsidRPr="00C50CD3">
        <w:rPr>
          <w:lang w:val="en-GB"/>
        </w:rPr>
        <w:t xml:space="preserve"> Kaushal. “How Is the Electronic Health Record Being Used? Use of EHR Data to Assess Physician-Level Variability in Technology Use”. In: </w:t>
      </w:r>
      <w:r w:rsidRPr="00C50CD3">
        <w:rPr>
          <w:i/>
          <w:lang w:val="en-GB"/>
        </w:rPr>
        <w:t xml:space="preserve">Journal of the American Medical Informatics </w:t>
      </w:r>
      <w:proofErr w:type="gramStart"/>
      <w:r w:rsidRPr="00C50CD3">
        <w:rPr>
          <w:i/>
          <w:lang w:val="en-GB"/>
        </w:rPr>
        <w:t>Association :</w:t>
      </w:r>
      <w:proofErr w:type="gramEnd"/>
      <w:r w:rsidRPr="00C50CD3">
        <w:rPr>
          <w:i/>
          <w:lang w:val="en-GB"/>
        </w:rPr>
        <w:t xml:space="preserve"> JAMIA </w:t>
      </w:r>
      <w:r w:rsidRPr="00C50CD3">
        <w:rPr>
          <w:lang w:val="en-GB"/>
        </w:rPr>
        <w:t xml:space="preserve">21.6 (Nov. 2014), pp. 1001–1008. </w:t>
      </w:r>
      <w:r w:rsidRPr="00C50CD3">
        <w:rPr>
          <w:sz w:val="17"/>
          <w:lang w:val="en-GB"/>
        </w:rPr>
        <w:t>ISSN</w:t>
      </w:r>
      <w:r w:rsidRPr="00C50CD3">
        <w:rPr>
          <w:lang w:val="en-GB"/>
        </w:rPr>
        <w:t xml:space="preserve">: 1067-5027. </w:t>
      </w:r>
      <w:r w:rsidRPr="00C50CD3">
        <w:rPr>
          <w:sz w:val="17"/>
          <w:lang w:val="en-GB"/>
        </w:rPr>
        <w:t>DOI</w:t>
      </w:r>
      <w:r w:rsidRPr="00C50CD3">
        <w:rPr>
          <w:lang w:val="en-GB"/>
        </w:rPr>
        <w:t xml:space="preserve">: </w:t>
      </w:r>
      <w:hyperlink r:id="rId252">
        <w:r w:rsidRPr="00C50CD3">
          <w:rPr>
            <w:color w:val="0000FF"/>
            <w:lang w:val="en-GB"/>
          </w:rPr>
          <w:t>10.1136/amiajnl-2013-002627</w:t>
        </w:r>
      </w:hyperlink>
      <w:hyperlink r:id="rId253">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24914013</w:t>
      </w:r>
      <w:r w:rsidRPr="00C50CD3">
        <w:rPr>
          <w:lang w:val="en-GB"/>
        </w:rPr>
        <w:t>.</w:t>
      </w:r>
    </w:p>
    <w:p w14:paraId="4FB29622" w14:textId="77777777" w:rsidR="007D2CAB" w:rsidRPr="00C50CD3" w:rsidRDefault="008A7849">
      <w:pPr>
        <w:spacing w:after="86" w:line="265" w:lineRule="auto"/>
        <w:ind w:left="592" w:hanging="5"/>
        <w:rPr>
          <w:lang w:val="en-GB"/>
        </w:rPr>
      </w:pPr>
      <w:r w:rsidRPr="00C50CD3">
        <w:rPr>
          <w:sz w:val="17"/>
          <w:lang w:val="en-GB"/>
        </w:rPr>
        <w:lastRenderedPageBreak/>
        <w:t>URL</w:t>
      </w:r>
      <w:r w:rsidRPr="00C50CD3">
        <w:rPr>
          <w:lang w:val="en-GB"/>
        </w:rPr>
        <w:t xml:space="preserve">: </w:t>
      </w:r>
      <w:hyperlink r:id="rId254">
        <w:r w:rsidRPr="00C50CD3">
          <w:rPr>
            <w:color w:val="0000FF"/>
            <w:lang w:val="en-GB"/>
          </w:rPr>
          <w:t>https://www.ncbi.nlm.nih.gov/pmc/articles/PMC4215048/</w:t>
        </w:r>
      </w:hyperlink>
    </w:p>
    <w:p w14:paraId="11367464" w14:textId="77777777" w:rsidR="007D2CAB" w:rsidRPr="00C50CD3" w:rsidRDefault="008A7849">
      <w:pPr>
        <w:spacing w:after="167" w:line="259" w:lineRule="auto"/>
        <w:ind w:left="592" w:right="14"/>
        <w:rPr>
          <w:lang w:val="en-GB"/>
        </w:rPr>
      </w:pPr>
      <w:r w:rsidRPr="00C50CD3">
        <w:rPr>
          <w:lang w:val="en-GB"/>
        </w:rPr>
        <w:t>(visited on 10/14/2023).</w:t>
      </w:r>
    </w:p>
    <w:p w14:paraId="711BD23A" w14:textId="77777777" w:rsidR="007D2CAB" w:rsidRPr="00C50CD3" w:rsidRDefault="008A7849">
      <w:pPr>
        <w:numPr>
          <w:ilvl w:val="0"/>
          <w:numId w:val="21"/>
        </w:numPr>
        <w:ind w:right="14" w:hanging="691"/>
        <w:rPr>
          <w:lang w:val="en-GB"/>
        </w:rPr>
      </w:pPr>
      <w:r w:rsidRPr="00C50CD3">
        <w:rPr>
          <w:lang w:val="en-GB"/>
        </w:rPr>
        <w:t xml:space="preserve">Nicole Gray Weiskopf and </w:t>
      </w:r>
      <w:proofErr w:type="spellStart"/>
      <w:r w:rsidRPr="00C50CD3">
        <w:rPr>
          <w:lang w:val="en-GB"/>
        </w:rPr>
        <w:t>Chunhua</w:t>
      </w:r>
      <w:proofErr w:type="spellEnd"/>
      <w:r w:rsidRPr="00C50CD3">
        <w:rPr>
          <w:lang w:val="en-GB"/>
        </w:rPr>
        <w:t xml:space="preserve"> Weng. “Methods and Dimensions of Electronic Health Record Data Quality Assessment: Enabling Reuse for Clinical Research”. In: </w:t>
      </w:r>
      <w:r w:rsidRPr="00C50CD3">
        <w:rPr>
          <w:i/>
          <w:lang w:val="en-GB"/>
        </w:rPr>
        <w:t xml:space="preserve">Journal of the American Medical Informatics </w:t>
      </w:r>
      <w:proofErr w:type="gramStart"/>
      <w:r w:rsidRPr="00C50CD3">
        <w:rPr>
          <w:i/>
          <w:lang w:val="en-GB"/>
        </w:rPr>
        <w:t>Association :</w:t>
      </w:r>
      <w:proofErr w:type="gramEnd"/>
      <w:r w:rsidRPr="00C50CD3">
        <w:rPr>
          <w:i/>
          <w:lang w:val="en-GB"/>
        </w:rPr>
        <w:t xml:space="preserve"> JAMIA </w:t>
      </w:r>
      <w:r w:rsidRPr="00C50CD3">
        <w:rPr>
          <w:lang w:val="en-GB"/>
        </w:rPr>
        <w:t xml:space="preserve">20.1 (2013), pp. 144–151. </w:t>
      </w:r>
      <w:r w:rsidRPr="00C50CD3">
        <w:rPr>
          <w:sz w:val="17"/>
          <w:lang w:val="en-GB"/>
        </w:rPr>
        <w:t>ISSN</w:t>
      </w:r>
      <w:r w:rsidRPr="00C50CD3">
        <w:rPr>
          <w:lang w:val="en-GB"/>
        </w:rPr>
        <w:t xml:space="preserve">: 1067-5027. </w:t>
      </w:r>
      <w:r w:rsidRPr="00C50CD3">
        <w:rPr>
          <w:sz w:val="17"/>
          <w:lang w:val="en-GB"/>
        </w:rPr>
        <w:t>DOI</w:t>
      </w:r>
      <w:r w:rsidRPr="00C50CD3">
        <w:rPr>
          <w:lang w:val="en-GB"/>
        </w:rPr>
        <w:t xml:space="preserve">: </w:t>
      </w:r>
      <w:hyperlink r:id="rId255">
        <w:r w:rsidRPr="00C50CD3">
          <w:rPr>
            <w:color w:val="0000FF"/>
            <w:lang w:val="en-GB"/>
          </w:rPr>
          <w:t>10.1136/amiajnl-2011-000681</w:t>
        </w:r>
      </w:hyperlink>
      <w:hyperlink r:id="rId256">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22733976</w:t>
      </w:r>
      <w:r w:rsidRPr="00C50CD3">
        <w:rPr>
          <w:lang w:val="en-GB"/>
        </w:rPr>
        <w:t xml:space="preserve">. </w:t>
      </w:r>
      <w:r w:rsidRPr="00C50CD3">
        <w:rPr>
          <w:sz w:val="17"/>
          <w:lang w:val="en-GB"/>
        </w:rPr>
        <w:t>URL</w:t>
      </w:r>
      <w:r w:rsidRPr="00C50CD3">
        <w:rPr>
          <w:lang w:val="en-GB"/>
        </w:rPr>
        <w:t xml:space="preserve">: </w:t>
      </w:r>
      <w:hyperlink r:id="rId257">
        <w:proofErr w:type="spellStart"/>
        <w:r w:rsidRPr="00C50CD3">
          <w:rPr>
            <w:color w:val="0000FF"/>
            <w:lang w:val="en-GB"/>
          </w:rPr>
          <w:t>htt</w:t>
        </w:r>
        <w:proofErr w:type="spellEnd"/>
      </w:hyperlink>
    </w:p>
    <w:p w14:paraId="535CFA39" w14:textId="77777777" w:rsidR="007D2CAB" w:rsidRPr="00C50CD3" w:rsidRDefault="00000000">
      <w:pPr>
        <w:spacing w:after="175" w:line="265" w:lineRule="auto"/>
        <w:ind w:left="587" w:hanging="5"/>
        <w:rPr>
          <w:lang w:val="en-GB"/>
        </w:rPr>
      </w:pPr>
      <w:hyperlink r:id="rId258">
        <w:r w:rsidR="008A7849" w:rsidRPr="00C50CD3">
          <w:rPr>
            <w:color w:val="0000FF"/>
            <w:lang w:val="en-GB"/>
          </w:rPr>
          <w:t>ps://www.ncbi.nlm.nih.gov/pmc/articles/PMC3555312/</w:t>
        </w:r>
      </w:hyperlink>
      <w:hyperlink r:id="rId259">
        <w:r w:rsidR="008A7849" w:rsidRPr="00C50CD3">
          <w:rPr>
            <w:lang w:val="en-GB"/>
          </w:rPr>
          <w:t>.</w:t>
        </w:r>
      </w:hyperlink>
    </w:p>
    <w:p w14:paraId="30F83FFD" w14:textId="77777777" w:rsidR="007D2CAB" w:rsidRPr="00C50CD3" w:rsidRDefault="008A7849">
      <w:pPr>
        <w:numPr>
          <w:ilvl w:val="0"/>
          <w:numId w:val="21"/>
        </w:numPr>
        <w:spacing w:after="32"/>
        <w:ind w:right="14" w:hanging="691"/>
        <w:rPr>
          <w:lang w:val="en-GB"/>
        </w:rPr>
      </w:pPr>
      <w:r w:rsidRPr="00C50CD3">
        <w:rPr>
          <w:lang w:val="en-GB"/>
        </w:rPr>
        <w:t xml:space="preserve">Ricardo Cruz-Correia, Pedro Rodrigues, Alberto Freitas, Filipa Almeida, Rong Chen, and </w:t>
      </w:r>
      <w:proofErr w:type="spellStart"/>
      <w:r w:rsidRPr="00C50CD3">
        <w:rPr>
          <w:lang w:val="en-GB"/>
        </w:rPr>
        <w:t>Altamiro</w:t>
      </w:r>
      <w:proofErr w:type="spellEnd"/>
      <w:r w:rsidRPr="00C50CD3">
        <w:rPr>
          <w:lang w:val="en-GB"/>
        </w:rPr>
        <w:t xml:space="preserve"> Costa-Pereira. “Data Quality and Integration Issues in Electronic Health Records”. In: </w:t>
      </w:r>
      <w:r w:rsidRPr="00C50CD3">
        <w:rPr>
          <w:i/>
          <w:lang w:val="en-GB"/>
        </w:rPr>
        <w:t>Information Discovery on Electronic Health Records</w:t>
      </w:r>
      <w:r w:rsidRPr="00C50CD3">
        <w:rPr>
          <w:lang w:val="en-GB"/>
        </w:rPr>
        <w:t xml:space="preserve">. Ed. by </w:t>
      </w:r>
      <w:proofErr w:type="spellStart"/>
      <w:r w:rsidRPr="00C50CD3">
        <w:rPr>
          <w:lang w:val="en-GB"/>
        </w:rPr>
        <w:t>Vagelis</w:t>
      </w:r>
      <w:proofErr w:type="spellEnd"/>
      <w:r w:rsidRPr="00C50CD3">
        <w:rPr>
          <w:lang w:val="en-GB"/>
        </w:rPr>
        <w:t xml:space="preserve"> </w:t>
      </w:r>
      <w:proofErr w:type="spellStart"/>
      <w:r w:rsidRPr="00C50CD3">
        <w:rPr>
          <w:lang w:val="en-GB"/>
        </w:rPr>
        <w:t>Hristidis</w:t>
      </w:r>
      <w:proofErr w:type="spellEnd"/>
      <w:r w:rsidRPr="00C50CD3">
        <w:rPr>
          <w:lang w:val="en-GB"/>
        </w:rPr>
        <w:t xml:space="preserve">. Vol. 12. Chapman and Hall/CRC, Dec. 10, 2009. </w:t>
      </w:r>
      <w:r w:rsidRPr="00C50CD3">
        <w:rPr>
          <w:sz w:val="17"/>
          <w:lang w:val="en-GB"/>
        </w:rPr>
        <w:t>ISBN</w:t>
      </w:r>
      <w:r w:rsidRPr="00C50CD3">
        <w:rPr>
          <w:lang w:val="en-GB"/>
        </w:rPr>
        <w:t>: 978-1-4200-9038-3 978-1-</w:t>
      </w:r>
    </w:p>
    <w:p w14:paraId="3EBB9A3D" w14:textId="77777777" w:rsidR="007D2CAB" w:rsidRPr="00C50CD3" w:rsidRDefault="008A7849">
      <w:pPr>
        <w:spacing w:after="65" w:line="265" w:lineRule="auto"/>
        <w:ind w:left="587" w:hanging="5"/>
        <w:rPr>
          <w:lang w:val="en-GB"/>
        </w:rPr>
      </w:pPr>
      <w:r w:rsidRPr="00C50CD3">
        <w:rPr>
          <w:lang w:val="en-GB"/>
        </w:rPr>
        <w:t xml:space="preserve">4200-9041-3. </w:t>
      </w:r>
      <w:r w:rsidRPr="00C50CD3">
        <w:rPr>
          <w:sz w:val="17"/>
          <w:lang w:val="en-GB"/>
        </w:rPr>
        <w:t>DOI</w:t>
      </w:r>
      <w:r w:rsidRPr="00C50CD3">
        <w:rPr>
          <w:lang w:val="en-GB"/>
        </w:rPr>
        <w:t xml:space="preserve">: </w:t>
      </w:r>
      <w:hyperlink r:id="rId260">
        <w:r w:rsidRPr="00C50CD3">
          <w:rPr>
            <w:color w:val="0000FF"/>
            <w:lang w:val="en-GB"/>
          </w:rPr>
          <w:t>10.1201/9781420090413-c4</w:t>
        </w:r>
      </w:hyperlink>
      <w:hyperlink r:id="rId261">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262">
        <w:r w:rsidRPr="00C50CD3">
          <w:rPr>
            <w:color w:val="0000FF"/>
            <w:lang w:val="en-GB"/>
          </w:rPr>
          <w:t>http://www.crcnetb</w:t>
        </w:r>
      </w:hyperlink>
    </w:p>
    <w:p w14:paraId="3E18DB05" w14:textId="77777777" w:rsidR="007D2CAB" w:rsidRPr="00C50CD3" w:rsidRDefault="00000000">
      <w:pPr>
        <w:spacing w:after="175" w:line="265" w:lineRule="auto"/>
        <w:ind w:left="587" w:hanging="5"/>
        <w:rPr>
          <w:lang w:val="en-GB"/>
        </w:rPr>
      </w:pPr>
      <w:hyperlink r:id="rId263">
        <w:r w:rsidR="008A7849" w:rsidRPr="00C50CD3">
          <w:rPr>
            <w:color w:val="0000FF"/>
            <w:lang w:val="en-GB"/>
          </w:rPr>
          <w:t>ase.com/</w:t>
        </w:r>
        <w:proofErr w:type="spellStart"/>
        <w:r w:rsidR="008A7849" w:rsidRPr="00C50CD3">
          <w:rPr>
            <w:color w:val="0000FF"/>
            <w:lang w:val="en-GB"/>
          </w:rPr>
          <w:t>doi</w:t>
        </w:r>
        <w:proofErr w:type="spellEnd"/>
        <w:r w:rsidR="008A7849" w:rsidRPr="00C50CD3">
          <w:rPr>
            <w:color w:val="0000FF"/>
            <w:lang w:val="en-GB"/>
          </w:rPr>
          <w:t>/abs/10.1201/9781420090413-c4</w:t>
        </w:r>
      </w:hyperlink>
      <w:hyperlink r:id="rId264">
        <w:r w:rsidR="008A7849" w:rsidRPr="00C50CD3">
          <w:rPr>
            <w:lang w:val="en-GB"/>
          </w:rPr>
          <w:t>.</w:t>
        </w:r>
      </w:hyperlink>
    </w:p>
    <w:p w14:paraId="5A9725E2" w14:textId="77777777" w:rsidR="007D2CAB" w:rsidRPr="00C50CD3" w:rsidRDefault="008A7849">
      <w:pPr>
        <w:numPr>
          <w:ilvl w:val="0"/>
          <w:numId w:val="21"/>
        </w:numPr>
        <w:spacing w:after="31"/>
        <w:ind w:right="14" w:hanging="691"/>
        <w:rPr>
          <w:lang w:val="en-GB"/>
        </w:rPr>
      </w:pPr>
      <w:r w:rsidRPr="00C50CD3">
        <w:rPr>
          <w:lang w:val="en-GB"/>
        </w:rPr>
        <w:t xml:space="preserve">Amina </w:t>
      </w:r>
      <w:proofErr w:type="spellStart"/>
      <w:r w:rsidRPr="00C50CD3">
        <w:rPr>
          <w:lang w:val="en-GB"/>
        </w:rPr>
        <w:t>Adadi</w:t>
      </w:r>
      <w:proofErr w:type="spellEnd"/>
      <w:r w:rsidRPr="00C50CD3">
        <w:rPr>
          <w:lang w:val="en-GB"/>
        </w:rPr>
        <w:t xml:space="preserve"> and Mohammed </w:t>
      </w:r>
      <w:proofErr w:type="spellStart"/>
      <w:r w:rsidRPr="00C50CD3">
        <w:rPr>
          <w:lang w:val="en-GB"/>
        </w:rPr>
        <w:t>Berrada</w:t>
      </w:r>
      <w:proofErr w:type="spellEnd"/>
      <w:r w:rsidRPr="00C50CD3">
        <w:rPr>
          <w:lang w:val="en-GB"/>
        </w:rPr>
        <w:t xml:space="preserve">. “Peeking Inside the Black-Box: A Survey on Explainable Artificial Intelligence (XAI)”. In: </w:t>
      </w:r>
      <w:r w:rsidRPr="00C50CD3">
        <w:rPr>
          <w:i/>
          <w:lang w:val="en-GB"/>
        </w:rPr>
        <w:t xml:space="preserve">IEEE Access </w:t>
      </w:r>
      <w:r w:rsidRPr="00C50CD3">
        <w:rPr>
          <w:lang w:val="en-GB"/>
        </w:rPr>
        <w:t>6 (2018), pp. 52138–52160.</w:t>
      </w:r>
    </w:p>
    <w:p w14:paraId="73952B7C" w14:textId="77777777" w:rsidR="007D2CAB" w:rsidRPr="00C50CD3" w:rsidRDefault="008A7849">
      <w:pPr>
        <w:spacing w:after="175" w:line="265" w:lineRule="auto"/>
        <w:ind w:left="592" w:hanging="5"/>
        <w:rPr>
          <w:lang w:val="en-GB"/>
        </w:rPr>
      </w:pPr>
      <w:r w:rsidRPr="00C50CD3">
        <w:rPr>
          <w:sz w:val="17"/>
          <w:lang w:val="en-GB"/>
        </w:rPr>
        <w:t>ISSN</w:t>
      </w:r>
      <w:r w:rsidRPr="00C50CD3">
        <w:rPr>
          <w:lang w:val="en-GB"/>
        </w:rPr>
        <w:t xml:space="preserve">: 2169-3536. </w:t>
      </w:r>
      <w:r w:rsidRPr="00C50CD3">
        <w:rPr>
          <w:sz w:val="17"/>
          <w:lang w:val="en-GB"/>
        </w:rPr>
        <w:t>DOI</w:t>
      </w:r>
      <w:r w:rsidRPr="00C50CD3">
        <w:rPr>
          <w:lang w:val="en-GB"/>
        </w:rPr>
        <w:t xml:space="preserve">: </w:t>
      </w:r>
      <w:hyperlink r:id="rId265">
        <w:r w:rsidRPr="00C50CD3">
          <w:rPr>
            <w:color w:val="0000FF"/>
            <w:lang w:val="en-GB"/>
          </w:rPr>
          <w:t>10.1109/ACCESS.2018.2870052</w:t>
        </w:r>
      </w:hyperlink>
      <w:hyperlink r:id="rId266">
        <w:r w:rsidRPr="00C50CD3">
          <w:rPr>
            <w:lang w:val="en-GB"/>
          </w:rPr>
          <w:t>.</w:t>
        </w:r>
      </w:hyperlink>
    </w:p>
    <w:p w14:paraId="3CB232D3" w14:textId="77777777" w:rsidR="007D2CAB" w:rsidRPr="00C50CD3" w:rsidRDefault="008A7849">
      <w:pPr>
        <w:numPr>
          <w:ilvl w:val="0"/>
          <w:numId w:val="21"/>
        </w:numPr>
        <w:ind w:right="14" w:hanging="691"/>
        <w:rPr>
          <w:lang w:val="en-GB"/>
        </w:rPr>
      </w:pPr>
      <w:proofErr w:type="spellStart"/>
      <w:r w:rsidRPr="00C50CD3">
        <w:rPr>
          <w:lang w:val="en-GB"/>
        </w:rPr>
        <w:t>Pantelis</w:t>
      </w:r>
      <w:proofErr w:type="spellEnd"/>
      <w:r w:rsidRPr="00C50CD3">
        <w:rPr>
          <w:lang w:val="en-GB"/>
        </w:rPr>
        <w:t xml:space="preserve"> </w:t>
      </w:r>
      <w:proofErr w:type="spellStart"/>
      <w:r w:rsidRPr="00C50CD3">
        <w:rPr>
          <w:lang w:val="en-GB"/>
        </w:rPr>
        <w:t>Linardatos</w:t>
      </w:r>
      <w:proofErr w:type="spellEnd"/>
      <w:r w:rsidRPr="00C50CD3">
        <w:rPr>
          <w:lang w:val="en-GB"/>
        </w:rPr>
        <w:t xml:space="preserve">, Vasilis </w:t>
      </w:r>
      <w:proofErr w:type="spellStart"/>
      <w:r w:rsidRPr="00C50CD3">
        <w:rPr>
          <w:lang w:val="en-GB"/>
        </w:rPr>
        <w:t>Papastefanopoulos</w:t>
      </w:r>
      <w:proofErr w:type="spellEnd"/>
      <w:r w:rsidRPr="00C50CD3">
        <w:rPr>
          <w:lang w:val="en-GB"/>
        </w:rPr>
        <w:t xml:space="preserve">, and Sotiris </w:t>
      </w:r>
      <w:proofErr w:type="spellStart"/>
      <w:r w:rsidRPr="00C50CD3">
        <w:rPr>
          <w:lang w:val="en-GB"/>
        </w:rPr>
        <w:t>Kotsiantis</w:t>
      </w:r>
      <w:proofErr w:type="spellEnd"/>
      <w:r w:rsidRPr="00C50CD3">
        <w:rPr>
          <w:lang w:val="en-GB"/>
        </w:rPr>
        <w:t xml:space="preserve">. “Explainable AI: A Review of Machine Learning Interpretability Methods”. In: </w:t>
      </w:r>
      <w:r w:rsidRPr="00C50CD3">
        <w:rPr>
          <w:i/>
          <w:lang w:val="en-GB"/>
        </w:rPr>
        <w:t xml:space="preserve">Entropy </w:t>
      </w:r>
      <w:r w:rsidRPr="00C50CD3">
        <w:rPr>
          <w:lang w:val="en-GB"/>
        </w:rPr>
        <w:t xml:space="preserve">23.1 (2020-12-25), p. 18. </w:t>
      </w:r>
      <w:r w:rsidRPr="00C50CD3">
        <w:rPr>
          <w:sz w:val="17"/>
          <w:lang w:val="en-GB"/>
        </w:rPr>
        <w:t>ISSN</w:t>
      </w:r>
      <w:r w:rsidRPr="00C50CD3">
        <w:rPr>
          <w:lang w:val="en-GB"/>
        </w:rPr>
        <w:t xml:space="preserve">: 1099-4300. </w:t>
      </w:r>
      <w:r w:rsidRPr="00C50CD3">
        <w:rPr>
          <w:sz w:val="17"/>
          <w:lang w:val="en-GB"/>
        </w:rPr>
        <w:t>DOI</w:t>
      </w:r>
      <w:r w:rsidRPr="00C50CD3">
        <w:rPr>
          <w:lang w:val="en-GB"/>
        </w:rPr>
        <w:t xml:space="preserve">: </w:t>
      </w:r>
      <w:hyperlink r:id="rId267">
        <w:r w:rsidRPr="00C50CD3">
          <w:rPr>
            <w:color w:val="0000FF"/>
            <w:lang w:val="en-GB"/>
          </w:rPr>
          <w:t>10.3390/e23010018</w:t>
        </w:r>
      </w:hyperlink>
      <w:hyperlink r:id="rId268">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269">
        <w:r w:rsidRPr="00C50CD3">
          <w:rPr>
            <w:color w:val="0000FF"/>
            <w:lang w:val="en-GB"/>
          </w:rPr>
          <w:t>https://www.mdpi.c</w:t>
        </w:r>
      </w:hyperlink>
    </w:p>
    <w:p w14:paraId="1B54AF62" w14:textId="77777777" w:rsidR="007D2CAB" w:rsidRPr="00C50CD3" w:rsidRDefault="00000000">
      <w:pPr>
        <w:spacing w:after="175" w:line="265" w:lineRule="auto"/>
        <w:ind w:left="587" w:hanging="5"/>
        <w:rPr>
          <w:lang w:val="en-GB"/>
        </w:rPr>
      </w:pPr>
      <w:hyperlink r:id="rId270">
        <w:r w:rsidR="008A7849" w:rsidRPr="00C50CD3">
          <w:rPr>
            <w:color w:val="0000FF"/>
            <w:lang w:val="en-GB"/>
          </w:rPr>
          <w:t>om/1099-4300/23/1/18</w:t>
        </w:r>
      </w:hyperlink>
      <w:hyperlink r:id="rId271">
        <w:r w:rsidR="008A7849" w:rsidRPr="00C50CD3">
          <w:rPr>
            <w:lang w:val="en-GB"/>
          </w:rPr>
          <w:t>.</w:t>
        </w:r>
      </w:hyperlink>
    </w:p>
    <w:p w14:paraId="1AD8F734" w14:textId="77777777" w:rsidR="007D2CAB" w:rsidRPr="00C50CD3" w:rsidRDefault="008A7849">
      <w:pPr>
        <w:numPr>
          <w:ilvl w:val="0"/>
          <w:numId w:val="21"/>
        </w:numPr>
        <w:spacing w:after="38"/>
        <w:ind w:right="14" w:hanging="691"/>
        <w:rPr>
          <w:lang w:val="en-GB"/>
        </w:rPr>
      </w:pPr>
      <w:r w:rsidRPr="00C50CD3">
        <w:rPr>
          <w:lang w:val="en-GB"/>
        </w:rPr>
        <w:t xml:space="preserve">Alejandro </w:t>
      </w:r>
      <w:proofErr w:type="spellStart"/>
      <w:r w:rsidRPr="00C50CD3">
        <w:rPr>
          <w:lang w:val="en-GB"/>
        </w:rPr>
        <w:t>Barredo</w:t>
      </w:r>
      <w:proofErr w:type="spellEnd"/>
      <w:r w:rsidRPr="00C50CD3">
        <w:rPr>
          <w:lang w:val="en-GB"/>
        </w:rPr>
        <w:t xml:space="preserve"> Arrieta et al. “Explainable Artificial Intelligence (XAI): Concepts, Taxonomies, Opportunities and Challenges toward Responsible AI”. In: </w:t>
      </w:r>
      <w:r w:rsidRPr="00C50CD3">
        <w:rPr>
          <w:i/>
          <w:lang w:val="en-GB"/>
        </w:rPr>
        <w:t xml:space="preserve">Information Fusion </w:t>
      </w:r>
      <w:r w:rsidRPr="00C50CD3">
        <w:rPr>
          <w:lang w:val="en-GB"/>
        </w:rPr>
        <w:t xml:space="preserve">58 (2020-06), pp. 82–115. </w:t>
      </w:r>
      <w:r w:rsidRPr="00C50CD3">
        <w:rPr>
          <w:sz w:val="17"/>
          <w:lang w:val="en-GB"/>
        </w:rPr>
        <w:t>ISSN</w:t>
      </w:r>
      <w:r w:rsidRPr="00C50CD3">
        <w:rPr>
          <w:lang w:val="en-GB"/>
        </w:rPr>
        <w:t xml:space="preserve">: 15662535. </w:t>
      </w:r>
      <w:r w:rsidRPr="00C50CD3">
        <w:rPr>
          <w:sz w:val="17"/>
          <w:lang w:val="en-GB"/>
        </w:rPr>
        <w:t>DOI</w:t>
      </w:r>
      <w:r w:rsidRPr="00C50CD3">
        <w:rPr>
          <w:lang w:val="en-GB"/>
        </w:rPr>
        <w:t xml:space="preserve">: </w:t>
      </w:r>
      <w:hyperlink r:id="rId272">
        <w:r w:rsidRPr="00C50CD3">
          <w:rPr>
            <w:color w:val="0000FF"/>
            <w:lang w:val="en-GB"/>
          </w:rPr>
          <w:t>10.1016/j.inffus.2019.12.0</w:t>
        </w:r>
      </w:hyperlink>
    </w:p>
    <w:p w14:paraId="10904D00" w14:textId="77777777" w:rsidR="007D2CAB" w:rsidRPr="00C50CD3" w:rsidRDefault="00000000">
      <w:pPr>
        <w:spacing w:after="104" w:line="325" w:lineRule="auto"/>
        <w:ind w:left="587" w:hanging="5"/>
        <w:rPr>
          <w:lang w:val="en-GB"/>
        </w:rPr>
      </w:pPr>
      <w:hyperlink r:id="rId273">
        <w:r w:rsidR="008A7849" w:rsidRPr="00C50CD3">
          <w:rPr>
            <w:color w:val="0000FF"/>
            <w:lang w:val="en-GB"/>
          </w:rPr>
          <w:t>12</w:t>
        </w:r>
      </w:hyperlink>
      <w:hyperlink r:id="rId274">
        <w:r w:rsidR="008A7849" w:rsidRPr="00C50CD3">
          <w:rPr>
            <w:lang w:val="en-GB"/>
          </w:rPr>
          <w:t>.</w:t>
        </w:r>
      </w:hyperlink>
      <w:r w:rsidR="008A7849" w:rsidRPr="00C50CD3">
        <w:rPr>
          <w:lang w:val="en-GB"/>
        </w:rPr>
        <w:t xml:space="preserve"> </w:t>
      </w:r>
      <w:r w:rsidR="008A7849" w:rsidRPr="00C50CD3">
        <w:rPr>
          <w:sz w:val="17"/>
          <w:lang w:val="en-GB"/>
        </w:rPr>
        <w:t>URL</w:t>
      </w:r>
      <w:r w:rsidR="008A7849" w:rsidRPr="00C50CD3">
        <w:rPr>
          <w:lang w:val="en-GB"/>
        </w:rPr>
        <w:t xml:space="preserve">: </w:t>
      </w:r>
      <w:hyperlink r:id="rId275">
        <w:r w:rsidR="008A7849" w:rsidRPr="00C50CD3">
          <w:rPr>
            <w:color w:val="0000FF"/>
            <w:lang w:val="en-GB"/>
          </w:rPr>
          <w:t xml:space="preserve">https://linkinghub.elsevier.com/retrieve/pii/S1566253 </w:t>
        </w:r>
      </w:hyperlink>
      <w:hyperlink r:id="rId276">
        <w:r w:rsidR="008A7849" w:rsidRPr="00C50CD3">
          <w:rPr>
            <w:color w:val="0000FF"/>
            <w:lang w:val="en-GB"/>
          </w:rPr>
          <w:t>519308103</w:t>
        </w:r>
      </w:hyperlink>
      <w:hyperlink r:id="rId277">
        <w:r w:rsidR="008A7849" w:rsidRPr="00C50CD3">
          <w:rPr>
            <w:lang w:val="en-GB"/>
          </w:rPr>
          <w:t>.</w:t>
        </w:r>
      </w:hyperlink>
    </w:p>
    <w:p w14:paraId="0AE6BAF1" w14:textId="77777777" w:rsidR="007D2CAB" w:rsidRPr="00C50CD3" w:rsidRDefault="008A7849">
      <w:pPr>
        <w:numPr>
          <w:ilvl w:val="0"/>
          <w:numId w:val="21"/>
        </w:numPr>
        <w:spacing w:after="32"/>
        <w:ind w:right="14" w:hanging="691"/>
        <w:rPr>
          <w:lang w:val="en-GB"/>
        </w:rPr>
      </w:pPr>
      <w:r w:rsidRPr="00C50CD3">
        <w:rPr>
          <w:lang w:val="en-GB"/>
        </w:rPr>
        <w:t xml:space="preserve">U. Kamath and J. Liu. </w:t>
      </w:r>
      <w:r w:rsidRPr="00C50CD3">
        <w:rPr>
          <w:i/>
          <w:lang w:val="en-GB"/>
        </w:rPr>
        <w:t>Explainable Artificial Intelligence: An Introduction to Interpretable Machine Learning</w:t>
      </w:r>
      <w:r w:rsidRPr="00C50CD3">
        <w:rPr>
          <w:lang w:val="en-GB"/>
        </w:rPr>
        <w:t xml:space="preserve">. Springer International Publishing, 2021. </w:t>
      </w:r>
      <w:r w:rsidRPr="00C50CD3">
        <w:rPr>
          <w:sz w:val="17"/>
          <w:lang w:val="en-GB"/>
        </w:rPr>
        <w:t>ISBN</w:t>
      </w:r>
      <w:r w:rsidRPr="00C50CD3">
        <w:rPr>
          <w:lang w:val="en-GB"/>
        </w:rPr>
        <w:t>: 978-3-030-83355-8.</w:t>
      </w:r>
    </w:p>
    <w:p w14:paraId="509E5D08" w14:textId="77777777" w:rsidR="007D2CAB" w:rsidRPr="00C50CD3" w:rsidRDefault="008A7849">
      <w:pPr>
        <w:spacing w:after="175" w:line="265" w:lineRule="auto"/>
        <w:ind w:left="592" w:hanging="5"/>
        <w:rPr>
          <w:lang w:val="en-GB"/>
        </w:rPr>
      </w:pPr>
      <w:r w:rsidRPr="00C50CD3">
        <w:rPr>
          <w:sz w:val="17"/>
          <w:lang w:val="en-GB"/>
        </w:rPr>
        <w:t>URL</w:t>
      </w:r>
      <w:r w:rsidRPr="00C50CD3">
        <w:rPr>
          <w:lang w:val="en-GB"/>
        </w:rPr>
        <w:t xml:space="preserve">: </w:t>
      </w:r>
      <w:hyperlink r:id="rId278">
        <w:r w:rsidRPr="00C50CD3">
          <w:rPr>
            <w:color w:val="0000FF"/>
            <w:lang w:val="en-GB"/>
          </w:rPr>
          <w:t>https://books.google.pt/books?id=_O2LzgEACAAJ</w:t>
        </w:r>
      </w:hyperlink>
      <w:hyperlink r:id="rId279">
        <w:r w:rsidRPr="00C50CD3">
          <w:rPr>
            <w:lang w:val="en-GB"/>
          </w:rPr>
          <w:t>.</w:t>
        </w:r>
      </w:hyperlink>
    </w:p>
    <w:p w14:paraId="6663DF8F" w14:textId="77777777" w:rsidR="007D2CAB" w:rsidRPr="00C50CD3" w:rsidRDefault="008A7849">
      <w:pPr>
        <w:numPr>
          <w:ilvl w:val="0"/>
          <w:numId w:val="21"/>
        </w:numPr>
        <w:spacing w:after="38"/>
        <w:ind w:right="14" w:hanging="691"/>
        <w:rPr>
          <w:lang w:val="en-GB"/>
        </w:rPr>
      </w:pPr>
      <w:r w:rsidRPr="00C50CD3">
        <w:rPr>
          <w:lang w:val="en-GB"/>
        </w:rPr>
        <w:t xml:space="preserve">Cynthia Rudin. “Stop Explaining Black Box Machine Learning Models for High Stakes Decisions and Use Interpretable Models Instead”. In: </w:t>
      </w:r>
      <w:r w:rsidRPr="00C50CD3">
        <w:rPr>
          <w:i/>
          <w:lang w:val="en-GB"/>
        </w:rPr>
        <w:t xml:space="preserve">Nature Machine Intelligence </w:t>
      </w:r>
      <w:r w:rsidRPr="00C50CD3">
        <w:rPr>
          <w:lang w:val="en-GB"/>
        </w:rPr>
        <w:t xml:space="preserve">1.5 (5 2019-05), pp. 206–215. </w:t>
      </w:r>
      <w:r w:rsidRPr="00C50CD3">
        <w:rPr>
          <w:sz w:val="17"/>
          <w:lang w:val="en-GB"/>
        </w:rPr>
        <w:t>ISSN</w:t>
      </w:r>
      <w:r w:rsidRPr="00C50CD3">
        <w:rPr>
          <w:lang w:val="en-GB"/>
        </w:rPr>
        <w:t xml:space="preserve">: 2522-5839. </w:t>
      </w:r>
      <w:r w:rsidRPr="00C50CD3">
        <w:rPr>
          <w:sz w:val="17"/>
          <w:lang w:val="en-GB"/>
        </w:rPr>
        <w:t>DOI</w:t>
      </w:r>
      <w:r w:rsidRPr="00C50CD3">
        <w:rPr>
          <w:lang w:val="en-GB"/>
        </w:rPr>
        <w:t xml:space="preserve">: </w:t>
      </w:r>
      <w:hyperlink r:id="rId280">
        <w:r w:rsidRPr="00C50CD3">
          <w:rPr>
            <w:color w:val="0000FF"/>
            <w:lang w:val="en-GB"/>
          </w:rPr>
          <w:t>10.1038/s42256-019-0048-x</w:t>
        </w:r>
      </w:hyperlink>
      <w:hyperlink r:id="rId281">
        <w:r w:rsidRPr="00C50CD3">
          <w:rPr>
            <w:lang w:val="en-GB"/>
          </w:rPr>
          <w:t>.</w:t>
        </w:r>
      </w:hyperlink>
    </w:p>
    <w:p w14:paraId="2084611E" w14:textId="77777777" w:rsidR="007D2CAB" w:rsidRPr="00C50CD3" w:rsidRDefault="008A7849">
      <w:pPr>
        <w:spacing w:after="175" w:line="265" w:lineRule="auto"/>
        <w:ind w:left="592" w:hanging="5"/>
        <w:rPr>
          <w:lang w:val="en-GB"/>
        </w:rPr>
      </w:pPr>
      <w:r w:rsidRPr="00C50CD3">
        <w:rPr>
          <w:sz w:val="17"/>
          <w:lang w:val="en-GB"/>
        </w:rPr>
        <w:t>URL</w:t>
      </w:r>
      <w:r w:rsidRPr="00C50CD3">
        <w:rPr>
          <w:lang w:val="en-GB"/>
        </w:rPr>
        <w:t xml:space="preserve">: </w:t>
      </w:r>
      <w:hyperlink r:id="rId282">
        <w:r w:rsidRPr="00C50CD3">
          <w:rPr>
            <w:color w:val="0000FF"/>
            <w:lang w:val="en-GB"/>
          </w:rPr>
          <w:t>https://www.nature.com/articles/s42256-019-0048-x</w:t>
        </w:r>
      </w:hyperlink>
      <w:hyperlink r:id="rId283">
        <w:r w:rsidRPr="00C50CD3">
          <w:rPr>
            <w:lang w:val="en-GB"/>
          </w:rPr>
          <w:t>.</w:t>
        </w:r>
      </w:hyperlink>
    </w:p>
    <w:p w14:paraId="118E9285" w14:textId="77777777" w:rsidR="007D2CAB" w:rsidRPr="00C50CD3" w:rsidRDefault="008A7849">
      <w:pPr>
        <w:numPr>
          <w:ilvl w:val="0"/>
          <w:numId w:val="21"/>
        </w:numPr>
        <w:spacing w:after="90" w:line="259" w:lineRule="auto"/>
        <w:ind w:right="14" w:hanging="691"/>
        <w:rPr>
          <w:lang w:val="en-GB"/>
        </w:rPr>
      </w:pPr>
      <w:r w:rsidRPr="00C50CD3">
        <w:rPr>
          <w:lang w:val="en-GB"/>
        </w:rPr>
        <w:t xml:space="preserve">Paul R. Rosenbaum. </w:t>
      </w:r>
      <w:r w:rsidRPr="00C50CD3">
        <w:rPr>
          <w:i/>
          <w:lang w:val="en-GB"/>
        </w:rPr>
        <w:t>Causal Inference</w:t>
      </w:r>
      <w:r w:rsidRPr="00C50CD3">
        <w:rPr>
          <w:lang w:val="en-GB"/>
        </w:rPr>
        <w:t xml:space="preserve">. The MIT Press, Apr. 2023. </w:t>
      </w:r>
      <w:r w:rsidRPr="00C50CD3">
        <w:rPr>
          <w:sz w:val="17"/>
          <w:lang w:val="en-GB"/>
        </w:rPr>
        <w:t>ISBN</w:t>
      </w:r>
      <w:r w:rsidRPr="00C50CD3">
        <w:rPr>
          <w:lang w:val="en-GB"/>
        </w:rPr>
        <w:t>: 978-0-262-</w:t>
      </w:r>
    </w:p>
    <w:p w14:paraId="2597AAE5" w14:textId="77777777" w:rsidR="007D2CAB" w:rsidRPr="00C50CD3" w:rsidRDefault="008A7849">
      <w:pPr>
        <w:spacing w:after="105" w:line="323" w:lineRule="auto"/>
        <w:ind w:left="587" w:hanging="5"/>
        <w:rPr>
          <w:lang w:val="en-GB"/>
        </w:rPr>
      </w:pPr>
      <w:r w:rsidRPr="00C50CD3">
        <w:rPr>
          <w:lang w:val="en-GB"/>
        </w:rPr>
        <w:t xml:space="preserve">37354-8. </w:t>
      </w:r>
      <w:r w:rsidRPr="00C50CD3">
        <w:rPr>
          <w:sz w:val="17"/>
          <w:lang w:val="en-GB"/>
        </w:rPr>
        <w:t>DOI</w:t>
      </w:r>
      <w:r w:rsidRPr="00C50CD3">
        <w:rPr>
          <w:lang w:val="en-GB"/>
        </w:rPr>
        <w:t xml:space="preserve">: </w:t>
      </w:r>
      <w:hyperlink r:id="rId284">
        <w:r w:rsidRPr="00C50CD3">
          <w:rPr>
            <w:color w:val="0000FF"/>
            <w:lang w:val="en-GB"/>
          </w:rPr>
          <w:t>10.7551/mitpress/14244.001.0001</w:t>
        </w:r>
      </w:hyperlink>
      <w:hyperlink r:id="rId285">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286">
        <w:r w:rsidRPr="00C50CD3">
          <w:rPr>
            <w:color w:val="0000FF"/>
            <w:lang w:val="en-GB"/>
          </w:rPr>
          <w:t xml:space="preserve">https://doi </w:t>
        </w:r>
      </w:hyperlink>
      <w:hyperlink r:id="rId287">
        <w:r w:rsidRPr="00C50CD3">
          <w:rPr>
            <w:color w:val="0000FF"/>
            <w:lang w:val="en-GB"/>
          </w:rPr>
          <w:t>.org/10.7551/</w:t>
        </w:r>
        <w:proofErr w:type="spellStart"/>
        <w:r w:rsidRPr="00C50CD3">
          <w:rPr>
            <w:color w:val="0000FF"/>
            <w:lang w:val="en-GB"/>
          </w:rPr>
          <w:t>mitpress</w:t>
        </w:r>
        <w:proofErr w:type="spellEnd"/>
        <w:r w:rsidRPr="00C50CD3">
          <w:rPr>
            <w:color w:val="0000FF"/>
            <w:lang w:val="en-GB"/>
          </w:rPr>
          <w:t>/14244.001.0001</w:t>
        </w:r>
      </w:hyperlink>
      <w:hyperlink r:id="rId288">
        <w:r w:rsidRPr="00C50CD3">
          <w:rPr>
            <w:lang w:val="en-GB"/>
          </w:rPr>
          <w:t>.</w:t>
        </w:r>
      </w:hyperlink>
    </w:p>
    <w:p w14:paraId="4683DDF8" w14:textId="77777777" w:rsidR="007D2CAB" w:rsidRPr="00C50CD3" w:rsidRDefault="008A7849">
      <w:pPr>
        <w:numPr>
          <w:ilvl w:val="0"/>
          <w:numId w:val="21"/>
        </w:numPr>
        <w:spacing w:after="32"/>
        <w:ind w:right="14" w:hanging="691"/>
        <w:rPr>
          <w:lang w:val="en-GB"/>
        </w:rPr>
      </w:pPr>
      <w:r w:rsidRPr="00C50CD3">
        <w:rPr>
          <w:lang w:val="en-GB"/>
        </w:rPr>
        <w:lastRenderedPageBreak/>
        <w:t xml:space="preserve">M. A. </w:t>
      </w:r>
      <w:proofErr w:type="spellStart"/>
      <w:r w:rsidRPr="00C50CD3">
        <w:rPr>
          <w:lang w:val="en-GB"/>
        </w:rPr>
        <w:t>Hernán</w:t>
      </w:r>
      <w:proofErr w:type="spellEnd"/>
      <w:r w:rsidRPr="00C50CD3">
        <w:rPr>
          <w:lang w:val="en-GB"/>
        </w:rPr>
        <w:t xml:space="preserve">. “A Definition of Causal Effect for Epidemiological Research”. In: </w:t>
      </w:r>
      <w:r w:rsidRPr="00C50CD3">
        <w:rPr>
          <w:i/>
          <w:lang w:val="en-GB"/>
        </w:rPr>
        <w:t xml:space="preserve">Journal of Epidemiology and Community Health </w:t>
      </w:r>
      <w:r w:rsidRPr="00C50CD3">
        <w:rPr>
          <w:lang w:val="en-GB"/>
        </w:rPr>
        <w:t xml:space="preserve">58.4 (Apr. 2004), pp. 265–271. </w:t>
      </w:r>
      <w:r w:rsidRPr="00C50CD3">
        <w:rPr>
          <w:sz w:val="17"/>
          <w:lang w:val="en-GB"/>
        </w:rPr>
        <w:t>ISSN</w:t>
      </w:r>
      <w:r w:rsidRPr="00C50CD3">
        <w:rPr>
          <w:lang w:val="en-GB"/>
        </w:rPr>
        <w:t>: 0143-005X.</w:t>
      </w:r>
    </w:p>
    <w:p w14:paraId="4BE75792" w14:textId="77777777" w:rsidR="007D2CAB" w:rsidRPr="00C50CD3" w:rsidRDefault="008A7849">
      <w:pPr>
        <w:spacing w:after="175" w:line="265" w:lineRule="auto"/>
        <w:ind w:left="592" w:hanging="5"/>
        <w:rPr>
          <w:lang w:val="en-GB"/>
        </w:rPr>
      </w:pPr>
      <w:r w:rsidRPr="00C50CD3">
        <w:rPr>
          <w:sz w:val="17"/>
          <w:lang w:val="en-GB"/>
        </w:rPr>
        <w:t>DOI</w:t>
      </w:r>
      <w:r w:rsidRPr="00C50CD3">
        <w:rPr>
          <w:lang w:val="en-GB"/>
        </w:rPr>
        <w:t xml:space="preserve">: </w:t>
      </w:r>
      <w:hyperlink r:id="rId289">
        <w:r w:rsidRPr="00C50CD3">
          <w:rPr>
            <w:color w:val="0000FF"/>
            <w:lang w:val="en-GB"/>
          </w:rPr>
          <w:t>10.1136/jech.2002.006361</w:t>
        </w:r>
      </w:hyperlink>
      <w:hyperlink r:id="rId290">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15026432</w:t>
      </w:r>
      <w:r w:rsidRPr="00C50CD3">
        <w:rPr>
          <w:lang w:val="en-GB"/>
        </w:rPr>
        <w:t>.</w:t>
      </w:r>
    </w:p>
    <w:p w14:paraId="05176C23" w14:textId="77777777" w:rsidR="007D2CAB" w:rsidRPr="00C50CD3" w:rsidRDefault="008A7849">
      <w:pPr>
        <w:numPr>
          <w:ilvl w:val="0"/>
          <w:numId w:val="21"/>
        </w:numPr>
        <w:spacing w:after="100" w:line="328" w:lineRule="auto"/>
        <w:ind w:right="14" w:hanging="691"/>
        <w:rPr>
          <w:lang w:val="en-GB"/>
        </w:rPr>
      </w:pPr>
      <w:r w:rsidRPr="00C50CD3">
        <w:rPr>
          <w:lang w:val="en-GB"/>
        </w:rPr>
        <w:t xml:space="preserve">Judea Pearl. “Theoretical Impediments to Machine Learning </w:t>
      </w:r>
      <w:proofErr w:type="gramStart"/>
      <w:r w:rsidRPr="00C50CD3">
        <w:rPr>
          <w:lang w:val="en-GB"/>
        </w:rPr>
        <w:t>With</w:t>
      </w:r>
      <w:proofErr w:type="gramEnd"/>
      <w:r w:rsidRPr="00C50CD3">
        <w:rPr>
          <w:lang w:val="en-GB"/>
        </w:rPr>
        <w:t xml:space="preserve"> Seven Sparks from the Causal Revolution”. In: (Jan. 11, 2018). </w:t>
      </w:r>
      <w:proofErr w:type="spellStart"/>
      <w:r w:rsidRPr="00C50CD3">
        <w:rPr>
          <w:lang w:val="en-GB"/>
        </w:rPr>
        <w:t>arXiv</w:t>
      </w:r>
      <w:proofErr w:type="spellEnd"/>
      <w:r w:rsidRPr="00C50CD3">
        <w:rPr>
          <w:lang w:val="en-GB"/>
        </w:rPr>
        <w:t xml:space="preserve">: </w:t>
      </w:r>
      <w:hyperlink r:id="rId291">
        <w:r w:rsidRPr="00C50CD3">
          <w:rPr>
            <w:color w:val="0000FF"/>
            <w:lang w:val="en-GB"/>
          </w:rPr>
          <w:t>1801.04016[cs, stat]</w:t>
        </w:r>
      </w:hyperlink>
      <w:hyperlink r:id="rId292">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293">
        <w:proofErr w:type="spellStart"/>
        <w:r w:rsidRPr="00C50CD3">
          <w:rPr>
            <w:color w:val="0000FF"/>
            <w:lang w:val="en-GB"/>
          </w:rPr>
          <w:t>htt</w:t>
        </w:r>
        <w:proofErr w:type="spellEnd"/>
        <w:r w:rsidRPr="00C50CD3">
          <w:rPr>
            <w:color w:val="0000FF"/>
            <w:lang w:val="en-GB"/>
          </w:rPr>
          <w:t xml:space="preserve"> </w:t>
        </w:r>
      </w:hyperlink>
      <w:hyperlink r:id="rId294">
        <w:r w:rsidRPr="00C50CD3">
          <w:rPr>
            <w:color w:val="0000FF"/>
            <w:lang w:val="en-GB"/>
          </w:rPr>
          <w:t>p://arxiv.org/abs/1801.04016</w:t>
        </w:r>
      </w:hyperlink>
      <w:hyperlink r:id="rId295">
        <w:r w:rsidRPr="00C50CD3">
          <w:rPr>
            <w:lang w:val="en-GB"/>
          </w:rPr>
          <w:t>.</w:t>
        </w:r>
      </w:hyperlink>
      <w:r w:rsidRPr="00C50CD3">
        <w:rPr>
          <w:lang w:val="en-GB"/>
        </w:rPr>
        <w:t xml:space="preserve"> preprint.</w:t>
      </w:r>
    </w:p>
    <w:p w14:paraId="6E9C23FF" w14:textId="77777777" w:rsidR="007D2CAB" w:rsidRPr="00C50CD3" w:rsidRDefault="008A7849">
      <w:pPr>
        <w:numPr>
          <w:ilvl w:val="0"/>
          <w:numId w:val="21"/>
        </w:numPr>
        <w:spacing w:after="32"/>
        <w:ind w:right="14" w:hanging="691"/>
        <w:rPr>
          <w:lang w:val="en-GB"/>
        </w:rPr>
      </w:pPr>
      <w:proofErr w:type="spellStart"/>
      <w:r w:rsidRPr="00C50CD3">
        <w:rPr>
          <w:lang w:val="en-GB"/>
        </w:rPr>
        <w:t>Jingpu</w:t>
      </w:r>
      <w:proofErr w:type="spellEnd"/>
      <w:r w:rsidRPr="00C50CD3">
        <w:rPr>
          <w:lang w:val="en-GB"/>
        </w:rPr>
        <w:t xml:space="preserve"> Shi and Beau </w:t>
      </w:r>
      <w:proofErr w:type="spellStart"/>
      <w:r w:rsidRPr="00C50CD3">
        <w:rPr>
          <w:lang w:val="en-GB"/>
        </w:rPr>
        <w:t>Norgeot</w:t>
      </w:r>
      <w:proofErr w:type="spellEnd"/>
      <w:r w:rsidRPr="00C50CD3">
        <w:rPr>
          <w:lang w:val="en-GB"/>
        </w:rPr>
        <w:t xml:space="preserve">. “Learning Causal Effects </w:t>
      </w:r>
      <w:proofErr w:type="gramStart"/>
      <w:r w:rsidRPr="00C50CD3">
        <w:rPr>
          <w:lang w:val="en-GB"/>
        </w:rPr>
        <w:t>From</w:t>
      </w:r>
      <w:proofErr w:type="gramEnd"/>
      <w:r w:rsidRPr="00C50CD3">
        <w:rPr>
          <w:lang w:val="en-GB"/>
        </w:rPr>
        <w:t xml:space="preserve"> Observational Data in Healthcare: A Review and Summary”. In: </w:t>
      </w:r>
      <w:r w:rsidRPr="00C50CD3">
        <w:rPr>
          <w:i/>
          <w:lang w:val="en-GB"/>
        </w:rPr>
        <w:t xml:space="preserve">Frontiers in Medicine </w:t>
      </w:r>
      <w:r w:rsidRPr="00C50CD3">
        <w:rPr>
          <w:lang w:val="en-GB"/>
        </w:rPr>
        <w:t xml:space="preserve">9 (2022). </w:t>
      </w:r>
      <w:r w:rsidRPr="00C50CD3">
        <w:rPr>
          <w:sz w:val="17"/>
          <w:lang w:val="en-GB"/>
        </w:rPr>
        <w:t>ISSN</w:t>
      </w:r>
      <w:r w:rsidRPr="00C50CD3">
        <w:rPr>
          <w:lang w:val="en-GB"/>
        </w:rPr>
        <w:t>: 2296-</w:t>
      </w:r>
    </w:p>
    <w:p w14:paraId="771DF10F" w14:textId="77777777" w:rsidR="007D2CAB" w:rsidRPr="00C50CD3" w:rsidRDefault="008A7849">
      <w:pPr>
        <w:spacing w:after="104" w:line="324" w:lineRule="auto"/>
        <w:ind w:left="587" w:hanging="5"/>
        <w:rPr>
          <w:lang w:val="en-GB"/>
        </w:rPr>
      </w:pPr>
      <w:r w:rsidRPr="00C50CD3">
        <w:rPr>
          <w:lang w:val="en-GB"/>
        </w:rPr>
        <w:t xml:space="preserve">858X. </w:t>
      </w:r>
      <w:r w:rsidRPr="00C50CD3">
        <w:rPr>
          <w:sz w:val="17"/>
          <w:lang w:val="en-GB"/>
        </w:rPr>
        <w:t>URL</w:t>
      </w:r>
      <w:r w:rsidRPr="00C50CD3">
        <w:rPr>
          <w:lang w:val="en-GB"/>
        </w:rPr>
        <w:t xml:space="preserve">: </w:t>
      </w:r>
      <w:hyperlink r:id="rId296">
        <w:r w:rsidRPr="00C50CD3">
          <w:rPr>
            <w:color w:val="0000FF"/>
            <w:lang w:val="en-GB"/>
          </w:rPr>
          <w:t xml:space="preserve">https://www.frontiersin.org/articles/10.3389/fmed.2 </w:t>
        </w:r>
      </w:hyperlink>
      <w:hyperlink r:id="rId297">
        <w:r w:rsidRPr="00C50CD3">
          <w:rPr>
            <w:color w:val="0000FF"/>
            <w:lang w:val="en-GB"/>
          </w:rPr>
          <w:t>022.864882</w:t>
        </w:r>
      </w:hyperlink>
      <w:hyperlink r:id="rId298">
        <w:r w:rsidRPr="00C50CD3">
          <w:rPr>
            <w:lang w:val="en-GB"/>
          </w:rPr>
          <w:t>.</w:t>
        </w:r>
      </w:hyperlink>
    </w:p>
    <w:p w14:paraId="52B5BD37" w14:textId="77777777" w:rsidR="007D2CAB" w:rsidRPr="00C50CD3" w:rsidRDefault="008A7849">
      <w:pPr>
        <w:numPr>
          <w:ilvl w:val="0"/>
          <w:numId w:val="21"/>
        </w:numPr>
        <w:spacing w:after="122"/>
        <w:ind w:right="14" w:hanging="691"/>
        <w:rPr>
          <w:lang w:val="en-GB"/>
        </w:rPr>
      </w:pPr>
      <w:r w:rsidRPr="00C50CD3">
        <w:rPr>
          <w:lang w:val="en-GB"/>
        </w:rPr>
        <w:t xml:space="preserve">Stephen Burgess and Simon G. Thompson. “Improving Bias and Coverage in Instrumental Variable Analysis with Weak Instruments for Continuous and Binary Outcomes”. In: </w:t>
      </w:r>
      <w:r w:rsidRPr="00C50CD3">
        <w:rPr>
          <w:i/>
          <w:lang w:val="en-GB"/>
        </w:rPr>
        <w:t xml:space="preserve">Statistics in Medicine </w:t>
      </w:r>
      <w:r w:rsidRPr="00C50CD3">
        <w:rPr>
          <w:lang w:val="en-GB"/>
        </w:rPr>
        <w:t xml:space="preserve">31.15 (July 10, 2012), pp. 1582–1600. </w:t>
      </w:r>
      <w:r w:rsidRPr="00C50CD3">
        <w:rPr>
          <w:sz w:val="17"/>
          <w:lang w:val="en-GB"/>
        </w:rPr>
        <w:t>ISSN</w:t>
      </w:r>
      <w:r w:rsidRPr="00C50CD3">
        <w:rPr>
          <w:lang w:val="en-GB"/>
        </w:rPr>
        <w:t xml:space="preserve">: 1097-0258. </w:t>
      </w:r>
      <w:r w:rsidRPr="00C50CD3">
        <w:rPr>
          <w:sz w:val="17"/>
          <w:lang w:val="en-GB"/>
        </w:rPr>
        <w:t>DOI</w:t>
      </w:r>
      <w:r w:rsidRPr="00C50CD3">
        <w:rPr>
          <w:lang w:val="en-GB"/>
        </w:rPr>
        <w:t xml:space="preserve">: </w:t>
      </w:r>
      <w:hyperlink r:id="rId299">
        <w:r w:rsidRPr="00C50CD3">
          <w:rPr>
            <w:color w:val="0000FF"/>
            <w:lang w:val="en-GB"/>
          </w:rPr>
          <w:t xml:space="preserve">10 </w:t>
        </w:r>
      </w:hyperlink>
      <w:hyperlink r:id="rId300">
        <w:r w:rsidRPr="00C50CD3">
          <w:rPr>
            <w:color w:val="0000FF"/>
            <w:lang w:val="en-GB"/>
          </w:rPr>
          <w:t>.1002/sim.4498</w:t>
        </w:r>
      </w:hyperlink>
      <w:hyperlink r:id="rId301">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22374818</w:t>
      </w:r>
      <w:r w:rsidRPr="00C50CD3">
        <w:rPr>
          <w:lang w:val="en-GB"/>
        </w:rPr>
        <w:t>.</w:t>
      </w:r>
    </w:p>
    <w:p w14:paraId="2128CF0F" w14:textId="77777777" w:rsidR="007D2CAB" w:rsidRPr="00C50CD3" w:rsidRDefault="008A7849">
      <w:pPr>
        <w:numPr>
          <w:ilvl w:val="0"/>
          <w:numId w:val="21"/>
        </w:numPr>
        <w:ind w:right="14" w:hanging="691"/>
        <w:rPr>
          <w:lang w:val="en-GB"/>
        </w:rPr>
      </w:pPr>
      <w:r w:rsidRPr="00C50CD3">
        <w:rPr>
          <w:lang w:val="en-GB"/>
        </w:rPr>
        <w:t xml:space="preserve">Neil M. Davies, George Davey Smith, Frank </w:t>
      </w:r>
      <w:proofErr w:type="spellStart"/>
      <w:r w:rsidRPr="00C50CD3">
        <w:rPr>
          <w:lang w:val="en-GB"/>
        </w:rPr>
        <w:t>Windmeijer</w:t>
      </w:r>
      <w:proofErr w:type="spellEnd"/>
      <w:r w:rsidRPr="00C50CD3">
        <w:rPr>
          <w:lang w:val="en-GB"/>
        </w:rPr>
        <w:t>, and Richard M. Martin. “Issues in the Reporting and Conduct of Instrumental Variable Studies: A Systematic Review”. In:</w:t>
      </w:r>
    </w:p>
    <w:p w14:paraId="359C3164" w14:textId="77777777" w:rsidR="007D2CAB" w:rsidRPr="00C50CD3" w:rsidRDefault="008A7849">
      <w:pPr>
        <w:spacing w:after="119"/>
        <w:ind w:left="592" w:right="14"/>
        <w:rPr>
          <w:lang w:val="en-GB"/>
        </w:rPr>
      </w:pPr>
      <w:r w:rsidRPr="00C50CD3">
        <w:rPr>
          <w:i/>
          <w:lang w:val="en-GB"/>
        </w:rPr>
        <w:t xml:space="preserve">Epidemiology (Cambridge, Mass.) </w:t>
      </w:r>
      <w:r w:rsidRPr="00C50CD3">
        <w:rPr>
          <w:lang w:val="en-GB"/>
        </w:rPr>
        <w:t xml:space="preserve">24.3 (May 2013), pp. 363–369. </w:t>
      </w:r>
      <w:r w:rsidRPr="00C50CD3">
        <w:rPr>
          <w:sz w:val="17"/>
          <w:lang w:val="en-GB"/>
        </w:rPr>
        <w:t>ISSN</w:t>
      </w:r>
      <w:r w:rsidRPr="00C50CD3">
        <w:rPr>
          <w:lang w:val="en-GB"/>
        </w:rPr>
        <w:t xml:space="preserve">: 1531-5487. </w:t>
      </w:r>
      <w:r w:rsidRPr="00C50CD3">
        <w:rPr>
          <w:sz w:val="17"/>
          <w:lang w:val="en-GB"/>
        </w:rPr>
        <w:t>DOI</w:t>
      </w:r>
      <w:r w:rsidRPr="00C50CD3">
        <w:rPr>
          <w:lang w:val="en-GB"/>
        </w:rPr>
        <w:t xml:space="preserve">: </w:t>
      </w:r>
      <w:hyperlink r:id="rId302">
        <w:r w:rsidRPr="00C50CD3">
          <w:rPr>
            <w:color w:val="0000FF"/>
            <w:lang w:val="en-GB"/>
          </w:rPr>
          <w:t>10.1097/EDE.0b013e31828abafb</w:t>
        </w:r>
      </w:hyperlink>
      <w:hyperlink r:id="rId303">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23532055</w:t>
      </w:r>
      <w:r w:rsidRPr="00C50CD3">
        <w:rPr>
          <w:lang w:val="en-GB"/>
        </w:rPr>
        <w:t>.</w:t>
      </w:r>
    </w:p>
    <w:p w14:paraId="441F92FC" w14:textId="77777777" w:rsidR="007D2CAB" w:rsidRPr="00C50CD3" w:rsidRDefault="008A7849">
      <w:pPr>
        <w:numPr>
          <w:ilvl w:val="0"/>
          <w:numId w:val="21"/>
        </w:numPr>
        <w:spacing w:after="116"/>
        <w:ind w:right="14" w:hanging="691"/>
        <w:rPr>
          <w:lang w:val="en-GB"/>
        </w:rPr>
      </w:pPr>
      <w:r w:rsidRPr="00C50CD3">
        <w:rPr>
          <w:lang w:val="en-GB"/>
        </w:rPr>
        <w:t xml:space="preserve">Peter C. Austin. “An Introduction to Propensity Score Methods for Reducing the Effects of Confounding in Observational Studies”. In: </w:t>
      </w:r>
      <w:r w:rsidRPr="00C50CD3">
        <w:rPr>
          <w:i/>
          <w:lang w:val="en-GB"/>
        </w:rPr>
        <w:t xml:space="preserve">Multivariate </w:t>
      </w:r>
      <w:proofErr w:type="spellStart"/>
      <w:r w:rsidRPr="00C50CD3">
        <w:rPr>
          <w:i/>
          <w:lang w:val="en-GB"/>
        </w:rPr>
        <w:t>Behavioral</w:t>
      </w:r>
      <w:proofErr w:type="spellEnd"/>
      <w:r w:rsidRPr="00C50CD3">
        <w:rPr>
          <w:i/>
          <w:lang w:val="en-GB"/>
        </w:rPr>
        <w:t xml:space="preserve"> Research </w:t>
      </w:r>
      <w:r w:rsidRPr="00C50CD3">
        <w:rPr>
          <w:lang w:val="en-GB"/>
        </w:rPr>
        <w:t xml:space="preserve">46.3 (May 2011), pp. 399–424. </w:t>
      </w:r>
      <w:r w:rsidRPr="00C50CD3">
        <w:rPr>
          <w:sz w:val="17"/>
          <w:lang w:val="en-GB"/>
        </w:rPr>
        <w:t>ISSN</w:t>
      </w:r>
      <w:r w:rsidRPr="00C50CD3">
        <w:rPr>
          <w:lang w:val="en-GB"/>
        </w:rPr>
        <w:t xml:space="preserve">: 0027-3171. </w:t>
      </w:r>
      <w:r w:rsidRPr="00C50CD3">
        <w:rPr>
          <w:sz w:val="17"/>
          <w:lang w:val="en-GB"/>
        </w:rPr>
        <w:t>DOI</w:t>
      </w:r>
      <w:r w:rsidRPr="00C50CD3">
        <w:rPr>
          <w:lang w:val="en-GB"/>
        </w:rPr>
        <w:t xml:space="preserve">: </w:t>
      </w:r>
      <w:hyperlink r:id="rId304">
        <w:r w:rsidRPr="00C50CD3">
          <w:rPr>
            <w:color w:val="0000FF"/>
            <w:lang w:val="en-GB"/>
          </w:rPr>
          <w:t>10.1080/00273171.2011.568786</w:t>
        </w:r>
      </w:hyperlink>
      <w:hyperlink r:id="rId305">
        <w:r w:rsidRPr="00C50CD3">
          <w:rPr>
            <w:lang w:val="en-GB"/>
          </w:rPr>
          <w:t xml:space="preserve">. </w:t>
        </w:r>
      </w:hyperlink>
      <w:proofErr w:type="spellStart"/>
      <w:r w:rsidRPr="00C50CD3">
        <w:rPr>
          <w:lang w:val="en-GB"/>
        </w:rPr>
        <w:t>pmid</w:t>
      </w:r>
      <w:proofErr w:type="spellEnd"/>
      <w:r w:rsidRPr="00C50CD3">
        <w:rPr>
          <w:lang w:val="en-GB"/>
        </w:rPr>
        <w:t xml:space="preserve">: </w:t>
      </w:r>
      <w:r w:rsidRPr="00C50CD3">
        <w:rPr>
          <w:color w:val="0000FF"/>
          <w:lang w:val="en-GB"/>
        </w:rPr>
        <w:t>21818162</w:t>
      </w:r>
      <w:r w:rsidRPr="00C50CD3">
        <w:rPr>
          <w:lang w:val="en-GB"/>
        </w:rPr>
        <w:t xml:space="preserve">. </w:t>
      </w:r>
      <w:r w:rsidRPr="00C50CD3">
        <w:rPr>
          <w:sz w:val="17"/>
          <w:lang w:val="en-GB"/>
        </w:rPr>
        <w:t>URL</w:t>
      </w:r>
      <w:r w:rsidRPr="00C50CD3">
        <w:rPr>
          <w:lang w:val="en-GB"/>
        </w:rPr>
        <w:t xml:space="preserve">: </w:t>
      </w:r>
      <w:hyperlink r:id="rId306">
        <w:r w:rsidRPr="00C50CD3">
          <w:rPr>
            <w:color w:val="0000FF"/>
            <w:lang w:val="en-GB"/>
          </w:rPr>
          <w:t xml:space="preserve">https://www.ncbi.nlm.nih.gov/pmc/articles </w:t>
        </w:r>
      </w:hyperlink>
      <w:hyperlink r:id="rId307">
        <w:r w:rsidRPr="00C50CD3">
          <w:rPr>
            <w:color w:val="0000FF"/>
            <w:lang w:val="en-GB"/>
          </w:rPr>
          <w:t>/PMC3144483/</w:t>
        </w:r>
      </w:hyperlink>
      <w:hyperlink r:id="rId308">
        <w:r w:rsidRPr="00C50CD3">
          <w:rPr>
            <w:lang w:val="en-GB"/>
          </w:rPr>
          <w:t>.</w:t>
        </w:r>
      </w:hyperlink>
    </w:p>
    <w:p w14:paraId="0A56963B" w14:textId="77777777" w:rsidR="007D2CAB" w:rsidRPr="00C50CD3" w:rsidRDefault="008A7849">
      <w:pPr>
        <w:numPr>
          <w:ilvl w:val="0"/>
          <w:numId w:val="21"/>
        </w:numPr>
        <w:spacing w:after="32"/>
        <w:ind w:right="14" w:hanging="691"/>
        <w:rPr>
          <w:lang w:val="en-GB"/>
        </w:rPr>
      </w:pPr>
      <w:r w:rsidRPr="00C50CD3">
        <w:rPr>
          <w:lang w:val="en-GB"/>
        </w:rPr>
        <w:t xml:space="preserve">Peter C. Austin. “The Performance of Different Propensity-Score Methods for Estimating Differences in Proportions (Risk Differences or Absolute Risk Reductions) in Observational Studies”. In: </w:t>
      </w:r>
      <w:r w:rsidRPr="00C50CD3">
        <w:rPr>
          <w:i/>
          <w:lang w:val="en-GB"/>
        </w:rPr>
        <w:t xml:space="preserve">Statistics in Medicine </w:t>
      </w:r>
      <w:r w:rsidRPr="00C50CD3">
        <w:rPr>
          <w:lang w:val="en-GB"/>
        </w:rPr>
        <w:t xml:space="preserve">29.20 (Sept. 10, 2010), pp. 2137–2148. </w:t>
      </w:r>
      <w:r w:rsidRPr="00C50CD3">
        <w:rPr>
          <w:sz w:val="17"/>
          <w:lang w:val="en-GB"/>
        </w:rPr>
        <w:t>ISSN</w:t>
      </w:r>
      <w:r w:rsidRPr="00C50CD3">
        <w:rPr>
          <w:lang w:val="en-GB"/>
        </w:rPr>
        <w:t>:</w:t>
      </w:r>
    </w:p>
    <w:p w14:paraId="36CE1041" w14:textId="77777777" w:rsidR="007D2CAB" w:rsidRPr="00C50CD3" w:rsidRDefault="008A7849">
      <w:pPr>
        <w:spacing w:after="175" w:line="265" w:lineRule="auto"/>
        <w:ind w:left="587" w:hanging="5"/>
        <w:rPr>
          <w:lang w:val="en-GB"/>
        </w:rPr>
      </w:pPr>
      <w:r w:rsidRPr="00C50CD3">
        <w:rPr>
          <w:lang w:val="en-GB"/>
        </w:rPr>
        <w:t xml:space="preserve">1097-0258. </w:t>
      </w:r>
      <w:r w:rsidRPr="00C50CD3">
        <w:rPr>
          <w:sz w:val="17"/>
          <w:lang w:val="en-GB"/>
        </w:rPr>
        <w:t>DOI</w:t>
      </w:r>
      <w:r w:rsidRPr="00C50CD3">
        <w:rPr>
          <w:lang w:val="en-GB"/>
        </w:rPr>
        <w:t xml:space="preserve">: </w:t>
      </w:r>
      <w:hyperlink r:id="rId309">
        <w:r w:rsidRPr="00C50CD3">
          <w:rPr>
            <w:color w:val="0000FF"/>
            <w:lang w:val="en-GB"/>
          </w:rPr>
          <w:t>10.1002/sim.3854</w:t>
        </w:r>
      </w:hyperlink>
      <w:hyperlink r:id="rId310">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20108233</w:t>
      </w:r>
      <w:r w:rsidRPr="00C50CD3">
        <w:rPr>
          <w:lang w:val="en-GB"/>
        </w:rPr>
        <w:t>.</w:t>
      </w:r>
    </w:p>
    <w:p w14:paraId="1A5257A5" w14:textId="77777777" w:rsidR="007D2CAB" w:rsidRPr="00C50CD3" w:rsidRDefault="008A7849">
      <w:pPr>
        <w:numPr>
          <w:ilvl w:val="0"/>
          <w:numId w:val="21"/>
        </w:numPr>
        <w:ind w:right="14" w:hanging="691"/>
        <w:rPr>
          <w:lang w:val="en-GB"/>
        </w:rPr>
      </w:pPr>
      <w:r w:rsidRPr="00C50CD3">
        <w:rPr>
          <w:lang w:val="en-GB"/>
        </w:rPr>
        <w:t xml:space="preserve">Francis Bacon. “Of the Wisdom of the Ancients”. In: </w:t>
      </w:r>
      <w:r w:rsidRPr="00C50CD3">
        <w:rPr>
          <w:i/>
          <w:lang w:val="en-GB"/>
        </w:rPr>
        <w:t>The Works of Francis Bacon</w:t>
      </w:r>
      <w:r w:rsidRPr="00C50CD3">
        <w:rPr>
          <w:lang w:val="en-GB"/>
        </w:rPr>
        <w:t xml:space="preserve">. Ed. by James </w:t>
      </w:r>
      <w:proofErr w:type="spellStart"/>
      <w:r w:rsidRPr="00C50CD3">
        <w:rPr>
          <w:lang w:val="en-GB"/>
        </w:rPr>
        <w:t>Spedding</w:t>
      </w:r>
      <w:proofErr w:type="spellEnd"/>
      <w:r w:rsidRPr="00C50CD3">
        <w:rPr>
          <w:lang w:val="en-GB"/>
        </w:rPr>
        <w:t xml:space="preserve">, Robert Leslie Ellis, and Douglas </w:t>
      </w:r>
      <w:proofErr w:type="spellStart"/>
      <w:r w:rsidRPr="00C50CD3">
        <w:rPr>
          <w:lang w:val="en-GB"/>
        </w:rPr>
        <w:t>DenonEditors</w:t>
      </w:r>
      <w:proofErr w:type="spellEnd"/>
      <w:r w:rsidRPr="00C50CD3">
        <w:rPr>
          <w:lang w:val="en-GB"/>
        </w:rPr>
        <w:t xml:space="preserve"> Heath. Vol. 6. Cambridge</w:t>
      </w:r>
    </w:p>
    <w:p w14:paraId="63F91A19" w14:textId="77777777" w:rsidR="007D2CAB" w:rsidRPr="00C50CD3" w:rsidRDefault="008A7849">
      <w:pPr>
        <w:spacing w:after="122"/>
        <w:ind w:left="592" w:right="14"/>
        <w:rPr>
          <w:lang w:val="en-GB"/>
        </w:rPr>
      </w:pPr>
      <w:r w:rsidRPr="00C50CD3">
        <w:rPr>
          <w:lang w:val="en-GB"/>
        </w:rPr>
        <w:t xml:space="preserve">Library Collection - Philosophy. Cambridge University Press, 2011, pp. 701–764. </w:t>
      </w:r>
      <w:r w:rsidRPr="00C50CD3">
        <w:rPr>
          <w:sz w:val="17"/>
          <w:lang w:val="en-GB"/>
        </w:rPr>
        <w:t>DOI</w:t>
      </w:r>
      <w:r w:rsidRPr="00C50CD3">
        <w:rPr>
          <w:lang w:val="en-GB"/>
        </w:rPr>
        <w:t xml:space="preserve">: </w:t>
      </w:r>
      <w:hyperlink r:id="rId311">
        <w:r w:rsidRPr="00C50CD3">
          <w:rPr>
            <w:color w:val="0000FF"/>
            <w:lang w:val="en-GB"/>
          </w:rPr>
          <w:t xml:space="preserve">1 </w:t>
        </w:r>
      </w:hyperlink>
      <w:hyperlink r:id="rId312">
        <w:r w:rsidRPr="00C50CD3">
          <w:rPr>
            <w:color w:val="0000FF"/>
            <w:lang w:val="en-GB"/>
          </w:rPr>
          <w:t>0.1017/CBO9781139149594.028</w:t>
        </w:r>
      </w:hyperlink>
      <w:hyperlink r:id="rId313">
        <w:r w:rsidRPr="00C50CD3">
          <w:rPr>
            <w:lang w:val="en-GB"/>
          </w:rPr>
          <w:t>.</w:t>
        </w:r>
      </w:hyperlink>
    </w:p>
    <w:p w14:paraId="666B2405" w14:textId="77777777" w:rsidR="007D2CAB" w:rsidRPr="00C50CD3" w:rsidRDefault="008A7849">
      <w:pPr>
        <w:numPr>
          <w:ilvl w:val="0"/>
          <w:numId w:val="21"/>
        </w:numPr>
        <w:spacing w:after="33" w:line="270" w:lineRule="auto"/>
        <w:ind w:right="14" w:hanging="691"/>
        <w:rPr>
          <w:lang w:val="en-GB"/>
        </w:rPr>
      </w:pPr>
      <w:r w:rsidRPr="00C50CD3">
        <w:rPr>
          <w:lang w:val="en-GB"/>
        </w:rPr>
        <w:t xml:space="preserve">European Commission. </w:t>
      </w:r>
      <w:r w:rsidRPr="00C50CD3">
        <w:rPr>
          <w:i/>
          <w:lang w:val="en-GB"/>
        </w:rPr>
        <w:t xml:space="preserve">Proposal for a Regulation of the </w:t>
      </w:r>
      <w:proofErr w:type="spellStart"/>
      <w:r w:rsidRPr="00C50CD3">
        <w:rPr>
          <w:i/>
          <w:lang w:val="en-GB"/>
        </w:rPr>
        <w:t>european</w:t>
      </w:r>
      <w:proofErr w:type="spellEnd"/>
      <w:r w:rsidRPr="00C50CD3">
        <w:rPr>
          <w:i/>
          <w:lang w:val="en-GB"/>
        </w:rPr>
        <w:t xml:space="preserve"> Parliament and of the council on the European Health Data Space</w:t>
      </w:r>
      <w:r w:rsidRPr="00C50CD3">
        <w:rPr>
          <w:lang w:val="en-GB"/>
        </w:rPr>
        <w:t>.</w:t>
      </w:r>
    </w:p>
    <w:p w14:paraId="3751C615" w14:textId="77777777" w:rsidR="007D2CAB" w:rsidRPr="00C50CD3" w:rsidRDefault="00000000">
      <w:pPr>
        <w:spacing w:after="86" w:line="265" w:lineRule="auto"/>
        <w:ind w:left="587" w:hanging="5"/>
        <w:rPr>
          <w:lang w:val="en-GB"/>
        </w:rPr>
      </w:pPr>
      <w:hyperlink r:id="rId314">
        <w:r w:rsidR="008A7849" w:rsidRPr="00C50CD3">
          <w:rPr>
            <w:color w:val="0000FF"/>
            <w:lang w:val="en-GB"/>
          </w:rPr>
          <w:t xml:space="preserve">https://eur-lex.europa.eu/resource.html?uri=cellar:dbfd897 </w:t>
        </w:r>
      </w:hyperlink>
      <w:hyperlink r:id="rId315">
        <w:r w:rsidR="008A7849" w:rsidRPr="00C50CD3">
          <w:rPr>
            <w:color w:val="0000FF"/>
            <w:lang w:val="en-GB"/>
          </w:rPr>
          <w:t>4-cb79-11ec-b6f4-01aa75ed71a1.0001.02/DOC_1&amp;format=PDF</w:t>
        </w:r>
      </w:hyperlink>
      <w:hyperlink r:id="rId316">
        <w:r w:rsidR="008A7849" w:rsidRPr="00C50CD3">
          <w:rPr>
            <w:lang w:val="en-GB"/>
          </w:rPr>
          <w:t>.</w:t>
        </w:r>
      </w:hyperlink>
      <w:r w:rsidR="008A7849" w:rsidRPr="00C50CD3">
        <w:rPr>
          <w:lang w:val="en-GB"/>
        </w:rPr>
        <w:t xml:space="preserve"> 2022.</w:t>
      </w:r>
    </w:p>
    <w:p w14:paraId="5728ED8B" w14:textId="77777777" w:rsidR="007D2CAB" w:rsidRPr="00C50CD3" w:rsidRDefault="008A7849">
      <w:pPr>
        <w:spacing w:after="170" w:line="259" w:lineRule="auto"/>
        <w:ind w:left="592" w:right="14"/>
        <w:rPr>
          <w:lang w:val="en-GB"/>
        </w:rPr>
      </w:pPr>
      <w:r w:rsidRPr="00C50CD3">
        <w:rPr>
          <w:lang w:val="en-GB"/>
        </w:rPr>
        <w:t>(Visited on 08/21/2023).</w:t>
      </w:r>
    </w:p>
    <w:p w14:paraId="582DC623" w14:textId="77777777" w:rsidR="007D2CAB" w:rsidRPr="00C50CD3" w:rsidRDefault="008A7849">
      <w:pPr>
        <w:numPr>
          <w:ilvl w:val="0"/>
          <w:numId w:val="21"/>
        </w:numPr>
        <w:spacing w:after="175" w:line="265" w:lineRule="auto"/>
        <w:ind w:right="14" w:hanging="691"/>
        <w:rPr>
          <w:lang w:val="en-GB"/>
        </w:rPr>
      </w:pPr>
      <w:r w:rsidRPr="00C50CD3">
        <w:rPr>
          <w:lang w:val="en-GB"/>
        </w:rPr>
        <w:t xml:space="preserve">European Commission. </w:t>
      </w:r>
      <w:r w:rsidRPr="00C50CD3">
        <w:rPr>
          <w:i/>
          <w:lang w:val="en-GB"/>
        </w:rPr>
        <w:t xml:space="preserve">Ethics Guidelines </w:t>
      </w:r>
      <w:proofErr w:type="gramStart"/>
      <w:r w:rsidRPr="00C50CD3">
        <w:rPr>
          <w:i/>
          <w:lang w:val="en-GB"/>
        </w:rPr>
        <w:t>For</w:t>
      </w:r>
      <w:proofErr w:type="gramEnd"/>
      <w:r w:rsidRPr="00C50CD3">
        <w:rPr>
          <w:i/>
          <w:lang w:val="en-GB"/>
        </w:rPr>
        <w:t xml:space="preserve"> Trustworthy AI</w:t>
      </w:r>
      <w:r w:rsidRPr="00C50CD3">
        <w:rPr>
          <w:lang w:val="en-GB"/>
        </w:rPr>
        <w:t xml:space="preserve">. Tech. rep. </w:t>
      </w:r>
      <w:hyperlink r:id="rId317">
        <w:r w:rsidRPr="00C50CD3">
          <w:rPr>
            <w:color w:val="0000FF"/>
            <w:lang w:val="en-GB"/>
          </w:rPr>
          <w:t xml:space="preserve">https://di </w:t>
        </w:r>
      </w:hyperlink>
      <w:hyperlink r:id="rId318">
        <w:r w:rsidRPr="00C50CD3">
          <w:rPr>
            <w:color w:val="0000FF"/>
            <w:lang w:val="en-GB"/>
          </w:rPr>
          <w:t>gital-strategy.ec.europa.eu/</w:t>
        </w:r>
        <w:proofErr w:type="spellStart"/>
        <w:r w:rsidRPr="00C50CD3">
          <w:rPr>
            <w:color w:val="0000FF"/>
            <w:lang w:val="en-GB"/>
          </w:rPr>
          <w:t>en</w:t>
        </w:r>
        <w:proofErr w:type="spellEnd"/>
        <w:r w:rsidRPr="00C50CD3">
          <w:rPr>
            <w:color w:val="0000FF"/>
            <w:lang w:val="en-GB"/>
          </w:rPr>
          <w:t xml:space="preserve">/library/ethics-guidelines-tr </w:t>
        </w:r>
      </w:hyperlink>
      <w:hyperlink r:id="rId319">
        <w:proofErr w:type="spellStart"/>
        <w:r w:rsidRPr="00C50CD3">
          <w:rPr>
            <w:color w:val="0000FF"/>
            <w:lang w:val="en-GB"/>
          </w:rPr>
          <w:t>ustworthy</w:t>
        </w:r>
        <w:proofErr w:type="spellEnd"/>
        <w:r w:rsidRPr="00C50CD3">
          <w:rPr>
            <w:color w:val="0000FF"/>
            <w:lang w:val="en-GB"/>
          </w:rPr>
          <w:t>-ai</w:t>
        </w:r>
      </w:hyperlink>
      <w:hyperlink r:id="rId320">
        <w:r w:rsidRPr="00C50CD3">
          <w:rPr>
            <w:lang w:val="en-GB"/>
          </w:rPr>
          <w:t>.</w:t>
        </w:r>
      </w:hyperlink>
      <w:r w:rsidRPr="00C50CD3">
        <w:rPr>
          <w:lang w:val="en-GB"/>
        </w:rPr>
        <w:t xml:space="preserve"> European Commission, 2019.</w:t>
      </w:r>
    </w:p>
    <w:p w14:paraId="6F1701FB" w14:textId="77777777" w:rsidR="007D2CAB" w:rsidRPr="00C50CD3" w:rsidRDefault="008A7849">
      <w:pPr>
        <w:numPr>
          <w:ilvl w:val="0"/>
          <w:numId w:val="21"/>
        </w:numPr>
        <w:spacing w:after="116"/>
        <w:ind w:right="14" w:hanging="691"/>
        <w:rPr>
          <w:lang w:val="en-GB"/>
        </w:rPr>
      </w:pPr>
      <w:r w:rsidRPr="00C50CD3">
        <w:rPr>
          <w:lang w:val="en-GB"/>
        </w:rPr>
        <w:lastRenderedPageBreak/>
        <w:t xml:space="preserve">Solon </w:t>
      </w:r>
      <w:proofErr w:type="spellStart"/>
      <w:r w:rsidRPr="00C50CD3">
        <w:rPr>
          <w:lang w:val="en-GB"/>
        </w:rPr>
        <w:t>Barocas</w:t>
      </w:r>
      <w:proofErr w:type="spellEnd"/>
      <w:r w:rsidRPr="00C50CD3">
        <w:rPr>
          <w:lang w:val="en-GB"/>
        </w:rPr>
        <w:t xml:space="preserve">, Moritz Hardt, and Arvind Narayanan. </w:t>
      </w:r>
      <w:r w:rsidRPr="00C50CD3">
        <w:rPr>
          <w:i/>
          <w:lang w:val="en-GB"/>
        </w:rPr>
        <w:t>Fairness and Machine Learning: Limitations and Opportunities</w:t>
      </w:r>
      <w:r w:rsidRPr="00C50CD3">
        <w:rPr>
          <w:lang w:val="en-GB"/>
        </w:rPr>
        <w:t xml:space="preserve">. </w:t>
      </w:r>
      <w:hyperlink r:id="rId321">
        <w:r w:rsidRPr="00C50CD3">
          <w:rPr>
            <w:color w:val="0000FF"/>
            <w:lang w:val="en-GB"/>
          </w:rPr>
          <w:t>http://www.fairmlbook.org</w:t>
        </w:r>
      </w:hyperlink>
      <w:hyperlink r:id="rId322">
        <w:r w:rsidRPr="00C50CD3">
          <w:rPr>
            <w:lang w:val="en-GB"/>
          </w:rPr>
          <w:t>.</w:t>
        </w:r>
      </w:hyperlink>
      <w:r w:rsidRPr="00C50CD3">
        <w:rPr>
          <w:lang w:val="en-GB"/>
        </w:rPr>
        <w:t xml:space="preserve"> 2019.</w:t>
      </w:r>
    </w:p>
    <w:p w14:paraId="60B3EF25" w14:textId="77777777" w:rsidR="007D2CAB" w:rsidRPr="00C50CD3" w:rsidRDefault="008A7849">
      <w:pPr>
        <w:numPr>
          <w:ilvl w:val="0"/>
          <w:numId w:val="21"/>
        </w:numPr>
        <w:spacing w:after="100" w:line="328" w:lineRule="auto"/>
        <w:ind w:right="14" w:hanging="691"/>
        <w:rPr>
          <w:lang w:val="en-GB"/>
        </w:rPr>
      </w:pPr>
      <w:r w:rsidRPr="00C50CD3">
        <w:rPr>
          <w:lang w:val="en-GB"/>
        </w:rPr>
        <w:t xml:space="preserve">Edward Choi, Siddharth Biswal, Bradley </w:t>
      </w:r>
      <w:proofErr w:type="spellStart"/>
      <w:r w:rsidRPr="00C50CD3">
        <w:rPr>
          <w:lang w:val="en-GB"/>
        </w:rPr>
        <w:t>Malin</w:t>
      </w:r>
      <w:proofErr w:type="spellEnd"/>
      <w:r w:rsidRPr="00C50CD3">
        <w:rPr>
          <w:lang w:val="en-GB"/>
        </w:rPr>
        <w:t xml:space="preserve">, Jon Duke, Walter F. Stewart, and </w:t>
      </w:r>
      <w:proofErr w:type="spellStart"/>
      <w:r w:rsidRPr="00C50CD3">
        <w:rPr>
          <w:lang w:val="en-GB"/>
        </w:rPr>
        <w:t>Jimeng</w:t>
      </w:r>
      <w:proofErr w:type="spellEnd"/>
      <w:r w:rsidRPr="00C50CD3">
        <w:rPr>
          <w:lang w:val="en-GB"/>
        </w:rPr>
        <w:t xml:space="preserve"> Sun. “Generating Multi-label Discrete Patient Records using Generative Adversarial Networks”. In: 68 (2017), pp. 1–20. </w:t>
      </w:r>
      <w:proofErr w:type="spellStart"/>
      <w:r w:rsidRPr="00C50CD3">
        <w:rPr>
          <w:lang w:val="en-GB"/>
        </w:rPr>
        <w:t>arXiv</w:t>
      </w:r>
      <w:proofErr w:type="spellEnd"/>
      <w:r w:rsidRPr="00C50CD3">
        <w:rPr>
          <w:lang w:val="en-GB"/>
        </w:rPr>
        <w:t xml:space="preserve">: </w:t>
      </w:r>
      <w:hyperlink r:id="rId323">
        <w:r w:rsidRPr="00C50CD3">
          <w:rPr>
            <w:color w:val="0000FF"/>
            <w:lang w:val="en-GB"/>
          </w:rPr>
          <w:t>arXiv:1703.06490</w:t>
        </w:r>
      </w:hyperlink>
      <w:hyperlink r:id="rId324">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325">
        <w:r w:rsidRPr="00C50CD3">
          <w:rPr>
            <w:color w:val="0000FF"/>
            <w:lang w:val="en-GB"/>
          </w:rPr>
          <w:t xml:space="preserve">http://arxiv </w:t>
        </w:r>
      </w:hyperlink>
      <w:hyperlink r:id="rId326">
        <w:r w:rsidRPr="00C50CD3">
          <w:rPr>
            <w:color w:val="0000FF"/>
            <w:lang w:val="en-GB"/>
          </w:rPr>
          <w:t>.org/abs/1703.06490</w:t>
        </w:r>
      </w:hyperlink>
      <w:hyperlink r:id="rId327">
        <w:r w:rsidRPr="00C50CD3">
          <w:rPr>
            <w:lang w:val="en-GB"/>
          </w:rPr>
          <w:t>.</w:t>
        </w:r>
      </w:hyperlink>
    </w:p>
    <w:p w14:paraId="71EA4D1C" w14:textId="77777777" w:rsidR="007D2CAB" w:rsidRPr="00C50CD3" w:rsidRDefault="008A7849">
      <w:pPr>
        <w:numPr>
          <w:ilvl w:val="0"/>
          <w:numId w:val="21"/>
        </w:numPr>
        <w:spacing w:after="175" w:line="265" w:lineRule="auto"/>
        <w:ind w:right="14" w:hanging="691"/>
        <w:rPr>
          <w:lang w:val="en-GB"/>
        </w:rPr>
      </w:pPr>
      <w:proofErr w:type="spellStart"/>
      <w:r w:rsidRPr="00C50CD3">
        <w:rPr>
          <w:lang w:val="en-GB"/>
        </w:rPr>
        <w:t>JaWanna</w:t>
      </w:r>
      <w:proofErr w:type="spellEnd"/>
      <w:r w:rsidRPr="00C50CD3">
        <w:rPr>
          <w:lang w:val="en-GB"/>
        </w:rPr>
        <w:t xml:space="preserve"> Henry, </w:t>
      </w:r>
      <w:proofErr w:type="spellStart"/>
      <w:r w:rsidRPr="00C50CD3">
        <w:rPr>
          <w:lang w:val="en-GB"/>
        </w:rPr>
        <w:t>Yuriy</w:t>
      </w:r>
      <w:proofErr w:type="spellEnd"/>
      <w:r w:rsidRPr="00C50CD3">
        <w:rPr>
          <w:lang w:val="en-GB"/>
        </w:rPr>
        <w:t xml:space="preserve"> </w:t>
      </w:r>
      <w:proofErr w:type="spellStart"/>
      <w:r w:rsidRPr="00C50CD3">
        <w:rPr>
          <w:lang w:val="en-GB"/>
        </w:rPr>
        <w:t>Pylypchuk</w:t>
      </w:r>
      <w:proofErr w:type="spellEnd"/>
      <w:r w:rsidRPr="00C50CD3">
        <w:rPr>
          <w:lang w:val="en-GB"/>
        </w:rPr>
        <w:t xml:space="preserve">, Talisha Searcy, and Vaishali Patel. </w:t>
      </w:r>
      <w:r w:rsidRPr="00C50CD3">
        <w:rPr>
          <w:i/>
          <w:lang w:val="en-GB"/>
        </w:rPr>
        <w:t>Adoption of Electronic Health Record Systems among U.S. Non-Federal Acute Care Hospitals: 2008-2015</w:t>
      </w:r>
      <w:r w:rsidRPr="00C50CD3">
        <w:rPr>
          <w:lang w:val="en-GB"/>
        </w:rPr>
        <w:t xml:space="preserve">. Tech. rep. ONC, 2016. </w:t>
      </w:r>
      <w:r w:rsidRPr="00C50CD3">
        <w:rPr>
          <w:sz w:val="17"/>
          <w:lang w:val="en-GB"/>
        </w:rPr>
        <w:t>URL</w:t>
      </w:r>
      <w:r w:rsidRPr="00C50CD3">
        <w:rPr>
          <w:lang w:val="en-GB"/>
        </w:rPr>
        <w:t xml:space="preserve">: </w:t>
      </w:r>
      <w:r w:rsidRPr="00C50CD3">
        <w:rPr>
          <w:color w:val="0000FF"/>
          <w:lang w:val="en-GB"/>
        </w:rPr>
        <w:t>%5Curl%7Bhttps://dashboard.healthit.gov /evaluations/data-briefs/non-federal-acute-care-hospital-eh r-adoption-2008-2015.php%7D</w:t>
      </w:r>
      <w:r w:rsidRPr="00C50CD3">
        <w:rPr>
          <w:lang w:val="en-GB"/>
        </w:rPr>
        <w:t>.</w:t>
      </w:r>
    </w:p>
    <w:p w14:paraId="449D0FE0" w14:textId="77777777" w:rsidR="007D2CAB" w:rsidRPr="00C50CD3" w:rsidRDefault="008A7849">
      <w:pPr>
        <w:numPr>
          <w:ilvl w:val="0"/>
          <w:numId w:val="21"/>
        </w:numPr>
        <w:spacing w:after="120"/>
        <w:ind w:right="14" w:hanging="691"/>
        <w:rPr>
          <w:lang w:val="en-GB"/>
        </w:rPr>
      </w:pPr>
      <w:r w:rsidRPr="00C50CD3">
        <w:rPr>
          <w:lang w:val="en-GB"/>
        </w:rPr>
        <w:t xml:space="preserve">Mrinal </w:t>
      </w:r>
      <w:proofErr w:type="spellStart"/>
      <w:r w:rsidRPr="00C50CD3">
        <w:rPr>
          <w:lang w:val="en-GB"/>
        </w:rPr>
        <w:t>Kanti</w:t>
      </w:r>
      <w:proofErr w:type="spellEnd"/>
      <w:r w:rsidRPr="00C50CD3">
        <w:rPr>
          <w:lang w:val="en-GB"/>
        </w:rPr>
        <w:t xml:space="preserve"> </w:t>
      </w:r>
      <w:proofErr w:type="spellStart"/>
      <w:r w:rsidRPr="00C50CD3">
        <w:rPr>
          <w:lang w:val="en-GB"/>
        </w:rPr>
        <w:t>Baowaly</w:t>
      </w:r>
      <w:proofErr w:type="spellEnd"/>
      <w:r w:rsidRPr="00C50CD3">
        <w:rPr>
          <w:lang w:val="en-GB"/>
        </w:rPr>
        <w:t xml:space="preserve">, Chao-Lin Liu, and </w:t>
      </w:r>
      <w:proofErr w:type="spellStart"/>
      <w:r w:rsidRPr="00C50CD3">
        <w:rPr>
          <w:lang w:val="en-GB"/>
        </w:rPr>
        <w:t>Kuan</w:t>
      </w:r>
      <w:proofErr w:type="spellEnd"/>
      <w:r w:rsidRPr="00C50CD3">
        <w:rPr>
          <w:lang w:val="en-GB"/>
        </w:rPr>
        <w:t xml:space="preserve">-Ta Chen. “Realistic Data Synthesis Using Enhanced Generative Adversarial Networks”. In: </w:t>
      </w:r>
      <w:r w:rsidRPr="00C50CD3">
        <w:rPr>
          <w:i/>
          <w:lang w:val="en-GB"/>
        </w:rPr>
        <w:t>2019 IEEE SECOND INTERNATIONAL CONFERENCE ON ARTIFICIAL INTELLIGENCE AND KNOWLEDGE ENGINEERING (AIKE)</w:t>
      </w:r>
      <w:r w:rsidRPr="00C50CD3">
        <w:rPr>
          <w:lang w:val="en-GB"/>
        </w:rPr>
        <w:t xml:space="preserve">. IEEE; IEEE Comp Soc, 2019, pp. 289–292. </w:t>
      </w:r>
      <w:r w:rsidRPr="00C50CD3">
        <w:rPr>
          <w:sz w:val="17"/>
          <w:lang w:val="en-GB"/>
        </w:rPr>
        <w:t>ISBN</w:t>
      </w:r>
      <w:r w:rsidRPr="00C50CD3">
        <w:rPr>
          <w:lang w:val="en-GB"/>
        </w:rPr>
        <w:t xml:space="preserve">: 978-1-72811-488-0. </w:t>
      </w:r>
      <w:r w:rsidRPr="00C50CD3">
        <w:rPr>
          <w:sz w:val="17"/>
          <w:lang w:val="en-GB"/>
        </w:rPr>
        <w:t>DOI</w:t>
      </w:r>
      <w:r w:rsidRPr="00C50CD3">
        <w:rPr>
          <w:lang w:val="en-GB"/>
        </w:rPr>
        <w:t xml:space="preserve">: </w:t>
      </w:r>
      <w:hyperlink r:id="rId328">
        <w:r w:rsidRPr="00C50CD3">
          <w:rPr>
            <w:color w:val="0000FF"/>
            <w:lang w:val="en-GB"/>
          </w:rPr>
          <w:t xml:space="preserve">10 </w:t>
        </w:r>
      </w:hyperlink>
      <w:hyperlink r:id="rId329">
        <w:r w:rsidRPr="00C50CD3">
          <w:rPr>
            <w:color w:val="0000FF"/>
            <w:lang w:val="en-GB"/>
          </w:rPr>
          <w:t>.1109/AIKE.2019.00057</w:t>
        </w:r>
      </w:hyperlink>
      <w:hyperlink r:id="rId330">
        <w:r w:rsidRPr="00C50CD3">
          <w:rPr>
            <w:lang w:val="en-GB"/>
          </w:rPr>
          <w:t>.</w:t>
        </w:r>
      </w:hyperlink>
    </w:p>
    <w:p w14:paraId="5876E302" w14:textId="77777777" w:rsidR="007D2CAB" w:rsidRPr="00C50CD3" w:rsidRDefault="008A7849">
      <w:pPr>
        <w:numPr>
          <w:ilvl w:val="0"/>
          <w:numId w:val="21"/>
        </w:numPr>
        <w:spacing w:after="85" w:line="332" w:lineRule="auto"/>
        <w:ind w:right="14" w:hanging="691"/>
        <w:rPr>
          <w:lang w:val="en-GB"/>
        </w:rPr>
      </w:pPr>
      <w:proofErr w:type="spellStart"/>
      <w:r w:rsidRPr="00C50CD3">
        <w:rPr>
          <w:lang w:val="en-GB"/>
        </w:rPr>
        <w:t>Comissão</w:t>
      </w:r>
      <w:proofErr w:type="spellEnd"/>
      <w:r w:rsidRPr="00C50CD3">
        <w:rPr>
          <w:lang w:val="en-GB"/>
        </w:rPr>
        <w:t xml:space="preserve"> Nacional </w:t>
      </w:r>
      <w:proofErr w:type="spellStart"/>
      <w:r w:rsidRPr="00C50CD3">
        <w:rPr>
          <w:lang w:val="en-GB"/>
        </w:rPr>
        <w:t>Proteção</w:t>
      </w:r>
      <w:proofErr w:type="spellEnd"/>
      <w:r w:rsidRPr="00C50CD3">
        <w:rPr>
          <w:lang w:val="en-GB"/>
        </w:rPr>
        <w:t xml:space="preserve"> de dados. </w:t>
      </w:r>
      <w:proofErr w:type="spellStart"/>
      <w:r w:rsidRPr="00C50CD3">
        <w:rPr>
          <w:i/>
          <w:lang w:val="en-GB"/>
        </w:rPr>
        <w:t>Princípios</w:t>
      </w:r>
      <w:proofErr w:type="spellEnd"/>
      <w:r w:rsidRPr="00C50CD3">
        <w:rPr>
          <w:i/>
          <w:lang w:val="en-GB"/>
        </w:rPr>
        <w:t xml:space="preserve"> </w:t>
      </w:r>
      <w:proofErr w:type="spellStart"/>
      <w:r w:rsidRPr="00C50CD3">
        <w:rPr>
          <w:i/>
          <w:lang w:val="en-GB"/>
        </w:rPr>
        <w:t>aplicáveis</w:t>
      </w:r>
      <w:proofErr w:type="spellEnd"/>
      <w:r w:rsidRPr="00C50CD3">
        <w:rPr>
          <w:i/>
          <w:lang w:val="en-GB"/>
        </w:rPr>
        <w:t xml:space="preserve"> </w:t>
      </w:r>
      <w:proofErr w:type="spellStart"/>
      <w:r w:rsidRPr="00C50CD3">
        <w:rPr>
          <w:i/>
          <w:lang w:val="en-GB"/>
        </w:rPr>
        <w:t>aos</w:t>
      </w:r>
      <w:proofErr w:type="spellEnd"/>
      <w:r w:rsidRPr="00C50CD3">
        <w:rPr>
          <w:i/>
          <w:lang w:val="en-GB"/>
        </w:rPr>
        <w:t xml:space="preserve"> </w:t>
      </w:r>
      <w:proofErr w:type="spellStart"/>
      <w:r w:rsidRPr="00C50CD3">
        <w:rPr>
          <w:i/>
          <w:lang w:val="en-GB"/>
        </w:rPr>
        <w:t>tratamentos</w:t>
      </w:r>
      <w:proofErr w:type="spellEnd"/>
      <w:r w:rsidRPr="00C50CD3">
        <w:rPr>
          <w:i/>
          <w:lang w:val="en-GB"/>
        </w:rPr>
        <w:t xml:space="preserve"> de dados </w:t>
      </w:r>
      <w:proofErr w:type="spellStart"/>
      <w:r w:rsidRPr="00C50CD3">
        <w:rPr>
          <w:i/>
          <w:lang w:val="en-GB"/>
        </w:rPr>
        <w:t>efetuados</w:t>
      </w:r>
      <w:proofErr w:type="spellEnd"/>
      <w:r w:rsidRPr="00C50CD3">
        <w:rPr>
          <w:i/>
          <w:lang w:val="en-GB"/>
        </w:rPr>
        <w:t xml:space="preserve"> no </w:t>
      </w:r>
      <w:proofErr w:type="spellStart"/>
      <w:r w:rsidRPr="00C50CD3">
        <w:rPr>
          <w:i/>
          <w:lang w:val="en-GB"/>
        </w:rPr>
        <w:t>âmbito</w:t>
      </w:r>
      <w:proofErr w:type="spellEnd"/>
      <w:r w:rsidRPr="00C50CD3">
        <w:rPr>
          <w:i/>
          <w:lang w:val="en-GB"/>
        </w:rPr>
        <w:t xml:space="preserve"> da </w:t>
      </w:r>
      <w:proofErr w:type="spellStart"/>
      <w:r w:rsidRPr="00C50CD3">
        <w:rPr>
          <w:i/>
          <w:lang w:val="en-GB"/>
        </w:rPr>
        <w:t>investigação</w:t>
      </w:r>
      <w:proofErr w:type="spellEnd"/>
      <w:r w:rsidRPr="00C50CD3">
        <w:rPr>
          <w:i/>
          <w:lang w:val="en-GB"/>
        </w:rPr>
        <w:t xml:space="preserve"> </w:t>
      </w:r>
      <w:proofErr w:type="spellStart"/>
      <w:r w:rsidRPr="00C50CD3">
        <w:rPr>
          <w:i/>
          <w:lang w:val="en-GB"/>
        </w:rPr>
        <w:t>clínica</w:t>
      </w:r>
      <w:proofErr w:type="spellEnd"/>
      <w:r w:rsidRPr="00C50CD3">
        <w:rPr>
          <w:lang w:val="en-GB"/>
        </w:rPr>
        <w:t>. 2015. (Visited on 01/26/2021).</w:t>
      </w:r>
    </w:p>
    <w:p w14:paraId="63EFAD60" w14:textId="77777777" w:rsidR="007D2CAB" w:rsidRPr="00C50CD3" w:rsidRDefault="008A7849">
      <w:pPr>
        <w:numPr>
          <w:ilvl w:val="0"/>
          <w:numId w:val="21"/>
        </w:numPr>
        <w:spacing w:after="63" w:line="270" w:lineRule="auto"/>
        <w:ind w:right="14" w:hanging="691"/>
        <w:rPr>
          <w:lang w:val="en-GB"/>
        </w:rPr>
      </w:pPr>
      <w:r w:rsidRPr="00C50CD3">
        <w:rPr>
          <w:lang w:val="en-GB"/>
        </w:rPr>
        <w:t xml:space="preserve">Office for Civil Rights. </w:t>
      </w:r>
      <w:r w:rsidRPr="00C50CD3">
        <w:rPr>
          <w:i/>
          <w:lang w:val="en-GB"/>
        </w:rPr>
        <w:t>Guidance Regarding Methods for De-identification of Protected Health Information in Accordance with the Health Insurance Portability and Accountability Act (HIPAA) Privacy Rule. U.S. Department of Health and Human Services, 20</w:t>
      </w:r>
    </w:p>
    <w:p w14:paraId="7CDB1A0E" w14:textId="77777777" w:rsidR="007D2CAB" w:rsidRPr="00C50CD3" w:rsidRDefault="008A7849">
      <w:pPr>
        <w:spacing w:after="80" w:line="347" w:lineRule="auto"/>
        <w:ind w:left="587" w:hanging="5"/>
        <w:rPr>
          <w:lang w:val="en-GB"/>
        </w:rPr>
      </w:pPr>
      <w:r w:rsidRPr="00C50CD3">
        <w:rPr>
          <w:i/>
          <w:lang w:val="en-GB"/>
        </w:rPr>
        <w:t>November 2013</w:t>
      </w:r>
      <w:r w:rsidRPr="00C50CD3">
        <w:rPr>
          <w:lang w:val="en-GB"/>
        </w:rPr>
        <w:t xml:space="preserve">. 2013. </w:t>
      </w:r>
      <w:r w:rsidRPr="00C50CD3">
        <w:rPr>
          <w:sz w:val="17"/>
          <w:lang w:val="en-GB"/>
        </w:rPr>
        <w:t>URL</w:t>
      </w:r>
      <w:r w:rsidRPr="00C50CD3">
        <w:rPr>
          <w:lang w:val="en-GB"/>
        </w:rPr>
        <w:t xml:space="preserve">: </w:t>
      </w:r>
      <w:r w:rsidRPr="00C50CD3">
        <w:rPr>
          <w:color w:val="0000FF"/>
          <w:lang w:val="en-GB"/>
        </w:rPr>
        <w:t xml:space="preserve">%5Curl%7Bhttps://www.cnpd.pt/media/grhpa 2y4/del_1704_2015_investclinica.pdf%7D </w:t>
      </w:r>
      <w:r w:rsidRPr="00C50CD3">
        <w:rPr>
          <w:lang w:val="en-GB"/>
        </w:rPr>
        <w:t>(visited on 01/25/2021).</w:t>
      </w:r>
    </w:p>
    <w:p w14:paraId="7C8397A6" w14:textId="77777777" w:rsidR="007D2CAB" w:rsidRPr="00C50CD3" w:rsidRDefault="008A7849">
      <w:pPr>
        <w:numPr>
          <w:ilvl w:val="0"/>
          <w:numId w:val="21"/>
        </w:numPr>
        <w:spacing w:after="30"/>
        <w:ind w:right="14" w:hanging="691"/>
        <w:rPr>
          <w:lang w:val="en-GB"/>
        </w:rPr>
      </w:pPr>
      <w:r w:rsidRPr="00C50CD3">
        <w:rPr>
          <w:lang w:val="en-GB"/>
        </w:rPr>
        <w:t xml:space="preserve">Khaled El </w:t>
      </w:r>
      <w:proofErr w:type="spellStart"/>
      <w:r w:rsidRPr="00C50CD3">
        <w:rPr>
          <w:lang w:val="en-GB"/>
        </w:rPr>
        <w:t>Emam</w:t>
      </w:r>
      <w:proofErr w:type="spellEnd"/>
      <w:r w:rsidRPr="00C50CD3">
        <w:rPr>
          <w:lang w:val="en-GB"/>
        </w:rPr>
        <w:t xml:space="preserve">, Elizabeth Jonker, </w:t>
      </w:r>
      <w:proofErr w:type="spellStart"/>
      <w:r w:rsidRPr="00C50CD3">
        <w:rPr>
          <w:lang w:val="en-GB"/>
        </w:rPr>
        <w:t>Luk</w:t>
      </w:r>
      <w:proofErr w:type="spellEnd"/>
      <w:r w:rsidRPr="00C50CD3">
        <w:rPr>
          <w:lang w:val="en-GB"/>
        </w:rPr>
        <w:t xml:space="preserve"> Arbuckle, and Bradley </w:t>
      </w:r>
      <w:proofErr w:type="spellStart"/>
      <w:r w:rsidRPr="00C50CD3">
        <w:rPr>
          <w:lang w:val="en-GB"/>
        </w:rPr>
        <w:t>Malin</w:t>
      </w:r>
      <w:proofErr w:type="spellEnd"/>
      <w:r w:rsidRPr="00C50CD3">
        <w:rPr>
          <w:lang w:val="en-GB"/>
        </w:rPr>
        <w:t xml:space="preserve">. “A systematic review of re-identification attacks on health data”. In: </w:t>
      </w:r>
      <w:proofErr w:type="spellStart"/>
      <w:r w:rsidRPr="00C50CD3">
        <w:rPr>
          <w:i/>
          <w:lang w:val="en-GB"/>
        </w:rPr>
        <w:t>PLoS</w:t>
      </w:r>
      <w:proofErr w:type="spellEnd"/>
      <w:r w:rsidRPr="00C50CD3">
        <w:rPr>
          <w:i/>
          <w:lang w:val="en-GB"/>
        </w:rPr>
        <w:t xml:space="preserve"> ONE </w:t>
      </w:r>
      <w:r w:rsidRPr="00C50CD3">
        <w:rPr>
          <w:lang w:val="en-GB"/>
        </w:rPr>
        <w:t xml:space="preserve">6.12 (2011). </w:t>
      </w:r>
      <w:r w:rsidRPr="00C50CD3">
        <w:rPr>
          <w:sz w:val="17"/>
          <w:lang w:val="en-GB"/>
        </w:rPr>
        <w:t>ISSN</w:t>
      </w:r>
      <w:r w:rsidRPr="00C50CD3">
        <w:rPr>
          <w:lang w:val="en-GB"/>
        </w:rPr>
        <w:t>:</w:t>
      </w:r>
    </w:p>
    <w:p w14:paraId="5F5DB237" w14:textId="77777777" w:rsidR="007D2CAB" w:rsidRPr="00C50CD3" w:rsidRDefault="008A7849">
      <w:pPr>
        <w:spacing w:after="175" w:line="265" w:lineRule="auto"/>
        <w:ind w:left="587" w:hanging="5"/>
        <w:rPr>
          <w:lang w:val="en-GB"/>
        </w:rPr>
      </w:pPr>
      <w:r w:rsidRPr="00C50CD3">
        <w:rPr>
          <w:lang w:val="en-GB"/>
        </w:rPr>
        <w:t xml:space="preserve">19326203. </w:t>
      </w:r>
      <w:r w:rsidRPr="00C50CD3">
        <w:rPr>
          <w:sz w:val="17"/>
          <w:lang w:val="en-GB"/>
        </w:rPr>
        <w:t>DOI</w:t>
      </w:r>
      <w:r w:rsidRPr="00C50CD3">
        <w:rPr>
          <w:lang w:val="en-GB"/>
        </w:rPr>
        <w:t xml:space="preserve">: </w:t>
      </w:r>
      <w:hyperlink r:id="rId331">
        <w:r w:rsidRPr="00C50CD3">
          <w:rPr>
            <w:color w:val="0000FF"/>
            <w:lang w:val="en-GB"/>
          </w:rPr>
          <w:t>10.1371/journal.pone.0028071</w:t>
        </w:r>
      </w:hyperlink>
      <w:hyperlink r:id="rId332">
        <w:r w:rsidRPr="00C50CD3">
          <w:rPr>
            <w:lang w:val="en-GB"/>
          </w:rPr>
          <w:t>.</w:t>
        </w:r>
      </w:hyperlink>
    </w:p>
    <w:p w14:paraId="288ACC03" w14:textId="77777777" w:rsidR="007D2CAB" w:rsidRPr="00C50CD3" w:rsidRDefault="008A7849">
      <w:pPr>
        <w:numPr>
          <w:ilvl w:val="0"/>
          <w:numId w:val="21"/>
        </w:numPr>
        <w:spacing w:after="118"/>
        <w:ind w:right="14" w:hanging="691"/>
        <w:rPr>
          <w:lang w:val="en-GB"/>
        </w:rPr>
      </w:pPr>
      <w:r w:rsidRPr="00C50CD3">
        <w:rPr>
          <w:lang w:val="en-GB"/>
        </w:rPr>
        <w:t xml:space="preserve">Andre Goncalves, </w:t>
      </w:r>
      <w:proofErr w:type="spellStart"/>
      <w:r w:rsidRPr="00C50CD3">
        <w:rPr>
          <w:lang w:val="en-GB"/>
        </w:rPr>
        <w:t>Priyadip</w:t>
      </w:r>
      <w:proofErr w:type="spellEnd"/>
      <w:r w:rsidRPr="00C50CD3">
        <w:rPr>
          <w:lang w:val="en-GB"/>
        </w:rPr>
        <w:t xml:space="preserve"> Ray, Braden Soper, Jennifer Stevens, Linda Coyle, and Ana Paula Sales. “Generation and evaluation of synthetic patient data”. In: </w:t>
      </w:r>
      <w:r w:rsidRPr="00C50CD3">
        <w:rPr>
          <w:i/>
          <w:lang w:val="en-GB"/>
        </w:rPr>
        <w:t xml:space="preserve">BMC Medical Research Methodology </w:t>
      </w:r>
      <w:r w:rsidRPr="00C50CD3">
        <w:rPr>
          <w:lang w:val="en-GB"/>
        </w:rPr>
        <w:t xml:space="preserve">20.1 (2020). Publisher: BMC Medical Research Methodology, pp. 1– 40. </w:t>
      </w:r>
      <w:r w:rsidRPr="00C50CD3">
        <w:rPr>
          <w:sz w:val="17"/>
          <w:lang w:val="en-GB"/>
        </w:rPr>
        <w:t>ISSN</w:t>
      </w:r>
      <w:r w:rsidRPr="00C50CD3">
        <w:rPr>
          <w:lang w:val="en-GB"/>
        </w:rPr>
        <w:t xml:space="preserve">: 14712288. </w:t>
      </w:r>
      <w:r w:rsidRPr="00C50CD3">
        <w:rPr>
          <w:sz w:val="17"/>
          <w:lang w:val="en-GB"/>
        </w:rPr>
        <w:t>DOI</w:t>
      </w:r>
      <w:r w:rsidRPr="00C50CD3">
        <w:rPr>
          <w:lang w:val="en-GB"/>
        </w:rPr>
        <w:t xml:space="preserve">: </w:t>
      </w:r>
      <w:hyperlink r:id="rId333">
        <w:r w:rsidRPr="00C50CD3">
          <w:rPr>
            <w:color w:val="0000FF"/>
            <w:lang w:val="en-GB"/>
          </w:rPr>
          <w:t>10.1186/s12874-020-00977-1</w:t>
        </w:r>
      </w:hyperlink>
      <w:hyperlink r:id="rId334">
        <w:r w:rsidRPr="00C50CD3">
          <w:rPr>
            <w:lang w:val="en-GB"/>
          </w:rPr>
          <w:t>.</w:t>
        </w:r>
      </w:hyperlink>
    </w:p>
    <w:p w14:paraId="6FC1555F" w14:textId="77777777" w:rsidR="007D2CAB" w:rsidRPr="00C50CD3" w:rsidRDefault="008A7849">
      <w:pPr>
        <w:numPr>
          <w:ilvl w:val="0"/>
          <w:numId w:val="21"/>
        </w:numPr>
        <w:ind w:right="14" w:hanging="691"/>
        <w:rPr>
          <w:lang w:val="en-GB"/>
        </w:rPr>
      </w:pPr>
      <w:r w:rsidRPr="00C50CD3">
        <w:rPr>
          <w:lang w:val="en-GB"/>
        </w:rPr>
        <w:t xml:space="preserve">Theresa Stadler, </w:t>
      </w:r>
      <w:proofErr w:type="spellStart"/>
      <w:r w:rsidRPr="00C50CD3">
        <w:rPr>
          <w:lang w:val="en-GB"/>
        </w:rPr>
        <w:t>Bristena</w:t>
      </w:r>
      <w:proofErr w:type="spellEnd"/>
      <w:r w:rsidRPr="00C50CD3">
        <w:rPr>
          <w:lang w:val="en-GB"/>
        </w:rPr>
        <w:t xml:space="preserve"> </w:t>
      </w:r>
      <w:proofErr w:type="spellStart"/>
      <w:r w:rsidRPr="00C50CD3">
        <w:rPr>
          <w:lang w:val="en-GB"/>
        </w:rPr>
        <w:t>Oprisanu</w:t>
      </w:r>
      <w:proofErr w:type="spellEnd"/>
      <w:r w:rsidRPr="00C50CD3">
        <w:rPr>
          <w:lang w:val="en-GB"/>
        </w:rPr>
        <w:t xml:space="preserve">, and Carmela </w:t>
      </w:r>
      <w:proofErr w:type="spellStart"/>
      <w:r w:rsidRPr="00C50CD3">
        <w:rPr>
          <w:lang w:val="en-GB"/>
        </w:rPr>
        <w:t>Troncoso</w:t>
      </w:r>
      <w:proofErr w:type="spellEnd"/>
      <w:r w:rsidRPr="00C50CD3">
        <w:rPr>
          <w:lang w:val="en-GB"/>
        </w:rPr>
        <w:t xml:space="preserve">. “Synthetic data – A privacy mirage”. In: </w:t>
      </w:r>
      <w:proofErr w:type="spellStart"/>
      <w:r w:rsidRPr="00C50CD3">
        <w:rPr>
          <w:i/>
          <w:lang w:val="en-GB"/>
        </w:rPr>
        <w:t>arXiv</w:t>
      </w:r>
      <w:proofErr w:type="spellEnd"/>
      <w:r w:rsidRPr="00C50CD3">
        <w:rPr>
          <w:i/>
          <w:lang w:val="en-GB"/>
        </w:rPr>
        <w:t xml:space="preserve"> </w:t>
      </w:r>
      <w:r w:rsidRPr="00C50CD3">
        <w:rPr>
          <w:lang w:val="en-GB"/>
        </w:rPr>
        <w:t xml:space="preserve">(2020). </w:t>
      </w:r>
      <w:proofErr w:type="spellStart"/>
      <w:r w:rsidRPr="00C50CD3">
        <w:rPr>
          <w:lang w:val="en-GB"/>
        </w:rPr>
        <w:t>arXiv</w:t>
      </w:r>
      <w:proofErr w:type="spellEnd"/>
      <w:r w:rsidRPr="00C50CD3">
        <w:rPr>
          <w:lang w:val="en-GB"/>
        </w:rPr>
        <w:t xml:space="preserve">: 2011.07018. </w:t>
      </w:r>
      <w:r w:rsidRPr="00C50CD3">
        <w:rPr>
          <w:sz w:val="17"/>
          <w:lang w:val="en-GB"/>
        </w:rPr>
        <w:t>ISSN</w:t>
      </w:r>
      <w:r w:rsidRPr="00C50CD3">
        <w:rPr>
          <w:lang w:val="en-GB"/>
        </w:rPr>
        <w:t>: 23318422.</w:t>
      </w:r>
    </w:p>
    <w:p w14:paraId="66F505E3" w14:textId="77777777" w:rsidR="007D2CAB" w:rsidRPr="00C50CD3" w:rsidRDefault="008A7849">
      <w:pPr>
        <w:numPr>
          <w:ilvl w:val="0"/>
          <w:numId w:val="21"/>
        </w:numPr>
        <w:spacing w:after="118"/>
        <w:ind w:right="14" w:hanging="691"/>
        <w:rPr>
          <w:lang w:val="en-GB"/>
        </w:rPr>
      </w:pPr>
      <w:r w:rsidRPr="00C50CD3">
        <w:rPr>
          <w:lang w:val="en-GB"/>
        </w:rPr>
        <w:t xml:space="preserve">Ian J. Goodfellow et al. “Generative Adversarial Networks”. In: </w:t>
      </w:r>
      <w:r w:rsidRPr="00C50CD3">
        <w:rPr>
          <w:i/>
          <w:lang w:val="en-GB"/>
        </w:rPr>
        <w:t xml:space="preserve">Communications of the ACM </w:t>
      </w:r>
      <w:r w:rsidRPr="00C50CD3">
        <w:rPr>
          <w:lang w:val="en-GB"/>
        </w:rPr>
        <w:t xml:space="preserve">63.11 (June 2014), pp. 139–144. </w:t>
      </w:r>
      <w:r w:rsidRPr="00C50CD3">
        <w:rPr>
          <w:sz w:val="17"/>
          <w:lang w:val="en-GB"/>
        </w:rPr>
        <w:t>ISSN</w:t>
      </w:r>
      <w:r w:rsidRPr="00C50CD3">
        <w:rPr>
          <w:lang w:val="en-GB"/>
        </w:rPr>
        <w:t xml:space="preserve">: 15577317. </w:t>
      </w:r>
      <w:r w:rsidRPr="00C50CD3">
        <w:rPr>
          <w:sz w:val="17"/>
          <w:lang w:val="en-GB"/>
        </w:rPr>
        <w:t>DOI</w:t>
      </w:r>
      <w:r w:rsidRPr="00C50CD3">
        <w:rPr>
          <w:lang w:val="en-GB"/>
        </w:rPr>
        <w:t xml:space="preserve">: </w:t>
      </w:r>
      <w:hyperlink r:id="rId335">
        <w:r w:rsidRPr="00C50CD3">
          <w:rPr>
            <w:color w:val="0000FF"/>
            <w:lang w:val="en-GB"/>
          </w:rPr>
          <w:t>10.1145/3422622</w:t>
        </w:r>
      </w:hyperlink>
      <w:hyperlink r:id="rId336">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337">
        <w:r w:rsidRPr="00C50CD3">
          <w:rPr>
            <w:color w:val="0000FF"/>
            <w:lang w:val="en-GB"/>
          </w:rPr>
          <w:t>http://arxiv.org/abs/1406.2661</w:t>
        </w:r>
      </w:hyperlink>
      <w:hyperlink r:id="rId338">
        <w:r w:rsidRPr="00C50CD3">
          <w:rPr>
            <w:lang w:val="en-GB"/>
          </w:rPr>
          <w:t>.</w:t>
        </w:r>
      </w:hyperlink>
    </w:p>
    <w:p w14:paraId="60EFB05A" w14:textId="77777777" w:rsidR="007D2CAB" w:rsidRPr="00C50CD3" w:rsidRDefault="008A7849">
      <w:pPr>
        <w:numPr>
          <w:ilvl w:val="0"/>
          <w:numId w:val="21"/>
        </w:numPr>
        <w:spacing w:after="79" w:line="259" w:lineRule="auto"/>
        <w:ind w:right="14" w:hanging="691"/>
        <w:rPr>
          <w:lang w:val="en-GB"/>
        </w:rPr>
      </w:pPr>
      <w:r w:rsidRPr="00C50CD3">
        <w:rPr>
          <w:lang w:val="en-GB"/>
        </w:rPr>
        <w:t xml:space="preserve">Matt J. </w:t>
      </w:r>
      <w:proofErr w:type="spellStart"/>
      <w:r w:rsidRPr="00C50CD3">
        <w:rPr>
          <w:lang w:val="en-GB"/>
        </w:rPr>
        <w:t>Kusner</w:t>
      </w:r>
      <w:proofErr w:type="spellEnd"/>
      <w:r w:rsidRPr="00C50CD3">
        <w:rPr>
          <w:lang w:val="en-GB"/>
        </w:rPr>
        <w:t xml:space="preserve"> and José Miguel Hernández-Lobato. “GANS for Sequences of Discrete</w:t>
      </w:r>
    </w:p>
    <w:p w14:paraId="664D5332" w14:textId="77777777" w:rsidR="007D2CAB" w:rsidRPr="00C50CD3" w:rsidRDefault="008A7849">
      <w:pPr>
        <w:spacing w:after="120"/>
        <w:ind w:left="592" w:right="14"/>
        <w:rPr>
          <w:lang w:val="en-GB"/>
        </w:rPr>
      </w:pPr>
      <w:r w:rsidRPr="00C50CD3">
        <w:rPr>
          <w:lang w:val="en-GB"/>
        </w:rPr>
        <w:t>Elements with the Gumbel-</w:t>
      </w:r>
      <w:proofErr w:type="spellStart"/>
      <w:r w:rsidRPr="00C50CD3">
        <w:rPr>
          <w:lang w:val="en-GB"/>
        </w:rPr>
        <w:t>softmax</w:t>
      </w:r>
      <w:proofErr w:type="spellEnd"/>
      <w:r w:rsidRPr="00C50CD3">
        <w:rPr>
          <w:lang w:val="en-GB"/>
        </w:rPr>
        <w:t xml:space="preserve"> Distribution”. In: (2016), pp. 1–6. </w:t>
      </w:r>
      <w:proofErr w:type="spellStart"/>
      <w:r w:rsidRPr="00C50CD3">
        <w:rPr>
          <w:lang w:val="en-GB"/>
        </w:rPr>
        <w:t>arXiv</w:t>
      </w:r>
      <w:proofErr w:type="spellEnd"/>
      <w:r w:rsidRPr="00C50CD3">
        <w:rPr>
          <w:lang w:val="en-GB"/>
        </w:rPr>
        <w:t xml:space="preserve">: </w:t>
      </w:r>
      <w:hyperlink r:id="rId339">
        <w:r w:rsidRPr="00C50CD3">
          <w:rPr>
            <w:color w:val="0000FF"/>
            <w:lang w:val="en-GB"/>
          </w:rPr>
          <w:t xml:space="preserve">arXiv:16 </w:t>
        </w:r>
      </w:hyperlink>
      <w:hyperlink r:id="rId340">
        <w:r w:rsidRPr="00C50CD3">
          <w:rPr>
            <w:color w:val="0000FF"/>
            <w:lang w:val="en-GB"/>
          </w:rPr>
          <w:t>11.04051</w:t>
        </w:r>
      </w:hyperlink>
      <w:hyperlink r:id="rId341">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342">
        <w:r w:rsidRPr="00C50CD3">
          <w:rPr>
            <w:color w:val="0000FF"/>
            <w:lang w:val="en-GB"/>
          </w:rPr>
          <w:t>http://arxiv.org/abs/1611.04051</w:t>
        </w:r>
      </w:hyperlink>
      <w:hyperlink r:id="rId343">
        <w:r w:rsidRPr="00C50CD3">
          <w:rPr>
            <w:lang w:val="en-GB"/>
          </w:rPr>
          <w:t>.</w:t>
        </w:r>
      </w:hyperlink>
    </w:p>
    <w:p w14:paraId="3F7D9196" w14:textId="77777777" w:rsidR="007D2CAB" w:rsidRPr="00C50CD3" w:rsidRDefault="008A7849">
      <w:pPr>
        <w:numPr>
          <w:ilvl w:val="0"/>
          <w:numId w:val="21"/>
        </w:numPr>
        <w:spacing w:after="38"/>
        <w:ind w:right="14" w:hanging="691"/>
        <w:rPr>
          <w:lang w:val="en-GB"/>
        </w:rPr>
      </w:pPr>
      <w:r w:rsidRPr="00C50CD3">
        <w:rPr>
          <w:lang w:val="en-GB"/>
        </w:rPr>
        <w:lastRenderedPageBreak/>
        <w:t xml:space="preserve">Brett K. Beaulieu-Jones, </w:t>
      </w:r>
      <w:proofErr w:type="spellStart"/>
      <w:r w:rsidRPr="00C50CD3">
        <w:rPr>
          <w:lang w:val="en-GB"/>
        </w:rPr>
        <w:t>Zhiwei</w:t>
      </w:r>
      <w:proofErr w:type="spellEnd"/>
      <w:r w:rsidRPr="00C50CD3">
        <w:rPr>
          <w:lang w:val="en-GB"/>
        </w:rPr>
        <w:t xml:space="preserve"> Steven Wu, Chris Williams, Ran Lee, Sanjeev P. </w:t>
      </w:r>
      <w:proofErr w:type="spellStart"/>
      <w:r w:rsidRPr="00C50CD3">
        <w:rPr>
          <w:lang w:val="en-GB"/>
        </w:rPr>
        <w:t>Bhavnani</w:t>
      </w:r>
      <w:proofErr w:type="spellEnd"/>
      <w:r w:rsidRPr="00C50CD3">
        <w:rPr>
          <w:lang w:val="en-GB"/>
        </w:rPr>
        <w:t xml:space="preserve">, James Brian Byrd, and Casey S. Greene. “Privacy-Preserving Generative Deep Neural Networks Support Clinical Data Sharing”. In: </w:t>
      </w:r>
      <w:r w:rsidRPr="00C50CD3">
        <w:rPr>
          <w:i/>
          <w:lang w:val="en-GB"/>
        </w:rPr>
        <w:t xml:space="preserve">Circulation: Cardiovascular Quality and Outcomes </w:t>
      </w:r>
      <w:r w:rsidRPr="00C50CD3">
        <w:rPr>
          <w:lang w:val="en-GB"/>
        </w:rPr>
        <w:t xml:space="preserve">12.7 (July 2019), pp. 139–148. </w:t>
      </w:r>
      <w:r w:rsidRPr="00C50CD3">
        <w:rPr>
          <w:sz w:val="17"/>
          <w:lang w:val="en-GB"/>
        </w:rPr>
        <w:t>ISSN</w:t>
      </w:r>
      <w:r w:rsidRPr="00C50CD3">
        <w:rPr>
          <w:lang w:val="en-GB"/>
        </w:rPr>
        <w:t xml:space="preserve">: 1941-7713. </w:t>
      </w:r>
      <w:r w:rsidRPr="00C50CD3">
        <w:rPr>
          <w:sz w:val="17"/>
          <w:lang w:val="en-GB"/>
        </w:rPr>
        <w:t>DOI</w:t>
      </w:r>
      <w:r w:rsidRPr="00C50CD3">
        <w:rPr>
          <w:lang w:val="en-GB"/>
        </w:rPr>
        <w:t xml:space="preserve">: </w:t>
      </w:r>
      <w:hyperlink r:id="rId344">
        <w:r w:rsidRPr="00C50CD3">
          <w:rPr>
            <w:color w:val="0000FF"/>
            <w:lang w:val="en-GB"/>
          </w:rPr>
          <w:t>10.1161/CIRCOUTC</w:t>
        </w:r>
      </w:hyperlink>
    </w:p>
    <w:p w14:paraId="4F46FAF6" w14:textId="77777777" w:rsidR="007D2CAB" w:rsidRPr="00C50CD3" w:rsidRDefault="00000000">
      <w:pPr>
        <w:spacing w:after="103" w:line="325" w:lineRule="auto"/>
        <w:ind w:left="587" w:hanging="5"/>
        <w:rPr>
          <w:lang w:val="en-GB"/>
        </w:rPr>
      </w:pPr>
      <w:hyperlink r:id="rId345">
        <w:r w:rsidR="008A7849" w:rsidRPr="00C50CD3">
          <w:rPr>
            <w:color w:val="0000FF"/>
            <w:lang w:val="en-GB"/>
          </w:rPr>
          <w:t>OMES.118.005122</w:t>
        </w:r>
      </w:hyperlink>
      <w:hyperlink r:id="rId346">
        <w:r w:rsidR="008A7849" w:rsidRPr="00C50CD3">
          <w:rPr>
            <w:lang w:val="en-GB"/>
          </w:rPr>
          <w:t>.</w:t>
        </w:r>
      </w:hyperlink>
      <w:r w:rsidR="008A7849" w:rsidRPr="00C50CD3">
        <w:rPr>
          <w:lang w:val="en-GB"/>
        </w:rPr>
        <w:t xml:space="preserve"> </w:t>
      </w:r>
      <w:r w:rsidR="008A7849" w:rsidRPr="00C50CD3">
        <w:rPr>
          <w:sz w:val="17"/>
          <w:lang w:val="en-GB"/>
        </w:rPr>
        <w:t>URL</w:t>
      </w:r>
      <w:r w:rsidR="008A7849" w:rsidRPr="00C50CD3">
        <w:rPr>
          <w:lang w:val="en-GB"/>
        </w:rPr>
        <w:t xml:space="preserve">: </w:t>
      </w:r>
      <w:hyperlink r:id="rId347">
        <w:r w:rsidR="008A7849" w:rsidRPr="00C50CD3">
          <w:rPr>
            <w:color w:val="0000FF"/>
            <w:lang w:val="en-GB"/>
          </w:rPr>
          <w:t xml:space="preserve">https://www.ahajournals.org/doi/10.1161 </w:t>
        </w:r>
      </w:hyperlink>
      <w:hyperlink r:id="rId348">
        <w:r w:rsidR="008A7849" w:rsidRPr="00C50CD3">
          <w:rPr>
            <w:color w:val="0000FF"/>
            <w:lang w:val="en-GB"/>
          </w:rPr>
          <w:t>/CIRCOUTCOMES</w:t>
        </w:r>
      </w:hyperlink>
      <w:hyperlink r:id="rId349">
        <w:r w:rsidR="008A7849" w:rsidRPr="00C50CD3">
          <w:rPr>
            <w:lang w:val="en-GB"/>
          </w:rPr>
          <w:t>.</w:t>
        </w:r>
      </w:hyperlink>
    </w:p>
    <w:p w14:paraId="7116968A" w14:textId="77777777" w:rsidR="007D2CAB" w:rsidRPr="00C50CD3" w:rsidRDefault="008A7849">
      <w:pPr>
        <w:numPr>
          <w:ilvl w:val="0"/>
          <w:numId w:val="21"/>
        </w:numPr>
        <w:spacing w:after="109"/>
        <w:ind w:right="14" w:hanging="691"/>
        <w:rPr>
          <w:lang w:val="en-GB"/>
        </w:rPr>
      </w:pPr>
      <w:r w:rsidRPr="00C50CD3">
        <w:rPr>
          <w:lang w:val="en-GB"/>
        </w:rPr>
        <w:t xml:space="preserve">Augustus </w:t>
      </w:r>
      <w:proofErr w:type="spellStart"/>
      <w:r w:rsidRPr="00C50CD3">
        <w:rPr>
          <w:lang w:val="en-GB"/>
        </w:rPr>
        <w:t>Odena</w:t>
      </w:r>
      <w:proofErr w:type="spellEnd"/>
      <w:r w:rsidRPr="00C50CD3">
        <w:rPr>
          <w:lang w:val="en-GB"/>
        </w:rPr>
        <w:t xml:space="preserve">, Christopher </w:t>
      </w:r>
      <w:proofErr w:type="spellStart"/>
      <w:r w:rsidRPr="00C50CD3">
        <w:rPr>
          <w:lang w:val="en-GB"/>
        </w:rPr>
        <w:t>Olah</w:t>
      </w:r>
      <w:proofErr w:type="spellEnd"/>
      <w:r w:rsidRPr="00C50CD3">
        <w:rPr>
          <w:lang w:val="en-GB"/>
        </w:rPr>
        <w:t xml:space="preserve">, and Jonathon </w:t>
      </w:r>
      <w:proofErr w:type="spellStart"/>
      <w:r w:rsidRPr="00C50CD3">
        <w:rPr>
          <w:lang w:val="en-GB"/>
        </w:rPr>
        <w:t>Shlens</w:t>
      </w:r>
      <w:proofErr w:type="spellEnd"/>
      <w:r w:rsidRPr="00C50CD3">
        <w:rPr>
          <w:lang w:val="en-GB"/>
        </w:rPr>
        <w:t xml:space="preserve">. “Conditional image synthesis with auxiliary classifier </w:t>
      </w:r>
      <w:proofErr w:type="spellStart"/>
      <w:r w:rsidRPr="00C50CD3">
        <w:rPr>
          <w:lang w:val="en-GB"/>
        </w:rPr>
        <w:t>gans</w:t>
      </w:r>
      <w:proofErr w:type="spellEnd"/>
      <w:r w:rsidRPr="00C50CD3">
        <w:rPr>
          <w:lang w:val="en-GB"/>
        </w:rPr>
        <w:t xml:space="preserve">”. In: </w:t>
      </w:r>
      <w:r w:rsidRPr="00C50CD3">
        <w:rPr>
          <w:i/>
          <w:lang w:val="en-GB"/>
        </w:rPr>
        <w:t xml:space="preserve">34th International Conference on Machine Learning, ICML 2017 </w:t>
      </w:r>
      <w:r w:rsidRPr="00C50CD3">
        <w:rPr>
          <w:lang w:val="en-GB"/>
        </w:rPr>
        <w:t>6 (2017), pp. 4043–4055.</w:t>
      </w:r>
    </w:p>
    <w:p w14:paraId="0A9A30E9" w14:textId="77777777" w:rsidR="007D2CAB" w:rsidRPr="00C50CD3" w:rsidRDefault="008A7849">
      <w:pPr>
        <w:numPr>
          <w:ilvl w:val="0"/>
          <w:numId w:val="21"/>
        </w:numPr>
        <w:spacing w:after="120"/>
        <w:ind w:right="14" w:hanging="691"/>
        <w:rPr>
          <w:lang w:val="en-GB"/>
        </w:rPr>
      </w:pPr>
      <w:r w:rsidRPr="00C50CD3">
        <w:rPr>
          <w:lang w:val="en-GB"/>
        </w:rPr>
        <w:t xml:space="preserve">Belen Vega-Marquez, Cristina Rubio-Escudero, Jose C </w:t>
      </w:r>
      <w:proofErr w:type="spellStart"/>
      <w:r w:rsidRPr="00C50CD3">
        <w:rPr>
          <w:lang w:val="en-GB"/>
        </w:rPr>
        <w:t>Riquelme</w:t>
      </w:r>
      <w:proofErr w:type="spellEnd"/>
      <w:r w:rsidRPr="00C50CD3">
        <w:rPr>
          <w:lang w:val="en-GB"/>
        </w:rPr>
        <w:t xml:space="preserve">, and Isabel </w:t>
      </w:r>
      <w:proofErr w:type="spellStart"/>
      <w:r w:rsidRPr="00C50CD3">
        <w:rPr>
          <w:lang w:val="en-GB"/>
        </w:rPr>
        <w:t>NepomucenoChamorro</w:t>
      </w:r>
      <w:proofErr w:type="spellEnd"/>
      <w:r w:rsidRPr="00C50CD3">
        <w:rPr>
          <w:lang w:val="en-GB"/>
        </w:rPr>
        <w:t xml:space="preserve">. “Creation of Synthetic Data with Conditional Generative Adversarial Networks”. In: </w:t>
      </w:r>
      <w:r w:rsidRPr="00C50CD3">
        <w:rPr>
          <w:i/>
          <w:lang w:val="en-GB"/>
        </w:rPr>
        <w:t>14TH INTERNATIONAL CONFERENCE ON SOFT COMPUTING MODELS IN INDUSTRIAL AND ENVIRONMENTAL APPLICATIONS (SOCO 2019)</w:t>
      </w:r>
      <w:r w:rsidRPr="00C50CD3">
        <w:rPr>
          <w:lang w:val="en-GB"/>
        </w:rPr>
        <w:t xml:space="preserve">. Vol. 950. </w:t>
      </w:r>
      <w:proofErr w:type="spellStart"/>
      <w:r w:rsidRPr="00C50CD3">
        <w:rPr>
          <w:lang w:val="en-GB"/>
        </w:rPr>
        <w:t>Startup</w:t>
      </w:r>
      <w:proofErr w:type="spellEnd"/>
      <w:r w:rsidRPr="00C50CD3">
        <w:rPr>
          <w:lang w:val="en-GB"/>
        </w:rPr>
        <w:t xml:space="preserve"> Ole; IEEE SMC Spanish Chapter, 2020, pp. 231–240. </w:t>
      </w:r>
      <w:r w:rsidRPr="00C50CD3">
        <w:rPr>
          <w:sz w:val="17"/>
          <w:lang w:val="en-GB"/>
        </w:rPr>
        <w:t>ISBN</w:t>
      </w:r>
      <w:r w:rsidRPr="00C50CD3">
        <w:rPr>
          <w:lang w:val="en-GB"/>
        </w:rPr>
        <w:t xml:space="preserve">: 978-3-030-20055-8 978-3-030-20054-1. </w:t>
      </w:r>
      <w:r w:rsidRPr="00C50CD3">
        <w:rPr>
          <w:sz w:val="17"/>
          <w:lang w:val="en-GB"/>
        </w:rPr>
        <w:t>DOI</w:t>
      </w:r>
      <w:r w:rsidRPr="00C50CD3">
        <w:rPr>
          <w:lang w:val="en-GB"/>
        </w:rPr>
        <w:t xml:space="preserve">: </w:t>
      </w:r>
      <w:hyperlink r:id="rId350">
        <w:r w:rsidRPr="00C50CD3">
          <w:rPr>
            <w:color w:val="0000FF"/>
            <w:lang w:val="en-GB"/>
          </w:rPr>
          <w:t>10.1007/978-3-030-20055-8\_22</w:t>
        </w:r>
      </w:hyperlink>
      <w:hyperlink r:id="rId351">
        <w:r w:rsidRPr="00C50CD3">
          <w:rPr>
            <w:lang w:val="en-GB"/>
          </w:rPr>
          <w:t>.</w:t>
        </w:r>
      </w:hyperlink>
    </w:p>
    <w:p w14:paraId="58530906" w14:textId="77777777" w:rsidR="007D2CAB" w:rsidRPr="00C50CD3" w:rsidRDefault="008A7849">
      <w:pPr>
        <w:numPr>
          <w:ilvl w:val="0"/>
          <w:numId w:val="21"/>
        </w:numPr>
        <w:spacing w:after="27"/>
        <w:ind w:right="14" w:hanging="691"/>
        <w:rPr>
          <w:lang w:val="en-GB"/>
        </w:rPr>
      </w:pPr>
      <w:r w:rsidRPr="00C50CD3">
        <w:rPr>
          <w:lang w:val="en-GB"/>
        </w:rPr>
        <w:t xml:space="preserve">Mehdi Mirza and Simon </w:t>
      </w:r>
      <w:proofErr w:type="spellStart"/>
      <w:r w:rsidRPr="00C50CD3">
        <w:rPr>
          <w:lang w:val="en-GB"/>
        </w:rPr>
        <w:t>Osindero</w:t>
      </w:r>
      <w:proofErr w:type="spellEnd"/>
      <w:r w:rsidRPr="00C50CD3">
        <w:rPr>
          <w:lang w:val="en-GB"/>
        </w:rPr>
        <w:t xml:space="preserve">. “Conditional Generative Adversarial Nets”. In: (2014), pp. 1–7. </w:t>
      </w:r>
      <w:proofErr w:type="spellStart"/>
      <w:r w:rsidRPr="00C50CD3">
        <w:rPr>
          <w:lang w:val="en-GB"/>
        </w:rPr>
        <w:t>arXiv</w:t>
      </w:r>
      <w:proofErr w:type="spellEnd"/>
      <w:r w:rsidRPr="00C50CD3">
        <w:rPr>
          <w:lang w:val="en-GB"/>
        </w:rPr>
        <w:t xml:space="preserve">: </w:t>
      </w:r>
      <w:hyperlink r:id="rId352">
        <w:r w:rsidRPr="00C50CD3">
          <w:rPr>
            <w:color w:val="0000FF"/>
            <w:lang w:val="en-GB"/>
          </w:rPr>
          <w:t>arXiv:1411.1784</w:t>
        </w:r>
      </w:hyperlink>
      <w:hyperlink r:id="rId353">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354">
        <w:r w:rsidRPr="00C50CD3">
          <w:rPr>
            <w:color w:val="0000FF"/>
            <w:lang w:val="en-GB"/>
          </w:rPr>
          <w:t>http://arxiv.org/abs/1411.178</w:t>
        </w:r>
      </w:hyperlink>
    </w:p>
    <w:p w14:paraId="048E15BB" w14:textId="77777777" w:rsidR="007D2CAB" w:rsidRPr="00C50CD3" w:rsidRDefault="00000000">
      <w:pPr>
        <w:spacing w:after="179" w:line="259" w:lineRule="auto"/>
        <w:ind w:left="592" w:right="14"/>
        <w:rPr>
          <w:lang w:val="en-GB"/>
        </w:rPr>
      </w:pPr>
      <w:hyperlink r:id="rId355">
        <w:r w:rsidR="008A7849" w:rsidRPr="00C50CD3">
          <w:rPr>
            <w:color w:val="0000FF"/>
            <w:lang w:val="en-GB"/>
          </w:rPr>
          <w:t>4</w:t>
        </w:r>
      </w:hyperlink>
      <w:hyperlink r:id="rId356">
        <w:r w:rsidR="008A7849" w:rsidRPr="00C50CD3">
          <w:rPr>
            <w:lang w:val="en-GB"/>
          </w:rPr>
          <w:t>.</w:t>
        </w:r>
      </w:hyperlink>
    </w:p>
    <w:p w14:paraId="59E465A6" w14:textId="77777777" w:rsidR="007D2CAB" w:rsidRPr="00C50CD3" w:rsidRDefault="008A7849">
      <w:pPr>
        <w:numPr>
          <w:ilvl w:val="0"/>
          <w:numId w:val="21"/>
        </w:numPr>
        <w:spacing w:after="82" w:line="342" w:lineRule="auto"/>
        <w:ind w:right="14" w:hanging="691"/>
        <w:rPr>
          <w:lang w:val="en-GB"/>
        </w:rPr>
      </w:pPr>
      <w:r w:rsidRPr="00C50CD3">
        <w:rPr>
          <w:lang w:val="en-GB"/>
        </w:rPr>
        <w:t xml:space="preserve">Edward Choi. </w:t>
      </w:r>
      <w:proofErr w:type="spellStart"/>
      <w:r w:rsidRPr="00C50CD3">
        <w:rPr>
          <w:i/>
          <w:lang w:val="en-GB"/>
        </w:rPr>
        <w:t>medGAN</w:t>
      </w:r>
      <w:proofErr w:type="spellEnd"/>
      <w:r w:rsidRPr="00C50CD3">
        <w:rPr>
          <w:i/>
          <w:lang w:val="en-GB"/>
        </w:rPr>
        <w:t xml:space="preserve"> Repository</w:t>
      </w:r>
      <w:r w:rsidRPr="00C50CD3">
        <w:rPr>
          <w:lang w:val="en-GB"/>
        </w:rPr>
        <w:t xml:space="preserve">. </w:t>
      </w:r>
      <w:r w:rsidRPr="00C50CD3">
        <w:rPr>
          <w:sz w:val="17"/>
          <w:lang w:val="en-GB"/>
        </w:rPr>
        <w:t>URL</w:t>
      </w:r>
      <w:r w:rsidRPr="00C50CD3">
        <w:rPr>
          <w:lang w:val="en-GB"/>
        </w:rPr>
        <w:t xml:space="preserve">: </w:t>
      </w:r>
      <w:r w:rsidRPr="00C50CD3">
        <w:rPr>
          <w:color w:val="0000FF"/>
          <w:lang w:val="en-GB"/>
        </w:rPr>
        <w:t xml:space="preserve">%5Curl%7Bhttps://github.com/mp2 893/medgan%7D </w:t>
      </w:r>
      <w:r w:rsidRPr="00C50CD3">
        <w:rPr>
          <w:lang w:val="en-GB"/>
        </w:rPr>
        <w:t>(visited on 01/21/2022).</w:t>
      </w:r>
    </w:p>
    <w:p w14:paraId="2A1C6C6B" w14:textId="77777777" w:rsidR="007D2CAB" w:rsidRPr="00C50CD3" w:rsidRDefault="008A7849">
      <w:pPr>
        <w:numPr>
          <w:ilvl w:val="0"/>
          <w:numId w:val="21"/>
        </w:numPr>
        <w:ind w:right="14" w:hanging="691"/>
        <w:rPr>
          <w:lang w:val="en-GB"/>
        </w:rPr>
      </w:pPr>
      <w:r w:rsidRPr="00C50CD3">
        <w:rPr>
          <w:lang w:val="en-GB"/>
        </w:rPr>
        <w:t>Pei-</w:t>
      </w:r>
      <w:proofErr w:type="spellStart"/>
      <w:r w:rsidRPr="00C50CD3">
        <w:rPr>
          <w:lang w:val="en-GB"/>
        </w:rPr>
        <w:t>Hsuan</w:t>
      </w:r>
      <w:proofErr w:type="spellEnd"/>
      <w:r w:rsidRPr="00C50CD3">
        <w:rPr>
          <w:lang w:val="en-GB"/>
        </w:rPr>
        <w:t xml:space="preserve"> Lu and Chia-Mu Yu. “POSTER: A Unified Framework of Differentially Private Synthetic Data Release with Generative Adversarial Network”. In: </w:t>
      </w:r>
      <w:r w:rsidRPr="00C50CD3">
        <w:rPr>
          <w:i/>
          <w:lang w:val="en-GB"/>
        </w:rPr>
        <w:t>CCS’17: PRO-</w:t>
      </w:r>
    </w:p>
    <w:p w14:paraId="1F7819EB" w14:textId="77777777" w:rsidR="007D2CAB" w:rsidRPr="00C50CD3" w:rsidRDefault="008A7849">
      <w:pPr>
        <w:spacing w:after="128"/>
        <w:ind w:left="592" w:right="14"/>
        <w:rPr>
          <w:lang w:val="en-GB"/>
        </w:rPr>
      </w:pPr>
      <w:r w:rsidRPr="00C50CD3">
        <w:rPr>
          <w:i/>
          <w:lang w:val="en-GB"/>
        </w:rPr>
        <w:t>CEEDINGS OF THE 2017 ACM SIGSAC CONFERENCE ON COMPUTER AND COMMUNICATIONS SECURITY</w:t>
      </w:r>
      <w:r w:rsidRPr="00C50CD3">
        <w:rPr>
          <w:lang w:val="en-GB"/>
        </w:rPr>
        <w:t xml:space="preserve">. ACM SIGSAC; Assoc Comp Machinery; AT &amp; T Business; Baidu; NSF; CISCO; Internet Finance </w:t>
      </w:r>
      <w:proofErr w:type="spellStart"/>
      <w:r w:rsidRPr="00C50CD3">
        <w:rPr>
          <w:lang w:val="en-GB"/>
        </w:rPr>
        <w:t>Authenticat</w:t>
      </w:r>
      <w:proofErr w:type="spellEnd"/>
      <w:r w:rsidRPr="00C50CD3">
        <w:rPr>
          <w:lang w:val="en-GB"/>
        </w:rPr>
        <w:t xml:space="preserve"> Alliance; Samsung; </w:t>
      </w:r>
      <w:proofErr w:type="spellStart"/>
      <w:r w:rsidRPr="00C50CD3">
        <w:rPr>
          <w:lang w:val="en-GB"/>
        </w:rPr>
        <w:t>Univ</w:t>
      </w:r>
      <w:proofErr w:type="spellEnd"/>
      <w:r w:rsidRPr="00C50CD3">
        <w:rPr>
          <w:lang w:val="en-GB"/>
        </w:rPr>
        <w:t xml:space="preserve"> Texas Dallas; Google; IBM Res; </w:t>
      </w:r>
      <w:proofErr w:type="spellStart"/>
      <w:r w:rsidRPr="00C50CD3">
        <w:rPr>
          <w:lang w:val="en-GB"/>
        </w:rPr>
        <w:t>Paloalto</w:t>
      </w:r>
      <w:proofErr w:type="spellEnd"/>
      <w:r w:rsidRPr="00C50CD3">
        <w:rPr>
          <w:lang w:val="en-GB"/>
        </w:rPr>
        <w:t xml:space="preserve"> Networks; Visa Res; Army Res Off; </w:t>
      </w:r>
      <w:proofErr w:type="spellStart"/>
      <w:r w:rsidRPr="00C50CD3">
        <w:rPr>
          <w:lang w:val="en-GB"/>
        </w:rPr>
        <w:t>Nasher</w:t>
      </w:r>
      <w:proofErr w:type="spellEnd"/>
      <w:r w:rsidRPr="00C50CD3">
        <w:rPr>
          <w:lang w:val="en-GB"/>
        </w:rPr>
        <w:t xml:space="preserve"> Sculpture </w:t>
      </w:r>
      <w:proofErr w:type="spellStart"/>
      <w:r w:rsidRPr="00C50CD3">
        <w:rPr>
          <w:lang w:val="en-GB"/>
        </w:rPr>
        <w:t>Ctr</w:t>
      </w:r>
      <w:proofErr w:type="spellEnd"/>
      <w:r w:rsidRPr="00C50CD3">
        <w:rPr>
          <w:lang w:val="en-GB"/>
        </w:rPr>
        <w:t xml:space="preserve">, 2017, pp. 2547–2549. </w:t>
      </w:r>
      <w:r w:rsidRPr="00C50CD3">
        <w:rPr>
          <w:sz w:val="17"/>
          <w:lang w:val="en-GB"/>
        </w:rPr>
        <w:t>ISBN</w:t>
      </w:r>
      <w:r w:rsidRPr="00C50CD3">
        <w:rPr>
          <w:lang w:val="en-GB"/>
        </w:rPr>
        <w:t xml:space="preserve">: 978-1-4503-4946-8. </w:t>
      </w:r>
      <w:r w:rsidRPr="00C50CD3">
        <w:rPr>
          <w:sz w:val="17"/>
          <w:lang w:val="en-GB"/>
        </w:rPr>
        <w:t>DOI</w:t>
      </w:r>
      <w:r w:rsidRPr="00C50CD3">
        <w:rPr>
          <w:lang w:val="en-GB"/>
        </w:rPr>
        <w:t xml:space="preserve">: </w:t>
      </w:r>
      <w:hyperlink r:id="rId357">
        <w:r w:rsidRPr="00C50CD3">
          <w:rPr>
            <w:color w:val="0000FF"/>
            <w:lang w:val="en-GB"/>
          </w:rPr>
          <w:t>10.1145/3133956.3138823</w:t>
        </w:r>
      </w:hyperlink>
      <w:hyperlink r:id="rId358">
        <w:r w:rsidRPr="00C50CD3">
          <w:rPr>
            <w:lang w:val="en-GB"/>
          </w:rPr>
          <w:t>.</w:t>
        </w:r>
      </w:hyperlink>
    </w:p>
    <w:p w14:paraId="5D870610" w14:textId="77777777" w:rsidR="007D2CAB" w:rsidRPr="00C50CD3" w:rsidRDefault="008A7849">
      <w:pPr>
        <w:numPr>
          <w:ilvl w:val="0"/>
          <w:numId w:val="21"/>
        </w:numPr>
        <w:spacing w:after="82" w:line="265" w:lineRule="auto"/>
        <w:ind w:right="14" w:hanging="691"/>
        <w:rPr>
          <w:lang w:val="en-GB"/>
        </w:rPr>
      </w:pPr>
      <w:r w:rsidRPr="00C50CD3">
        <w:rPr>
          <w:lang w:val="en-GB"/>
        </w:rPr>
        <w:t xml:space="preserve">POSTER. </w:t>
      </w:r>
      <w:r w:rsidRPr="00C50CD3">
        <w:rPr>
          <w:i/>
          <w:lang w:val="en-GB"/>
        </w:rPr>
        <w:t>POSTER Repository</w:t>
      </w:r>
      <w:r w:rsidRPr="00C50CD3">
        <w:rPr>
          <w:lang w:val="en-GB"/>
        </w:rPr>
        <w:t xml:space="preserve">. </w:t>
      </w:r>
      <w:r w:rsidRPr="00C50CD3">
        <w:rPr>
          <w:sz w:val="17"/>
          <w:lang w:val="en-GB"/>
        </w:rPr>
        <w:t>URL</w:t>
      </w:r>
      <w:r w:rsidRPr="00C50CD3">
        <w:rPr>
          <w:lang w:val="en-GB"/>
        </w:rPr>
        <w:t xml:space="preserve">: </w:t>
      </w:r>
      <w:r w:rsidRPr="00C50CD3">
        <w:rPr>
          <w:color w:val="0000FF"/>
          <w:lang w:val="en-GB"/>
        </w:rPr>
        <w:t>%5Curl%7Bhttps://goo.gl/94qyQz%7D</w:t>
      </w:r>
    </w:p>
    <w:p w14:paraId="20008EC6" w14:textId="77777777" w:rsidR="007D2CAB" w:rsidRPr="00C50CD3" w:rsidRDefault="008A7849">
      <w:pPr>
        <w:spacing w:line="259" w:lineRule="auto"/>
        <w:ind w:left="592" w:right="14"/>
        <w:rPr>
          <w:lang w:val="en-GB"/>
        </w:rPr>
      </w:pPr>
      <w:r w:rsidRPr="00C50CD3">
        <w:rPr>
          <w:lang w:val="en-GB"/>
        </w:rPr>
        <w:t>(visited on 01/21/2022).</w:t>
      </w:r>
    </w:p>
    <w:p w14:paraId="5071F82D" w14:textId="77777777" w:rsidR="007D2CAB" w:rsidRPr="00C50CD3" w:rsidRDefault="008A7849">
      <w:pPr>
        <w:numPr>
          <w:ilvl w:val="0"/>
          <w:numId w:val="21"/>
        </w:numPr>
        <w:spacing w:after="100" w:line="328" w:lineRule="auto"/>
        <w:ind w:right="14" w:hanging="691"/>
        <w:rPr>
          <w:lang w:val="en-GB"/>
        </w:rPr>
      </w:pPr>
      <w:proofErr w:type="spellStart"/>
      <w:r w:rsidRPr="00C50CD3">
        <w:rPr>
          <w:lang w:val="en-GB"/>
        </w:rPr>
        <w:t>Noseong</w:t>
      </w:r>
      <w:proofErr w:type="spellEnd"/>
      <w:r w:rsidRPr="00C50CD3">
        <w:rPr>
          <w:lang w:val="en-GB"/>
        </w:rPr>
        <w:t xml:space="preserve"> Park, Mahmoud Mohammadi, </w:t>
      </w:r>
      <w:proofErr w:type="spellStart"/>
      <w:r w:rsidRPr="00C50CD3">
        <w:rPr>
          <w:lang w:val="en-GB"/>
        </w:rPr>
        <w:t>Kshitij</w:t>
      </w:r>
      <w:proofErr w:type="spellEnd"/>
      <w:r w:rsidRPr="00C50CD3">
        <w:rPr>
          <w:lang w:val="en-GB"/>
        </w:rPr>
        <w:t xml:space="preserve"> </w:t>
      </w:r>
      <w:proofErr w:type="spellStart"/>
      <w:r w:rsidRPr="00C50CD3">
        <w:rPr>
          <w:lang w:val="en-GB"/>
        </w:rPr>
        <w:t>Gorde</w:t>
      </w:r>
      <w:proofErr w:type="spellEnd"/>
      <w:r w:rsidRPr="00C50CD3">
        <w:rPr>
          <w:lang w:val="en-GB"/>
        </w:rPr>
        <w:t xml:space="preserve">, Sushil </w:t>
      </w:r>
      <w:proofErr w:type="spellStart"/>
      <w:r w:rsidRPr="00C50CD3">
        <w:rPr>
          <w:lang w:val="en-GB"/>
        </w:rPr>
        <w:t>Jajodia</w:t>
      </w:r>
      <w:proofErr w:type="spellEnd"/>
      <w:r w:rsidRPr="00C50CD3">
        <w:rPr>
          <w:lang w:val="en-GB"/>
        </w:rPr>
        <w:t xml:space="preserve">, </w:t>
      </w:r>
      <w:proofErr w:type="spellStart"/>
      <w:r w:rsidRPr="00C50CD3">
        <w:rPr>
          <w:lang w:val="en-GB"/>
        </w:rPr>
        <w:t>Hongkyu</w:t>
      </w:r>
      <w:proofErr w:type="spellEnd"/>
      <w:r w:rsidRPr="00C50CD3">
        <w:rPr>
          <w:lang w:val="en-GB"/>
        </w:rPr>
        <w:t xml:space="preserve"> Park, and </w:t>
      </w:r>
      <w:proofErr w:type="spellStart"/>
      <w:r w:rsidRPr="00C50CD3">
        <w:rPr>
          <w:lang w:val="en-GB"/>
        </w:rPr>
        <w:t>Youngmin</w:t>
      </w:r>
      <w:proofErr w:type="spellEnd"/>
      <w:r w:rsidRPr="00C50CD3">
        <w:rPr>
          <w:lang w:val="en-GB"/>
        </w:rPr>
        <w:t xml:space="preserve"> Kim. “Data synthesis based on generative adversarial networks”. In: </w:t>
      </w:r>
      <w:r w:rsidRPr="00C50CD3">
        <w:rPr>
          <w:i/>
          <w:lang w:val="en-GB"/>
        </w:rPr>
        <w:t xml:space="preserve">Proceedings of the VLDB Endowment </w:t>
      </w:r>
      <w:r w:rsidRPr="00C50CD3">
        <w:rPr>
          <w:lang w:val="en-GB"/>
        </w:rPr>
        <w:t xml:space="preserve">11.10 (2018), pp. 1071–1083. </w:t>
      </w:r>
      <w:r w:rsidRPr="00C50CD3">
        <w:rPr>
          <w:sz w:val="17"/>
          <w:lang w:val="en-GB"/>
        </w:rPr>
        <w:t>ISSN</w:t>
      </w:r>
      <w:r w:rsidRPr="00C50CD3">
        <w:rPr>
          <w:lang w:val="en-GB"/>
        </w:rPr>
        <w:t xml:space="preserve">: 21508097. </w:t>
      </w:r>
      <w:r w:rsidRPr="00C50CD3">
        <w:rPr>
          <w:sz w:val="17"/>
          <w:lang w:val="en-GB"/>
        </w:rPr>
        <w:t>DOI</w:t>
      </w:r>
      <w:r w:rsidRPr="00C50CD3">
        <w:rPr>
          <w:lang w:val="en-GB"/>
        </w:rPr>
        <w:t xml:space="preserve">: </w:t>
      </w:r>
      <w:hyperlink r:id="rId359">
        <w:r w:rsidRPr="00C50CD3">
          <w:rPr>
            <w:color w:val="0000FF"/>
            <w:lang w:val="en-GB"/>
          </w:rPr>
          <w:t xml:space="preserve">10.1 </w:t>
        </w:r>
      </w:hyperlink>
      <w:hyperlink r:id="rId360">
        <w:r w:rsidRPr="00C50CD3">
          <w:rPr>
            <w:color w:val="0000FF"/>
            <w:lang w:val="en-GB"/>
          </w:rPr>
          <w:t>4778/3231751.3231757</w:t>
        </w:r>
      </w:hyperlink>
      <w:hyperlink r:id="rId361">
        <w:r w:rsidRPr="00C50CD3">
          <w:rPr>
            <w:lang w:val="en-GB"/>
          </w:rPr>
          <w:t>.</w:t>
        </w:r>
      </w:hyperlink>
    </w:p>
    <w:p w14:paraId="3F4AC3AB" w14:textId="77777777" w:rsidR="007D2CAB" w:rsidRPr="00C50CD3" w:rsidRDefault="008A7849">
      <w:pPr>
        <w:numPr>
          <w:ilvl w:val="0"/>
          <w:numId w:val="21"/>
        </w:numPr>
        <w:spacing w:after="81" w:line="342" w:lineRule="auto"/>
        <w:ind w:right="14" w:hanging="691"/>
        <w:rPr>
          <w:lang w:val="en-GB"/>
        </w:rPr>
      </w:pPr>
      <w:r w:rsidRPr="00C50CD3">
        <w:rPr>
          <w:lang w:val="en-GB"/>
        </w:rPr>
        <w:t xml:space="preserve">Mahmoud Mohammadi. </w:t>
      </w:r>
      <w:r w:rsidRPr="00C50CD3">
        <w:rPr>
          <w:i/>
          <w:lang w:val="en-GB"/>
        </w:rPr>
        <w:t>table-GAN Repository</w:t>
      </w:r>
      <w:r w:rsidRPr="00C50CD3">
        <w:rPr>
          <w:lang w:val="en-GB"/>
        </w:rPr>
        <w:t xml:space="preserve">. </w:t>
      </w:r>
      <w:r w:rsidRPr="00C50CD3">
        <w:rPr>
          <w:sz w:val="17"/>
          <w:lang w:val="en-GB"/>
        </w:rPr>
        <w:t>URL</w:t>
      </w:r>
      <w:r w:rsidRPr="00C50CD3">
        <w:rPr>
          <w:lang w:val="en-GB"/>
        </w:rPr>
        <w:t xml:space="preserve">: </w:t>
      </w:r>
      <w:r w:rsidRPr="00C50CD3">
        <w:rPr>
          <w:color w:val="0000FF"/>
          <w:lang w:val="en-GB"/>
        </w:rPr>
        <w:t>%5Curl%7Bhttps://</w:t>
      </w:r>
      <w:proofErr w:type="spellStart"/>
      <w:r w:rsidRPr="00C50CD3">
        <w:rPr>
          <w:color w:val="0000FF"/>
          <w:lang w:val="en-GB"/>
        </w:rPr>
        <w:t>github</w:t>
      </w:r>
      <w:proofErr w:type="spellEnd"/>
      <w:r w:rsidRPr="00C50CD3">
        <w:rPr>
          <w:color w:val="0000FF"/>
          <w:lang w:val="en-GB"/>
        </w:rPr>
        <w:t xml:space="preserve"> .com/mahmoodm2/tableGAN%7D </w:t>
      </w:r>
      <w:r w:rsidRPr="00C50CD3">
        <w:rPr>
          <w:lang w:val="en-GB"/>
        </w:rPr>
        <w:t>(visited on 01/21/2022).</w:t>
      </w:r>
    </w:p>
    <w:p w14:paraId="3241517C" w14:textId="77777777" w:rsidR="007D2CAB" w:rsidRPr="00C50CD3" w:rsidRDefault="008A7849">
      <w:pPr>
        <w:numPr>
          <w:ilvl w:val="0"/>
          <w:numId w:val="21"/>
        </w:numPr>
        <w:spacing w:after="114"/>
        <w:ind w:right="14" w:hanging="691"/>
        <w:rPr>
          <w:lang w:val="en-GB"/>
        </w:rPr>
      </w:pPr>
      <w:proofErr w:type="spellStart"/>
      <w:r w:rsidRPr="00C50CD3">
        <w:rPr>
          <w:lang w:val="en-GB"/>
        </w:rPr>
        <w:t>Liyang</w:t>
      </w:r>
      <w:proofErr w:type="spellEnd"/>
      <w:r w:rsidRPr="00C50CD3">
        <w:rPr>
          <w:lang w:val="en-GB"/>
        </w:rPr>
        <w:t xml:space="preserve"> </w:t>
      </w:r>
      <w:proofErr w:type="spellStart"/>
      <w:r w:rsidRPr="00C50CD3">
        <w:rPr>
          <w:lang w:val="en-GB"/>
        </w:rPr>
        <w:t>Xie</w:t>
      </w:r>
      <w:proofErr w:type="spellEnd"/>
      <w:r w:rsidRPr="00C50CD3">
        <w:rPr>
          <w:lang w:val="en-GB"/>
        </w:rPr>
        <w:t xml:space="preserve">, </w:t>
      </w:r>
      <w:proofErr w:type="spellStart"/>
      <w:r w:rsidRPr="00C50CD3">
        <w:rPr>
          <w:lang w:val="en-GB"/>
        </w:rPr>
        <w:t>Kaixiang</w:t>
      </w:r>
      <w:proofErr w:type="spellEnd"/>
      <w:r w:rsidRPr="00C50CD3">
        <w:rPr>
          <w:lang w:val="en-GB"/>
        </w:rPr>
        <w:t xml:space="preserve"> Lin, Shu Wang, Fei Wang, and </w:t>
      </w:r>
      <w:proofErr w:type="spellStart"/>
      <w:r w:rsidRPr="00C50CD3">
        <w:rPr>
          <w:lang w:val="en-GB"/>
        </w:rPr>
        <w:t>Jiayu</w:t>
      </w:r>
      <w:proofErr w:type="spellEnd"/>
      <w:r w:rsidRPr="00C50CD3">
        <w:rPr>
          <w:lang w:val="en-GB"/>
        </w:rPr>
        <w:t xml:space="preserve"> Zhou. “Differentially private generative adversarial network”. In: </w:t>
      </w:r>
      <w:proofErr w:type="spellStart"/>
      <w:r w:rsidRPr="00C50CD3">
        <w:rPr>
          <w:i/>
          <w:lang w:val="en-GB"/>
        </w:rPr>
        <w:t>arXiv</w:t>
      </w:r>
      <w:proofErr w:type="spellEnd"/>
      <w:r w:rsidRPr="00C50CD3">
        <w:rPr>
          <w:i/>
          <w:lang w:val="en-GB"/>
        </w:rPr>
        <w:t xml:space="preserve"> </w:t>
      </w:r>
      <w:r w:rsidRPr="00C50CD3">
        <w:rPr>
          <w:lang w:val="en-GB"/>
        </w:rPr>
        <w:t>(2018).</w:t>
      </w:r>
    </w:p>
    <w:p w14:paraId="0EDFDE23" w14:textId="77777777" w:rsidR="007D2CAB" w:rsidRPr="00C50CD3" w:rsidRDefault="008A7849">
      <w:pPr>
        <w:numPr>
          <w:ilvl w:val="0"/>
          <w:numId w:val="21"/>
        </w:numPr>
        <w:spacing w:after="78" w:line="342" w:lineRule="auto"/>
        <w:ind w:right="14" w:hanging="691"/>
        <w:rPr>
          <w:lang w:val="en-GB"/>
        </w:rPr>
      </w:pPr>
      <w:proofErr w:type="spellStart"/>
      <w:r w:rsidRPr="00C50CD3">
        <w:rPr>
          <w:lang w:val="en-GB"/>
        </w:rPr>
        <w:lastRenderedPageBreak/>
        <w:t>Illidan</w:t>
      </w:r>
      <w:proofErr w:type="spellEnd"/>
      <w:r w:rsidRPr="00C50CD3">
        <w:rPr>
          <w:lang w:val="en-GB"/>
        </w:rPr>
        <w:t xml:space="preserve"> Lab. </w:t>
      </w:r>
      <w:proofErr w:type="spellStart"/>
      <w:r w:rsidRPr="00C50CD3">
        <w:rPr>
          <w:i/>
          <w:lang w:val="en-GB"/>
        </w:rPr>
        <w:t>dp</w:t>
      </w:r>
      <w:proofErr w:type="spellEnd"/>
      <w:r w:rsidRPr="00C50CD3">
        <w:rPr>
          <w:i/>
          <w:lang w:val="en-GB"/>
        </w:rPr>
        <w:t>-GAN Repository</w:t>
      </w:r>
      <w:r w:rsidRPr="00C50CD3">
        <w:rPr>
          <w:lang w:val="en-GB"/>
        </w:rPr>
        <w:t xml:space="preserve">. </w:t>
      </w:r>
      <w:r w:rsidRPr="00C50CD3">
        <w:rPr>
          <w:sz w:val="17"/>
          <w:lang w:val="en-GB"/>
        </w:rPr>
        <w:t>URL</w:t>
      </w:r>
      <w:r w:rsidRPr="00C50CD3">
        <w:rPr>
          <w:lang w:val="en-GB"/>
        </w:rPr>
        <w:t xml:space="preserve">: </w:t>
      </w:r>
      <w:r w:rsidRPr="00C50CD3">
        <w:rPr>
          <w:color w:val="0000FF"/>
          <w:lang w:val="en-GB"/>
        </w:rPr>
        <w:t>%5Curl%7Bhttps://github.com/</w:t>
      </w:r>
      <w:proofErr w:type="spellStart"/>
      <w:r w:rsidRPr="00C50CD3">
        <w:rPr>
          <w:color w:val="0000FF"/>
          <w:lang w:val="en-GB"/>
        </w:rPr>
        <w:t>illid</w:t>
      </w:r>
      <w:proofErr w:type="spellEnd"/>
      <w:r w:rsidRPr="00C50CD3">
        <w:rPr>
          <w:color w:val="0000FF"/>
          <w:lang w:val="en-GB"/>
        </w:rPr>
        <w:t xml:space="preserve"> </w:t>
      </w:r>
      <w:proofErr w:type="spellStart"/>
      <w:r w:rsidRPr="00C50CD3">
        <w:rPr>
          <w:color w:val="0000FF"/>
          <w:lang w:val="en-GB"/>
        </w:rPr>
        <w:t>anlab</w:t>
      </w:r>
      <w:proofErr w:type="spellEnd"/>
      <w:r w:rsidRPr="00C50CD3">
        <w:rPr>
          <w:color w:val="0000FF"/>
          <w:lang w:val="en-GB"/>
        </w:rPr>
        <w:t xml:space="preserve">/dpgan%7D </w:t>
      </w:r>
      <w:r w:rsidRPr="00C50CD3">
        <w:rPr>
          <w:lang w:val="en-GB"/>
        </w:rPr>
        <w:t>(visited on 01/21/2022).</w:t>
      </w:r>
    </w:p>
    <w:p w14:paraId="3D59A142" w14:textId="77777777" w:rsidR="007D2CAB" w:rsidRPr="00C50CD3" w:rsidRDefault="008A7849">
      <w:pPr>
        <w:numPr>
          <w:ilvl w:val="0"/>
          <w:numId w:val="21"/>
        </w:numPr>
        <w:spacing w:after="122"/>
        <w:ind w:right="14" w:hanging="691"/>
        <w:rPr>
          <w:lang w:val="en-GB"/>
        </w:rPr>
      </w:pPr>
      <w:r w:rsidRPr="00C50CD3">
        <w:rPr>
          <w:lang w:val="en-GB"/>
        </w:rPr>
        <w:t xml:space="preserve">Ramiro Camino, Christian </w:t>
      </w:r>
      <w:proofErr w:type="spellStart"/>
      <w:r w:rsidRPr="00C50CD3">
        <w:rPr>
          <w:lang w:val="en-GB"/>
        </w:rPr>
        <w:t>Hammerschmidt</w:t>
      </w:r>
      <w:proofErr w:type="spellEnd"/>
      <w:r w:rsidRPr="00C50CD3">
        <w:rPr>
          <w:lang w:val="en-GB"/>
        </w:rPr>
        <w:t xml:space="preserve">, and Radu State. “Generating Multi-Categorical Samples with Generative Adversarial Networks”. In: </w:t>
      </w:r>
      <w:proofErr w:type="spellStart"/>
      <w:r w:rsidRPr="00C50CD3">
        <w:rPr>
          <w:i/>
          <w:lang w:val="en-GB"/>
        </w:rPr>
        <w:t>ArXiv</w:t>
      </w:r>
      <w:proofErr w:type="spellEnd"/>
      <w:r w:rsidRPr="00C50CD3">
        <w:rPr>
          <w:i/>
          <w:lang w:val="en-GB"/>
        </w:rPr>
        <w:t xml:space="preserve"> </w:t>
      </w:r>
      <w:r w:rsidRPr="00C50CD3">
        <w:rPr>
          <w:lang w:val="en-GB"/>
        </w:rPr>
        <w:t xml:space="preserve">(2018). </w:t>
      </w:r>
      <w:r w:rsidRPr="00C50CD3">
        <w:rPr>
          <w:sz w:val="17"/>
          <w:lang w:val="en-GB"/>
        </w:rPr>
        <w:t>URL</w:t>
      </w:r>
      <w:r w:rsidRPr="00C50CD3">
        <w:rPr>
          <w:lang w:val="en-GB"/>
        </w:rPr>
        <w:t xml:space="preserve">: </w:t>
      </w:r>
      <w:hyperlink r:id="rId362">
        <w:r w:rsidRPr="00C50CD3">
          <w:rPr>
            <w:color w:val="0000FF"/>
            <w:lang w:val="en-GB"/>
          </w:rPr>
          <w:t xml:space="preserve">http://arx </w:t>
        </w:r>
      </w:hyperlink>
      <w:hyperlink r:id="rId363">
        <w:r w:rsidRPr="00C50CD3">
          <w:rPr>
            <w:color w:val="0000FF"/>
            <w:lang w:val="en-GB"/>
          </w:rPr>
          <w:t>iv.org/abs/1807.01202</w:t>
        </w:r>
      </w:hyperlink>
      <w:hyperlink r:id="rId364">
        <w:r w:rsidRPr="00C50CD3">
          <w:rPr>
            <w:lang w:val="en-GB"/>
          </w:rPr>
          <w:t>.</w:t>
        </w:r>
      </w:hyperlink>
    </w:p>
    <w:p w14:paraId="328C31D3" w14:textId="77777777" w:rsidR="007D2CAB" w:rsidRPr="00C50CD3" w:rsidRDefault="008A7849">
      <w:pPr>
        <w:numPr>
          <w:ilvl w:val="0"/>
          <w:numId w:val="21"/>
        </w:numPr>
        <w:spacing w:after="80" w:line="343" w:lineRule="auto"/>
        <w:ind w:right="14" w:hanging="691"/>
        <w:rPr>
          <w:lang w:val="en-GB"/>
        </w:rPr>
      </w:pPr>
      <w:r w:rsidRPr="00C50CD3">
        <w:rPr>
          <w:lang w:val="en-GB"/>
        </w:rPr>
        <w:t xml:space="preserve">Ramiro Camino. </w:t>
      </w:r>
      <w:r w:rsidRPr="00C50CD3">
        <w:rPr>
          <w:i/>
          <w:lang w:val="en-GB"/>
        </w:rPr>
        <w:t>mc-</w:t>
      </w:r>
      <w:proofErr w:type="spellStart"/>
      <w:r w:rsidRPr="00C50CD3">
        <w:rPr>
          <w:i/>
          <w:lang w:val="en-GB"/>
        </w:rPr>
        <w:t>medGAN</w:t>
      </w:r>
      <w:proofErr w:type="spellEnd"/>
      <w:r w:rsidRPr="00C50CD3">
        <w:rPr>
          <w:i/>
          <w:lang w:val="en-GB"/>
        </w:rPr>
        <w:t xml:space="preserve"> Repository</w:t>
      </w:r>
      <w:r w:rsidRPr="00C50CD3">
        <w:rPr>
          <w:lang w:val="en-GB"/>
        </w:rPr>
        <w:t xml:space="preserve">. </w:t>
      </w:r>
      <w:r w:rsidRPr="00C50CD3">
        <w:rPr>
          <w:sz w:val="17"/>
          <w:lang w:val="en-GB"/>
        </w:rPr>
        <w:t>URL</w:t>
      </w:r>
      <w:r w:rsidRPr="00C50CD3">
        <w:rPr>
          <w:lang w:val="en-GB"/>
        </w:rPr>
        <w:t xml:space="preserve">: </w:t>
      </w:r>
      <w:r w:rsidRPr="00C50CD3">
        <w:rPr>
          <w:color w:val="0000FF"/>
          <w:lang w:val="en-GB"/>
        </w:rPr>
        <w:t>%5Curl%7Bhttps://github.com /</w:t>
      </w:r>
      <w:proofErr w:type="spellStart"/>
      <w:r w:rsidRPr="00C50CD3">
        <w:rPr>
          <w:color w:val="0000FF"/>
          <w:lang w:val="en-GB"/>
        </w:rPr>
        <w:t>rcamino</w:t>
      </w:r>
      <w:proofErr w:type="spellEnd"/>
      <w:r w:rsidRPr="00C50CD3">
        <w:rPr>
          <w:color w:val="0000FF"/>
          <w:lang w:val="en-GB"/>
        </w:rPr>
        <w:t xml:space="preserve">/multi-categorical-gans%7D </w:t>
      </w:r>
      <w:r w:rsidRPr="00C50CD3">
        <w:rPr>
          <w:lang w:val="en-GB"/>
        </w:rPr>
        <w:t>(visited on 01/21/2022).</w:t>
      </w:r>
    </w:p>
    <w:p w14:paraId="4760451E" w14:textId="77777777" w:rsidR="007D2CAB" w:rsidRPr="00C50CD3" w:rsidRDefault="008A7849">
      <w:pPr>
        <w:numPr>
          <w:ilvl w:val="0"/>
          <w:numId w:val="21"/>
        </w:numPr>
        <w:spacing w:after="121"/>
        <w:ind w:right="14" w:hanging="691"/>
        <w:rPr>
          <w:lang w:val="en-GB"/>
        </w:rPr>
      </w:pPr>
      <w:r w:rsidRPr="00C50CD3">
        <w:rPr>
          <w:lang w:val="en-GB"/>
        </w:rPr>
        <w:t xml:space="preserve">Lei Xu and Kalyan </w:t>
      </w:r>
      <w:proofErr w:type="spellStart"/>
      <w:r w:rsidRPr="00C50CD3">
        <w:rPr>
          <w:lang w:val="en-GB"/>
        </w:rPr>
        <w:t>Veeramachaneni</w:t>
      </w:r>
      <w:proofErr w:type="spellEnd"/>
      <w:r w:rsidRPr="00C50CD3">
        <w:rPr>
          <w:lang w:val="en-GB"/>
        </w:rPr>
        <w:t xml:space="preserve">. “Synthesizing tabular data using generative adversarial networks”. In: </w:t>
      </w:r>
      <w:proofErr w:type="spellStart"/>
      <w:r w:rsidRPr="00C50CD3">
        <w:rPr>
          <w:i/>
          <w:lang w:val="en-GB"/>
        </w:rPr>
        <w:t>arXiv</w:t>
      </w:r>
      <w:proofErr w:type="spellEnd"/>
      <w:r w:rsidRPr="00C50CD3">
        <w:rPr>
          <w:i/>
          <w:lang w:val="en-GB"/>
        </w:rPr>
        <w:t xml:space="preserve"> </w:t>
      </w:r>
      <w:r w:rsidRPr="00C50CD3">
        <w:rPr>
          <w:lang w:val="en-GB"/>
        </w:rPr>
        <w:t xml:space="preserve">(Nov. 2018). </w:t>
      </w:r>
      <w:proofErr w:type="spellStart"/>
      <w:r w:rsidRPr="00C50CD3">
        <w:rPr>
          <w:lang w:val="en-GB"/>
        </w:rPr>
        <w:t>arXiv</w:t>
      </w:r>
      <w:proofErr w:type="spellEnd"/>
      <w:r w:rsidRPr="00C50CD3">
        <w:rPr>
          <w:lang w:val="en-GB"/>
        </w:rPr>
        <w:t xml:space="preserve">: 1811.11264. </w:t>
      </w:r>
      <w:r w:rsidRPr="00C50CD3">
        <w:rPr>
          <w:sz w:val="17"/>
          <w:lang w:val="en-GB"/>
        </w:rPr>
        <w:t>ISSN</w:t>
      </w:r>
      <w:r w:rsidRPr="00C50CD3">
        <w:rPr>
          <w:lang w:val="en-GB"/>
        </w:rPr>
        <w:t xml:space="preserve">: 23318422. </w:t>
      </w:r>
      <w:r w:rsidRPr="00C50CD3">
        <w:rPr>
          <w:sz w:val="17"/>
          <w:lang w:val="en-GB"/>
        </w:rPr>
        <w:t>URL</w:t>
      </w:r>
      <w:r w:rsidRPr="00C50CD3">
        <w:rPr>
          <w:lang w:val="en-GB"/>
        </w:rPr>
        <w:t xml:space="preserve">: </w:t>
      </w:r>
      <w:hyperlink r:id="rId365">
        <w:r w:rsidRPr="00C50CD3">
          <w:rPr>
            <w:color w:val="0000FF"/>
            <w:lang w:val="en-GB"/>
          </w:rPr>
          <w:t xml:space="preserve">http </w:t>
        </w:r>
      </w:hyperlink>
      <w:hyperlink r:id="rId366">
        <w:r w:rsidRPr="00C50CD3">
          <w:rPr>
            <w:color w:val="0000FF"/>
            <w:lang w:val="en-GB"/>
          </w:rPr>
          <w:t>://arxiv.org/abs/1811.11264</w:t>
        </w:r>
      </w:hyperlink>
      <w:hyperlink r:id="rId367">
        <w:r w:rsidRPr="00C50CD3">
          <w:rPr>
            <w:lang w:val="en-GB"/>
          </w:rPr>
          <w:t>.</w:t>
        </w:r>
      </w:hyperlink>
    </w:p>
    <w:p w14:paraId="53486517" w14:textId="77777777" w:rsidR="007D2CAB" w:rsidRPr="00C50CD3" w:rsidRDefault="008A7849">
      <w:pPr>
        <w:numPr>
          <w:ilvl w:val="0"/>
          <w:numId w:val="21"/>
        </w:numPr>
        <w:spacing w:after="112"/>
        <w:ind w:right="14" w:hanging="691"/>
        <w:rPr>
          <w:lang w:val="en-GB"/>
        </w:rPr>
      </w:pPr>
      <w:r w:rsidRPr="00C50CD3">
        <w:rPr>
          <w:lang w:val="en-GB"/>
        </w:rPr>
        <w:t xml:space="preserve">The Synthetic Data Vault Project. </w:t>
      </w:r>
      <w:r w:rsidRPr="00C50CD3">
        <w:rPr>
          <w:i/>
          <w:lang w:val="en-GB"/>
        </w:rPr>
        <w:t>TGAN Repository</w:t>
      </w:r>
      <w:r w:rsidRPr="00C50CD3">
        <w:rPr>
          <w:lang w:val="en-GB"/>
        </w:rPr>
        <w:t xml:space="preserve">. </w:t>
      </w:r>
      <w:r w:rsidRPr="00C50CD3">
        <w:rPr>
          <w:sz w:val="17"/>
          <w:lang w:val="en-GB"/>
        </w:rPr>
        <w:t>URL</w:t>
      </w:r>
      <w:r w:rsidRPr="00C50CD3">
        <w:rPr>
          <w:lang w:val="en-GB"/>
        </w:rPr>
        <w:t xml:space="preserve">: </w:t>
      </w:r>
      <w:r w:rsidRPr="00C50CD3">
        <w:rPr>
          <w:color w:val="0000FF"/>
          <w:lang w:val="en-GB"/>
        </w:rPr>
        <w:t>%5Curl%7Bhttps://git hub.com/</w:t>
      </w:r>
      <w:proofErr w:type="spellStart"/>
      <w:r w:rsidRPr="00C50CD3">
        <w:rPr>
          <w:color w:val="0000FF"/>
          <w:lang w:val="en-GB"/>
        </w:rPr>
        <w:t>sdv</w:t>
      </w:r>
      <w:proofErr w:type="spellEnd"/>
      <w:r w:rsidRPr="00C50CD3">
        <w:rPr>
          <w:color w:val="0000FF"/>
          <w:lang w:val="en-GB"/>
        </w:rPr>
        <w:t xml:space="preserve">-dev/TGAN%7D </w:t>
      </w:r>
      <w:r w:rsidRPr="00C50CD3">
        <w:rPr>
          <w:lang w:val="en-GB"/>
        </w:rPr>
        <w:t>(visited on 01/21/2022).</w:t>
      </w:r>
    </w:p>
    <w:p w14:paraId="1B5B115A" w14:textId="77777777" w:rsidR="007D2CAB" w:rsidRPr="00C50CD3" w:rsidRDefault="008A7849">
      <w:pPr>
        <w:numPr>
          <w:ilvl w:val="0"/>
          <w:numId w:val="21"/>
        </w:numPr>
        <w:spacing w:after="110"/>
        <w:ind w:right="14" w:hanging="691"/>
        <w:rPr>
          <w:lang w:val="en-GB"/>
        </w:rPr>
      </w:pPr>
      <w:r w:rsidRPr="00C50CD3">
        <w:rPr>
          <w:lang w:val="en-GB"/>
        </w:rPr>
        <w:t xml:space="preserve">James Jordon, </w:t>
      </w:r>
      <w:proofErr w:type="spellStart"/>
      <w:r w:rsidRPr="00C50CD3">
        <w:rPr>
          <w:lang w:val="en-GB"/>
        </w:rPr>
        <w:t>Jinsung</w:t>
      </w:r>
      <w:proofErr w:type="spellEnd"/>
      <w:r w:rsidRPr="00C50CD3">
        <w:rPr>
          <w:lang w:val="en-GB"/>
        </w:rPr>
        <w:t xml:space="preserve"> Yoon, and Mihaela Van Der </w:t>
      </w:r>
      <w:proofErr w:type="spellStart"/>
      <w:r w:rsidRPr="00C50CD3">
        <w:rPr>
          <w:lang w:val="en-GB"/>
        </w:rPr>
        <w:t>Schaar</w:t>
      </w:r>
      <w:proofErr w:type="spellEnd"/>
      <w:r w:rsidRPr="00C50CD3">
        <w:rPr>
          <w:lang w:val="en-GB"/>
        </w:rPr>
        <w:t>. “PATE-</w:t>
      </w:r>
      <w:proofErr w:type="spellStart"/>
      <w:r w:rsidRPr="00C50CD3">
        <w:rPr>
          <w:lang w:val="en-GB"/>
        </w:rPr>
        <w:t>GaN</w:t>
      </w:r>
      <w:proofErr w:type="spellEnd"/>
      <w:r w:rsidRPr="00C50CD3">
        <w:rPr>
          <w:lang w:val="en-GB"/>
        </w:rPr>
        <w:t xml:space="preserve">: Generating synthetic data with differential privacy guarantees”. In: </w:t>
      </w:r>
      <w:r w:rsidRPr="00C50CD3">
        <w:rPr>
          <w:i/>
          <w:lang w:val="en-GB"/>
        </w:rPr>
        <w:t xml:space="preserve">7th International Conference on Learning Representations, ICLR 2019 </w:t>
      </w:r>
      <w:r w:rsidRPr="00C50CD3">
        <w:rPr>
          <w:lang w:val="en-GB"/>
        </w:rPr>
        <w:t>(2019), pp. 1–21.</w:t>
      </w:r>
    </w:p>
    <w:p w14:paraId="0FB5760D" w14:textId="77777777" w:rsidR="007D2CAB" w:rsidRPr="00C50CD3" w:rsidRDefault="008A7849">
      <w:pPr>
        <w:numPr>
          <w:ilvl w:val="0"/>
          <w:numId w:val="21"/>
        </w:numPr>
        <w:spacing w:after="90" w:line="259" w:lineRule="auto"/>
        <w:ind w:right="14" w:hanging="691"/>
        <w:rPr>
          <w:lang w:val="en-GB"/>
        </w:rPr>
      </w:pPr>
      <w:r w:rsidRPr="00C50CD3">
        <w:rPr>
          <w:lang w:val="en-GB"/>
        </w:rPr>
        <w:t xml:space="preserve">Brett Beaulieu-Jones, Casey Greene, and Steven Wu. </w:t>
      </w:r>
      <w:r w:rsidRPr="00C50CD3">
        <w:rPr>
          <w:i/>
          <w:lang w:val="en-GB"/>
        </w:rPr>
        <w:t>SPRINT-GAN Repository</w:t>
      </w:r>
      <w:r w:rsidRPr="00C50CD3">
        <w:rPr>
          <w:lang w:val="en-GB"/>
        </w:rPr>
        <w:t xml:space="preserve">. </w:t>
      </w:r>
      <w:r w:rsidRPr="00C50CD3">
        <w:rPr>
          <w:sz w:val="17"/>
          <w:lang w:val="en-GB"/>
        </w:rPr>
        <w:t>URL</w:t>
      </w:r>
      <w:r w:rsidRPr="00C50CD3">
        <w:rPr>
          <w:lang w:val="en-GB"/>
        </w:rPr>
        <w:t xml:space="preserve">: </w:t>
      </w:r>
      <w:r w:rsidRPr="00C50CD3">
        <w:rPr>
          <w:color w:val="0000FF"/>
          <w:lang w:val="en-GB"/>
        </w:rPr>
        <w:t>%5</w:t>
      </w:r>
    </w:p>
    <w:p w14:paraId="3F7E87B8" w14:textId="77777777" w:rsidR="007D2CAB" w:rsidRPr="00C50CD3" w:rsidRDefault="008A7849">
      <w:pPr>
        <w:spacing w:after="60" w:line="259" w:lineRule="auto"/>
        <w:ind w:left="0" w:right="120" w:firstLine="0"/>
        <w:jc w:val="right"/>
        <w:rPr>
          <w:lang w:val="en-GB"/>
        </w:rPr>
      </w:pPr>
      <w:r w:rsidRPr="00C50CD3">
        <w:rPr>
          <w:color w:val="0000FF"/>
          <w:lang w:val="en-GB"/>
        </w:rPr>
        <w:t>Curl%7Bhttps://github.com/</w:t>
      </w:r>
      <w:proofErr w:type="spellStart"/>
      <w:r w:rsidRPr="00C50CD3">
        <w:rPr>
          <w:color w:val="0000FF"/>
          <w:lang w:val="en-GB"/>
        </w:rPr>
        <w:t>greenelab</w:t>
      </w:r>
      <w:proofErr w:type="spellEnd"/>
      <w:r w:rsidRPr="00C50CD3">
        <w:rPr>
          <w:color w:val="0000FF"/>
          <w:lang w:val="en-GB"/>
        </w:rPr>
        <w:t xml:space="preserve">/SPRINT_gan%7D </w:t>
      </w:r>
      <w:r w:rsidRPr="00C50CD3">
        <w:rPr>
          <w:lang w:val="en-GB"/>
        </w:rPr>
        <w:t>(visited on</w:t>
      </w:r>
    </w:p>
    <w:p w14:paraId="7429841E" w14:textId="77777777" w:rsidR="007D2CAB" w:rsidRPr="00C50CD3" w:rsidRDefault="008A7849">
      <w:pPr>
        <w:spacing w:after="158" w:line="259" w:lineRule="auto"/>
        <w:ind w:left="592" w:right="14"/>
        <w:rPr>
          <w:lang w:val="en-GB"/>
        </w:rPr>
      </w:pPr>
      <w:r w:rsidRPr="00C50CD3">
        <w:rPr>
          <w:lang w:val="en-GB"/>
        </w:rPr>
        <w:t>01/21/2022).</w:t>
      </w:r>
    </w:p>
    <w:p w14:paraId="77BE70C6" w14:textId="77777777" w:rsidR="007D2CAB" w:rsidRPr="00C50CD3" w:rsidRDefault="008A7849">
      <w:pPr>
        <w:numPr>
          <w:ilvl w:val="0"/>
          <w:numId w:val="21"/>
        </w:numPr>
        <w:spacing w:after="115"/>
        <w:ind w:right="14" w:hanging="691"/>
        <w:rPr>
          <w:lang w:val="en-GB"/>
        </w:rPr>
      </w:pPr>
      <w:r w:rsidRPr="00C50CD3">
        <w:rPr>
          <w:lang w:val="en-GB"/>
        </w:rPr>
        <w:t>Pei-</w:t>
      </w:r>
      <w:proofErr w:type="spellStart"/>
      <w:r w:rsidRPr="00C50CD3">
        <w:rPr>
          <w:lang w:val="en-GB"/>
        </w:rPr>
        <w:t>Hsuan</w:t>
      </w:r>
      <w:proofErr w:type="spellEnd"/>
      <w:r w:rsidRPr="00C50CD3">
        <w:rPr>
          <w:lang w:val="en-GB"/>
        </w:rPr>
        <w:t xml:space="preserve"> Lu, Pang-</w:t>
      </w:r>
      <w:proofErr w:type="spellStart"/>
      <w:r w:rsidRPr="00C50CD3">
        <w:rPr>
          <w:lang w:val="en-GB"/>
        </w:rPr>
        <w:t>Chieh</w:t>
      </w:r>
      <w:proofErr w:type="spellEnd"/>
      <w:r w:rsidRPr="00C50CD3">
        <w:rPr>
          <w:lang w:val="en-GB"/>
        </w:rPr>
        <w:t xml:space="preserve"> Wang, and Chia-Mu Yu. “Empirical Evaluation on Synthetic Data Generation with Generative Adversarial Network”. In: </w:t>
      </w:r>
      <w:r w:rsidRPr="00C50CD3">
        <w:rPr>
          <w:i/>
          <w:lang w:val="en-GB"/>
        </w:rPr>
        <w:t>PROCEEDINGS OF THE 9TH INTERNATIONAL CONFERENCE ON WEB INTELLIGENCE, MINING AND SEMANTICS (WIMS 2019)</w:t>
      </w:r>
      <w:r w:rsidRPr="00C50CD3">
        <w:rPr>
          <w:lang w:val="en-GB"/>
        </w:rPr>
        <w:t xml:space="preserve">. 2019. </w:t>
      </w:r>
      <w:r w:rsidRPr="00C50CD3">
        <w:rPr>
          <w:sz w:val="17"/>
          <w:lang w:val="en-GB"/>
        </w:rPr>
        <w:t>ISBN</w:t>
      </w:r>
      <w:r w:rsidRPr="00C50CD3">
        <w:rPr>
          <w:lang w:val="en-GB"/>
        </w:rPr>
        <w:t xml:space="preserve">: 978-1-4503-6190-3. </w:t>
      </w:r>
      <w:r w:rsidRPr="00C50CD3">
        <w:rPr>
          <w:sz w:val="17"/>
          <w:lang w:val="en-GB"/>
        </w:rPr>
        <w:t>DOI</w:t>
      </w:r>
      <w:r w:rsidRPr="00C50CD3">
        <w:rPr>
          <w:lang w:val="en-GB"/>
        </w:rPr>
        <w:t xml:space="preserve">: </w:t>
      </w:r>
      <w:hyperlink r:id="rId368">
        <w:r w:rsidRPr="00C50CD3">
          <w:rPr>
            <w:color w:val="0000FF"/>
            <w:lang w:val="en-GB"/>
          </w:rPr>
          <w:t xml:space="preserve">10.1145/3326467.3 </w:t>
        </w:r>
      </w:hyperlink>
      <w:hyperlink r:id="rId369">
        <w:r w:rsidRPr="00C50CD3">
          <w:rPr>
            <w:color w:val="0000FF"/>
            <w:lang w:val="en-GB"/>
          </w:rPr>
          <w:t>326474</w:t>
        </w:r>
      </w:hyperlink>
      <w:hyperlink r:id="rId370">
        <w:r w:rsidRPr="00C50CD3">
          <w:rPr>
            <w:lang w:val="en-GB"/>
          </w:rPr>
          <w:t>.</w:t>
        </w:r>
      </w:hyperlink>
    </w:p>
    <w:p w14:paraId="5FF96220" w14:textId="77777777" w:rsidR="007D2CAB" w:rsidRPr="00C50CD3" w:rsidRDefault="008A7849">
      <w:pPr>
        <w:numPr>
          <w:ilvl w:val="0"/>
          <w:numId w:val="21"/>
        </w:numPr>
        <w:spacing w:after="111"/>
        <w:ind w:right="14" w:hanging="691"/>
        <w:rPr>
          <w:lang w:val="en-GB"/>
        </w:rPr>
      </w:pPr>
      <w:r w:rsidRPr="00C50CD3">
        <w:rPr>
          <w:lang w:val="en-GB"/>
        </w:rPr>
        <w:t xml:space="preserve">Lei Xu, Maria </w:t>
      </w:r>
      <w:proofErr w:type="spellStart"/>
      <w:r w:rsidRPr="00C50CD3">
        <w:rPr>
          <w:lang w:val="en-GB"/>
        </w:rPr>
        <w:t>Skoularidou</w:t>
      </w:r>
      <w:proofErr w:type="spellEnd"/>
      <w:r w:rsidRPr="00C50CD3">
        <w:rPr>
          <w:lang w:val="en-GB"/>
        </w:rPr>
        <w:t xml:space="preserve">, Alfredo Cuesta-Infante, and Kalyan </w:t>
      </w:r>
      <w:proofErr w:type="spellStart"/>
      <w:r w:rsidRPr="00C50CD3">
        <w:rPr>
          <w:lang w:val="en-GB"/>
        </w:rPr>
        <w:t>Veeramachaneni</w:t>
      </w:r>
      <w:proofErr w:type="spellEnd"/>
      <w:r w:rsidRPr="00C50CD3">
        <w:rPr>
          <w:lang w:val="en-GB"/>
        </w:rPr>
        <w:t>. “</w:t>
      </w:r>
      <w:proofErr w:type="spellStart"/>
      <w:r w:rsidRPr="00C50CD3">
        <w:rPr>
          <w:lang w:val="en-GB"/>
        </w:rPr>
        <w:t>Modeling</w:t>
      </w:r>
      <w:proofErr w:type="spellEnd"/>
      <w:r w:rsidRPr="00C50CD3">
        <w:rPr>
          <w:lang w:val="en-GB"/>
        </w:rPr>
        <w:t xml:space="preserve"> tabular data using conditional GAN”. In: </w:t>
      </w:r>
      <w:proofErr w:type="spellStart"/>
      <w:r w:rsidRPr="00C50CD3">
        <w:rPr>
          <w:i/>
          <w:lang w:val="en-GB"/>
        </w:rPr>
        <w:t>arXiv</w:t>
      </w:r>
      <w:proofErr w:type="spellEnd"/>
      <w:r w:rsidRPr="00C50CD3">
        <w:rPr>
          <w:i/>
          <w:lang w:val="en-GB"/>
        </w:rPr>
        <w:t xml:space="preserve"> </w:t>
      </w:r>
      <w:proofErr w:type="gramStart"/>
      <w:r w:rsidRPr="00C50CD3">
        <w:rPr>
          <w:lang w:val="en-GB"/>
        </w:rPr>
        <w:t>32.NeurIPS</w:t>
      </w:r>
      <w:proofErr w:type="gramEnd"/>
      <w:r w:rsidRPr="00C50CD3">
        <w:rPr>
          <w:lang w:val="en-GB"/>
        </w:rPr>
        <w:t xml:space="preserve"> (2019). </w:t>
      </w:r>
      <w:r w:rsidRPr="00C50CD3">
        <w:rPr>
          <w:sz w:val="17"/>
          <w:lang w:val="en-GB"/>
        </w:rPr>
        <w:t>ISSN</w:t>
      </w:r>
      <w:r w:rsidRPr="00C50CD3">
        <w:rPr>
          <w:lang w:val="en-GB"/>
        </w:rPr>
        <w:t>: 23318422.</w:t>
      </w:r>
    </w:p>
    <w:p w14:paraId="7D364BC0" w14:textId="77777777" w:rsidR="007D2CAB" w:rsidRPr="00C50CD3" w:rsidRDefault="008A7849">
      <w:pPr>
        <w:numPr>
          <w:ilvl w:val="0"/>
          <w:numId w:val="21"/>
        </w:numPr>
        <w:spacing w:after="112"/>
        <w:ind w:right="14" w:hanging="691"/>
        <w:rPr>
          <w:lang w:val="en-GB"/>
        </w:rPr>
      </w:pPr>
      <w:r w:rsidRPr="00C50CD3">
        <w:rPr>
          <w:lang w:val="en-GB"/>
        </w:rPr>
        <w:t xml:space="preserve">The Synthetic Data Vault Project. </w:t>
      </w:r>
      <w:r w:rsidRPr="00C50CD3">
        <w:rPr>
          <w:i/>
          <w:lang w:val="en-GB"/>
        </w:rPr>
        <w:t>CTGAN Repository</w:t>
      </w:r>
      <w:r w:rsidRPr="00C50CD3">
        <w:rPr>
          <w:lang w:val="en-GB"/>
        </w:rPr>
        <w:t xml:space="preserve">. </w:t>
      </w:r>
      <w:r w:rsidRPr="00C50CD3">
        <w:rPr>
          <w:sz w:val="17"/>
          <w:lang w:val="en-GB"/>
        </w:rPr>
        <w:t>URL</w:t>
      </w:r>
      <w:r w:rsidRPr="00C50CD3">
        <w:rPr>
          <w:lang w:val="en-GB"/>
        </w:rPr>
        <w:t xml:space="preserve">: </w:t>
      </w:r>
      <w:r w:rsidRPr="00C50CD3">
        <w:rPr>
          <w:color w:val="0000FF"/>
          <w:lang w:val="en-GB"/>
        </w:rPr>
        <w:t>%5Curl%7Bhttps://</w:t>
      </w:r>
      <w:proofErr w:type="spellStart"/>
      <w:r w:rsidRPr="00C50CD3">
        <w:rPr>
          <w:color w:val="0000FF"/>
          <w:lang w:val="en-GB"/>
        </w:rPr>
        <w:t>gi</w:t>
      </w:r>
      <w:proofErr w:type="spellEnd"/>
      <w:r w:rsidRPr="00C50CD3">
        <w:rPr>
          <w:color w:val="0000FF"/>
          <w:lang w:val="en-GB"/>
        </w:rPr>
        <w:t xml:space="preserve"> thub.com/</w:t>
      </w:r>
      <w:proofErr w:type="spellStart"/>
      <w:r w:rsidRPr="00C50CD3">
        <w:rPr>
          <w:color w:val="0000FF"/>
          <w:lang w:val="en-GB"/>
        </w:rPr>
        <w:t>sdv</w:t>
      </w:r>
      <w:proofErr w:type="spellEnd"/>
      <w:r w:rsidRPr="00C50CD3">
        <w:rPr>
          <w:color w:val="0000FF"/>
          <w:lang w:val="en-GB"/>
        </w:rPr>
        <w:t xml:space="preserve">-dev/CTGAN%7D </w:t>
      </w:r>
      <w:r w:rsidRPr="00C50CD3">
        <w:rPr>
          <w:lang w:val="en-GB"/>
        </w:rPr>
        <w:t>(visited on 01/21/2022).</w:t>
      </w:r>
    </w:p>
    <w:p w14:paraId="2704F4B2" w14:textId="77777777" w:rsidR="007D2CAB" w:rsidRPr="00C50CD3" w:rsidRDefault="008A7849">
      <w:pPr>
        <w:numPr>
          <w:ilvl w:val="0"/>
          <w:numId w:val="21"/>
        </w:numPr>
        <w:spacing w:after="47" w:line="259" w:lineRule="auto"/>
        <w:ind w:right="14" w:hanging="691"/>
        <w:rPr>
          <w:lang w:val="en-GB"/>
        </w:rPr>
      </w:pPr>
      <w:proofErr w:type="spellStart"/>
      <w:r w:rsidRPr="00C50CD3">
        <w:rPr>
          <w:lang w:val="en-GB"/>
        </w:rPr>
        <w:t>Bauke</w:t>
      </w:r>
      <w:proofErr w:type="spellEnd"/>
      <w:r w:rsidRPr="00C50CD3">
        <w:rPr>
          <w:lang w:val="en-GB"/>
        </w:rPr>
        <w:t xml:space="preserve"> </w:t>
      </w:r>
      <w:proofErr w:type="spellStart"/>
      <w:r w:rsidRPr="00C50CD3">
        <w:rPr>
          <w:lang w:val="en-GB"/>
        </w:rPr>
        <w:t>Brenninkmeijer</w:t>
      </w:r>
      <w:proofErr w:type="spellEnd"/>
      <w:r w:rsidRPr="00C50CD3">
        <w:rPr>
          <w:lang w:val="en-GB"/>
        </w:rPr>
        <w:t>. “On the Generation and Evaluation of Tabular Data using GANs”.</w:t>
      </w:r>
    </w:p>
    <w:p w14:paraId="042C1261" w14:textId="77777777" w:rsidR="007D2CAB" w:rsidRPr="00C50CD3" w:rsidRDefault="008A7849">
      <w:pPr>
        <w:spacing w:line="259" w:lineRule="auto"/>
        <w:ind w:left="592" w:right="14"/>
        <w:rPr>
          <w:lang w:val="en-GB"/>
        </w:rPr>
      </w:pPr>
      <w:r w:rsidRPr="00C50CD3">
        <w:rPr>
          <w:lang w:val="en-GB"/>
        </w:rPr>
        <w:t>PhD thesis. Radboud University, 2019.</w:t>
      </w:r>
    </w:p>
    <w:p w14:paraId="29C9D22E" w14:textId="77777777" w:rsidR="007D2CAB" w:rsidRPr="00C50CD3" w:rsidRDefault="008A7849">
      <w:pPr>
        <w:numPr>
          <w:ilvl w:val="0"/>
          <w:numId w:val="21"/>
        </w:numPr>
        <w:spacing w:after="54" w:line="259" w:lineRule="auto"/>
        <w:ind w:right="14" w:hanging="691"/>
        <w:rPr>
          <w:lang w:val="en-GB"/>
        </w:rPr>
      </w:pPr>
      <w:proofErr w:type="spellStart"/>
      <w:r w:rsidRPr="00C50CD3">
        <w:rPr>
          <w:lang w:val="en-GB"/>
        </w:rPr>
        <w:t>Bauke</w:t>
      </w:r>
      <w:proofErr w:type="spellEnd"/>
      <w:r w:rsidRPr="00C50CD3">
        <w:rPr>
          <w:lang w:val="en-GB"/>
        </w:rPr>
        <w:t xml:space="preserve"> </w:t>
      </w:r>
      <w:proofErr w:type="spellStart"/>
      <w:r w:rsidRPr="00C50CD3">
        <w:rPr>
          <w:lang w:val="en-GB"/>
        </w:rPr>
        <w:t>Brenninkmeijer</w:t>
      </w:r>
      <w:proofErr w:type="spellEnd"/>
      <w:r w:rsidRPr="00C50CD3">
        <w:rPr>
          <w:lang w:val="en-GB"/>
        </w:rPr>
        <w:t xml:space="preserve">. </w:t>
      </w:r>
      <w:r w:rsidRPr="00C50CD3">
        <w:rPr>
          <w:i/>
          <w:lang w:val="en-GB"/>
        </w:rPr>
        <w:t>WGAN-DP Repository</w:t>
      </w:r>
      <w:r w:rsidRPr="00C50CD3">
        <w:rPr>
          <w:lang w:val="en-GB"/>
        </w:rPr>
        <w:t xml:space="preserve">. </w:t>
      </w:r>
      <w:r w:rsidRPr="00C50CD3">
        <w:rPr>
          <w:sz w:val="17"/>
          <w:lang w:val="en-GB"/>
        </w:rPr>
        <w:t>URL</w:t>
      </w:r>
      <w:r w:rsidRPr="00C50CD3">
        <w:rPr>
          <w:lang w:val="en-GB"/>
        </w:rPr>
        <w:t xml:space="preserve">: </w:t>
      </w:r>
      <w:r w:rsidRPr="00C50CD3">
        <w:rPr>
          <w:color w:val="0000FF"/>
          <w:lang w:val="en-GB"/>
        </w:rPr>
        <w:t>%5Curl%7Bhttps://</w:t>
      </w:r>
      <w:proofErr w:type="spellStart"/>
      <w:r w:rsidRPr="00C50CD3">
        <w:rPr>
          <w:color w:val="0000FF"/>
          <w:lang w:val="en-GB"/>
        </w:rPr>
        <w:t>github</w:t>
      </w:r>
      <w:proofErr w:type="spellEnd"/>
    </w:p>
    <w:p w14:paraId="3E90F85E" w14:textId="77777777" w:rsidR="007D2CAB" w:rsidRPr="00C50CD3" w:rsidRDefault="008A7849">
      <w:pPr>
        <w:spacing w:after="98" w:line="331" w:lineRule="auto"/>
        <w:ind w:left="587" w:hanging="5"/>
        <w:rPr>
          <w:lang w:val="en-GB"/>
        </w:rPr>
      </w:pPr>
      <w:r w:rsidRPr="00C50CD3">
        <w:rPr>
          <w:color w:val="0000FF"/>
          <w:lang w:val="en-GB"/>
        </w:rPr>
        <w:t>.com/</w:t>
      </w:r>
      <w:proofErr w:type="spellStart"/>
      <w:r w:rsidRPr="00C50CD3">
        <w:rPr>
          <w:color w:val="0000FF"/>
          <w:lang w:val="en-GB"/>
        </w:rPr>
        <w:t>Baukebrenninkmeijer</w:t>
      </w:r>
      <w:proofErr w:type="spellEnd"/>
      <w:r w:rsidRPr="00C50CD3">
        <w:rPr>
          <w:color w:val="0000FF"/>
          <w:lang w:val="en-GB"/>
        </w:rPr>
        <w:t xml:space="preserve">/On-the-Generation-and-Evaluation-o f-Synthetic-Tabular-Data-using-GANs%7D </w:t>
      </w:r>
      <w:r w:rsidRPr="00C50CD3">
        <w:rPr>
          <w:lang w:val="en-GB"/>
        </w:rPr>
        <w:t>(visited on 01/21/2022).</w:t>
      </w:r>
    </w:p>
    <w:p w14:paraId="5A94F6D4" w14:textId="77777777" w:rsidR="007D2CAB" w:rsidRPr="00C50CD3" w:rsidRDefault="008A7849">
      <w:pPr>
        <w:numPr>
          <w:ilvl w:val="0"/>
          <w:numId w:val="21"/>
        </w:numPr>
        <w:spacing w:after="31"/>
        <w:ind w:right="14" w:hanging="691"/>
        <w:rPr>
          <w:lang w:val="en-GB"/>
        </w:rPr>
      </w:pPr>
      <w:r w:rsidRPr="00C50CD3">
        <w:rPr>
          <w:lang w:val="en-GB"/>
        </w:rPr>
        <w:t xml:space="preserve">Yi Liu, </w:t>
      </w:r>
      <w:proofErr w:type="spellStart"/>
      <w:r w:rsidRPr="00C50CD3">
        <w:rPr>
          <w:lang w:val="en-GB"/>
        </w:rPr>
        <w:t>Jialiang</w:t>
      </w:r>
      <w:proofErr w:type="spellEnd"/>
      <w:r w:rsidRPr="00C50CD3">
        <w:rPr>
          <w:lang w:val="en-GB"/>
        </w:rPr>
        <w:t xml:space="preserve"> Peng, James J.Q. Yu, and Yi Wu. “</w:t>
      </w:r>
      <w:proofErr w:type="spellStart"/>
      <w:r w:rsidRPr="00C50CD3">
        <w:rPr>
          <w:lang w:val="en-GB"/>
        </w:rPr>
        <w:t>Ppgan</w:t>
      </w:r>
      <w:proofErr w:type="spellEnd"/>
      <w:r w:rsidRPr="00C50CD3">
        <w:rPr>
          <w:lang w:val="en-GB"/>
        </w:rPr>
        <w:t xml:space="preserve">: Privacy-preserving generative adversarial network”. In: </w:t>
      </w:r>
      <w:r w:rsidRPr="00C50CD3">
        <w:rPr>
          <w:i/>
          <w:lang w:val="en-GB"/>
        </w:rPr>
        <w:t xml:space="preserve">Proceedings of the International Conference on Parallel and Distributed Systems - ICPADS </w:t>
      </w:r>
      <w:r w:rsidRPr="00C50CD3">
        <w:rPr>
          <w:lang w:val="en-GB"/>
        </w:rPr>
        <w:t xml:space="preserve">2019-Decem.201910212133 (2019), pp. 985–989. </w:t>
      </w:r>
      <w:r w:rsidRPr="00C50CD3">
        <w:rPr>
          <w:sz w:val="17"/>
          <w:lang w:val="en-GB"/>
        </w:rPr>
        <w:t>ISSN</w:t>
      </w:r>
      <w:r w:rsidRPr="00C50CD3">
        <w:rPr>
          <w:lang w:val="en-GB"/>
        </w:rPr>
        <w:t>:</w:t>
      </w:r>
    </w:p>
    <w:p w14:paraId="1FCE0433" w14:textId="77777777" w:rsidR="007D2CAB" w:rsidRPr="00C50CD3" w:rsidRDefault="008A7849">
      <w:pPr>
        <w:spacing w:after="175" w:line="265" w:lineRule="auto"/>
        <w:ind w:left="587" w:hanging="5"/>
        <w:rPr>
          <w:lang w:val="en-GB"/>
        </w:rPr>
      </w:pPr>
      <w:r w:rsidRPr="00C50CD3">
        <w:rPr>
          <w:lang w:val="en-GB"/>
        </w:rPr>
        <w:t xml:space="preserve">15219097. </w:t>
      </w:r>
      <w:r w:rsidRPr="00C50CD3">
        <w:rPr>
          <w:sz w:val="17"/>
          <w:lang w:val="en-GB"/>
        </w:rPr>
        <w:t>DOI</w:t>
      </w:r>
      <w:r w:rsidRPr="00C50CD3">
        <w:rPr>
          <w:lang w:val="en-GB"/>
        </w:rPr>
        <w:t xml:space="preserve">: </w:t>
      </w:r>
      <w:hyperlink r:id="rId371">
        <w:r w:rsidRPr="00C50CD3">
          <w:rPr>
            <w:color w:val="0000FF"/>
            <w:lang w:val="en-GB"/>
          </w:rPr>
          <w:t>10.1109/ICPADS47876.2019.00150</w:t>
        </w:r>
      </w:hyperlink>
      <w:hyperlink r:id="rId372">
        <w:r w:rsidRPr="00C50CD3">
          <w:rPr>
            <w:lang w:val="en-GB"/>
          </w:rPr>
          <w:t>.</w:t>
        </w:r>
      </w:hyperlink>
    </w:p>
    <w:p w14:paraId="3D83E28F" w14:textId="77777777" w:rsidR="007D2CAB" w:rsidRPr="00C50CD3" w:rsidRDefault="008A7849">
      <w:pPr>
        <w:numPr>
          <w:ilvl w:val="0"/>
          <w:numId w:val="21"/>
        </w:numPr>
        <w:spacing w:after="81" w:line="345" w:lineRule="auto"/>
        <w:ind w:right="14" w:hanging="691"/>
        <w:rPr>
          <w:lang w:val="en-GB"/>
        </w:rPr>
      </w:pPr>
      <w:r w:rsidRPr="00C50CD3">
        <w:rPr>
          <w:lang w:val="en-GB"/>
        </w:rPr>
        <w:lastRenderedPageBreak/>
        <w:t xml:space="preserve">Yi Liu. </w:t>
      </w:r>
      <w:r w:rsidRPr="00C50CD3">
        <w:rPr>
          <w:i/>
          <w:lang w:val="en-GB"/>
        </w:rPr>
        <w:t>PPGAN Repository</w:t>
      </w:r>
      <w:r w:rsidRPr="00C50CD3">
        <w:rPr>
          <w:lang w:val="en-GB"/>
        </w:rPr>
        <w:t xml:space="preserve">. </w:t>
      </w:r>
      <w:r w:rsidRPr="00C50CD3">
        <w:rPr>
          <w:sz w:val="17"/>
          <w:lang w:val="en-GB"/>
        </w:rPr>
        <w:t>URL</w:t>
      </w:r>
      <w:r w:rsidRPr="00C50CD3">
        <w:rPr>
          <w:lang w:val="en-GB"/>
        </w:rPr>
        <w:t xml:space="preserve">: </w:t>
      </w:r>
      <w:r w:rsidRPr="00C50CD3">
        <w:rPr>
          <w:color w:val="0000FF"/>
          <w:lang w:val="en-GB"/>
        </w:rPr>
        <w:t>%5Curl%7Bhttps://github.com/</w:t>
      </w:r>
      <w:proofErr w:type="spellStart"/>
      <w:r w:rsidRPr="00C50CD3">
        <w:rPr>
          <w:color w:val="0000FF"/>
          <w:lang w:val="en-GB"/>
        </w:rPr>
        <w:t>niklausli</w:t>
      </w:r>
      <w:proofErr w:type="spellEnd"/>
      <w:r w:rsidRPr="00C50CD3">
        <w:rPr>
          <w:color w:val="0000FF"/>
          <w:lang w:val="en-GB"/>
        </w:rPr>
        <w:t xml:space="preserve"> u/PPGANs-Privacy-preserving-GANs%7D </w:t>
      </w:r>
      <w:r w:rsidRPr="00C50CD3">
        <w:rPr>
          <w:lang w:val="en-GB"/>
        </w:rPr>
        <w:t>(visited on 01/21/2022).</w:t>
      </w:r>
    </w:p>
    <w:p w14:paraId="07974D1D" w14:textId="77777777" w:rsidR="007D2CAB" w:rsidRPr="00C50CD3" w:rsidRDefault="008A7849">
      <w:pPr>
        <w:numPr>
          <w:ilvl w:val="0"/>
          <w:numId w:val="21"/>
        </w:numPr>
        <w:spacing w:after="32"/>
        <w:ind w:right="14" w:hanging="691"/>
        <w:rPr>
          <w:lang w:val="en-GB"/>
        </w:rPr>
      </w:pPr>
      <w:r w:rsidRPr="00C50CD3">
        <w:rPr>
          <w:lang w:val="en-GB"/>
        </w:rPr>
        <w:t xml:space="preserve">Mrinal </w:t>
      </w:r>
      <w:proofErr w:type="spellStart"/>
      <w:r w:rsidRPr="00C50CD3">
        <w:rPr>
          <w:lang w:val="en-GB"/>
        </w:rPr>
        <w:t>Kanti</w:t>
      </w:r>
      <w:proofErr w:type="spellEnd"/>
      <w:r w:rsidRPr="00C50CD3">
        <w:rPr>
          <w:lang w:val="en-GB"/>
        </w:rPr>
        <w:t xml:space="preserve"> </w:t>
      </w:r>
      <w:proofErr w:type="spellStart"/>
      <w:r w:rsidRPr="00C50CD3">
        <w:rPr>
          <w:lang w:val="en-GB"/>
        </w:rPr>
        <w:t>Baowaly</w:t>
      </w:r>
      <w:proofErr w:type="spellEnd"/>
      <w:r w:rsidRPr="00C50CD3">
        <w:rPr>
          <w:lang w:val="en-GB"/>
        </w:rPr>
        <w:t xml:space="preserve">, Chia Ching Lin, Chao Lin Liu, and </w:t>
      </w:r>
      <w:proofErr w:type="spellStart"/>
      <w:r w:rsidRPr="00C50CD3">
        <w:rPr>
          <w:lang w:val="en-GB"/>
        </w:rPr>
        <w:t>Kuan</w:t>
      </w:r>
      <w:proofErr w:type="spellEnd"/>
      <w:r w:rsidRPr="00C50CD3">
        <w:rPr>
          <w:lang w:val="en-GB"/>
        </w:rPr>
        <w:t xml:space="preserve"> Ta Chen. “Synthesizing electronic health records using improved generative adversarial networks”. In: </w:t>
      </w:r>
      <w:r w:rsidRPr="00C50CD3">
        <w:rPr>
          <w:i/>
          <w:lang w:val="en-GB"/>
        </w:rPr>
        <w:t xml:space="preserve">Journal of the American Medical Informatics Association </w:t>
      </w:r>
      <w:r w:rsidRPr="00C50CD3">
        <w:rPr>
          <w:lang w:val="en-GB"/>
        </w:rPr>
        <w:t xml:space="preserve">26.3 (2019), pp. 228–241. </w:t>
      </w:r>
      <w:r w:rsidRPr="00C50CD3">
        <w:rPr>
          <w:sz w:val="17"/>
          <w:lang w:val="en-GB"/>
        </w:rPr>
        <w:t>ISSN</w:t>
      </w:r>
      <w:r w:rsidRPr="00C50CD3">
        <w:rPr>
          <w:lang w:val="en-GB"/>
        </w:rPr>
        <w:t>:</w:t>
      </w:r>
    </w:p>
    <w:p w14:paraId="5275F7BF" w14:textId="77777777" w:rsidR="007D2CAB" w:rsidRPr="00C50CD3" w:rsidRDefault="008A7849">
      <w:pPr>
        <w:spacing w:after="175" w:line="265" w:lineRule="auto"/>
        <w:ind w:left="587" w:hanging="5"/>
        <w:rPr>
          <w:lang w:val="en-GB"/>
        </w:rPr>
      </w:pPr>
      <w:r w:rsidRPr="00C50CD3">
        <w:rPr>
          <w:lang w:val="en-GB"/>
        </w:rPr>
        <w:t xml:space="preserve">1527974X. </w:t>
      </w:r>
      <w:r w:rsidRPr="00C50CD3">
        <w:rPr>
          <w:sz w:val="17"/>
          <w:lang w:val="en-GB"/>
        </w:rPr>
        <w:t>DOI</w:t>
      </w:r>
      <w:r w:rsidRPr="00C50CD3">
        <w:rPr>
          <w:lang w:val="en-GB"/>
        </w:rPr>
        <w:t xml:space="preserve">: </w:t>
      </w:r>
      <w:hyperlink r:id="rId373">
        <w:r w:rsidRPr="00C50CD3">
          <w:rPr>
            <w:color w:val="0000FF"/>
            <w:lang w:val="en-GB"/>
          </w:rPr>
          <w:t>10.1093/</w:t>
        </w:r>
        <w:proofErr w:type="spellStart"/>
        <w:r w:rsidRPr="00C50CD3">
          <w:rPr>
            <w:color w:val="0000FF"/>
            <w:lang w:val="en-GB"/>
          </w:rPr>
          <w:t>jamia</w:t>
        </w:r>
        <w:proofErr w:type="spellEnd"/>
        <w:r w:rsidRPr="00C50CD3">
          <w:rPr>
            <w:color w:val="0000FF"/>
            <w:lang w:val="en-GB"/>
          </w:rPr>
          <w:t>/ocy142</w:t>
        </w:r>
      </w:hyperlink>
      <w:hyperlink r:id="rId374">
        <w:r w:rsidRPr="00C50CD3">
          <w:rPr>
            <w:lang w:val="en-GB"/>
          </w:rPr>
          <w:t>.</w:t>
        </w:r>
      </w:hyperlink>
    </w:p>
    <w:p w14:paraId="12AE4CA8" w14:textId="77777777" w:rsidR="007D2CAB" w:rsidRPr="00C50CD3" w:rsidRDefault="008A7849">
      <w:pPr>
        <w:numPr>
          <w:ilvl w:val="0"/>
          <w:numId w:val="21"/>
        </w:numPr>
        <w:spacing w:after="115"/>
        <w:ind w:right="14" w:hanging="691"/>
        <w:rPr>
          <w:lang w:val="en-GB"/>
        </w:rPr>
      </w:pPr>
      <w:r w:rsidRPr="00C50CD3">
        <w:rPr>
          <w:lang w:val="en-GB"/>
        </w:rPr>
        <w:t xml:space="preserve">Mrinal </w:t>
      </w:r>
      <w:proofErr w:type="spellStart"/>
      <w:r w:rsidRPr="00C50CD3">
        <w:rPr>
          <w:lang w:val="en-GB"/>
        </w:rPr>
        <w:t>Kanti</w:t>
      </w:r>
      <w:proofErr w:type="spellEnd"/>
      <w:r w:rsidRPr="00C50CD3">
        <w:rPr>
          <w:lang w:val="en-GB"/>
        </w:rPr>
        <w:t xml:space="preserve"> </w:t>
      </w:r>
      <w:proofErr w:type="spellStart"/>
      <w:r w:rsidRPr="00C50CD3">
        <w:rPr>
          <w:lang w:val="en-GB"/>
        </w:rPr>
        <w:t>Baowaly</w:t>
      </w:r>
      <w:proofErr w:type="spellEnd"/>
      <w:r w:rsidRPr="00C50CD3">
        <w:rPr>
          <w:lang w:val="en-GB"/>
        </w:rPr>
        <w:t xml:space="preserve">. </w:t>
      </w:r>
      <w:proofErr w:type="spellStart"/>
      <w:r w:rsidRPr="00C50CD3">
        <w:rPr>
          <w:i/>
          <w:lang w:val="en-GB"/>
        </w:rPr>
        <w:t>medWGAN</w:t>
      </w:r>
      <w:proofErr w:type="spellEnd"/>
      <w:r w:rsidRPr="00C50CD3">
        <w:rPr>
          <w:i/>
          <w:lang w:val="en-GB"/>
        </w:rPr>
        <w:t xml:space="preserve"> Repository</w:t>
      </w:r>
      <w:r w:rsidRPr="00C50CD3">
        <w:rPr>
          <w:lang w:val="en-GB"/>
        </w:rPr>
        <w:t xml:space="preserve">. </w:t>
      </w:r>
      <w:r w:rsidRPr="00C50CD3">
        <w:rPr>
          <w:sz w:val="17"/>
          <w:lang w:val="en-GB"/>
        </w:rPr>
        <w:t>URL</w:t>
      </w:r>
      <w:r w:rsidRPr="00C50CD3">
        <w:rPr>
          <w:lang w:val="en-GB"/>
        </w:rPr>
        <w:t xml:space="preserve">: </w:t>
      </w:r>
      <w:r w:rsidRPr="00C50CD3">
        <w:rPr>
          <w:color w:val="0000FF"/>
          <w:lang w:val="en-GB"/>
        </w:rPr>
        <w:t>%5Curl%7Bhttps://</w:t>
      </w:r>
      <w:proofErr w:type="spellStart"/>
      <w:r w:rsidRPr="00C50CD3">
        <w:rPr>
          <w:color w:val="0000FF"/>
          <w:lang w:val="en-GB"/>
        </w:rPr>
        <w:t>github</w:t>
      </w:r>
      <w:proofErr w:type="spellEnd"/>
      <w:r w:rsidRPr="00C50CD3">
        <w:rPr>
          <w:color w:val="0000FF"/>
          <w:lang w:val="en-GB"/>
        </w:rPr>
        <w:t xml:space="preserve"> .com/</w:t>
      </w:r>
      <w:proofErr w:type="spellStart"/>
      <w:r w:rsidRPr="00C50CD3">
        <w:rPr>
          <w:color w:val="0000FF"/>
          <w:lang w:val="en-GB"/>
        </w:rPr>
        <w:t>baowaly</w:t>
      </w:r>
      <w:proofErr w:type="spellEnd"/>
      <w:r w:rsidRPr="00C50CD3">
        <w:rPr>
          <w:color w:val="0000FF"/>
          <w:lang w:val="en-GB"/>
        </w:rPr>
        <w:t xml:space="preserve">/SynthEHR%7D </w:t>
      </w:r>
      <w:r w:rsidRPr="00C50CD3">
        <w:rPr>
          <w:lang w:val="en-GB"/>
        </w:rPr>
        <w:t>(visited on 01/21/2022).</w:t>
      </w:r>
    </w:p>
    <w:p w14:paraId="43BF7C95" w14:textId="77777777" w:rsidR="007D2CAB" w:rsidRPr="00C50CD3" w:rsidRDefault="008A7849">
      <w:pPr>
        <w:numPr>
          <w:ilvl w:val="0"/>
          <w:numId w:val="21"/>
        </w:numPr>
        <w:spacing w:after="33"/>
        <w:ind w:right="14" w:hanging="691"/>
        <w:rPr>
          <w:lang w:val="en-GB"/>
        </w:rPr>
      </w:pPr>
      <w:proofErr w:type="spellStart"/>
      <w:r w:rsidRPr="00C50CD3">
        <w:rPr>
          <w:lang w:val="en-GB"/>
        </w:rPr>
        <w:t>Jinsung</w:t>
      </w:r>
      <w:proofErr w:type="spellEnd"/>
      <w:r w:rsidRPr="00C50CD3">
        <w:rPr>
          <w:lang w:val="en-GB"/>
        </w:rPr>
        <w:t xml:space="preserve"> Yoon, Lydia N Drumright, and Mihaela van der </w:t>
      </w:r>
      <w:proofErr w:type="spellStart"/>
      <w:r w:rsidRPr="00C50CD3">
        <w:rPr>
          <w:lang w:val="en-GB"/>
        </w:rPr>
        <w:t>Schaar</w:t>
      </w:r>
      <w:proofErr w:type="spellEnd"/>
      <w:r w:rsidRPr="00C50CD3">
        <w:rPr>
          <w:lang w:val="en-GB"/>
        </w:rPr>
        <w:t xml:space="preserve">. “Anonymization Through Data Synthesis Using Generative Adversarial Networks (ADS-GAN)”. In: </w:t>
      </w:r>
      <w:r w:rsidRPr="00C50CD3">
        <w:rPr>
          <w:i/>
          <w:lang w:val="en-GB"/>
        </w:rPr>
        <w:t xml:space="preserve">IEEE JOURNAL OF BIOMEDICAL AND HEALTH INFORMATICS </w:t>
      </w:r>
      <w:r w:rsidRPr="00C50CD3">
        <w:rPr>
          <w:lang w:val="en-GB"/>
        </w:rPr>
        <w:t>24.8 (2020), pp. 2378–2388.</w:t>
      </w:r>
    </w:p>
    <w:p w14:paraId="241B38C5" w14:textId="77777777" w:rsidR="007D2CAB" w:rsidRPr="00C50CD3" w:rsidRDefault="008A7849">
      <w:pPr>
        <w:spacing w:after="175" w:line="265" w:lineRule="auto"/>
        <w:ind w:left="592" w:hanging="5"/>
        <w:rPr>
          <w:lang w:val="en-GB"/>
        </w:rPr>
      </w:pPr>
      <w:r w:rsidRPr="00C50CD3">
        <w:rPr>
          <w:sz w:val="17"/>
          <w:lang w:val="en-GB"/>
        </w:rPr>
        <w:t>ISSN</w:t>
      </w:r>
      <w:r w:rsidRPr="00C50CD3">
        <w:rPr>
          <w:lang w:val="en-GB"/>
        </w:rPr>
        <w:t xml:space="preserve">: 2168-2194. </w:t>
      </w:r>
      <w:r w:rsidRPr="00C50CD3">
        <w:rPr>
          <w:sz w:val="17"/>
          <w:lang w:val="en-GB"/>
        </w:rPr>
        <w:t>DOI</w:t>
      </w:r>
      <w:r w:rsidRPr="00C50CD3">
        <w:rPr>
          <w:lang w:val="en-GB"/>
        </w:rPr>
        <w:t xml:space="preserve">: </w:t>
      </w:r>
      <w:hyperlink r:id="rId375">
        <w:r w:rsidRPr="00C50CD3">
          <w:rPr>
            <w:color w:val="0000FF"/>
            <w:lang w:val="en-GB"/>
          </w:rPr>
          <w:t>10.1109/JBHI.2020.2980262</w:t>
        </w:r>
      </w:hyperlink>
      <w:hyperlink r:id="rId376">
        <w:r w:rsidRPr="00C50CD3">
          <w:rPr>
            <w:lang w:val="en-GB"/>
          </w:rPr>
          <w:t>.</w:t>
        </w:r>
      </w:hyperlink>
    </w:p>
    <w:p w14:paraId="435DB2D6" w14:textId="77777777" w:rsidR="007D2CAB" w:rsidRPr="00C50CD3" w:rsidRDefault="008A7849">
      <w:pPr>
        <w:numPr>
          <w:ilvl w:val="0"/>
          <w:numId w:val="21"/>
        </w:numPr>
        <w:spacing w:after="115"/>
        <w:ind w:right="14" w:hanging="691"/>
        <w:rPr>
          <w:lang w:val="en-GB"/>
        </w:rPr>
      </w:pPr>
      <w:proofErr w:type="spellStart"/>
      <w:r w:rsidRPr="00C50CD3">
        <w:rPr>
          <w:lang w:val="en-GB"/>
        </w:rPr>
        <w:t>Amirsina</w:t>
      </w:r>
      <w:proofErr w:type="spellEnd"/>
      <w:r w:rsidRPr="00C50CD3">
        <w:rPr>
          <w:lang w:val="en-GB"/>
        </w:rPr>
        <w:t xml:space="preserve"> </w:t>
      </w:r>
      <w:proofErr w:type="spellStart"/>
      <w:r w:rsidRPr="00C50CD3">
        <w:rPr>
          <w:lang w:val="en-GB"/>
        </w:rPr>
        <w:t>Torfi</w:t>
      </w:r>
      <w:proofErr w:type="spellEnd"/>
      <w:r w:rsidRPr="00C50CD3">
        <w:rPr>
          <w:lang w:val="en-GB"/>
        </w:rPr>
        <w:t xml:space="preserve"> and Edward A. Fox. “</w:t>
      </w:r>
      <w:proofErr w:type="spellStart"/>
      <w:r w:rsidRPr="00C50CD3">
        <w:rPr>
          <w:lang w:val="en-GB"/>
        </w:rPr>
        <w:t>CorGAN</w:t>
      </w:r>
      <w:proofErr w:type="spellEnd"/>
      <w:r w:rsidRPr="00C50CD3">
        <w:rPr>
          <w:lang w:val="en-GB"/>
        </w:rPr>
        <w:t xml:space="preserve">: Correlation-capturing convolutional generative adversarial networks for generating synthetic healthcare records”. In: </w:t>
      </w:r>
      <w:proofErr w:type="spellStart"/>
      <w:r w:rsidRPr="00C50CD3">
        <w:rPr>
          <w:i/>
          <w:lang w:val="en-GB"/>
        </w:rPr>
        <w:t>arXiv</w:t>
      </w:r>
      <w:proofErr w:type="spellEnd"/>
      <w:r w:rsidRPr="00C50CD3">
        <w:rPr>
          <w:i/>
          <w:lang w:val="en-GB"/>
        </w:rPr>
        <w:t xml:space="preserve"> </w:t>
      </w:r>
      <w:r w:rsidRPr="00C50CD3">
        <w:rPr>
          <w:lang w:val="en-GB"/>
        </w:rPr>
        <w:t xml:space="preserve">(2020). </w:t>
      </w:r>
      <w:r w:rsidRPr="00C50CD3">
        <w:rPr>
          <w:sz w:val="17"/>
          <w:lang w:val="en-GB"/>
        </w:rPr>
        <w:t>ISSN</w:t>
      </w:r>
      <w:r w:rsidRPr="00C50CD3">
        <w:rPr>
          <w:lang w:val="en-GB"/>
        </w:rPr>
        <w:t>: 23318422.</w:t>
      </w:r>
    </w:p>
    <w:p w14:paraId="7CA28A57" w14:textId="77777777" w:rsidR="007D2CAB" w:rsidRPr="00C50CD3" w:rsidRDefault="008A7849">
      <w:pPr>
        <w:numPr>
          <w:ilvl w:val="0"/>
          <w:numId w:val="21"/>
        </w:numPr>
        <w:spacing w:after="82" w:line="342" w:lineRule="auto"/>
        <w:ind w:right="14" w:hanging="691"/>
        <w:rPr>
          <w:lang w:val="en-GB"/>
        </w:rPr>
      </w:pPr>
      <w:proofErr w:type="spellStart"/>
      <w:r w:rsidRPr="00C50CD3">
        <w:rPr>
          <w:lang w:val="en-GB"/>
        </w:rPr>
        <w:t>Amirsina</w:t>
      </w:r>
      <w:proofErr w:type="spellEnd"/>
      <w:r w:rsidRPr="00C50CD3">
        <w:rPr>
          <w:lang w:val="en-GB"/>
        </w:rPr>
        <w:t xml:space="preserve"> </w:t>
      </w:r>
      <w:proofErr w:type="spellStart"/>
      <w:r w:rsidRPr="00C50CD3">
        <w:rPr>
          <w:lang w:val="en-GB"/>
        </w:rPr>
        <w:t>Torfi</w:t>
      </w:r>
      <w:proofErr w:type="spellEnd"/>
      <w:r w:rsidRPr="00C50CD3">
        <w:rPr>
          <w:lang w:val="en-GB"/>
        </w:rPr>
        <w:t xml:space="preserve">. </w:t>
      </w:r>
      <w:proofErr w:type="spellStart"/>
      <w:r w:rsidRPr="00C50CD3">
        <w:rPr>
          <w:i/>
          <w:lang w:val="en-GB"/>
        </w:rPr>
        <w:t>corGAN</w:t>
      </w:r>
      <w:proofErr w:type="spellEnd"/>
      <w:r w:rsidRPr="00C50CD3">
        <w:rPr>
          <w:i/>
          <w:lang w:val="en-GB"/>
        </w:rPr>
        <w:t xml:space="preserve"> Repository</w:t>
      </w:r>
      <w:r w:rsidRPr="00C50CD3">
        <w:rPr>
          <w:lang w:val="en-GB"/>
        </w:rPr>
        <w:t xml:space="preserve">. </w:t>
      </w:r>
      <w:r w:rsidRPr="00C50CD3">
        <w:rPr>
          <w:sz w:val="17"/>
          <w:lang w:val="en-GB"/>
        </w:rPr>
        <w:t>URL</w:t>
      </w:r>
      <w:r w:rsidRPr="00C50CD3">
        <w:rPr>
          <w:lang w:val="en-GB"/>
        </w:rPr>
        <w:t xml:space="preserve">: </w:t>
      </w:r>
      <w:r w:rsidRPr="00C50CD3">
        <w:rPr>
          <w:color w:val="0000FF"/>
          <w:lang w:val="en-GB"/>
        </w:rPr>
        <w:t>%5Curl%7Bhttps://github.com/</w:t>
      </w:r>
      <w:proofErr w:type="spellStart"/>
      <w:r w:rsidRPr="00C50CD3">
        <w:rPr>
          <w:color w:val="0000FF"/>
          <w:lang w:val="en-GB"/>
        </w:rPr>
        <w:t>ast</w:t>
      </w:r>
      <w:proofErr w:type="spellEnd"/>
      <w:r w:rsidRPr="00C50CD3">
        <w:rPr>
          <w:color w:val="0000FF"/>
          <w:lang w:val="en-GB"/>
        </w:rPr>
        <w:t xml:space="preserve"> </w:t>
      </w:r>
      <w:proofErr w:type="spellStart"/>
      <w:r w:rsidRPr="00C50CD3">
        <w:rPr>
          <w:color w:val="0000FF"/>
          <w:lang w:val="en-GB"/>
        </w:rPr>
        <w:t>orfi</w:t>
      </w:r>
      <w:proofErr w:type="spellEnd"/>
      <w:r w:rsidRPr="00C50CD3">
        <w:rPr>
          <w:color w:val="0000FF"/>
          <w:lang w:val="en-GB"/>
        </w:rPr>
        <w:t xml:space="preserve">/cor-gan%7D </w:t>
      </w:r>
      <w:r w:rsidRPr="00C50CD3">
        <w:rPr>
          <w:lang w:val="en-GB"/>
        </w:rPr>
        <w:t>(visited on 01/21/2022).</w:t>
      </w:r>
    </w:p>
    <w:p w14:paraId="02A21A34" w14:textId="77777777" w:rsidR="007D2CAB" w:rsidRPr="00C50CD3" w:rsidRDefault="008A7849">
      <w:pPr>
        <w:numPr>
          <w:ilvl w:val="0"/>
          <w:numId w:val="21"/>
        </w:numPr>
        <w:spacing w:after="116"/>
        <w:ind w:right="14" w:hanging="691"/>
        <w:rPr>
          <w:lang w:val="en-GB"/>
        </w:rPr>
      </w:pPr>
      <w:proofErr w:type="spellStart"/>
      <w:r w:rsidRPr="00C50CD3">
        <w:rPr>
          <w:lang w:val="en-GB"/>
        </w:rPr>
        <w:t>Uthaipon</w:t>
      </w:r>
      <w:proofErr w:type="spellEnd"/>
      <w:r w:rsidRPr="00C50CD3">
        <w:rPr>
          <w:lang w:val="en-GB"/>
        </w:rPr>
        <w:t xml:space="preserve"> </w:t>
      </w:r>
      <w:proofErr w:type="spellStart"/>
      <w:r w:rsidRPr="00C50CD3">
        <w:rPr>
          <w:lang w:val="en-GB"/>
        </w:rPr>
        <w:t>Tantipongpipat</w:t>
      </w:r>
      <w:proofErr w:type="spellEnd"/>
      <w:r w:rsidRPr="00C50CD3">
        <w:rPr>
          <w:lang w:val="en-GB"/>
        </w:rPr>
        <w:t xml:space="preserve">, Chris Waites, Digvijay Boob, </w:t>
      </w:r>
      <w:proofErr w:type="spellStart"/>
      <w:r w:rsidRPr="00C50CD3">
        <w:rPr>
          <w:lang w:val="en-GB"/>
        </w:rPr>
        <w:t>Amaresh</w:t>
      </w:r>
      <w:proofErr w:type="spellEnd"/>
      <w:r w:rsidRPr="00C50CD3">
        <w:rPr>
          <w:lang w:val="en-GB"/>
        </w:rPr>
        <w:t xml:space="preserve"> Ankit Siva, and Rachel Cummings. “Differentially Private Synthetic Mixed-Type Data Generation </w:t>
      </w:r>
      <w:proofErr w:type="gramStart"/>
      <w:r w:rsidRPr="00C50CD3">
        <w:rPr>
          <w:lang w:val="en-GB"/>
        </w:rPr>
        <w:t>For</w:t>
      </w:r>
      <w:proofErr w:type="gramEnd"/>
      <w:r w:rsidRPr="00C50CD3">
        <w:rPr>
          <w:lang w:val="en-GB"/>
        </w:rPr>
        <w:t xml:space="preserve"> Unsupervised Learning”. In: (2020).</w:t>
      </w:r>
    </w:p>
    <w:p w14:paraId="1FD3F444" w14:textId="77777777" w:rsidR="007D2CAB" w:rsidRPr="00C50CD3" w:rsidRDefault="008A7849">
      <w:pPr>
        <w:numPr>
          <w:ilvl w:val="0"/>
          <w:numId w:val="21"/>
        </w:numPr>
        <w:spacing w:after="83" w:line="343" w:lineRule="auto"/>
        <w:ind w:right="14" w:hanging="691"/>
        <w:rPr>
          <w:lang w:val="en-GB"/>
        </w:rPr>
      </w:pPr>
      <w:proofErr w:type="spellStart"/>
      <w:r w:rsidRPr="00C50CD3">
        <w:rPr>
          <w:lang w:val="en-GB"/>
        </w:rPr>
        <w:t>DPautoGAN</w:t>
      </w:r>
      <w:proofErr w:type="spellEnd"/>
      <w:r w:rsidRPr="00C50CD3">
        <w:rPr>
          <w:lang w:val="en-GB"/>
        </w:rPr>
        <w:t xml:space="preserve">. </w:t>
      </w:r>
      <w:proofErr w:type="spellStart"/>
      <w:r w:rsidRPr="00C50CD3">
        <w:rPr>
          <w:i/>
          <w:lang w:val="en-GB"/>
        </w:rPr>
        <w:t>DPAutoGAN</w:t>
      </w:r>
      <w:proofErr w:type="spellEnd"/>
      <w:r w:rsidRPr="00C50CD3">
        <w:rPr>
          <w:i/>
          <w:lang w:val="en-GB"/>
        </w:rPr>
        <w:t xml:space="preserve"> Repository</w:t>
      </w:r>
      <w:r w:rsidRPr="00C50CD3">
        <w:rPr>
          <w:lang w:val="en-GB"/>
        </w:rPr>
        <w:t xml:space="preserve">. </w:t>
      </w:r>
      <w:r w:rsidRPr="00C50CD3">
        <w:rPr>
          <w:sz w:val="17"/>
          <w:lang w:val="en-GB"/>
        </w:rPr>
        <w:t>URL</w:t>
      </w:r>
      <w:r w:rsidRPr="00C50CD3">
        <w:rPr>
          <w:lang w:val="en-GB"/>
        </w:rPr>
        <w:t xml:space="preserve">: </w:t>
      </w:r>
      <w:r w:rsidRPr="00C50CD3">
        <w:rPr>
          <w:color w:val="0000FF"/>
          <w:lang w:val="en-GB"/>
        </w:rPr>
        <w:t>%5Curl%7Bhttps://github.com /</w:t>
      </w:r>
      <w:proofErr w:type="spellStart"/>
      <w:r w:rsidRPr="00C50CD3">
        <w:rPr>
          <w:color w:val="0000FF"/>
          <w:lang w:val="en-GB"/>
        </w:rPr>
        <w:t>DPautoGAN</w:t>
      </w:r>
      <w:proofErr w:type="spellEnd"/>
      <w:r w:rsidRPr="00C50CD3">
        <w:rPr>
          <w:color w:val="0000FF"/>
          <w:lang w:val="en-GB"/>
        </w:rPr>
        <w:t xml:space="preserve">/DPautoGAN%7D </w:t>
      </w:r>
      <w:r w:rsidRPr="00C50CD3">
        <w:rPr>
          <w:lang w:val="en-GB"/>
        </w:rPr>
        <w:t>(visited on 01/21/2022).</w:t>
      </w:r>
    </w:p>
    <w:p w14:paraId="214E911A" w14:textId="77777777" w:rsidR="007D2CAB" w:rsidRPr="00C50CD3" w:rsidRDefault="008A7849">
      <w:pPr>
        <w:numPr>
          <w:ilvl w:val="0"/>
          <w:numId w:val="21"/>
        </w:numPr>
        <w:spacing w:after="113"/>
        <w:ind w:right="14" w:hanging="691"/>
        <w:rPr>
          <w:lang w:val="en-GB"/>
        </w:rPr>
      </w:pPr>
      <w:r w:rsidRPr="00C50CD3">
        <w:rPr>
          <w:lang w:val="en-GB"/>
        </w:rPr>
        <w:t xml:space="preserve">Marcel </w:t>
      </w:r>
      <w:proofErr w:type="spellStart"/>
      <w:r w:rsidRPr="00C50CD3">
        <w:rPr>
          <w:lang w:val="en-GB"/>
        </w:rPr>
        <w:t>Neunhoeffer</w:t>
      </w:r>
      <w:proofErr w:type="spellEnd"/>
      <w:r w:rsidRPr="00C50CD3">
        <w:rPr>
          <w:lang w:val="en-GB"/>
        </w:rPr>
        <w:t xml:space="preserve">, </w:t>
      </w:r>
      <w:proofErr w:type="spellStart"/>
      <w:r w:rsidRPr="00C50CD3">
        <w:rPr>
          <w:lang w:val="en-GB"/>
        </w:rPr>
        <w:t>Zhiwei</w:t>
      </w:r>
      <w:proofErr w:type="spellEnd"/>
      <w:r w:rsidRPr="00C50CD3">
        <w:rPr>
          <w:lang w:val="en-GB"/>
        </w:rPr>
        <w:t xml:space="preserve"> Steven Wu, and Cynthia </w:t>
      </w:r>
      <w:proofErr w:type="spellStart"/>
      <w:r w:rsidRPr="00C50CD3">
        <w:rPr>
          <w:lang w:val="en-GB"/>
        </w:rPr>
        <w:t>Dwork</w:t>
      </w:r>
      <w:proofErr w:type="spellEnd"/>
      <w:r w:rsidRPr="00C50CD3">
        <w:rPr>
          <w:lang w:val="en-GB"/>
        </w:rPr>
        <w:t xml:space="preserve">. </w:t>
      </w:r>
      <w:r w:rsidRPr="00C50CD3">
        <w:rPr>
          <w:i/>
          <w:lang w:val="en-GB"/>
        </w:rPr>
        <w:t>Private Post-GAN Boosting</w:t>
      </w:r>
      <w:r w:rsidRPr="00C50CD3">
        <w:rPr>
          <w:lang w:val="en-GB"/>
        </w:rPr>
        <w:t>. 2020.</w:t>
      </w:r>
    </w:p>
    <w:p w14:paraId="5E2145FF" w14:textId="77777777" w:rsidR="007D2CAB" w:rsidRPr="00C50CD3" w:rsidRDefault="008A7849">
      <w:pPr>
        <w:numPr>
          <w:ilvl w:val="0"/>
          <w:numId w:val="21"/>
        </w:numPr>
        <w:spacing w:after="85" w:line="342" w:lineRule="auto"/>
        <w:ind w:right="14" w:hanging="691"/>
        <w:rPr>
          <w:lang w:val="en-GB"/>
        </w:rPr>
      </w:pPr>
      <w:r w:rsidRPr="00C50CD3">
        <w:rPr>
          <w:lang w:val="en-GB"/>
        </w:rPr>
        <w:t xml:space="preserve">Marcel </w:t>
      </w:r>
      <w:proofErr w:type="spellStart"/>
      <w:r w:rsidRPr="00C50CD3">
        <w:rPr>
          <w:lang w:val="en-GB"/>
        </w:rPr>
        <w:t>Neunhoeffer</w:t>
      </w:r>
      <w:proofErr w:type="spellEnd"/>
      <w:r w:rsidRPr="00C50CD3">
        <w:rPr>
          <w:lang w:val="en-GB"/>
        </w:rPr>
        <w:t xml:space="preserve">. </w:t>
      </w:r>
      <w:r w:rsidRPr="00C50CD3">
        <w:rPr>
          <w:i/>
          <w:lang w:val="en-GB"/>
        </w:rPr>
        <w:t>Post-GAN Boosting Repository</w:t>
      </w:r>
      <w:r w:rsidRPr="00C50CD3">
        <w:rPr>
          <w:lang w:val="en-GB"/>
        </w:rPr>
        <w:t xml:space="preserve">. </w:t>
      </w:r>
      <w:r w:rsidRPr="00C50CD3">
        <w:rPr>
          <w:sz w:val="17"/>
          <w:lang w:val="en-GB"/>
        </w:rPr>
        <w:t>URL</w:t>
      </w:r>
      <w:r w:rsidRPr="00C50CD3">
        <w:rPr>
          <w:lang w:val="en-GB"/>
        </w:rPr>
        <w:t xml:space="preserve">: </w:t>
      </w:r>
      <w:r w:rsidRPr="00C50CD3">
        <w:rPr>
          <w:color w:val="0000FF"/>
          <w:lang w:val="en-GB"/>
        </w:rPr>
        <w:t>%5Curl%7Bhttps://git hub.com/</w:t>
      </w:r>
      <w:proofErr w:type="spellStart"/>
      <w:r w:rsidRPr="00C50CD3">
        <w:rPr>
          <w:color w:val="0000FF"/>
          <w:lang w:val="en-GB"/>
        </w:rPr>
        <w:t>mneunhoe</w:t>
      </w:r>
      <w:proofErr w:type="spellEnd"/>
      <w:r w:rsidRPr="00C50CD3">
        <w:rPr>
          <w:color w:val="0000FF"/>
          <w:lang w:val="en-GB"/>
        </w:rPr>
        <w:t xml:space="preserve">/post-gan-boosting%7D </w:t>
      </w:r>
      <w:r w:rsidRPr="00C50CD3">
        <w:rPr>
          <w:lang w:val="en-GB"/>
        </w:rPr>
        <w:t>(visited on 01/21/2022).</w:t>
      </w:r>
    </w:p>
    <w:p w14:paraId="3D872047" w14:textId="77777777" w:rsidR="007D2CAB" w:rsidRPr="00C50CD3" w:rsidRDefault="008A7849">
      <w:pPr>
        <w:numPr>
          <w:ilvl w:val="0"/>
          <w:numId w:val="21"/>
        </w:numPr>
        <w:spacing w:after="31"/>
        <w:ind w:right="14" w:hanging="691"/>
        <w:rPr>
          <w:lang w:val="en-GB"/>
        </w:rPr>
      </w:pPr>
      <w:proofErr w:type="spellStart"/>
      <w:r w:rsidRPr="00C50CD3">
        <w:rPr>
          <w:lang w:val="en-GB"/>
        </w:rPr>
        <w:t>Amirsina</w:t>
      </w:r>
      <w:proofErr w:type="spellEnd"/>
      <w:r w:rsidRPr="00C50CD3">
        <w:rPr>
          <w:lang w:val="en-GB"/>
        </w:rPr>
        <w:t xml:space="preserve"> </w:t>
      </w:r>
      <w:proofErr w:type="spellStart"/>
      <w:r w:rsidRPr="00C50CD3">
        <w:rPr>
          <w:lang w:val="en-GB"/>
        </w:rPr>
        <w:t>Torfi</w:t>
      </w:r>
      <w:proofErr w:type="spellEnd"/>
      <w:r w:rsidRPr="00C50CD3">
        <w:rPr>
          <w:lang w:val="en-GB"/>
        </w:rPr>
        <w:t xml:space="preserve">, Edward A. Fox, and Chandan K. Reddy. “Differentially Private Synthetic Medical Data Generation using Convolutional GANs”. In: </w:t>
      </w:r>
      <w:r w:rsidRPr="00C50CD3">
        <w:rPr>
          <w:i/>
          <w:lang w:val="en-GB"/>
        </w:rPr>
        <w:t xml:space="preserve">arXiv:2012.11774 [cs] </w:t>
      </w:r>
      <w:r w:rsidRPr="00C50CD3">
        <w:rPr>
          <w:lang w:val="en-GB"/>
        </w:rPr>
        <w:t>(Dec.</w:t>
      </w:r>
    </w:p>
    <w:p w14:paraId="03EE1911" w14:textId="77777777" w:rsidR="007D2CAB" w:rsidRPr="00C50CD3" w:rsidRDefault="008A7849">
      <w:pPr>
        <w:spacing w:after="175" w:line="265" w:lineRule="auto"/>
        <w:ind w:left="587" w:hanging="5"/>
        <w:rPr>
          <w:lang w:val="en-GB"/>
        </w:rPr>
      </w:pPr>
      <w:r w:rsidRPr="00C50CD3">
        <w:rPr>
          <w:lang w:val="en-GB"/>
        </w:rPr>
        <w:t xml:space="preserve">2020). </w:t>
      </w:r>
      <w:r w:rsidRPr="00C50CD3">
        <w:rPr>
          <w:sz w:val="17"/>
          <w:lang w:val="en-GB"/>
        </w:rPr>
        <w:t>URL</w:t>
      </w:r>
      <w:r w:rsidRPr="00C50CD3">
        <w:rPr>
          <w:lang w:val="en-GB"/>
        </w:rPr>
        <w:t xml:space="preserve">: </w:t>
      </w:r>
      <w:hyperlink r:id="rId377">
        <w:r w:rsidRPr="00C50CD3">
          <w:rPr>
            <w:color w:val="0000FF"/>
            <w:lang w:val="en-GB"/>
          </w:rPr>
          <w:t>http://arxiv.org/abs/2012.11774</w:t>
        </w:r>
      </w:hyperlink>
      <w:hyperlink r:id="rId378">
        <w:r w:rsidRPr="00C50CD3">
          <w:rPr>
            <w:lang w:val="en-GB"/>
          </w:rPr>
          <w:t>.</w:t>
        </w:r>
      </w:hyperlink>
    </w:p>
    <w:p w14:paraId="60444969" w14:textId="77777777" w:rsidR="007D2CAB" w:rsidRPr="00C50CD3" w:rsidRDefault="008A7849">
      <w:pPr>
        <w:numPr>
          <w:ilvl w:val="0"/>
          <w:numId w:val="21"/>
        </w:numPr>
        <w:spacing w:after="83" w:line="343" w:lineRule="auto"/>
        <w:ind w:right="14" w:hanging="691"/>
        <w:rPr>
          <w:lang w:val="en-GB"/>
        </w:rPr>
      </w:pPr>
      <w:proofErr w:type="spellStart"/>
      <w:r w:rsidRPr="00C50CD3">
        <w:rPr>
          <w:lang w:val="en-GB"/>
        </w:rPr>
        <w:t>Amirsina</w:t>
      </w:r>
      <w:proofErr w:type="spellEnd"/>
      <w:r w:rsidRPr="00C50CD3">
        <w:rPr>
          <w:lang w:val="en-GB"/>
        </w:rPr>
        <w:t xml:space="preserve"> </w:t>
      </w:r>
      <w:proofErr w:type="spellStart"/>
      <w:r w:rsidRPr="00C50CD3">
        <w:rPr>
          <w:lang w:val="en-GB"/>
        </w:rPr>
        <w:t>Torfi</w:t>
      </w:r>
      <w:proofErr w:type="spellEnd"/>
      <w:r w:rsidRPr="00C50CD3">
        <w:rPr>
          <w:lang w:val="en-GB"/>
        </w:rPr>
        <w:t xml:space="preserve">. </w:t>
      </w:r>
      <w:r w:rsidRPr="00C50CD3">
        <w:rPr>
          <w:i/>
          <w:lang w:val="en-GB"/>
        </w:rPr>
        <w:t>DRP-CGAN Repository</w:t>
      </w:r>
      <w:r w:rsidRPr="00C50CD3">
        <w:rPr>
          <w:lang w:val="en-GB"/>
        </w:rPr>
        <w:t xml:space="preserve">. </w:t>
      </w:r>
      <w:r w:rsidRPr="00C50CD3">
        <w:rPr>
          <w:sz w:val="17"/>
          <w:lang w:val="en-GB"/>
        </w:rPr>
        <w:t>URL</w:t>
      </w:r>
      <w:r w:rsidRPr="00C50CD3">
        <w:rPr>
          <w:lang w:val="en-GB"/>
        </w:rPr>
        <w:t xml:space="preserve">: </w:t>
      </w:r>
      <w:hyperlink r:id="rId379">
        <w:r w:rsidRPr="00C50CD3">
          <w:rPr>
            <w:color w:val="0000FF"/>
            <w:lang w:val="en-GB"/>
          </w:rPr>
          <w:t xml:space="preserve">https://github.com/astorfi/d </w:t>
        </w:r>
      </w:hyperlink>
      <w:hyperlink r:id="rId380">
        <w:proofErr w:type="spellStart"/>
        <w:r w:rsidRPr="00C50CD3">
          <w:rPr>
            <w:color w:val="0000FF"/>
            <w:lang w:val="en-GB"/>
          </w:rPr>
          <w:t>ifferentially</w:t>
        </w:r>
        <w:proofErr w:type="spellEnd"/>
        <w:r w:rsidRPr="00C50CD3">
          <w:rPr>
            <w:color w:val="0000FF"/>
            <w:lang w:val="en-GB"/>
          </w:rPr>
          <w:t>-private-</w:t>
        </w:r>
        <w:proofErr w:type="spellStart"/>
        <w:r w:rsidRPr="00C50CD3">
          <w:rPr>
            <w:color w:val="0000FF"/>
            <w:lang w:val="en-GB"/>
          </w:rPr>
          <w:t>cgan</w:t>
        </w:r>
        <w:proofErr w:type="spellEnd"/>
      </w:hyperlink>
      <w:r w:rsidRPr="00C50CD3">
        <w:rPr>
          <w:color w:val="0000FF"/>
          <w:lang w:val="en-GB"/>
        </w:rPr>
        <w:t xml:space="preserve"> </w:t>
      </w:r>
      <w:r w:rsidRPr="00C50CD3">
        <w:rPr>
          <w:lang w:val="en-GB"/>
        </w:rPr>
        <w:t>(visited on 01/21/2022).</w:t>
      </w:r>
    </w:p>
    <w:p w14:paraId="36C12FBD" w14:textId="77777777" w:rsidR="007D2CAB" w:rsidRPr="00C50CD3" w:rsidRDefault="008A7849">
      <w:pPr>
        <w:numPr>
          <w:ilvl w:val="0"/>
          <w:numId w:val="21"/>
        </w:numPr>
        <w:spacing w:after="109"/>
        <w:ind w:right="14" w:hanging="691"/>
        <w:rPr>
          <w:lang w:val="en-GB"/>
        </w:rPr>
      </w:pPr>
      <w:proofErr w:type="spellStart"/>
      <w:r w:rsidRPr="00C50CD3">
        <w:rPr>
          <w:lang w:val="en-GB"/>
        </w:rPr>
        <w:t>Manhar</w:t>
      </w:r>
      <w:proofErr w:type="spellEnd"/>
      <w:r w:rsidRPr="00C50CD3">
        <w:rPr>
          <w:lang w:val="en-GB"/>
        </w:rPr>
        <w:t xml:space="preserve"> Walia, Brendan Tierney, and Susan </w:t>
      </w:r>
      <w:proofErr w:type="spellStart"/>
      <w:r w:rsidRPr="00C50CD3">
        <w:rPr>
          <w:lang w:val="en-GB"/>
        </w:rPr>
        <w:t>Mckeever</w:t>
      </w:r>
      <w:proofErr w:type="spellEnd"/>
      <w:r w:rsidRPr="00C50CD3">
        <w:rPr>
          <w:lang w:val="en-GB"/>
        </w:rPr>
        <w:t xml:space="preserve">. “Synthesising Tabular Data using Wasserstein Conditional GANs with Gradient Penalty (WCGAN-GP)”. In: </w:t>
      </w:r>
      <w:r w:rsidRPr="00C50CD3">
        <w:rPr>
          <w:i/>
          <w:lang w:val="en-GB"/>
        </w:rPr>
        <w:t>Irish Conference on Artificial Intelligence and Cognitive Science</w:t>
      </w:r>
      <w:r w:rsidRPr="00C50CD3">
        <w:rPr>
          <w:lang w:val="en-GB"/>
        </w:rPr>
        <w:t>. 2020.</w:t>
      </w:r>
    </w:p>
    <w:p w14:paraId="2C514366" w14:textId="77777777" w:rsidR="007D2CAB" w:rsidRPr="00C50CD3" w:rsidRDefault="008A7849">
      <w:pPr>
        <w:numPr>
          <w:ilvl w:val="0"/>
          <w:numId w:val="21"/>
        </w:numPr>
        <w:spacing w:after="121"/>
        <w:ind w:right="14" w:hanging="691"/>
        <w:rPr>
          <w:lang w:val="en-GB"/>
        </w:rPr>
      </w:pPr>
      <w:proofErr w:type="spellStart"/>
      <w:r w:rsidRPr="00C50CD3">
        <w:rPr>
          <w:lang w:val="en-GB"/>
        </w:rPr>
        <w:t>Sina</w:t>
      </w:r>
      <w:proofErr w:type="spellEnd"/>
      <w:r w:rsidRPr="00C50CD3">
        <w:rPr>
          <w:lang w:val="en-GB"/>
        </w:rPr>
        <w:t xml:space="preserve"> </w:t>
      </w:r>
      <w:proofErr w:type="spellStart"/>
      <w:r w:rsidRPr="00C50CD3">
        <w:rPr>
          <w:lang w:val="en-GB"/>
        </w:rPr>
        <w:t>Rashidian</w:t>
      </w:r>
      <w:proofErr w:type="spellEnd"/>
      <w:r w:rsidRPr="00C50CD3">
        <w:rPr>
          <w:lang w:val="en-GB"/>
        </w:rPr>
        <w:t xml:space="preserve"> et al. “SMOOTH-GAN: Towards Sharp and Smooth Synthetic EHR Data Generation”. </w:t>
      </w:r>
      <w:proofErr w:type="spellStart"/>
      <w:r w:rsidRPr="00C50CD3">
        <w:rPr>
          <w:lang w:val="en-GB"/>
        </w:rPr>
        <w:t>en</w:t>
      </w:r>
      <w:proofErr w:type="spellEnd"/>
      <w:r w:rsidRPr="00C50CD3">
        <w:rPr>
          <w:lang w:val="en-GB"/>
        </w:rPr>
        <w:t xml:space="preserve">. In: </w:t>
      </w:r>
      <w:r w:rsidRPr="00C50CD3">
        <w:rPr>
          <w:i/>
          <w:lang w:val="en-GB"/>
        </w:rPr>
        <w:t>Artificial Intelligence in Medicine</w:t>
      </w:r>
      <w:r w:rsidRPr="00C50CD3">
        <w:rPr>
          <w:lang w:val="en-GB"/>
        </w:rPr>
        <w:t xml:space="preserve">. Ed. by Martin Michalowski and Robert </w:t>
      </w:r>
      <w:proofErr w:type="spellStart"/>
      <w:r w:rsidRPr="00C50CD3">
        <w:rPr>
          <w:lang w:val="en-GB"/>
        </w:rPr>
        <w:t>Moskovitch</w:t>
      </w:r>
      <w:proofErr w:type="spellEnd"/>
      <w:r w:rsidRPr="00C50CD3">
        <w:rPr>
          <w:lang w:val="en-GB"/>
        </w:rPr>
        <w:t xml:space="preserve">. Lecture Notes in </w:t>
      </w:r>
      <w:r w:rsidRPr="00C50CD3">
        <w:rPr>
          <w:lang w:val="en-GB"/>
        </w:rPr>
        <w:lastRenderedPageBreak/>
        <w:t xml:space="preserve">Computer Science. Cham: Springer International Publishing, 2020, pp. 37–48. </w:t>
      </w:r>
      <w:r w:rsidRPr="00C50CD3">
        <w:rPr>
          <w:sz w:val="17"/>
          <w:lang w:val="en-GB"/>
        </w:rPr>
        <w:t>ISBN</w:t>
      </w:r>
      <w:r w:rsidRPr="00C50CD3">
        <w:rPr>
          <w:lang w:val="en-GB"/>
        </w:rPr>
        <w:t xml:space="preserve">: 978-3-030-59137-3. </w:t>
      </w:r>
      <w:r w:rsidRPr="00C50CD3">
        <w:rPr>
          <w:sz w:val="17"/>
          <w:lang w:val="en-GB"/>
        </w:rPr>
        <w:t>DOI</w:t>
      </w:r>
      <w:r w:rsidRPr="00C50CD3">
        <w:rPr>
          <w:lang w:val="en-GB"/>
        </w:rPr>
        <w:t xml:space="preserve">: </w:t>
      </w:r>
      <w:hyperlink r:id="rId381">
        <w:r w:rsidRPr="00C50CD3">
          <w:rPr>
            <w:color w:val="0000FF"/>
            <w:lang w:val="en-GB"/>
          </w:rPr>
          <w:t>10/</w:t>
        </w:r>
        <w:proofErr w:type="spellStart"/>
        <w:r w:rsidRPr="00C50CD3">
          <w:rPr>
            <w:color w:val="0000FF"/>
            <w:lang w:val="en-GB"/>
          </w:rPr>
          <w:t>gjspkd</w:t>
        </w:r>
        <w:proofErr w:type="spellEnd"/>
      </w:hyperlink>
      <w:hyperlink r:id="rId382">
        <w:r w:rsidRPr="00C50CD3">
          <w:rPr>
            <w:lang w:val="en-GB"/>
          </w:rPr>
          <w:t>.</w:t>
        </w:r>
      </w:hyperlink>
    </w:p>
    <w:p w14:paraId="44935C72" w14:textId="77777777" w:rsidR="007D2CAB" w:rsidRPr="00C50CD3" w:rsidRDefault="008A7849">
      <w:pPr>
        <w:numPr>
          <w:ilvl w:val="0"/>
          <w:numId w:val="21"/>
        </w:numPr>
        <w:spacing w:after="83" w:line="344" w:lineRule="auto"/>
        <w:ind w:right="14" w:hanging="691"/>
        <w:rPr>
          <w:lang w:val="en-GB"/>
        </w:rPr>
      </w:pPr>
      <w:r w:rsidRPr="00C50CD3">
        <w:rPr>
          <w:lang w:val="en-GB"/>
        </w:rPr>
        <w:t xml:space="preserve">Anurag </w:t>
      </w:r>
      <w:proofErr w:type="spellStart"/>
      <w:r w:rsidRPr="00C50CD3">
        <w:rPr>
          <w:lang w:val="en-GB"/>
        </w:rPr>
        <w:t>Dutt</w:t>
      </w:r>
      <w:proofErr w:type="spellEnd"/>
      <w:r w:rsidRPr="00C50CD3">
        <w:rPr>
          <w:lang w:val="en-GB"/>
        </w:rPr>
        <w:t xml:space="preserve">. </w:t>
      </w:r>
      <w:r w:rsidRPr="00C50CD3">
        <w:rPr>
          <w:i/>
          <w:lang w:val="en-GB"/>
        </w:rPr>
        <w:t>SMOOTH-GAN Repository</w:t>
      </w:r>
      <w:r w:rsidRPr="00C50CD3">
        <w:rPr>
          <w:lang w:val="en-GB"/>
        </w:rPr>
        <w:t xml:space="preserve">. </w:t>
      </w:r>
      <w:r w:rsidRPr="00C50CD3">
        <w:rPr>
          <w:sz w:val="17"/>
          <w:lang w:val="en-GB"/>
        </w:rPr>
        <w:t>URL</w:t>
      </w:r>
      <w:r w:rsidRPr="00C50CD3">
        <w:rPr>
          <w:lang w:val="en-GB"/>
        </w:rPr>
        <w:t xml:space="preserve">: </w:t>
      </w:r>
      <w:r w:rsidRPr="00C50CD3">
        <w:rPr>
          <w:color w:val="0000FF"/>
          <w:lang w:val="en-GB"/>
        </w:rPr>
        <w:t>%5Curl%7Bhttps://github.com /</w:t>
      </w:r>
      <w:proofErr w:type="spellStart"/>
      <w:r w:rsidRPr="00C50CD3">
        <w:rPr>
          <w:color w:val="0000FF"/>
          <w:lang w:val="en-GB"/>
        </w:rPr>
        <w:t>anuragdutt</w:t>
      </w:r>
      <w:proofErr w:type="spellEnd"/>
      <w:r w:rsidRPr="00C50CD3">
        <w:rPr>
          <w:color w:val="0000FF"/>
          <w:lang w:val="en-GB"/>
        </w:rPr>
        <w:t xml:space="preserve">/synthehr%5C_medgan%7D </w:t>
      </w:r>
      <w:r w:rsidRPr="00C50CD3">
        <w:rPr>
          <w:lang w:val="en-GB"/>
        </w:rPr>
        <w:t>(visited on 01/21/2022).</w:t>
      </w:r>
    </w:p>
    <w:p w14:paraId="644E6AB0" w14:textId="77777777" w:rsidR="007D2CAB" w:rsidRPr="00C50CD3" w:rsidRDefault="008A7849">
      <w:pPr>
        <w:numPr>
          <w:ilvl w:val="0"/>
          <w:numId w:val="21"/>
        </w:numPr>
        <w:spacing w:after="110"/>
        <w:ind w:right="14" w:hanging="691"/>
        <w:rPr>
          <w:lang w:val="en-GB"/>
        </w:rPr>
      </w:pPr>
      <w:r w:rsidRPr="00C50CD3">
        <w:rPr>
          <w:lang w:val="en-GB"/>
        </w:rPr>
        <w:t xml:space="preserve">Alistair EW Johnson et al. “MIMIC-III, a freely accessible critical care database”. In: </w:t>
      </w:r>
      <w:r w:rsidRPr="00C50CD3">
        <w:rPr>
          <w:i/>
          <w:lang w:val="en-GB"/>
        </w:rPr>
        <w:t xml:space="preserve">Scientific data </w:t>
      </w:r>
      <w:r w:rsidRPr="00C50CD3">
        <w:rPr>
          <w:lang w:val="en-GB"/>
        </w:rPr>
        <w:t>3 (2016), p. 160035.</w:t>
      </w:r>
    </w:p>
    <w:p w14:paraId="2F5FC3A5" w14:textId="77777777" w:rsidR="007D2CAB" w:rsidRPr="00C50CD3" w:rsidRDefault="008A7849">
      <w:pPr>
        <w:numPr>
          <w:ilvl w:val="0"/>
          <w:numId w:val="21"/>
        </w:numPr>
        <w:spacing w:after="118"/>
        <w:ind w:right="14" w:hanging="691"/>
        <w:rPr>
          <w:lang w:val="en-GB"/>
        </w:rPr>
      </w:pPr>
      <w:proofErr w:type="spellStart"/>
      <w:r w:rsidRPr="00C50CD3">
        <w:rPr>
          <w:lang w:val="en-GB"/>
        </w:rPr>
        <w:t>Qiantong</w:t>
      </w:r>
      <w:proofErr w:type="spellEnd"/>
      <w:r w:rsidRPr="00C50CD3">
        <w:rPr>
          <w:lang w:val="en-GB"/>
        </w:rPr>
        <w:t xml:space="preserve"> Xu, Gao Huang, Yang Yuan, </w:t>
      </w:r>
      <w:proofErr w:type="spellStart"/>
      <w:r w:rsidRPr="00C50CD3">
        <w:rPr>
          <w:lang w:val="en-GB"/>
        </w:rPr>
        <w:t>Chuan</w:t>
      </w:r>
      <w:proofErr w:type="spellEnd"/>
      <w:r w:rsidRPr="00C50CD3">
        <w:rPr>
          <w:lang w:val="en-GB"/>
        </w:rPr>
        <w:t xml:space="preserve"> Guo, Yu Sun, Felix Wu, and Kilian Weinberger. “An empirical study on evaluation metrics of generative adversarial networks”. In: </w:t>
      </w:r>
      <w:r w:rsidRPr="00C50CD3">
        <w:rPr>
          <w:i/>
          <w:lang w:val="en-GB"/>
        </w:rPr>
        <w:t xml:space="preserve">arXiv:1806.07755 [cs, stat] </w:t>
      </w:r>
      <w:r w:rsidRPr="00C50CD3">
        <w:rPr>
          <w:lang w:val="en-GB"/>
        </w:rPr>
        <w:t xml:space="preserve">(Aug. 2018). </w:t>
      </w:r>
      <w:r w:rsidRPr="00C50CD3">
        <w:rPr>
          <w:sz w:val="17"/>
          <w:lang w:val="en-GB"/>
        </w:rPr>
        <w:t>URL</w:t>
      </w:r>
      <w:r w:rsidRPr="00C50CD3">
        <w:rPr>
          <w:lang w:val="en-GB"/>
        </w:rPr>
        <w:t xml:space="preserve">: </w:t>
      </w:r>
      <w:hyperlink r:id="rId383">
        <w:r w:rsidRPr="00C50CD3">
          <w:rPr>
            <w:color w:val="0000FF"/>
            <w:lang w:val="en-GB"/>
          </w:rPr>
          <w:t xml:space="preserve">http://arxiv.org/abs/1806.07 </w:t>
        </w:r>
      </w:hyperlink>
      <w:hyperlink r:id="rId384">
        <w:r w:rsidRPr="00C50CD3">
          <w:rPr>
            <w:color w:val="0000FF"/>
            <w:lang w:val="en-GB"/>
          </w:rPr>
          <w:t>755</w:t>
        </w:r>
      </w:hyperlink>
      <w:hyperlink r:id="rId385">
        <w:r w:rsidRPr="00C50CD3">
          <w:rPr>
            <w:lang w:val="en-GB"/>
          </w:rPr>
          <w:t>.</w:t>
        </w:r>
      </w:hyperlink>
    </w:p>
    <w:p w14:paraId="07E16564" w14:textId="77777777" w:rsidR="007D2CAB" w:rsidRPr="00C50CD3" w:rsidRDefault="008A7849">
      <w:pPr>
        <w:numPr>
          <w:ilvl w:val="0"/>
          <w:numId w:val="21"/>
        </w:numPr>
        <w:spacing w:after="78" w:line="259" w:lineRule="auto"/>
        <w:ind w:right="14" w:hanging="691"/>
        <w:rPr>
          <w:lang w:val="en-GB"/>
        </w:rPr>
      </w:pPr>
      <w:r w:rsidRPr="00C50CD3">
        <w:rPr>
          <w:lang w:val="en-GB"/>
        </w:rPr>
        <w:t xml:space="preserve">Stefanie James, Chris </w:t>
      </w:r>
      <w:proofErr w:type="spellStart"/>
      <w:r w:rsidRPr="00C50CD3">
        <w:rPr>
          <w:lang w:val="en-GB"/>
        </w:rPr>
        <w:t>Harbron</w:t>
      </w:r>
      <w:proofErr w:type="spellEnd"/>
      <w:r w:rsidRPr="00C50CD3">
        <w:rPr>
          <w:lang w:val="en-GB"/>
        </w:rPr>
        <w:t xml:space="preserve">, Janice Branson, and </w:t>
      </w:r>
      <w:proofErr w:type="spellStart"/>
      <w:r w:rsidRPr="00C50CD3">
        <w:rPr>
          <w:lang w:val="en-GB"/>
        </w:rPr>
        <w:t>Mimmi</w:t>
      </w:r>
      <w:proofErr w:type="spellEnd"/>
      <w:r w:rsidRPr="00C50CD3">
        <w:rPr>
          <w:lang w:val="en-GB"/>
        </w:rPr>
        <w:t xml:space="preserve"> </w:t>
      </w:r>
      <w:proofErr w:type="spellStart"/>
      <w:r w:rsidRPr="00C50CD3">
        <w:rPr>
          <w:lang w:val="en-GB"/>
        </w:rPr>
        <w:t>Sundler</w:t>
      </w:r>
      <w:proofErr w:type="spellEnd"/>
      <w:r w:rsidRPr="00C50CD3">
        <w:rPr>
          <w:lang w:val="en-GB"/>
        </w:rPr>
        <w:t>. “Synthetic data use:</w:t>
      </w:r>
    </w:p>
    <w:p w14:paraId="6CFB55A3" w14:textId="77777777" w:rsidR="007D2CAB" w:rsidRPr="00C50CD3" w:rsidRDefault="008A7849">
      <w:pPr>
        <w:spacing w:after="29"/>
        <w:ind w:left="701" w:right="14"/>
        <w:rPr>
          <w:lang w:val="en-GB"/>
        </w:rPr>
      </w:pPr>
      <w:r w:rsidRPr="00C50CD3">
        <w:rPr>
          <w:lang w:val="en-GB"/>
        </w:rPr>
        <w:t xml:space="preserve">exploring use cases to optimise data utility”. In: </w:t>
      </w:r>
      <w:r w:rsidRPr="00C50CD3">
        <w:rPr>
          <w:i/>
          <w:lang w:val="en-GB"/>
        </w:rPr>
        <w:t xml:space="preserve">Discover Artificial Intelligence </w:t>
      </w:r>
      <w:r w:rsidRPr="00C50CD3">
        <w:rPr>
          <w:lang w:val="en-GB"/>
        </w:rPr>
        <w:t xml:space="preserve">1.1 (2021), p. 15. </w:t>
      </w:r>
      <w:r w:rsidRPr="00C50CD3">
        <w:rPr>
          <w:sz w:val="17"/>
          <w:lang w:val="en-GB"/>
        </w:rPr>
        <w:t>ISSN</w:t>
      </w:r>
      <w:r w:rsidRPr="00C50CD3">
        <w:rPr>
          <w:lang w:val="en-GB"/>
        </w:rPr>
        <w:t xml:space="preserve">: 2731-0809. </w:t>
      </w:r>
      <w:r w:rsidRPr="00C50CD3">
        <w:rPr>
          <w:sz w:val="17"/>
          <w:lang w:val="en-GB"/>
        </w:rPr>
        <w:t>DOI</w:t>
      </w:r>
      <w:r w:rsidRPr="00C50CD3">
        <w:rPr>
          <w:lang w:val="en-GB"/>
        </w:rPr>
        <w:t xml:space="preserve">: </w:t>
      </w:r>
      <w:hyperlink r:id="rId386">
        <w:r w:rsidRPr="00C50CD3">
          <w:rPr>
            <w:color w:val="0000FF"/>
            <w:lang w:val="en-GB"/>
          </w:rPr>
          <w:t>10.1007/s44163-021-00016-y</w:t>
        </w:r>
      </w:hyperlink>
      <w:hyperlink r:id="rId387">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388">
        <w:r w:rsidRPr="00C50CD3">
          <w:rPr>
            <w:color w:val="0000FF"/>
            <w:lang w:val="en-GB"/>
          </w:rPr>
          <w:t>https://d</w:t>
        </w:r>
      </w:hyperlink>
    </w:p>
    <w:p w14:paraId="011143C8" w14:textId="77777777" w:rsidR="007D2CAB" w:rsidRPr="00C50CD3" w:rsidRDefault="00000000">
      <w:pPr>
        <w:spacing w:after="175" w:line="265" w:lineRule="auto"/>
        <w:ind w:left="686" w:hanging="5"/>
        <w:rPr>
          <w:lang w:val="en-GB"/>
        </w:rPr>
      </w:pPr>
      <w:hyperlink r:id="rId389">
        <w:r w:rsidR="008A7849" w:rsidRPr="00C50CD3">
          <w:rPr>
            <w:color w:val="0000FF"/>
            <w:lang w:val="en-GB"/>
          </w:rPr>
          <w:t>oi.org/10.1007/s44163-021-00016-y</w:t>
        </w:r>
      </w:hyperlink>
      <w:hyperlink r:id="rId390">
        <w:r w:rsidR="008A7849" w:rsidRPr="00C50CD3">
          <w:rPr>
            <w:lang w:val="en-GB"/>
          </w:rPr>
          <w:t>.</w:t>
        </w:r>
      </w:hyperlink>
    </w:p>
    <w:p w14:paraId="0E6202FC" w14:textId="77777777" w:rsidR="007D2CAB" w:rsidRPr="00C50CD3" w:rsidRDefault="008A7849">
      <w:pPr>
        <w:numPr>
          <w:ilvl w:val="0"/>
          <w:numId w:val="21"/>
        </w:numPr>
        <w:spacing w:after="51" w:line="259" w:lineRule="auto"/>
        <w:ind w:right="14" w:hanging="691"/>
        <w:rPr>
          <w:lang w:val="en-GB"/>
        </w:rPr>
      </w:pPr>
      <w:r w:rsidRPr="00C50CD3">
        <w:rPr>
          <w:lang w:val="en-GB"/>
        </w:rPr>
        <w:t xml:space="preserve">healthdatainsight.org.uk. </w:t>
      </w:r>
      <w:r w:rsidRPr="00C50CD3">
        <w:rPr>
          <w:i/>
          <w:lang w:val="en-GB"/>
        </w:rPr>
        <w:t>The Simulacrum</w:t>
      </w:r>
      <w:r w:rsidRPr="00C50CD3">
        <w:rPr>
          <w:lang w:val="en-GB"/>
        </w:rPr>
        <w:t xml:space="preserve">. healthdatainsight.org.uk. </w:t>
      </w:r>
      <w:r w:rsidRPr="00C50CD3">
        <w:rPr>
          <w:sz w:val="17"/>
          <w:lang w:val="en-GB"/>
        </w:rPr>
        <w:t>URL</w:t>
      </w:r>
      <w:r w:rsidRPr="00C50CD3">
        <w:rPr>
          <w:lang w:val="en-GB"/>
        </w:rPr>
        <w:t xml:space="preserve">: </w:t>
      </w:r>
      <w:r w:rsidRPr="00C50CD3">
        <w:rPr>
          <w:color w:val="0000FF"/>
          <w:lang w:val="en-GB"/>
        </w:rPr>
        <w:t>%5Curl%7Bh</w:t>
      </w:r>
    </w:p>
    <w:p w14:paraId="61194148" w14:textId="77777777" w:rsidR="007D2CAB" w:rsidRPr="00C50CD3" w:rsidRDefault="008A7849">
      <w:pPr>
        <w:spacing w:after="66" w:line="265" w:lineRule="auto"/>
        <w:ind w:left="686" w:hanging="5"/>
        <w:rPr>
          <w:lang w:val="en-GB"/>
        </w:rPr>
      </w:pPr>
      <w:r w:rsidRPr="00C50CD3">
        <w:rPr>
          <w:color w:val="0000FF"/>
          <w:lang w:val="en-GB"/>
        </w:rPr>
        <w:t>ttps://healthdatainsight.org.uk/project/the-simulacrum/%7D</w:t>
      </w:r>
    </w:p>
    <w:p w14:paraId="20EA544B" w14:textId="77777777" w:rsidR="007D2CAB" w:rsidRPr="00C50CD3" w:rsidRDefault="008A7849">
      <w:pPr>
        <w:spacing w:after="168" w:line="259" w:lineRule="auto"/>
        <w:ind w:left="701" w:right="14"/>
        <w:rPr>
          <w:lang w:val="en-GB"/>
        </w:rPr>
      </w:pPr>
      <w:r w:rsidRPr="00C50CD3">
        <w:rPr>
          <w:lang w:val="en-GB"/>
        </w:rPr>
        <w:t>(visited on 01/21/2022).</w:t>
      </w:r>
    </w:p>
    <w:p w14:paraId="58B0770B" w14:textId="77777777" w:rsidR="007D2CAB" w:rsidRPr="00C50CD3" w:rsidRDefault="008A7849">
      <w:pPr>
        <w:numPr>
          <w:ilvl w:val="0"/>
          <w:numId w:val="21"/>
        </w:numPr>
        <w:spacing w:after="83" w:line="345" w:lineRule="auto"/>
        <w:ind w:right="14" w:hanging="691"/>
        <w:rPr>
          <w:lang w:val="en-GB"/>
        </w:rPr>
      </w:pPr>
      <w:proofErr w:type="spellStart"/>
      <w:r w:rsidRPr="00C50CD3">
        <w:rPr>
          <w:lang w:val="en-GB"/>
        </w:rPr>
        <w:t>integraal</w:t>
      </w:r>
      <w:proofErr w:type="spellEnd"/>
      <w:r w:rsidRPr="00C50CD3">
        <w:rPr>
          <w:lang w:val="en-GB"/>
        </w:rPr>
        <w:t xml:space="preserve"> </w:t>
      </w:r>
      <w:proofErr w:type="spellStart"/>
      <w:r w:rsidRPr="00C50CD3">
        <w:rPr>
          <w:lang w:val="en-GB"/>
        </w:rPr>
        <w:t>kankercentrum</w:t>
      </w:r>
      <w:proofErr w:type="spellEnd"/>
      <w:r w:rsidRPr="00C50CD3">
        <w:rPr>
          <w:lang w:val="en-GB"/>
        </w:rPr>
        <w:t xml:space="preserve"> Nederland. </w:t>
      </w:r>
      <w:proofErr w:type="spellStart"/>
      <w:r w:rsidRPr="00C50CD3">
        <w:rPr>
          <w:i/>
          <w:lang w:val="en-GB"/>
        </w:rPr>
        <w:t>Synthetische</w:t>
      </w:r>
      <w:proofErr w:type="spellEnd"/>
      <w:r w:rsidRPr="00C50CD3">
        <w:rPr>
          <w:i/>
          <w:lang w:val="en-GB"/>
        </w:rPr>
        <w:t xml:space="preserve"> dataset NKR </w:t>
      </w:r>
      <w:proofErr w:type="spellStart"/>
      <w:r w:rsidRPr="00C50CD3">
        <w:rPr>
          <w:i/>
          <w:lang w:val="en-GB"/>
        </w:rPr>
        <w:t>beschikbaar</w:t>
      </w:r>
      <w:proofErr w:type="spellEnd"/>
      <w:r w:rsidRPr="00C50CD3">
        <w:rPr>
          <w:i/>
          <w:lang w:val="en-GB"/>
        </w:rPr>
        <w:t xml:space="preserve"> </w:t>
      </w:r>
      <w:proofErr w:type="spellStart"/>
      <w:r w:rsidRPr="00C50CD3">
        <w:rPr>
          <w:i/>
          <w:lang w:val="en-GB"/>
        </w:rPr>
        <w:t>voor</w:t>
      </w:r>
      <w:proofErr w:type="spellEnd"/>
      <w:r w:rsidRPr="00C50CD3">
        <w:rPr>
          <w:i/>
          <w:lang w:val="en-GB"/>
        </w:rPr>
        <w:t xml:space="preserve"> </w:t>
      </w:r>
      <w:proofErr w:type="spellStart"/>
      <w:r w:rsidRPr="00C50CD3">
        <w:rPr>
          <w:i/>
          <w:lang w:val="en-GB"/>
        </w:rPr>
        <w:t>onderzoekers</w:t>
      </w:r>
      <w:proofErr w:type="spellEnd"/>
      <w:r w:rsidRPr="00C50CD3">
        <w:rPr>
          <w:lang w:val="en-GB"/>
        </w:rPr>
        <w:t xml:space="preserve">. </w:t>
      </w:r>
      <w:r w:rsidRPr="00C50CD3">
        <w:rPr>
          <w:sz w:val="17"/>
          <w:lang w:val="en-GB"/>
        </w:rPr>
        <w:t>URL</w:t>
      </w:r>
      <w:r w:rsidRPr="00C50CD3">
        <w:rPr>
          <w:lang w:val="en-GB"/>
        </w:rPr>
        <w:t xml:space="preserve">: </w:t>
      </w:r>
      <w:r w:rsidRPr="00C50CD3">
        <w:rPr>
          <w:color w:val="0000FF"/>
          <w:lang w:val="en-GB"/>
        </w:rPr>
        <w:t xml:space="preserve">%5Curl%7Bhttps://iknl.nl/nieuws/2021/synthetischedata-nkr-beschikbaar-voor-onderzoeker%7D </w:t>
      </w:r>
      <w:r w:rsidRPr="00C50CD3">
        <w:rPr>
          <w:lang w:val="en-GB"/>
        </w:rPr>
        <w:t>(visited on 01/21/2022).</w:t>
      </w:r>
    </w:p>
    <w:p w14:paraId="04D3CAE0" w14:textId="77777777" w:rsidR="007D2CAB" w:rsidRPr="00C50CD3" w:rsidRDefault="008A7849">
      <w:pPr>
        <w:numPr>
          <w:ilvl w:val="0"/>
          <w:numId w:val="21"/>
        </w:numPr>
        <w:spacing w:after="35"/>
        <w:ind w:right="14" w:hanging="691"/>
        <w:rPr>
          <w:lang w:val="en-GB"/>
        </w:rPr>
      </w:pPr>
      <w:r w:rsidRPr="00C50CD3">
        <w:rPr>
          <w:lang w:val="en-GB"/>
        </w:rPr>
        <w:t xml:space="preserve">Clinical Practice Research Datalink. </w:t>
      </w:r>
      <w:r w:rsidRPr="00C50CD3">
        <w:rPr>
          <w:i/>
          <w:lang w:val="en-GB"/>
        </w:rPr>
        <w:t>CPRD cardiovascular disease synthetic dataset</w:t>
      </w:r>
      <w:r w:rsidRPr="00C50CD3">
        <w:rPr>
          <w:lang w:val="en-GB"/>
        </w:rPr>
        <w:t xml:space="preserve">. In collab. with Clinical Practice Research Datalink. 2020. </w:t>
      </w:r>
      <w:r w:rsidRPr="00C50CD3">
        <w:rPr>
          <w:sz w:val="17"/>
          <w:lang w:val="en-GB"/>
        </w:rPr>
        <w:t>DOI</w:t>
      </w:r>
      <w:r w:rsidRPr="00C50CD3">
        <w:rPr>
          <w:lang w:val="en-GB"/>
        </w:rPr>
        <w:t xml:space="preserve">: </w:t>
      </w:r>
      <w:hyperlink r:id="rId391">
        <w:r w:rsidRPr="00C50CD3">
          <w:rPr>
            <w:color w:val="0000FF"/>
            <w:lang w:val="en-GB"/>
          </w:rPr>
          <w:t>10.11581/YK6N-B652</w:t>
        </w:r>
      </w:hyperlink>
      <w:hyperlink r:id="rId392">
        <w:r w:rsidRPr="00C50CD3">
          <w:rPr>
            <w:lang w:val="en-GB"/>
          </w:rPr>
          <w:t>.</w:t>
        </w:r>
      </w:hyperlink>
    </w:p>
    <w:p w14:paraId="4C1A99BD" w14:textId="77777777" w:rsidR="007D2CAB" w:rsidRPr="00C50CD3" w:rsidRDefault="008A7849">
      <w:pPr>
        <w:spacing w:after="76" w:line="345" w:lineRule="auto"/>
        <w:ind w:left="686" w:hanging="5"/>
        <w:rPr>
          <w:lang w:val="en-GB"/>
        </w:rPr>
      </w:pPr>
      <w:r w:rsidRPr="00C50CD3">
        <w:rPr>
          <w:sz w:val="17"/>
          <w:lang w:val="en-GB"/>
        </w:rPr>
        <w:t>URL</w:t>
      </w:r>
      <w:r w:rsidRPr="00C50CD3">
        <w:rPr>
          <w:lang w:val="en-GB"/>
        </w:rPr>
        <w:t xml:space="preserve">: </w:t>
      </w:r>
      <w:hyperlink r:id="rId393">
        <w:r w:rsidRPr="00C50CD3">
          <w:rPr>
            <w:color w:val="0000FF"/>
            <w:lang w:val="en-GB"/>
          </w:rPr>
          <w:t>https://cprd.com/cprd-cardiovascular-disease-synthetic</w:t>
        </w:r>
      </w:hyperlink>
      <w:hyperlink r:id="rId394">
        <w:r w:rsidRPr="00C50CD3">
          <w:rPr>
            <w:color w:val="0000FF"/>
            <w:lang w:val="en-GB"/>
          </w:rPr>
          <w:t>dataset</w:t>
        </w:r>
      </w:hyperlink>
      <w:r w:rsidRPr="00C50CD3">
        <w:rPr>
          <w:color w:val="0000FF"/>
          <w:lang w:val="en-GB"/>
        </w:rPr>
        <w:t xml:space="preserve"> </w:t>
      </w:r>
      <w:r w:rsidRPr="00C50CD3">
        <w:rPr>
          <w:lang w:val="en-GB"/>
        </w:rPr>
        <w:t>(visited on 01/21/2022).</w:t>
      </w:r>
    </w:p>
    <w:p w14:paraId="3388C180" w14:textId="77777777" w:rsidR="007D2CAB" w:rsidRPr="00C50CD3" w:rsidRDefault="008A7849">
      <w:pPr>
        <w:numPr>
          <w:ilvl w:val="0"/>
          <w:numId w:val="21"/>
        </w:numPr>
        <w:ind w:right="14" w:hanging="691"/>
        <w:rPr>
          <w:lang w:val="en-GB"/>
        </w:rPr>
      </w:pPr>
      <w:r w:rsidRPr="00C50CD3">
        <w:rPr>
          <w:lang w:val="en-GB"/>
        </w:rPr>
        <w:t xml:space="preserve">Pauli Virtanen et al. “SciPy 1.0: Fundamental Algorithms for Scientific Computing in Python”. In: </w:t>
      </w:r>
      <w:r w:rsidRPr="00C50CD3">
        <w:rPr>
          <w:i/>
          <w:lang w:val="en-GB"/>
        </w:rPr>
        <w:t xml:space="preserve">Nature Methods </w:t>
      </w:r>
      <w:r w:rsidRPr="00C50CD3">
        <w:rPr>
          <w:lang w:val="en-GB"/>
        </w:rPr>
        <w:t xml:space="preserve">17 (2020), pp. 261–272. </w:t>
      </w:r>
      <w:r w:rsidRPr="00C50CD3">
        <w:rPr>
          <w:sz w:val="17"/>
          <w:lang w:val="en-GB"/>
        </w:rPr>
        <w:t>DOI</w:t>
      </w:r>
      <w:r w:rsidRPr="00C50CD3">
        <w:rPr>
          <w:lang w:val="en-GB"/>
        </w:rPr>
        <w:t xml:space="preserve">: </w:t>
      </w:r>
      <w:hyperlink r:id="rId395">
        <w:r w:rsidRPr="00C50CD3">
          <w:rPr>
            <w:color w:val="0000FF"/>
            <w:lang w:val="en-GB"/>
          </w:rPr>
          <w:t>10.1038/s41592-019-0</w:t>
        </w:r>
      </w:hyperlink>
    </w:p>
    <w:p w14:paraId="20741D2D" w14:textId="77777777" w:rsidR="007D2CAB" w:rsidRPr="00C50CD3" w:rsidRDefault="00000000">
      <w:pPr>
        <w:spacing w:after="175" w:line="265" w:lineRule="auto"/>
        <w:ind w:left="686" w:hanging="5"/>
        <w:rPr>
          <w:lang w:val="en-GB"/>
        </w:rPr>
      </w:pPr>
      <w:hyperlink r:id="rId396">
        <w:r w:rsidR="008A7849" w:rsidRPr="00C50CD3">
          <w:rPr>
            <w:color w:val="0000FF"/>
            <w:lang w:val="en-GB"/>
          </w:rPr>
          <w:t>686-2</w:t>
        </w:r>
      </w:hyperlink>
      <w:hyperlink r:id="rId397">
        <w:r w:rsidR="008A7849" w:rsidRPr="00C50CD3">
          <w:rPr>
            <w:lang w:val="en-GB"/>
          </w:rPr>
          <w:t>.</w:t>
        </w:r>
      </w:hyperlink>
    </w:p>
    <w:p w14:paraId="218FFA60" w14:textId="77777777" w:rsidR="007D2CAB" w:rsidRPr="00C50CD3" w:rsidRDefault="008A7849">
      <w:pPr>
        <w:numPr>
          <w:ilvl w:val="0"/>
          <w:numId w:val="21"/>
        </w:numPr>
        <w:ind w:right="14" w:hanging="691"/>
        <w:rPr>
          <w:lang w:val="en-GB"/>
        </w:rPr>
      </w:pPr>
      <w:r w:rsidRPr="00C50CD3">
        <w:rPr>
          <w:lang w:val="en-GB"/>
        </w:rPr>
        <w:t xml:space="preserve">Neha </w:t>
      </w:r>
      <w:proofErr w:type="spellStart"/>
      <w:r w:rsidRPr="00C50CD3">
        <w:rPr>
          <w:lang w:val="en-GB"/>
        </w:rPr>
        <w:t>Patki</w:t>
      </w:r>
      <w:proofErr w:type="spellEnd"/>
      <w:r w:rsidRPr="00C50CD3">
        <w:rPr>
          <w:lang w:val="en-GB"/>
        </w:rPr>
        <w:t xml:space="preserve">, Roy Wedge, and Kalyan </w:t>
      </w:r>
      <w:proofErr w:type="spellStart"/>
      <w:r w:rsidRPr="00C50CD3">
        <w:rPr>
          <w:lang w:val="en-GB"/>
        </w:rPr>
        <w:t>Veeramachaneni</w:t>
      </w:r>
      <w:proofErr w:type="spellEnd"/>
      <w:r w:rsidRPr="00C50CD3">
        <w:rPr>
          <w:lang w:val="en-GB"/>
        </w:rPr>
        <w:t xml:space="preserve">. “The Synthetic Data Vault”. In: </w:t>
      </w:r>
      <w:r w:rsidRPr="00C50CD3">
        <w:rPr>
          <w:i/>
          <w:lang w:val="en-GB"/>
        </w:rPr>
        <w:t>2016 IEEE International Conference on Data Science and Advanced Analytics (DSAA)</w:t>
      </w:r>
      <w:r w:rsidRPr="00C50CD3">
        <w:rPr>
          <w:lang w:val="en-GB"/>
        </w:rPr>
        <w:t>. 2016 IEEE International Conference on Data Science and Advanced Analytics (DSAA).</w:t>
      </w:r>
    </w:p>
    <w:p w14:paraId="2B85031A" w14:textId="77777777" w:rsidR="007D2CAB" w:rsidRPr="00C50CD3" w:rsidRDefault="008A7849">
      <w:pPr>
        <w:spacing w:after="91" w:line="259" w:lineRule="auto"/>
        <w:ind w:left="701" w:right="14"/>
        <w:rPr>
          <w:lang w:val="en-GB"/>
        </w:rPr>
      </w:pPr>
      <w:r w:rsidRPr="00C50CD3">
        <w:rPr>
          <w:lang w:val="en-GB"/>
        </w:rPr>
        <w:t xml:space="preserve">Montreal, QC, Canada: IEEE, 2016, pp. 399–410. </w:t>
      </w:r>
      <w:r w:rsidRPr="00C50CD3">
        <w:rPr>
          <w:sz w:val="17"/>
          <w:lang w:val="en-GB"/>
        </w:rPr>
        <w:t>ISBN</w:t>
      </w:r>
      <w:r w:rsidRPr="00C50CD3">
        <w:rPr>
          <w:lang w:val="en-GB"/>
        </w:rPr>
        <w:t xml:space="preserve">: 978-1-5090-5206-6. </w:t>
      </w:r>
      <w:r w:rsidRPr="00C50CD3">
        <w:rPr>
          <w:sz w:val="17"/>
          <w:lang w:val="en-GB"/>
        </w:rPr>
        <w:t>DOI</w:t>
      </w:r>
      <w:r w:rsidRPr="00C50CD3">
        <w:rPr>
          <w:lang w:val="en-GB"/>
        </w:rPr>
        <w:t xml:space="preserve">: </w:t>
      </w:r>
      <w:hyperlink r:id="rId398">
        <w:r w:rsidRPr="00C50CD3">
          <w:rPr>
            <w:color w:val="0000FF"/>
            <w:lang w:val="en-GB"/>
          </w:rPr>
          <w:t>10.1</w:t>
        </w:r>
      </w:hyperlink>
    </w:p>
    <w:p w14:paraId="28D4C833" w14:textId="77777777" w:rsidR="007D2CAB" w:rsidRPr="00C50CD3" w:rsidRDefault="00000000">
      <w:pPr>
        <w:spacing w:after="89" w:line="265" w:lineRule="auto"/>
        <w:ind w:left="686" w:hanging="5"/>
        <w:rPr>
          <w:lang w:val="en-GB"/>
        </w:rPr>
      </w:pPr>
      <w:hyperlink r:id="rId399">
        <w:r w:rsidR="008A7849" w:rsidRPr="00C50CD3">
          <w:rPr>
            <w:color w:val="0000FF"/>
            <w:lang w:val="en-GB"/>
          </w:rPr>
          <w:t>109/DSAA.2016.49</w:t>
        </w:r>
      </w:hyperlink>
      <w:hyperlink r:id="rId400">
        <w:r w:rsidR="008A7849" w:rsidRPr="00C50CD3">
          <w:rPr>
            <w:lang w:val="en-GB"/>
          </w:rPr>
          <w:t>.</w:t>
        </w:r>
      </w:hyperlink>
      <w:r w:rsidR="008A7849" w:rsidRPr="00C50CD3">
        <w:rPr>
          <w:lang w:val="en-GB"/>
        </w:rPr>
        <w:t xml:space="preserve"> </w:t>
      </w:r>
      <w:r w:rsidR="008A7849" w:rsidRPr="00C50CD3">
        <w:rPr>
          <w:sz w:val="17"/>
          <w:lang w:val="en-GB"/>
        </w:rPr>
        <w:t>URL</w:t>
      </w:r>
      <w:r w:rsidR="008A7849" w:rsidRPr="00C50CD3">
        <w:rPr>
          <w:lang w:val="en-GB"/>
        </w:rPr>
        <w:t xml:space="preserve">: </w:t>
      </w:r>
      <w:hyperlink r:id="rId401">
        <w:r w:rsidR="008A7849" w:rsidRPr="00C50CD3">
          <w:rPr>
            <w:color w:val="0000FF"/>
            <w:lang w:val="en-GB"/>
          </w:rPr>
          <w:t>http://ieeexplore.ieee.org/document/779</w:t>
        </w:r>
      </w:hyperlink>
    </w:p>
    <w:p w14:paraId="06111882" w14:textId="77777777" w:rsidR="007D2CAB" w:rsidRPr="00C50CD3" w:rsidRDefault="00000000">
      <w:pPr>
        <w:spacing w:after="171" w:line="259" w:lineRule="auto"/>
        <w:ind w:left="701" w:right="14"/>
        <w:rPr>
          <w:lang w:val="en-GB"/>
        </w:rPr>
      </w:pPr>
      <w:hyperlink r:id="rId402">
        <w:r w:rsidR="008A7849" w:rsidRPr="00C50CD3">
          <w:rPr>
            <w:color w:val="0000FF"/>
            <w:lang w:val="en-GB"/>
          </w:rPr>
          <w:t>6926/</w:t>
        </w:r>
      </w:hyperlink>
      <w:r w:rsidR="008A7849" w:rsidRPr="00C50CD3">
        <w:rPr>
          <w:color w:val="0000FF"/>
          <w:lang w:val="en-GB"/>
        </w:rPr>
        <w:t xml:space="preserve"> </w:t>
      </w:r>
      <w:r w:rsidR="008A7849" w:rsidRPr="00C50CD3">
        <w:rPr>
          <w:lang w:val="en-GB"/>
        </w:rPr>
        <w:t>(visited on 01/20/2022).</w:t>
      </w:r>
    </w:p>
    <w:p w14:paraId="58E5EDBF" w14:textId="77777777" w:rsidR="007D2CAB" w:rsidRPr="00C50CD3" w:rsidRDefault="008A7849">
      <w:pPr>
        <w:numPr>
          <w:ilvl w:val="0"/>
          <w:numId w:val="21"/>
        </w:numPr>
        <w:spacing w:after="110"/>
        <w:ind w:right="14" w:hanging="691"/>
        <w:rPr>
          <w:lang w:val="en-GB"/>
        </w:rPr>
      </w:pPr>
      <w:r w:rsidRPr="00C50CD3">
        <w:rPr>
          <w:lang w:val="en-GB"/>
        </w:rPr>
        <w:t xml:space="preserve">F. </w:t>
      </w:r>
      <w:proofErr w:type="spellStart"/>
      <w:r w:rsidRPr="00C50CD3">
        <w:rPr>
          <w:lang w:val="en-GB"/>
        </w:rPr>
        <w:t>Pedregosa</w:t>
      </w:r>
      <w:proofErr w:type="spellEnd"/>
      <w:r w:rsidRPr="00C50CD3">
        <w:rPr>
          <w:lang w:val="en-GB"/>
        </w:rPr>
        <w:t xml:space="preserve"> et al. “Scikit-learn: Machine Learning in Python”. In: </w:t>
      </w:r>
      <w:r w:rsidRPr="00C50CD3">
        <w:rPr>
          <w:i/>
          <w:lang w:val="en-GB"/>
        </w:rPr>
        <w:t xml:space="preserve">Journal of Machine Learning Research </w:t>
      </w:r>
      <w:r w:rsidRPr="00C50CD3">
        <w:rPr>
          <w:lang w:val="en-GB"/>
        </w:rPr>
        <w:t>12 (2011), pp. 2825–2830.</w:t>
      </w:r>
    </w:p>
    <w:p w14:paraId="07DE8CE9" w14:textId="77777777" w:rsidR="007D2CAB" w:rsidRPr="00C50CD3" w:rsidRDefault="008A7849">
      <w:pPr>
        <w:numPr>
          <w:ilvl w:val="0"/>
          <w:numId w:val="21"/>
        </w:numPr>
        <w:spacing w:after="117"/>
        <w:ind w:right="14" w:hanging="691"/>
        <w:rPr>
          <w:lang w:val="en-GB"/>
        </w:rPr>
      </w:pPr>
      <w:r w:rsidRPr="00C50CD3">
        <w:rPr>
          <w:lang w:val="en-GB"/>
        </w:rPr>
        <w:lastRenderedPageBreak/>
        <w:t xml:space="preserve">Sebastian </w:t>
      </w:r>
      <w:proofErr w:type="spellStart"/>
      <w:r w:rsidRPr="00C50CD3">
        <w:rPr>
          <w:lang w:val="en-GB"/>
        </w:rPr>
        <w:t>Raschka</w:t>
      </w:r>
      <w:proofErr w:type="spellEnd"/>
      <w:r w:rsidRPr="00C50CD3">
        <w:rPr>
          <w:lang w:val="en-GB"/>
        </w:rPr>
        <w:t>. “</w:t>
      </w:r>
      <w:proofErr w:type="spellStart"/>
      <w:r w:rsidRPr="00C50CD3">
        <w:rPr>
          <w:lang w:val="en-GB"/>
        </w:rPr>
        <w:t>MLxtend</w:t>
      </w:r>
      <w:proofErr w:type="spellEnd"/>
      <w:r w:rsidRPr="00C50CD3">
        <w:rPr>
          <w:lang w:val="en-GB"/>
        </w:rPr>
        <w:t xml:space="preserve">: Providing machine learning and data science utilities and extensions to Python’s scientific computing stack”. In: </w:t>
      </w:r>
      <w:r w:rsidRPr="00C50CD3">
        <w:rPr>
          <w:i/>
          <w:lang w:val="en-GB"/>
        </w:rPr>
        <w:t xml:space="preserve">The Journal of </w:t>
      </w:r>
      <w:proofErr w:type="gramStart"/>
      <w:r w:rsidRPr="00C50CD3">
        <w:rPr>
          <w:i/>
          <w:lang w:val="en-GB"/>
        </w:rPr>
        <w:t>Open Source</w:t>
      </w:r>
      <w:proofErr w:type="gramEnd"/>
      <w:r w:rsidRPr="00C50CD3">
        <w:rPr>
          <w:i/>
          <w:lang w:val="en-GB"/>
        </w:rPr>
        <w:t xml:space="preserve"> Software </w:t>
      </w:r>
      <w:r w:rsidRPr="00C50CD3">
        <w:rPr>
          <w:lang w:val="en-GB"/>
        </w:rPr>
        <w:t xml:space="preserve">3.24 (Apr. 2018). </w:t>
      </w:r>
      <w:r w:rsidRPr="00C50CD3">
        <w:rPr>
          <w:sz w:val="17"/>
          <w:lang w:val="en-GB"/>
        </w:rPr>
        <w:t>DOI</w:t>
      </w:r>
      <w:r w:rsidRPr="00C50CD3">
        <w:rPr>
          <w:lang w:val="en-GB"/>
        </w:rPr>
        <w:t xml:space="preserve">: </w:t>
      </w:r>
      <w:hyperlink r:id="rId403">
        <w:r w:rsidRPr="00C50CD3">
          <w:rPr>
            <w:color w:val="0000FF"/>
            <w:lang w:val="en-GB"/>
          </w:rPr>
          <w:t>10.21105/joss.00638</w:t>
        </w:r>
      </w:hyperlink>
      <w:hyperlink r:id="rId404">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405">
        <w:r w:rsidRPr="00C50CD3">
          <w:rPr>
            <w:color w:val="0000FF"/>
            <w:lang w:val="en-GB"/>
          </w:rPr>
          <w:t xml:space="preserve">http://joss.theoj </w:t>
        </w:r>
      </w:hyperlink>
      <w:hyperlink r:id="rId406">
        <w:r w:rsidRPr="00C50CD3">
          <w:rPr>
            <w:color w:val="0000FF"/>
            <w:lang w:val="en-GB"/>
          </w:rPr>
          <w:t>.org/papers/10.21105/joss.00638</w:t>
        </w:r>
      </w:hyperlink>
      <w:hyperlink r:id="rId407">
        <w:r w:rsidRPr="00C50CD3">
          <w:rPr>
            <w:lang w:val="en-GB"/>
          </w:rPr>
          <w:t>.</w:t>
        </w:r>
      </w:hyperlink>
    </w:p>
    <w:p w14:paraId="7FD075EC" w14:textId="77777777" w:rsidR="007D2CAB" w:rsidRPr="00C50CD3" w:rsidRDefault="008A7849">
      <w:pPr>
        <w:numPr>
          <w:ilvl w:val="0"/>
          <w:numId w:val="21"/>
        </w:numPr>
        <w:spacing w:after="117"/>
        <w:ind w:right="14" w:hanging="691"/>
        <w:rPr>
          <w:lang w:val="en-GB"/>
        </w:rPr>
      </w:pPr>
      <w:r w:rsidRPr="00C50CD3">
        <w:rPr>
          <w:lang w:val="en-GB"/>
        </w:rPr>
        <w:t xml:space="preserve">Andras </w:t>
      </w:r>
      <w:proofErr w:type="spellStart"/>
      <w:r w:rsidRPr="00C50CD3">
        <w:rPr>
          <w:lang w:val="en-GB"/>
        </w:rPr>
        <w:t>Janosi</w:t>
      </w:r>
      <w:proofErr w:type="spellEnd"/>
      <w:r w:rsidRPr="00C50CD3">
        <w:rPr>
          <w:lang w:val="en-GB"/>
        </w:rPr>
        <w:t xml:space="preserve">, William </w:t>
      </w:r>
      <w:proofErr w:type="spellStart"/>
      <w:r w:rsidRPr="00C50CD3">
        <w:rPr>
          <w:lang w:val="en-GB"/>
        </w:rPr>
        <w:t>Steinbrunn</w:t>
      </w:r>
      <w:proofErr w:type="spellEnd"/>
      <w:r w:rsidRPr="00C50CD3">
        <w:rPr>
          <w:lang w:val="en-GB"/>
        </w:rPr>
        <w:t xml:space="preserve">, Matthias </w:t>
      </w:r>
      <w:proofErr w:type="spellStart"/>
      <w:r w:rsidRPr="00C50CD3">
        <w:rPr>
          <w:lang w:val="en-GB"/>
        </w:rPr>
        <w:t>Pfisterer</w:t>
      </w:r>
      <w:proofErr w:type="spellEnd"/>
      <w:r w:rsidRPr="00C50CD3">
        <w:rPr>
          <w:lang w:val="en-GB"/>
        </w:rPr>
        <w:t xml:space="preserve">, and Robert </w:t>
      </w:r>
      <w:proofErr w:type="spellStart"/>
      <w:r w:rsidRPr="00C50CD3">
        <w:rPr>
          <w:lang w:val="en-GB"/>
        </w:rPr>
        <w:t>Detrano</w:t>
      </w:r>
      <w:proofErr w:type="spellEnd"/>
      <w:r w:rsidRPr="00C50CD3">
        <w:rPr>
          <w:lang w:val="en-GB"/>
        </w:rPr>
        <w:t xml:space="preserve">. </w:t>
      </w:r>
      <w:r w:rsidRPr="00C50CD3">
        <w:rPr>
          <w:i/>
          <w:lang w:val="en-GB"/>
        </w:rPr>
        <w:t>Heart Disease</w:t>
      </w:r>
      <w:r w:rsidRPr="00C50CD3">
        <w:rPr>
          <w:lang w:val="en-GB"/>
        </w:rPr>
        <w:t xml:space="preserve">. DOI: </w:t>
      </w:r>
      <w:r w:rsidRPr="00C50CD3">
        <w:rPr>
          <w:color w:val="0000FF"/>
          <w:lang w:val="en-GB"/>
        </w:rPr>
        <w:t>10.24432/C52P4X</w:t>
      </w:r>
      <w:r w:rsidRPr="00C50CD3">
        <w:rPr>
          <w:lang w:val="en-GB"/>
        </w:rPr>
        <w:t xml:space="preserve">. 1988. </w:t>
      </w:r>
      <w:r w:rsidRPr="00C50CD3">
        <w:rPr>
          <w:sz w:val="17"/>
          <w:lang w:val="en-GB"/>
        </w:rPr>
        <w:t>URL</w:t>
      </w:r>
      <w:r w:rsidRPr="00C50CD3">
        <w:rPr>
          <w:lang w:val="en-GB"/>
        </w:rPr>
        <w:t xml:space="preserve">: </w:t>
      </w:r>
      <w:r w:rsidRPr="00C50CD3">
        <w:rPr>
          <w:color w:val="0000FF"/>
          <w:lang w:val="en-GB"/>
        </w:rPr>
        <w:t>UCI%20Machine%20Learning%20 Repository</w:t>
      </w:r>
      <w:r w:rsidRPr="00C50CD3">
        <w:rPr>
          <w:lang w:val="en-GB"/>
        </w:rPr>
        <w:t>.</w:t>
      </w:r>
    </w:p>
    <w:p w14:paraId="7B48D02C" w14:textId="77777777" w:rsidR="007D2CAB" w:rsidRPr="00C50CD3" w:rsidRDefault="008A7849">
      <w:pPr>
        <w:numPr>
          <w:ilvl w:val="0"/>
          <w:numId w:val="21"/>
        </w:numPr>
        <w:spacing w:after="118"/>
        <w:ind w:right="14" w:hanging="691"/>
        <w:rPr>
          <w:lang w:val="en-GB"/>
        </w:rPr>
      </w:pPr>
      <w:r w:rsidRPr="00C50CD3">
        <w:rPr>
          <w:lang w:val="en-GB"/>
        </w:rPr>
        <w:t xml:space="preserve">Beata </w:t>
      </w:r>
      <w:proofErr w:type="spellStart"/>
      <w:r w:rsidRPr="00C50CD3">
        <w:rPr>
          <w:lang w:val="en-GB"/>
        </w:rPr>
        <w:t>Nowok</w:t>
      </w:r>
      <w:proofErr w:type="spellEnd"/>
      <w:r w:rsidRPr="00C50CD3">
        <w:rPr>
          <w:lang w:val="en-GB"/>
        </w:rPr>
        <w:t xml:space="preserve">, Gillian M. </w:t>
      </w:r>
      <w:proofErr w:type="spellStart"/>
      <w:r w:rsidRPr="00C50CD3">
        <w:rPr>
          <w:lang w:val="en-GB"/>
        </w:rPr>
        <w:t>Raab</w:t>
      </w:r>
      <w:proofErr w:type="spellEnd"/>
      <w:r w:rsidRPr="00C50CD3">
        <w:rPr>
          <w:lang w:val="en-GB"/>
        </w:rPr>
        <w:t>, and Chris Dibben. “</w:t>
      </w:r>
      <w:proofErr w:type="gramStart"/>
      <w:r w:rsidRPr="00C50CD3">
        <w:rPr>
          <w:lang w:val="en-GB"/>
        </w:rPr>
        <w:t>synthpop</w:t>
      </w:r>
      <w:proofErr w:type="gramEnd"/>
      <w:r w:rsidRPr="00C50CD3">
        <w:rPr>
          <w:lang w:val="en-GB"/>
        </w:rPr>
        <w:t xml:space="preserve">: Bespoke Creation of Synthetic Data in R”. In: </w:t>
      </w:r>
      <w:r w:rsidRPr="00C50CD3">
        <w:rPr>
          <w:i/>
          <w:lang w:val="en-GB"/>
        </w:rPr>
        <w:t xml:space="preserve">Journal of Statistical Software </w:t>
      </w:r>
      <w:r w:rsidRPr="00C50CD3">
        <w:rPr>
          <w:lang w:val="en-GB"/>
        </w:rPr>
        <w:t xml:space="preserve">74.11 (2016), pp. 1–26. </w:t>
      </w:r>
      <w:r w:rsidRPr="00C50CD3">
        <w:rPr>
          <w:sz w:val="17"/>
          <w:lang w:val="en-GB"/>
        </w:rPr>
        <w:t>DOI</w:t>
      </w:r>
      <w:r w:rsidRPr="00C50CD3">
        <w:rPr>
          <w:lang w:val="en-GB"/>
        </w:rPr>
        <w:t xml:space="preserve">: </w:t>
      </w:r>
      <w:hyperlink r:id="rId408">
        <w:r w:rsidRPr="00C50CD3">
          <w:rPr>
            <w:color w:val="0000FF"/>
            <w:lang w:val="en-GB"/>
          </w:rPr>
          <w:t xml:space="preserve">10.18 </w:t>
        </w:r>
      </w:hyperlink>
      <w:hyperlink r:id="rId409">
        <w:r w:rsidRPr="00C50CD3">
          <w:rPr>
            <w:color w:val="0000FF"/>
            <w:lang w:val="en-GB"/>
          </w:rPr>
          <w:t>637/jss.v074.i11</w:t>
        </w:r>
      </w:hyperlink>
      <w:hyperlink r:id="rId410">
        <w:r w:rsidRPr="00C50CD3">
          <w:rPr>
            <w:lang w:val="en-GB"/>
          </w:rPr>
          <w:t>.</w:t>
        </w:r>
      </w:hyperlink>
    </w:p>
    <w:p w14:paraId="33672856" w14:textId="77777777" w:rsidR="007D2CAB" w:rsidRPr="00C50CD3" w:rsidRDefault="008A7849">
      <w:pPr>
        <w:numPr>
          <w:ilvl w:val="0"/>
          <w:numId w:val="21"/>
        </w:numPr>
        <w:spacing w:after="34"/>
        <w:ind w:right="14" w:hanging="691"/>
        <w:rPr>
          <w:lang w:val="en-GB"/>
        </w:rPr>
      </w:pPr>
      <w:r w:rsidRPr="00C50CD3">
        <w:rPr>
          <w:lang w:val="en-GB"/>
        </w:rPr>
        <w:t xml:space="preserve">Travers Ching et al. “Opportunities and Obstacles for Deep Learning in Biology and Medicine”. In: </w:t>
      </w:r>
      <w:r w:rsidRPr="00C50CD3">
        <w:rPr>
          <w:i/>
          <w:lang w:val="en-GB"/>
        </w:rPr>
        <w:t xml:space="preserve">Journal of The Royal Society Interface </w:t>
      </w:r>
      <w:r w:rsidRPr="00C50CD3">
        <w:rPr>
          <w:lang w:val="en-GB"/>
        </w:rPr>
        <w:t>15.141 (2018-04-04), p. 20170387.</w:t>
      </w:r>
    </w:p>
    <w:p w14:paraId="17834AEE" w14:textId="77777777" w:rsidR="007D2CAB" w:rsidRPr="00C50CD3" w:rsidRDefault="008A7849">
      <w:pPr>
        <w:spacing w:after="67" w:line="265" w:lineRule="auto"/>
        <w:ind w:left="686" w:hanging="5"/>
        <w:rPr>
          <w:lang w:val="en-GB"/>
        </w:rPr>
      </w:pPr>
      <w:r w:rsidRPr="00C50CD3">
        <w:rPr>
          <w:sz w:val="17"/>
          <w:lang w:val="en-GB"/>
        </w:rPr>
        <w:t>DOI</w:t>
      </w:r>
      <w:r w:rsidRPr="00C50CD3">
        <w:rPr>
          <w:lang w:val="en-GB"/>
        </w:rPr>
        <w:t xml:space="preserve">: </w:t>
      </w:r>
      <w:hyperlink r:id="rId411">
        <w:r w:rsidRPr="00C50CD3">
          <w:rPr>
            <w:color w:val="0000FF"/>
            <w:lang w:val="en-GB"/>
          </w:rPr>
          <w:t>10.1098/rsif.2017.0387</w:t>
        </w:r>
      </w:hyperlink>
      <w:hyperlink r:id="rId412">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413">
        <w:r w:rsidRPr="00C50CD3">
          <w:rPr>
            <w:color w:val="0000FF"/>
            <w:lang w:val="en-GB"/>
          </w:rPr>
          <w:t>https://royalsocietypublishin</w:t>
        </w:r>
      </w:hyperlink>
    </w:p>
    <w:p w14:paraId="22DE3E37" w14:textId="77777777" w:rsidR="007D2CAB" w:rsidRPr="00C50CD3" w:rsidRDefault="00000000">
      <w:pPr>
        <w:spacing w:after="175" w:line="265" w:lineRule="auto"/>
        <w:ind w:left="686" w:hanging="5"/>
        <w:rPr>
          <w:lang w:val="en-GB"/>
        </w:rPr>
      </w:pPr>
      <w:hyperlink r:id="rId414">
        <w:r w:rsidR="008A7849" w:rsidRPr="00C50CD3">
          <w:rPr>
            <w:color w:val="0000FF"/>
            <w:lang w:val="en-GB"/>
          </w:rPr>
          <w:t>g.org/</w:t>
        </w:r>
        <w:proofErr w:type="spellStart"/>
        <w:r w:rsidR="008A7849" w:rsidRPr="00C50CD3">
          <w:rPr>
            <w:color w:val="0000FF"/>
            <w:lang w:val="en-GB"/>
          </w:rPr>
          <w:t>doi</w:t>
        </w:r>
        <w:proofErr w:type="spellEnd"/>
        <w:r w:rsidR="008A7849" w:rsidRPr="00C50CD3">
          <w:rPr>
            <w:color w:val="0000FF"/>
            <w:lang w:val="en-GB"/>
          </w:rPr>
          <w:t>/10.1098/rsif.2017.0387</w:t>
        </w:r>
      </w:hyperlink>
      <w:hyperlink r:id="rId415">
        <w:r w:rsidR="008A7849" w:rsidRPr="00C50CD3">
          <w:rPr>
            <w:lang w:val="en-GB"/>
          </w:rPr>
          <w:t>.</w:t>
        </w:r>
      </w:hyperlink>
    </w:p>
    <w:p w14:paraId="43058ED5" w14:textId="77777777" w:rsidR="007D2CAB" w:rsidRPr="00C50CD3" w:rsidRDefault="008A7849">
      <w:pPr>
        <w:numPr>
          <w:ilvl w:val="0"/>
          <w:numId w:val="21"/>
        </w:numPr>
        <w:spacing w:after="85" w:line="259" w:lineRule="auto"/>
        <w:ind w:right="14" w:hanging="691"/>
        <w:rPr>
          <w:lang w:val="en-GB"/>
        </w:rPr>
      </w:pPr>
      <w:r w:rsidRPr="00C50CD3">
        <w:rPr>
          <w:lang w:val="en-GB"/>
        </w:rPr>
        <w:t xml:space="preserve">Emily Muller, Xu Zheng, and </w:t>
      </w:r>
      <w:proofErr w:type="spellStart"/>
      <w:r w:rsidRPr="00C50CD3">
        <w:rPr>
          <w:lang w:val="en-GB"/>
        </w:rPr>
        <w:t>Jer</w:t>
      </w:r>
      <w:proofErr w:type="spellEnd"/>
      <w:r w:rsidRPr="00C50CD3">
        <w:rPr>
          <w:lang w:val="en-GB"/>
        </w:rPr>
        <w:t xml:space="preserve"> Hayes. “Evaluation of the Synthetic Electronic Health</w:t>
      </w:r>
    </w:p>
    <w:p w14:paraId="47456CD3" w14:textId="77777777" w:rsidR="007D2CAB" w:rsidRPr="00C50CD3" w:rsidRDefault="008A7849">
      <w:pPr>
        <w:spacing w:after="113"/>
        <w:ind w:left="701" w:right="14"/>
        <w:rPr>
          <w:lang w:val="en-GB"/>
        </w:rPr>
      </w:pPr>
      <w:r w:rsidRPr="00C50CD3">
        <w:rPr>
          <w:lang w:val="en-GB"/>
        </w:rPr>
        <w:t xml:space="preserve">Records”. In: (2022-10-16). </w:t>
      </w:r>
      <w:proofErr w:type="spellStart"/>
      <w:r w:rsidRPr="00C50CD3">
        <w:rPr>
          <w:lang w:val="en-GB"/>
        </w:rPr>
        <w:t>arXiv</w:t>
      </w:r>
      <w:proofErr w:type="spellEnd"/>
      <w:r w:rsidRPr="00C50CD3">
        <w:rPr>
          <w:lang w:val="en-GB"/>
        </w:rPr>
        <w:t xml:space="preserve">: </w:t>
      </w:r>
      <w:hyperlink r:id="rId416">
        <w:r w:rsidRPr="00C50CD3">
          <w:rPr>
            <w:color w:val="0000FF"/>
            <w:lang w:val="en-GB"/>
          </w:rPr>
          <w:t>2210.08655[cs]</w:t>
        </w:r>
      </w:hyperlink>
      <w:hyperlink r:id="rId417">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418">
        <w:r w:rsidRPr="00C50CD3">
          <w:rPr>
            <w:color w:val="0000FF"/>
            <w:lang w:val="en-GB"/>
          </w:rPr>
          <w:t xml:space="preserve">http://arxiv.org </w:t>
        </w:r>
      </w:hyperlink>
      <w:hyperlink r:id="rId419">
        <w:r w:rsidRPr="00C50CD3">
          <w:rPr>
            <w:color w:val="0000FF"/>
            <w:lang w:val="en-GB"/>
          </w:rPr>
          <w:t>/abs/2210.08655</w:t>
        </w:r>
      </w:hyperlink>
      <w:r w:rsidRPr="00C50CD3">
        <w:rPr>
          <w:color w:val="0000FF"/>
          <w:lang w:val="en-GB"/>
        </w:rPr>
        <w:t xml:space="preserve"> </w:t>
      </w:r>
      <w:r w:rsidRPr="00C50CD3">
        <w:rPr>
          <w:lang w:val="en-GB"/>
        </w:rPr>
        <w:t>(visited on 03/05/2023).</w:t>
      </w:r>
    </w:p>
    <w:p w14:paraId="4D6CC6A0" w14:textId="77777777" w:rsidR="007D2CAB" w:rsidRPr="00C50CD3" w:rsidRDefault="008A7849">
      <w:pPr>
        <w:numPr>
          <w:ilvl w:val="0"/>
          <w:numId w:val="21"/>
        </w:numPr>
        <w:spacing w:after="112"/>
        <w:ind w:right="14" w:hanging="691"/>
        <w:rPr>
          <w:lang w:val="en-GB"/>
        </w:rPr>
      </w:pPr>
      <w:r w:rsidRPr="00C50CD3">
        <w:rPr>
          <w:lang w:val="en-GB"/>
        </w:rPr>
        <w:t xml:space="preserve">Theresa Stadler, </w:t>
      </w:r>
      <w:proofErr w:type="spellStart"/>
      <w:r w:rsidRPr="00C50CD3">
        <w:rPr>
          <w:lang w:val="en-GB"/>
        </w:rPr>
        <w:t>Bristena</w:t>
      </w:r>
      <w:proofErr w:type="spellEnd"/>
      <w:r w:rsidRPr="00C50CD3">
        <w:rPr>
          <w:lang w:val="en-GB"/>
        </w:rPr>
        <w:t xml:space="preserve"> </w:t>
      </w:r>
      <w:proofErr w:type="spellStart"/>
      <w:r w:rsidRPr="00C50CD3">
        <w:rPr>
          <w:lang w:val="en-GB"/>
        </w:rPr>
        <w:t>Oprisanu</w:t>
      </w:r>
      <w:proofErr w:type="spellEnd"/>
      <w:r w:rsidRPr="00C50CD3">
        <w:rPr>
          <w:lang w:val="en-GB"/>
        </w:rPr>
        <w:t xml:space="preserve">, and Carmela </w:t>
      </w:r>
      <w:proofErr w:type="spellStart"/>
      <w:r w:rsidRPr="00C50CD3">
        <w:rPr>
          <w:lang w:val="en-GB"/>
        </w:rPr>
        <w:t>Troncoso</w:t>
      </w:r>
      <w:proofErr w:type="spellEnd"/>
      <w:r w:rsidRPr="00C50CD3">
        <w:rPr>
          <w:lang w:val="en-GB"/>
        </w:rPr>
        <w:t xml:space="preserve">. “Synthetic Data - A Privacy Mirage”. In: </w:t>
      </w:r>
      <w:proofErr w:type="spellStart"/>
      <w:r w:rsidRPr="00C50CD3">
        <w:rPr>
          <w:i/>
          <w:lang w:val="en-GB"/>
        </w:rPr>
        <w:t>arXiv</w:t>
      </w:r>
      <w:proofErr w:type="spellEnd"/>
      <w:r w:rsidRPr="00C50CD3">
        <w:rPr>
          <w:i/>
          <w:lang w:val="en-GB"/>
        </w:rPr>
        <w:t xml:space="preserve"> </w:t>
      </w:r>
      <w:r w:rsidRPr="00C50CD3">
        <w:rPr>
          <w:lang w:val="en-GB"/>
        </w:rPr>
        <w:t xml:space="preserve">(2020). </w:t>
      </w:r>
      <w:r w:rsidRPr="00C50CD3">
        <w:rPr>
          <w:sz w:val="17"/>
          <w:lang w:val="en-GB"/>
        </w:rPr>
        <w:t>ISSN</w:t>
      </w:r>
      <w:r w:rsidRPr="00C50CD3">
        <w:rPr>
          <w:lang w:val="en-GB"/>
        </w:rPr>
        <w:t xml:space="preserve">: 23318422. </w:t>
      </w:r>
      <w:proofErr w:type="spellStart"/>
      <w:r w:rsidRPr="00C50CD3">
        <w:rPr>
          <w:lang w:val="en-GB"/>
        </w:rPr>
        <w:t>arXiv</w:t>
      </w:r>
      <w:proofErr w:type="spellEnd"/>
      <w:r w:rsidRPr="00C50CD3">
        <w:rPr>
          <w:lang w:val="en-GB"/>
        </w:rPr>
        <w:t xml:space="preserve">: </w:t>
      </w:r>
      <w:hyperlink r:id="rId420">
        <w:r w:rsidRPr="00C50CD3">
          <w:rPr>
            <w:color w:val="0000FF"/>
            <w:lang w:val="en-GB"/>
          </w:rPr>
          <w:t>2011.07018</w:t>
        </w:r>
      </w:hyperlink>
      <w:hyperlink r:id="rId421">
        <w:r w:rsidRPr="00C50CD3">
          <w:rPr>
            <w:lang w:val="en-GB"/>
          </w:rPr>
          <w:t>.</w:t>
        </w:r>
      </w:hyperlink>
    </w:p>
    <w:p w14:paraId="610CB826" w14:textId="77777777" w:rsidR="007D2CAB" w:rsidRPr="00C50CD3" w:rsidRDefault="008A7849">
      <w:pPr>
        <w:numPr>
          <w:ilvl w:val="0"/>
          <w:numId w:val="21"/>
        </w:numPr>
        <w:spacing w:after="25"/>
        <w:ind w:right="14" w:hanging="691"/>
        <w:rPr>
          <w:lang w:val="en-GB"/>
        </w:rPr>
      </w:pPr>
      <w:r w:rsidRPr="00C50CD3">
        <w:rPr>
          <w:lang w:val="en-GB"/>
        </w:rPr>
        <w:t xml:space="preserve">Andre Goncalves, </w:t>
      </w:r>
      <w:proofErr w:type="spellStart"/>
      <w:r w:rsidRPr="00C50CD3">
        <w:rPr>
          <w:lang w:val="en-GB"/>
        </w:rPr>
        <w:t>Priyadip</w:t>
      </w:r>
      <w:proofErr w:type="spellEnd"/>
      <w:r w:rsidRPr="00C50CD3">
        <w:rPr>
          <w:lang w:val="en-GB"/>
        </w:rPr>
        <w:t xml:space="preserve"> Ray, Braden Soper, Jennifer Stevens, Linda Coyle, and Ana Paula Sales. “Generation and Evaluation of Synthetic Patient Data”. In: </w:t>
      </w:r>
      <w:r w:rsidRPr="00C50CD3">
        <w:rPr>
          <w:i/>
          <w:lang w:val="en-GB"/>
        </w:rPr>
        <w:t>BMC Medical</w:t>
      </w:r>
    </w:p>
    <w:p w14:paraId="40016358" w14:textId="77777777" w:rsidR="007D2CAB" w:rsidRPr="00C50CD3" w:rsidRDefault="008A7849">
      <w:pPr>
        <w:spacing w:after="118"/>
        <w:ind w:left="701" w:right="14"/>
        <w:rPr>
          <w:lang w:val="en-GB"/>
        </w:rPr>
      </w:pPr>
      <w:r w:rsidRPr="00C50CD3">
        <w:rPr>
          <w:i/>
          <w:lang w:val="en-GB"/>
        </w:rPr>
        <w:t xml:space="preserve">Research Methodology </w:t>
      </w:r>
      <w:r w:rsidRPr="00C50CD3">
        <w:rPr>
          <w:lang w:val="en-GB"/>
        </w:rPr>
        <w:t xml:space="preserve">20.1 (2020), pp. 1–40. </w:t>
      </w:r>
      <w:r w:rsidRPr="00C50CD3">
        <w:rPr>
          <w:sz w:val="17"/>
          <w:lang w:val="en-GB"/>
        </w:rPr>
        <w:t>ISSN</w:t>
      </w:r>
      <w:r w:rsidRPr="00C50CD3">
        <w:rPr>
          <w:lang w:val="en-GB"/>
        </w:rPr>
        <w:t xml:space="preserve">: 14712288. </w:t>
      </w:r>
      <w:r w:rsidRPr="00C50CD3">
        <w:rPr>
          <w:sz w:val="17"/>
          <w:lang w:val="en-GB"/>
        </w:rPr>
        <w:t>DOI</w:t>
      </w:r>
      <w:r w:rsidRPr="00C50CD3">
        <w:rPr>
          <w:lang w:val="en-GB"/>
        </w:rPr>
        <w:t xml:space="preserve">: </w:t>
      </w:r>
      <w:hyperlink r:id="rId422">
        <w:r w:rsidRPr="00C50CD3">
          <w:rPr>
            <w:color w:val="0000FF"/>
            <w:lang w:val="en-GB"/>
          </w:rPr>
          <w:t xml:space="preserve">10.1186/s1287 </w:t>
        </w:r>
      </w:hyperlink>
      <w:hyperlink r:id="rId423">
        <w:r w:rsidRPr="00C50CD3">
          <w:rPr>
            <w:color w:val="0000FF"/>
            <w:lang w:val="en-GB"/>
          </w:rPr>
          <w:t>4-020-00977-1</w:t>
        </w:r>
      </w:hyperlink>
      <w:hyperlink r:id="rId424">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32381039</w:t>
      </w:r>
      <w:r w:rsidRPr="00C50CD3">
        <w:rPr>
          <w:lang w:val="en-GB"/>
        </w:rPr>
        <w:t>.</w:t>
      </w:r>
    </w:p>
    <w:p w14:paraId="104D0322" w14:textId="77777777" w:rsidR="007D2CAB" w:rsidRPr="00C50CD3" w:rsidRDefault="008A7849">
      <w:pPr>
        <w:numPr>
          <w:ilvl w:val="0"/>
          <w:numId w:val="21"/>
        </w:numPr>
        <w:ind w:right="14" w:hanging="691"/>
        <w:rPr>
          <w:lang w:val="en-GB"/>
        </w:rPr>
      </w:pPr>
      <w:r w:rsidRPr="00C50CD3">
        <w:rPr>
          <w:lang w:val="en-GB"/>
        </w:rPr>
        <w:t xml:space="preserve">Khaled El </w:t>
      </w:r>
      <w:proofErr w:type="spellStart"/>
      <w:r w:rsidRPr="00C50CD3">
        <w:rPr>
          <w:lang w:val="en-GB"/>
        </w:rPr>
        <w:t>Emam</w:t>
      </w:r>
      <w:proofErr w:type="spellEnd"/>
      <w:r w:rsidRPr="00C50CD3">
        <w:rPr>
          <w:lang w:val="en-GB"/>
        </w:rPr>
        <w:t>, Lucy Mosquera, Xi Fang, and Alaa El-</w:t>
      </w:r>
      <w:proofErr w:type="spellStart"/>
      <w:r w:rsidRPr="00C50CD3">
        <w:rPr>
          <w:lang w:val="en-GB"/>
        </w:rPr>
        <w:t>Hussuna</w:t>
      </w:r>
      <w:proofErr w:type="spellEnd"/>
      <w:r w:rsidRPr="00C50CD3">
        <w:rPr>
          <w:lang w:val="en-GB"/>
        </w:rPr>
        <w:t xml:space="preserve">. “Utility Metrics for Evaluating Synthetic Health Data Generation Methods: Validation Study”. In: </w:t>
      </w:r>
      <w:r w:rsidRPr="00C50CD3">
        <w:rPr>
          <w:i/>
          <w:lang w:val="en-GB"/>
        </w:rPr>
        <w:t xml:space="preserve">JMIR Medical Informatics </w:t>
      </w:r>
      <w:r w:rsidRPr="00C50CD3">
        <w:rPr>
          <w:lang w:val="en-GB"/>
        </w:rPr>
        <w:t xml:space="preserve">10.4 (Apr. 2022), e35734. </w:t>
      </w:r>
      <w:r w:rsidRPr="00C50CD3">
        <w:rPr>
          <w:sz w:val="17"/>
          <w:lang w:val="en-GB"/>
        </w:rPr>
        <w:t>DOI</w:t>
      </w:r>
      <w:r w:rsidRPr="00C50CD3">
        <w:rPr>
          <w:lang w:val="en-GB"/>
        </w:rPr>
        <w:t xml:space="preserve">: </w:t>
      </w:r>
      <w:hyperlink r:id="rId425">
        <w:r w:rsidRPr="00C50CD3">
          <w:rPr>
            <w:color w:val="0000FF"/>
            <w:lang w:val="en-GB"/>
          </w:rPr>
          <w:t>10.2196/35734</w:t>
        </w:r>
      </w:hyperlink>
      <w:hyperlink r:id="rId426">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427">
        <w:r w:rsidRPr="00C50CD3">
          <w:rPr>
            <w:color w:val="0000FF"/>
            <w:lang w:val="en-GB"/>
          </w:rPr>
          <w:t xml:space="preserve">https://me </w:t>
        </w:r>
      </w:hyperlink>
      <w:hyperlink r:id="rId428">
        <w:r w:rsidRPr="00C50CD3">
          <w:rPr>
            <w:color w:val="0000FF"/>
            <w:lang w:val="en-GB"/>
          </w:rPr>
          <w:t>dinform.jmir.org/2022/4/e35734</w:t>
        </w:r>
      </w:hyperlink>
      <w:hyperlink r:id="rId429">
        <w:r w:rsidRPr="00C50CD3">
          <w:rPr>
            <w:lang w:val="en-GB"/>
          </w:rPr>
          <w:t>.</w:t>
        </w:r>
      </w:hyperlink>
    </w:p>
    <w:p w14:paraId="757DF2DC" w14:textId="77777777" w:rsidR="007D2CAB" w:rsidRPr="00C50CD3" w:rsidRDefault="008A7849">
      <w:pPr>
        <w:numPr>
          <w:ilvl w:val="0"/>
          <w:numId w:val="21"/>
        </w:numPr>
        <w:spacing w:after="119"/>
        <w:ind w:right="14" w:hanging="691"/>
        <w:rPr>
          <w:lang w:val="en-GB"/>
        </w:rPr>
      </w:pPr>
      <w:proofErr w:type="spellStart"/>
      <w:r w:rsidRPr="00C50CD3">
        <w:rPr>
          <w:lang w:val="en-GB"/>
        </w:rPr>
        <w:t>Herkulaas</w:t>
      </w:r>
      <w:proofErr w:type="spellEnd"/>
      <w:r w:rsidRPr="00C50CD3">
        <w:rPr>
          <w:lang w:val="en-GB"/>
        </w:rPr>
        <w:t xml:space="preserve"> </w:t>
      </w:r>
      <w:proofErr w:type="spellStart"/>
      <w:r w:rsidRPr="00C50CD3">
        <w:rPr>
          <w:lang w:val="en-GB"/>
        </w:rPr>
        <w:t>MvE</w:t>
      </w:r>
      <w:proofErr w:type="spellEnd"/>
      <w:r w:rsidRPr="00C50CD3">
        <w:rPr>
          <w:lang w:val="en-GB"/>
        </w:rPr>
        <w:t xml:space="preserve"> </w:t>
      </w:r>
      <w:proofErr w:type="spellStart"/>
      <w:r w:rsidRPr="00C50CD3">
        <w:rPr>
          <w:lang w:val="en-GB"/>
        </w:rPr>
        <w:t>Combrink</w:t>
      </w:r>
      <w:proofErr w:type="spellEnd"/>
      <w:r w:rsidRPr="00C50CD3">
        <w:rPr>
          <w:lang w:val="en-GB"/>
        </w:rPr>
        <w:t xml:space="preserve">, </w:t>
      </w:r>
      <w:proofErr w:type="spellStart"/>
      <w:r w:rsidRPr="00C50CD3">
        <w:rPr>
          <w:lang w:val="en-GB"/>
        </w:rPr>
        <w:t>Vukosi</w:t>
      </w:r>
      <w:proofErr w:type="spellEnd"/>
      <w:r w:rsidRPr="00C50CD3">
        <w:rPr>
          <w:lang w:val="en-GB"/>
        </w:rPr>
        <w:t xml:space="preserve"> </w:t>
      </w:r>
      <w:proofErr w:type="spellStart"/>
      <w:r w:rsidRPr="00C50CD3">
        <w:rPr>
          <w:lang w:val="en-GB"/>
        </w:rPr>
        <w:t>Marivate</w:t>
      </w:r>
      <w:proofErr w:type="spellEnd"/>
      <w:r w:rsidRPr="00C50CD3">
        <w:rPr>
          <w:lang w:val="en-GB"/>
        </w:rPr>
        <w:t xml:space="preserve">, and Benjamin Rosman. “Comparing Synthetic Tabular Data Generation Between a Probabilistic Model and a Deep Learning Model for Education Use Cases”. In: (2022-10-16). </w:t>
      </w:r>
      <w:proofErr w:type="spellStart"/>
      <w:r w:rsidRPr="00C50CD3">
        <w:rPr>
          <w:lang w:val="en-GB"/>
        </w:rPr>
        <w:t>arXiv</w:t>
      </w:r>
      <w:proofErr w:type="spellEnd"/>
      <w:r w:rsidRPr="00C50CD3">
        <w:rPr>
          <w:lang w:val="en-GB"/>
        </w:rPr>
        <w:t xml:space="preserve">: </w:t>
      </w:r>
      <w:hyperlink r:id="rId430">
        <w:r w:rsidRPr="00C50CD3">
          <w:rPr>
            <w:color w:val="0000FF"/>
            <w:lang w:val="en-GB"/>
          </w:rPr>
          <w:t>2210.08528[cs]</w:t>
        </w:r>
      </w:hyperlink>
      <w:hyperlink r:id="rId431">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432">
        <w:r w:rsidRPr="00C50CD3">
          <w:rPr>
            <w:color w:val="0000FF"/>
            <w:lang w:val="en-GB"/>
          </w:rPr>
          <w:t xml:space="preserve">http: </w:t>
        </w:r>
      </w:hyperlink>
      <w:hyperlink r:id="rId433">
        <w:r w:rsidRPr="00C50CD3">
          <w:rPr>
            <w:color w:val="0000FF"/>
            <w:lang w:val="en-GB"/>
          </w:rPr>
          <w:t>//arxiv.org/abs/2210.08528</w:t>
        </w:r>
      </w:hyperlink>
      <w:r w:rsidRPr="00C50CD3">
        <w:rPr>
          <w:color w:val="0000FF"/>
          <w:lang w:val="en-GB"/>
        </w:rPr>
        <w:t xml:space="preserve"> </w:t>
      </w:r>
      <w:r w:rsidRPr="00C50CD3">
        <w:rPr>
          <w:lang w:val="en-GB"/>
        </w:rPr>
        <w:t>(visited on 03/05/2023).</w:t>
      </w:r>
    </w:p>
    <w:p w14:paraId="7BDAD502" w14:textId="77777777" w:rsidR="007D2CAB" w:rsidRPr="00C50CD3" w:rsidRDefault="008A7849">
      <w:pPr>
        <w:numPr>
          <w:ilvl w:val="0"/>
          <w:numId w:val="21"/>
        </w:numPr>
        <w:spacing w:after="100" w:line="328" w:lineRule="auto"/>
        <w:ind w:right="14" w:hanging="691"/>
        <w:rPr>
          <w:lang w:val="en-GB"/>
        </w:rPr>
      </w:pPr>
      <w:r w:rsidRPr="00C50CD3">
        <w:rPr>
          <w:lang w:val="en-GB"/>
        </w:rPr>
        <w:t xml:space="preserve">Edward Choi, Siddharth Biswal, Bradley </w:t>
      </w:r>
      <w:proofErr w:type="spellStart"/>
      <w:r w:rsidRPr="00C50CD3">
        <w:rPr>
          <w:lang w:val="en-GB"/>
        </w:rPr>
        <w:t>Malin</w:t>
      </w:r>
      <w:proofErr w:type="spellEnd"/>
      <w:r w:rsidRPr="00C50CD3">
        <w:rPr>
          <w:lang w:val="en-GB"/>
        </w:rPr>
        <w:t xml:space="preserve">, Jon Duke, Walter F. Stewart, and </w:t>
      </w:r>
      <w:proofErr w:type="spellStart"/>
      <w:r w:rsidRPr="00C50CD3">
        <w:rPr>
          <w:lang w:val="en-GB"/>
        </w:rPr>
        <w:t>Jimeng</w:t>
      </w:r>
      <w:proofErr w:type="spellEnd"/>
      <w:r w:rsidRPr="00C50CD3">
        <w:rPr>
          <w:lang w:val="en-GB"/>
        </w:rPr>
        <w:t xml:space="preserve"> Sun. “Generating Multi-label Discrete Patient Records Using Generative Adversarial Networks”. In: 68 (2017), pp. 1–20. </w:t>
      </w:r>
      <w:proofErr w:type="spellStart"/>
      <w:r w:rsidRPr="00C50CD3">
        <w:rPr>
          <w:lang w:val="en-GB"/>
        </w:rPr>
        <w:t>arXiv</w:t>
      </w:r>
      <w:proofErr w:type="spellEnd"/>
      <w:r w:rsidRPr="00C50CD3">
        <w:rPr>
          <w:lang w:val="en-GB"/>
        </w:rPr>
        <w:t xml:space="preserve">: </w:t>
      </w:r>
      <w:hyperlink r:id="rId434">
        <w:r w:rsidRPr="00C50CD3">
          <w:rPr>
            <w:color w:val="0000FF"/>
            <w:lang w:val="en-GB"/>
          </w:rPr>
          <w:t>1703.06490</w:t>
        </w:r>
      </w:hyperlink>
      <w:hyperlink r:id="rId435">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436">
        <w:r w:rsidRPr="00C50CD3">
          <w:rPr>
            <w:color w:val="0000FF"/>
            <w:lang w:val="en-GB"/>
          </w:rPr>
          <w:t xml:space="preserve">http://arxiv.org/a </w:t>
        </w:r>
      </w:hyperlink>
      <w:hyperlink r:id="rId437">
        <w:r w:rsidRPr="00C50CD3">
          <w:rPr>
            <w:color w:val="0000FF"/>
            <w:lang w:val="en-GB"/>
          </w:rPr>
          <w:t>bs/1703.06490</w:t>
        </w:r>
      </w:hyperlink>
      <w:hyperlink r:id="rId438">
        <w:r w:rsidRPr="00C50CD3">
          <w:rPr>
            <w:lang w:val="en-GB"/>
          </w:rPr>
          <w:t>.</w:t>
        </w:r>
      </w:hyperlink>
    </w:p>
    <w:p w14:paraId="152AADEF" w14:textId="77777777" w:rsidR="007D2CAB" w:rsidRPr="00C50CD3" w:rsidRDefault="008A7849">
      <w:pPr>
        <w:numPr>
          <w:ilvl w:val="0"/>
          <w:numId w:val="21"/>
        </w:numPr>
        <w:spacing w:after="118"/>
        <w:ind w:right="14" w:hanging="691"/>
        <w:rPr>
          <w:lang w:val="en-GB"/>
        </w:rPr>
      </w:pPr>
      <w:r w:rsidRPr="00C50CD3">
        <w:rPr>
          <w:lang w:val="en-GB"/>
        </w:rPr>
        <w:t xml:space="preserve">Mrinal </w:t>
      </w:r>
      <w:proofErr w:type="spellStart"/>
      <w:r w:rsidRPr="00C50CD3">
        <w:rPr>
          <w:lang w:val="en-GB"/>
        </w:rPr>
        <w:t>Kanti</w:t>
      </w:r>
      <w:proofErr w:type="spellEnd"/>
      <w:r w:rsidRPr="00C50CD3">
        <w:rPr>
          <w:lang w:val="en-GB"/>
        </w:rPr>
        <w:t xml:space="preserve"> </w:t>
      </w:r>
      <w:proofErr w:type="spellStart"/>
      <w:r w:rsidRPr="00C50CD3">
        <w:rPr>
          <w:lang w:val="en-GB"/>
        </w:rPr>
        <w:t>Baowaly</w:t>
      </w:r>
      <w:proofErr w:type="spellEnd"/>
      <w:r w:rsidRPr="00C50CD3">
        <w:rPr>
          <w:lang w:val="en-GB"/>
        </w:rPr>
        <w:t xml:space="preserve">, Chia Ching Lin, Chao Lin Liu, and </w:t>
      </w:r>
      <w:proofErr w:type="spellStart"/>
      <w:r w:rsidRPr="00C50CD3">
        <w:rPr>
          <w:lang w:val="en-GB"/>
        </w:rPr>
        <w:t>Kuan</w:t>
      </w:r>
      <w:proofErr w:type="spellEnd"/>
      <w:r w:rsidRPr="00C50CD3">
        <w:rPr>
          <w:lang w:val="en-GB"/>
        </w:rPr>
        <w:t xml:space="preserve"> Ta Chen. “Synthesizing Electronic Health Records Using Improved Generative Adversarial Networks”. In: </w:t>
      </w:r>
      <w:r w:rsidRPr="00C50CD3">
        <w:rPr>
          <w:i/>
          <w:lang w:val="en-GB"/>
        </w:rPr>
        <w:t xml:space="preserve">Journal of the American Medical Informatics Association </w:t>
      </w:r>
      <w:r w:rsidRPr="00C50CD3">
        <w:rPr>
          <w:lang w:val="en-GB"/>
        </w:rPr>
        <w:t xml:space="preserve">26.3 (2019), pp. 228–241. </w:t>
      </w:r>
      <w:r w:rsidRPr="00C50CD3">
        <w:rPr>
          <w:sz w:val="17"/>
          <w:lang w:val="en-GB"/>
        </w:rPr>
        <w:t>ISSN</w:t>
      </w:r>
      <w:r w:rsidRPr="00C50CD3">
        <w:rPr>
          <w:lang w:val="en-GB"/>
        </w:rPr>
        <w:t xml:space="preserve">: 1527974X. </w:t>
      </w:r>
      <w:r w:rsidRPr="00C50CD3">
        <w:rPr>
          <w:sz w:val="17"/>
          <w:lang w:val="en-GB"/>
        </w:rPr>
        <w:t>DOI</w:t>
      </w:r>
      <w:r w:rsidRPr="00C50CD3">
        <w:rPr>
          <w:lang w:val="en-GB"/>
        </w:rPr>
        <w:t xml:space="preserve">: </w:t>
      </w:r>
      <w:hyperlink r:id="rId439">
        <w:r w:rsidRPr="00C50CD3">
          <w:rPr>
            <w:color w:val="0000FF"/>
            <w:lang w:val="en-GB"/>
          </w:rPr>
          <w:t>10.1093/</w:t>
        </w:r>
        <w:proofErr w:type="spellStart"/>
        <w:r w:rsidRPr="00C50CD3">
          <w:rPr>
            <w:color w:val="0000FF"/>
            <w:lang w:val="en-GB"/>
          </w:rPr>
          <w:t>jamia</w:t>
        </w:r>
        <w:proofErr w:type="spellEnd"/>
        <w:r w:rsidRPr="00C50CD3">
          <w:rPr>
            <w:color w:val="0000FF"/>
            <w:lang w:val="en-GB"/>
          </w:rPr>
          <w:t>/ocy142</w:t>
        </w:r>
      </w:hyperlink>
      <w:hyperlink r:id="rId440">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30535151</w:t>
      </w:r>
      <w:r w:rsidRPr="00C50CD3">
        <w:rPr>
          <w:lang w:val="en-GB"/>
        </w:rPr>
        <w:t>.</w:t>
      </w:r>
    </w:p>
    <w:p w14:paraId="215F5536" w14:textId="77777777" w:rsidR="007D2CAB" w:rsidRPr="00C50CD3" w:rsidRDefault="008A7849">
      <w:pPr>
        <w:numPr>
          <w:ilvl w:val="0"/>
          <w:numId w:val="21"/>
        </w:numPr>
        <w:spacing w:after="31"/>
        <w:ind w:right="14" w:hanging="691"/>
        <w:rPr>
          <w:lang w:val="en-GB"/>
        </w:rPr>
      </w:pPr>
      <w:r w:rsidRPr="00C50CD3">
        <w:rPr>
          <w:lang w:val="en-GB"/>
        </w:rPr>
        <w:lastRenderedPageBreak/>
        <w:t xml:space="preserve">Paul R. Rosenbaum and Donald B. Rubin. “The Central Role of the Propensity Score in Observational Studies for Causal Effects”. In: </w:t>
      </w:r>
      <w:proofErr w:type="spellStart"/>
      <w:r w:rsidRPr="00C50CD3">
        <w:rPr>
          <w:i/>
          <w:lang w:val="en-GB"/>
        </w:rPr>
        <w:t>Biometrika</w:t>
      </w:r>
      <w:proofErr w:type="spellEnd"/>
      <w:r w:rsidRPr="00C50CD3">
        <w:rPr>
          <w:i/>
          <w:lang w:val="en-GB"/>
        </w:rPr>
        <w:t xml:space="preserve"> </w:t>
      </w:r>
      <w:r w:rsidRPr="00C50CD3">
        <w:rPr>
          <w:lang w:val="en-GB"/>
        </w:rPr>
        <w:t>70.1 (1983-04-01), pp. 41–55.</w:t>
      </w:r>
    </w:p>
    <w:p w14:paraId="6154B29C" w14:textId="77777777" w:rsidR="007D2CAB" w:rsidRPr="00C50CD3" w:rsidRDefault="008A7849">
      <w:pPr>
        <w:spacing w:after="64" w:line="265" w:lineRule="auto"/>
        <w:ind w:left="686" w:hanging="5"/>
        <w:rPr>
          <w:lang w:val="en-GB"/>
        </w:rPr>
      </w:pPr>
      <w:r w:rsidRPr="00C50CD3">
        <w:rPr>
          <w:sz w:val="17"/>
          <w:lang w:val="en-GB"/>
        </w:rPr>
        <w:t>ISSN</w:t>
      </w:r>
      <w:r w:rsidRPr="00C50CD3">
        <w:rPr>
          <w:lang w:val="en-GB"/>
        </w:rPr>
        <w:t xml:space="preserve">: 0006-3444. </w:t>
      </w:r>
      <w:r w:rsidRPr="00C50CD3">
        <w:rPr>
          <w:sz w:val="17"/>
          <w:lang w:val="en-GB"/>
        </w:rPr>
        <w:t>DOI</w:t>
      </w:r>
      <w:r w:rsidRPr="00C50CD3">
        <w:rPr>
          <w:lang w:val="en-GB"/>
        </w:rPr>
        <w:t xml:space="preserve">: </w:t>
      </w:r>
      <w:hyperlink r:id="rId441">
        <w:r w:rsidRPr="00C50CD3">
          <w:rPr>
            <w:color w:val="0000FF"/>
            <w:lang w:val="en-GB"/>
          </w:rPr>
          <w:t>10.1093/biomet/70.1.41</w:t>
        </w:r>
      </w:hyperlink>
      <w:hyperlink r:id="rId442">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443">
        <w:r w:rsidRPr="00C50CD3">
          <w:rPr>
            <w:color w:val="0000FF"/>
            <w:lang w:val="en-GB"/>
          </w:rPr>
          <w:t>https://doi.org/1</w:t>
        </w:r>
      </w:hyperlink>
    </w:p>
    <w:p w14:paraId="0954FB25" w14:textId="77777777" w:rsidR="007D2CAB" w:rsidRPr="00C50CD3" w:rsidRDefault="00000000">
      <w:pPr>
        <w:spacing w:after="175" w:line="265" w:lineRule="auto"/>
        <w:ind w:left="686" w:hanging="5"/>
        <w:rPr>
          <w:lang w:val="en-GB"/>
        </w:rPr>
      </w:pPr>
      <w:hyperlink r:id="rId444">
        <w:r w:rsidR="008A7849" w:rsidRPr="00C50CD3">
          <w:rPr>
            <w:color w:val="0000FF"/>
            <w:lang w:val="en-GB"/>
          </w:rPr>
          <w:t>0.1093/</w:t>
        </w:r>
        <w:proofErr w:type="spellStart"/>
        <w:r w:rsidR="008A7849" w:rsidRPr="00C50CD3">
          <w:rPr>
            <w:color w:val="0000FF"/>
            <w:lang w:val="en-GB"/>
          </w:rPr>
          <w:t>biomet</w:t>
        </w:r>
        <w:proofErr w:type="spellEnd"/>
        <w:r w:rsidR="008A7849" w:rsidRPr="00C50CD3">
          <w:rPr>
            <w:color w:val="0000FF"/>
            <w:lang w:val="en-GB"/>
          </w:rPr>
          <w:t>/70.1.41</w:t>
        </w:r>
      </w:hyperlink>
      <w:hyperlink r:id="rId445">
        <w:r w:rsidR="008A7849" w:rsidRPr="00C50CD3">
          <w:rPr>
            <w:lang w:val="en-GB"/>
          </w:rPr>
          <w:t>.</w:t>
        </w:r>
      </w:hyperlink>
    </w:p>
    <w:p w14:paraId="1C336035" w14:textId="77777777" w:rsidR="007D2CAB" w:rsidRPr="00C50CD3" w:rsidRDefault="008A7849">
      <w:pPr>
        <w:numPr>
          <w:ilvl w:val="0"/>
          <w:numId w:val="21"/>
        </w:numPr>
        <w:spacing w:after="47" w:line="259" w:lineRule="auto"/>
        <w:ind w:right="14" w:hanging="691"/>
        <w:rPr>
          <w:lang w:val="en-GB"/>
        </w:rPr>
      </w:pPr>
      <w:r w:rsidRPr="00C50CD3">
        <w:rPr>
          <w:lang w:val="en-GB"/>
        </w:rPr>
        <w:t xml:space="preserve">Vikram S. </w:t>
      </w:r>
      <w:proofErr w:type="spellStart"/>
      <w:r w:rsidRPr="00C50CD3">
        <w:rPr>
          <w:lang w:val="en-GB"/>
        </w:rPr>
        <w:t>Chundawat</w:t>
      </w:r>
      <w:proofErr w:type="spellEnd"/>
      <w:r w:rsidRPr="00C50CD3">
        <w:rPr>
          <w:lang w:val="en-GB"/>
        </w:rPr>
        <w:t xml:space="preserve">, </w:t>
      </w:r>
      <w:proofErr w:type="spellStart"/>
      <w:r w:rsidRPr="00C50CD3">
        <w:rPr>
          <w:lang w:val="en-GB"/>
        </w:rPr>
        <w:t>Ayush</w:t>
      </w:r>
      <w:proofErr w:type="spellEnd"/>
      <w:r w:rsidRPr="00C50CD3">
        <w:rPr>
          <w:lang w:val="en-GB"/>
        </w:rPr>
        <w:t xml:space="preserve"> K. </w:t>
      </w:r>
      <w:proofErr w:type="spellStart"/>
      <w:r w:rsidRPr="00C50CD3">
        <w:rPr>
          <w:lang w:val="en-GB"/>
        </w:rPr>
        <w:t>Tarun</w:t>
      </w:r>
      <w:proofErr w:type="spellEnd"/>
      <w:r w:rsidRPr="00C50CD3">
        <w:rPr>
          <w:lang w:val="en-GB"/>
        </w:rPr>
        <w:t xml:space="preserve">, </w:t>
      </w:r>
      <w:proofErr w:type="spellStart"/>
      <w:r w:rsidRPr="00C50CD3">
        <w:rPr>
          <w:lang w:val="en-GB"/>
        </w:rPr>
        <w:t>Murari</w:t>
      </w:r>
      <w:proofErr w:type="spellEnd"/>
      <w:r w:rsidRPr="00C50CD3">
        <w:rPr>
          <w:lang w:val="en-GB"/>
        </w:rPr>
        <w:t xml:space="preserve"> Mandal, Mukund Lahoti, and Pratik Narang.</w:t>
      </w:r>
    </w:p>
    <w:p w14:paraId="79FE99B5" w14:textId="77777777" w:rsidR="007D2CAB" w:rsidRPr="00C50CD3" w:rsidRDefault="008A7849">
      <w:pPr>
        <w:spacing w:after="81" w:line="259" w:lineRule="auto"/>
        <w:ind w:left="701" w:right="14"/>
        <w:rPr>
          <w:lang w:val="en-GB"/>
        </w:rPr>
      </w:pPr>
      <w:r w:rsidRPr="00C50CD3">
        <w:rPr>
          <w:lang w:val="en-GB"/>
        </w:rPr>
        <w:t>“</w:t>
      </w:r>
      <w:proofErr w:type="spellStart"/>
      <w:r w:rsidRPr="00C50CD3">
        <w:rPr>
          <w:lang w:val="en-GB"/>
        </w:rPr>
        <w:t>TabSynDex</w:t>
      </w:r>
      <w:proofErr w:type="spellEnd"/>
      <w:r w:rsidRPr="00C50CD3">
        <w:rPr>
          <w:lang w:val="en-GB"/>
        </w:rPr>
        <w:t>: A Universal Metric for Robust Evaluation of Synthetic Tabular Data”. In:</w:t>
      </w:r>
    </w:p>
    <w:p w14:paraId="375BA765" w14:textId="77777777" w:rsidR="007D2CAB" w:rsidRPr="00C50CD3" w:rsidRDefault="008A7849">
      <w:pPr>
        <w:spacing w:after="80" w:line="346" w:lineRule="auto"/>
        <w:ind w:left="686" w:hanging="5"/>
        <w:rPr>
          <w:lang w:val="en-GB"/>
        </w:rPr>
      </w:pPr>
      <w:r w:rsidRPr="00C50CD3">
        <w:rPr>
          <w:lang w:val="en-GB"/>
        </w:rPr>
        <w:t xml:space="preserve">(2022-07-12). </w:t>
      </w:r>
      <w:r w:rsidRPr="00C50CD3">
        <w:rPr>
          <w:sz w:val="17"/>
          <w:lang w:val="en-GB"/>
        </w:rPr>
        <w:t>DOI</w:t>
      </w:r>
      <w:r w:rsidRPr="00C50CD3">
        <w:rPr>
          <w:lang w:val="en-GB"/>
        </w:rPr>
        <w:t xml:space="preserve">: </w:t>
      </w:r>
      <w:hyperlink r:id="rId446">
        <w:r w:rsidRPr="00C50CD3">
          <w:rPr>
            <w:color w:val="0000FF"/>
            <w:lang w:val="en-GB"/>
          </w:rPr>
          <w:t>10.48550/arXiv.2207.05295</w:t>
        </w:r>
      </w:hyperlink>
      <w:hyperlink r:id="rId447">
        <w:r w:rsidRPr="00C50CD3">
          <w:rPr>
            <w:lang w:val="en-GB"/>
          </w:rPr>
          <w:t>.</w:t>
        </w:r>
      </w:hyperlink>
      <w:r w:rsidRPr="00C50CD3">
        <w:rPr>
          <w:lang w:val="en-GB"/>
        </w:rPr>
        <w:t xml:space="preserve"> </w:t>
      </w:r>
      <w:proofErr w:type="spellStart"/>
      <w:r w:rsidRPr="00C50CD3">
        <w:rPr>
          <w:lang w:val="en-GB"/>
        </w:rPr>
        <w:t>arXiv</w:t>
      </w:r>
      <w:proofErr w:type="spellEnd"/>
      <w:r w:rsidRPr="00C50CD3">
        <w:rPr>
          <w:lang w:val="en-GB"/>
        </w:rPr>
        <w:t xml:space="preserve">: </w:t>
      </w:r>
      <w:hyperlink r:id="rId448">
        <w:r w:rsidRPr="00C50CD3">
          <w:rPr>
            <w:color w:val="0000FF"/>
            <w:lang w:val="en-GB"/>
          </w:rPr>
          <w:t>2207.05295[cs]</w:t>
        </w:r>
      </w:hyperlink>
      <w:hyperlink r:id="rId449">
        <w:r w:rsidRPr="00C50CD3">
          <w:rPr>
            <w:lang w:val="en-GB"/>
          </w:rPr>
          <w:t xml:space="preserve">. </w:t>
        </w:r>
      </w:hyperlink>
      <w:r w:rsidRPr="00C50CD3">
        <w:rPr>
          <w:sz w:val="17"/>
          <w:lang w:val="en-GB"/>
        </w:rPr>
        <w:t>URL</w:t>
      </w:r>
      <w:r w:rsidRPr="00C50CD3">
        <w:rPr>
          <w:lang w:val="en-GB"/>
        </w:rPr>
        <w:t xml:space="preserve">: </w:t>
      </w:r>
      <w:hyperlink r:id="rId450">
        <w:r w:rsidRPr="00C50CD3">
          <w:rPr>
            <w:color w:val="0000FF"/>
            <w:lang w:val="en-GB"/>
          </w:rPr>
          <w:t>http://arxiv.org/abs/2207.05295</w:t>
        </w:r>
      </w:hyperlink>
      <w:r w:rsidRPr="00C50CD3">
        <w:rPr>
          <w:color w:val="0000FF"/>
          <w:lang w:val="en-GB"/>
        </w:rPr>
        <w:t xml:space="preserve"> </w:t>
      </w:r>
      <w:r w:rsidRPr="00C50CD3">
        <w:rPr>
          <w:lang w:val="en-GB"/>
        </w:rPr>
        <w:t>(visited on 02/03/2023).</w:t>
      </w:r>
    </w:p>
    <w:p w14:paraId="5231A415" w14:textId="77777777" w:rsidR="007D2CAB" w:rsidRPr="00C50CD3" w:rsidRDefault="008A7849">
      <w:pPr>
        <w:numPr>
          <w:ilvl w:val="0"/>
          <w:numId w:val="21"/>
        </w:numPr>
        <w:spacing w:after="122"/>
        <w:ind w:right="14" w:hanging="691"/>
        <w:rPr>
          <w:lang w:val="en-GB"/>
        </w:rPr>
      </w:pPr>
      <w:r w:rsidRPr="00C50CD3">
        <w:rPr>
          <w:lang w:val="en-GB"/>
        </w:rPr>
        <w:t xml:space="preserve">Lei Xu, Maria </w:t>
      </w:r>
      <w:proofErr w:type="spellStart"/>
      <w:r w:rsidRPr="00C50CD3">
        <w:rPr>
          <w:lang w:val="en-GB"/>
        </w:rPr>
        <w:t>Skoularidou</w:t>
      </w:r>
      <w:proofErr w:type="spellEnd"/>
      <w:r w:rsidRPr="00C50CD3">
        <w:rPr>
          <w:lang w:val="en-GB"/>
        </w:rPr>
        <w:t xml:space="preserve">, Alfredo Cuesta-Infante, and Kalyan </w:t>
      </w:r>
      <w:proofErr w:type="spellStart"/>
      <w:r w:rsidRPr="00C50CD3">
        <w:rPr>
          <w:lang w:val="en-GB"/>
        </w:rPr>
        <w:t>Veeramachaneni</w:t>
      </w:r>
      <w:proofErr w:type="spellEnd"/>
      <w:r w:rsidRPr="00C50CD3">
        <w:rPr>
          <w:lang w:val="en-GB"/>
        </w:rPr>
        <w:t>. “</w:t>
      </w:r>
      <w:proofErr w:type="spellStart"/>
      <w:r w:rsidRPr="00C50CD3">
        <w:rPr>
          <w:lang w:val="en-GB"/>
        </w:rPr>
        <w:t>Modeling</w:t>
      </w:r>
      <w:proofErr w:type="spellEnd"/>
      <w:r w:rsidRPr="00C50CD3">
        <w:rPr>
          <w:lang w:val="en-GB"/>
        </w:rPr>
        <w:t xml:space="preserve"> Tabular Data Using Conditional GAN”. In: </w:t>
      </w:r>
      <w:r w:rsidRPr="00C50CD3">
        <w:rPr>
          <w:i/>
          <w:lang w:val="en-GB"/>
        </w:rPr>
        <w:t>Advances in Neural Information Processing Systems</w:t>
      </w:r>
      <w:r w:rsidRPr="00C50CD3">
        <w:rPr>
          <w:lang w:val="en-GB"/>
        </w:rPr>
        <w:t xml:space="preserve">. Vol. 32. Curran Associates, Inc., 2019. </w:t>
      </w:r>
      <w:r w:rsidRPr="00C50CD3">
        <w:rPr>
          <w:sz w:val="17"/>
          <w:lang w:val="en-GB"/>
        </w:rPr>
        <w:t>URL</w:t>
      </w:r>
      <w:r w:rsidRPr="00C50CD3">
        <w:rPr>
          <w:lang w:val="en-GB"/>
        </w:rPr>
        <w:t xml:space="preserve">: </w:t>
      </w:r>
      <w:hyperlink r:id="rId451">
        <w:r w:rsidRPr="00C50CD3">
          <w:rPr>
            <w:color w:val="0000FF"/>
            <w:lang w:val="en-GB"/>
          </w:rPr>
          <w:t xml:space="preserve">https://papers.nip </w:t>
        </w:r>
      </w:hyperlink>
      <w:hyperlink r:id="rId452">
        <w:r w:rsidRPr="00C50CD3">
          <w:rPr>
            <w:color w:val="0000FF"/>
            <w:lang w:val="en-GB"/>
          </w:rPr>
          <w:t xml:space="preserve">s.cc/paper/2019/hash/254ed7d2de3b23ab10936522dd547b78-Abstr </w:t>
        </w:r>
      </w:hyperlink>
      <w:hyperlink r:id="rId453">
        <w:r w:rsidRPr="00C50CD3">
          <w:rPr>
            <w:color w:val="0000FF"/>
            <w:lang w:val="en-GB"/>
          </w:rPr>
          <w:t>act.html</w:t>
        </w:r>
      </w:hyperlink>
      <w:r w:rsidRPr="00C50CD3">
        <w:rPr>
          <w:color w:val="0000FF"/>
          <w:lang w:val="en-GB"/>
        </w:rPr>
        <w:t xml:space="preserve"> </w:t>
      </w:r>
      <w:r w:rsidRPr="00C50CD3">
        <w:rPr>
          <w:lang w:val="en-GB"/>
        </w:rPr>
        <w:t>(visited on 03/05/2023).</w:t>
      </w:r>
    </w:p>
    <w:p w14:paraId="5570A407" w14:textId="77777777" w:rsidR="007D2CAB" w:rsidRPr="00C50CD3" w:rsidRDefault="008A7849">
      <w:pPr>
        <w:numPr>
          <w:ilvl w:val="0"/>
          <w:numId w:val="21"/>
        </w:numPr>
        <w:spacing w:after="175" w:line="265" w:lineRule="auto"/>
        <w:ind w:right="14" w:hanging="691"/>
        <w:rPr>
          <w:lang w:val="en-GB"/>
        </w:rPr>
      </w:pPr>
      <w:r w:rsidRPr="00C50CD3">
        <w:rPr>
          <w:lang w:val="en-GB"/>
        </w:rPr>
        <w:t xml:space="preserve">Ross Quinlan. </w:t>
      </w:r>
      <w:r w:rsidRPr="00C50CD3">
        <w:rPr>
          <w:i/>
          <w:lang w:val="en-GB"/>
        </w:rPr>
        <w:t>Thyroid Disease</w:t>
      </w:r>
      <w:r w:rsidRPr="00C50CD3">
        <w:rPr>
          <w:lang w:val="en-GB"/>
        </w:rPr>
        <w:t xml:space="preserve">. 1987. </w:t>
      </w:r>
      <w:r w:rsidRPr="00C50CD3">
        <w:rPr>
          <w:sz w:val="17"/>
          <w:lang w:val="en-GB"/>
        </w:rPr>
        <w:t>URL</w:t>
      </w:r>
      <w:r w:rsidRPr="00C50CD3">
        <w:rPr>
          <w:lang w:val="en-GB"/>
        </w:rPr>
        <w:t xml:space="preserve">: </w:t>
      </w:r>
      <w:r w:rsidRPr="00C50CD3">
        <w:rPr>
          <w:color w:val="0000FF"/>
          <w:lang w:val="en-GB"/>
        </w:rPr>
        <w:t xml:space="preserve">UCI%20Machine%20Learning%20Rep </w:t>
      </w:r>
      <w:proofErr w:type="spellStart"/>
      <w:r w:rsidRPr="00C50CD3">
        <w:rPr>
          <w:color w:val="0000FF"/>
          <w:lang w:val="en-GB"/>
        </w:rPr>
        <w:t>ository</w:t>
      </w:r>
      <w:proofErr w:type="spellEnd"/>
      <w:r w:rsidRPr="00C50CD3">
        <w:rPr>
          <w:lang w:val="en-GB"/>
        </w:rPr>
        <w:t>.</w:t>
      </w:r>
    </w:p>
    <w:p w14:paraId="5D5177AF" w14:textId="77777777" w:rsidR="007D2CAB" w:rsidRPr="00C50CD3" w:rsidRDefault="008A7849">
      <w:pPr>
        <w:numPr>
          <w:ilvl w:val="0"/>
          <w:numId w:val="21"/>
        </w:numPr>
        <w:spacing w:after="175" w:line="265" w:lineRule="auto"/>
        <w:ind w:right="14" w:hanging="691"/>
        <w:rPr>
          <w:lang w:val="en-GB"/>
        </w:rPr>
      </w:pPr>
      <w:r w:rsidRPr="00C50CD3">
        <w:rPr>
          <w:lang w:val="en-GB"/>
        </w:rPr>
        <w:t xml:space="preserve">Richard S. Forsyth. </w:t>
      </w:r>
      <w:r w:rsidRPr="00C50CD3">
        <w:rPr>
          <w:i/>
          <w:lang w:val="en-GB"/>
        </w:rPr>
        <w:t>Liver Disorders</w:t>
      </w:r>
      <w:r w:rsidRPr="00C50CD3">
        <w:rPr>
          <w:lang w:val="en-GB"/>
        </w:rPr>
        <w:t xml:space="preserve">. 1990. </w:t>
      </w:r>
      <w:r w:rsidRPr="00C50CD3">
        <w:rPr>
          <w:sz w:val="17"/>
          <w:lang w:val="en-GB"/>
        </w:rPr>
        <w:t>URL</w:t>
      </w:r>
      <w:r w:rsidRPr="00C50CD3">
        <w:rPr>
          <w:lang w:val="en-GB"/>
        </w:rPr>
        <w:t xml:space="preserve">: </w:t>
      </w:r>
      <w:r w:rsidRPr="00C50CD3">
        <w:rPr>
          <w:color w:val="0000FF"/>
          <w:lang w:val="en-GB"/>
        </w:rPr>
        <w:t>UCI%20Machine%20Learning%20 Repository</w:t>
      </w:r>
      <w:r w:rsidRPr="00C50CD3">
        <w:rPr>
          <w:lang w:val="en-GB"/>
        </w:rPr>
        <w:t>.</w:t>
      </w:r>
    </w:p>
    <w:p w14:paraId="196957EF" w14:textId="77777777" w:rsidR="007D2CAB" w:rsidRPr="00C50CD3" w:rsidRDefault="008A7849">
      <w:pPr>
        <w:numPr>
          <w:ilvl w:val="0"/>
          <w:numId w:val="21"/>
        </w:numPr>
        <w:spacing w:after="96" w:line="339" w:lineRule="auto"/>
        <w:ind w:right="14" w:hanging="691"/>
        <w:rPr>
          <w:lang w:val="en-GB"/>
        </w:rPr>
      </w:pPr>
      <w:r w:rsidRPr="00C50CD3">
        <w:rPr>
          <w:lang w:val="en-GB"/>
        </w:rPr>
        <w:t xml:space="preserve">William </w:t>
      </w:r>
      <w:proofErr w:type="spellStart"/>
      <w:r w:rsidRPr="00C50CD3">
        <w:rPr>
          <w:lang w:val="en-GB"/>
        </w:rPr>
        <w:t>Wolberg</w:t>
      </w:r>
      <w:proofErr w:type="spellEnd"/>
      <w:r w:rsidRPr="00C50CD3">
        <w:rPr>
          <w:lang w:val="en-GB"/>
        </w:rPr>
        <w:t xml:space="preserve">, </w:t>
      </w:r>
      <w:proofErr w:type="spellStart"/>
      <w:r w:rsidRPr="00C50CD3">
        <w:rPr>
          <w:lang w:val="en-GB"/>
        </w:rPr>
        <w:t>Olvi</w:t>
      </w:r>
      <w:proofErr w:type="spellEnd"/>
      <w:r w:rsidRPr="00C50CD3">
        <w:rPr>
          <w:lang w:val="en-GB"/>
        </w:rPr>
        <w:t xml:space="preserve"> </w:t>
      </w:r>
      <w:proofErr w:type="spellStart"/>
      <w:r w:rsidRPr="00C50CD3">
        <w:rPr>
          <w:lang w:val="en-GB"/>
        </w:rPr>
        <w:t>Mangasarian</w:t>
      </w:r>
      <w:proofErr w:type="spellEnd"/>
      <w:r w:rsidRPr="00C50CD3">
        <w:rPr>
          <w:lang w:val="en-GB"/>
        </w:rPr>
        <w:t xml:space="preserve">, Nick Street, and W. Street. </w:t>
      </w:r>
      <w:r w:rsidRPr="00C50CD3">
        <w:rPr>
          <w:i/>
          <w:lang w:val="en-GB"/>
        </w:rPr>
        <w:t>Breast Cancer Wisconsin (Diagnostic)</w:t>
      </w:r>
      <w:r w:rsidRPr="00C50CD3">
        <w:rPr>
          <w:lang w:val="en-GB"/>
        </w:rPr>
        <w:t xml:space="preserve">. 1995. </w:t>
      </w:r>
      <w:r w:rsidRPr="00C50CD3">
        <w:rPr>
          <w:sz w:val="17"/>
          <w:lang w:val="en-GB"/>
        </w:rPr>
        <w:t>URL</w:t>
      </w:r>
      <w:r w:rsidRPr="00C50CD3">
        <w:rPr>
          <w:lang w:val="en-GB"/>
        </w:rPr>
        <w:t xml:space="preserve">: </w:t>
      </w:r>
      <w:r w:rsidRPr="00C50CD3">
        <w:rPr>
          <w:color w:val="0000FF"/>
          <w:lang w:val="en-GB"/>
        </w:rPr>
        <w:t>UCI%20Machine%20Learning%20Repository</w:t>
      </w:r>
      <w:r w:rsidRPr="00C50CD3">
        <w:rPr>
          <w:lang w:val="en-GB"/>
        </w:rPr>
        <w:t>.</w:t>
      </w:r>
    </w:p>
    <w:p w14:paraId="795F19C1" w14:textId="77777777" w:rsidR="007D2CAB" w:rsidRPr="00C50CD3" w:rsidRDefault="008A7849">
      <w:pPr>
        <w:numPr>
          <w:ilvl w:val="0"/>
          <w:numId w:val="21"/>
        </w:numPr>
        <w:spacing w:after="119"/>
        <w:ind w:right="14" w:hanging="691"/>
        <w:rPr>
          <w:lang w:val="en-GB"/>
        </w:rPr>
      </w:pPr>
      <w:r w:rsidRPr="00C50CD3">
        <w:rPr>
          <w:lang w:val="en-GB"/>
        </w:rPr>
        <w:t xml:space="preserve">M. </w:t>
      </w:r>
      <w:proofErr w:type="spellStart"/>
      <w:r w:rsidRPr="00C50CD3">
        <w:rPr>
          <w:lang w:val="en-GB"/>
        </w:rPr>
        <w:t>Zwitter</w:t>
      </w:r>
      <w:proofErr w:type="spellEnd"/>
      <w:r w:rsidRPr="00C50CD3">
        <w:rPr>
          <w:lang w:val="en-GB"/>
        </w:rPr>
        <w:t xml:space="preserve"> and M. </w:t>
      </w:r>
      <w:proofErr w:type="spellStart"/>
      <w:r w:rsidRPr="00C50CD3">
        <w:rPr>
          <w:lang w:val="en-GB"/>
        </w:rPr>
        <w:t>Soklic</w:t>
      </w:r>
      <w:proofErr w:type="spellEnd"/>
      <w:r w:rsidRPr="00C50CD3">
        <w:rPr>
          <w:lang w:val="en-GB"/>
        </w:rPr>
        <w:t xml:space="preserve">. </w:t>
      </w:r>
      <w:r w:rsidRPr="00C50CD3">
        <w:rPr>
          <w:i/>
          <w:lang w:val="en-GB"/>
        </w:rPr>
        <w:t xml:space="preserve">Primary </w:t>
      </w:r>
      <w:proofErr w:type="spellStart"/>
      <w:r w:rsidRPr="00C50CD3">
        <w:rPr>
          <w:i/>
          <w:lang w:val="en-GB"/>
        </w:rPr>
        <w:t>Tumor</w:t>
      </w:r>
      <w:proofErr w:type="spellEnd"/>
      <w:r w:rsidRPr="00C50CD3">
        <w:rPr>
          <w:lang w:val="en-GB"/>
        </w:rPr>
        <w:t xml:space="preserve">. 1988. </w:t>
      </w:r>
      <w:r w:rsidRPr="00C50CD3">
        <w:rPr>
          <w:sz w:val="17"/>
          <w:lang w:val="en-GB"/>
        </w:rPr>
        <w:t>URL</w:t>
      </w:r>
      <w:r w:rsidRPr="00C50CD3">
        <w:rPr>
          <w:lang w:val="en-GB"/>
        </w:rPr>
        <w:t xml:space="preserve">: </w:t>
      </w:r>
      <w:r w:rsidRPr="00C50CD3">
        <w:rPr>
          <w:color w:val="0000FF"/>
          <w:lang w:val="en-GB"/>
        </w:rPr>
        <w:t>UCI%20Machine%20Learni ng%20Repository</w:t>
      </w:r>
      <w:r w:rsidRPr="00C50CD3">
        <w:rPr>
          <w:lang w:val="en-GB"/>
        </w:rPr>
        <w:t>.</w:t>
      </w:r>
    </w:p>
    <w:p w14:paraId="506BE837" w14:textId="77777777" w:rsidR="007D2CAB" w:rsidRPr="00C50CD3" w:rsidRDefault="008A7849">
      <w:pPr>
        <w:numPr>
          <w:ilvl w:val="0"/>
          <w:numId w:val="21"/>
        </w:numPr>
        <w:ind w:right="14" w:hanging="691"/>
        <w:rPr>
          <w:lang w:val="en-GB"/>
        </w:rPr>
      </w:pPr>
      <w:proofErr w:type="spellStart"/>
      <w:r w:rsidRPr="00C50CD3">
        <w:rPr>
          <w:lang w:val="en-GB"/>
        </w:rPr>
        <w:t>Yining</w:t>
      </w:r>
      <w:proofErr w:type="spellEnd"/>
      <w:r w:rsidRPr="00C50CD3">
        <w:rPr>
          <w:lang w:val="en-GB"/>
        </w:rPr>
        <w:t xml:space="preserve"> Wang, </w:t>
      </w:r>
      <w:proofErr w:type="spellStart"/>
      <w:r w:rsidRPr="00C50CD3">
        <w:rPr>
          <w:lang w:val="en-GB"/>
        </w:rPr>
        <w:t>Liwei</w:t>
      </w:r>
      <w:proofErr w:type="spellEnd"/>
      <w:r w:rsidRPr="00C50CD3">
        <w:rPr>
          <w:lang w:val="en-GB"/>
        </w:rPr>
        <w:t xml:space="preserve"> Wang, </w:t>
      </w:r>
      <w:proofErr w:type="spellStart"/>
      <w:r w:rsidRPr="00C50CD3">
        <w:rPr>
          <w:lang w:val="en-GB"/>
        </w:rPr>
        <w:t>Yuanzhi</w:t>
      </w:r>
      <w:proofErr w:type="spellEnd"/>
      <w:r w:rsidRPr="00C50CD3">
        <w:rPr>
          <w:lang w:val="en-GB"/>
        </w:rPr>
        <w:t xml:space="preserve"> Li, Di He, Tie-Yan Liu, and Wei Chen. “A Theoretical Analysis of NDCG Type Ranking Measures”. In: (2013). </w:t>
      </w:r>
      <w:proofErr w:type="spellStart"/>
      <w:r w:rsidRPr="00C50CD3">
        <w:rPr>
          <w:lang w:val="en-GB"/>
        </w:rPr>
        <w:t>arXiv</w:t>
      </w:r>
      <w:proofErr w:type="spellEnd"/>
      <w:r w:rsidRPr="00C50CD3">
        <w:rPr>
          <w:lang w:val="en-GB"/>
        </w:rPr>
        <w:t xml:space="preserve">: </w:t>
      </w:r>
      <w:hyperlink r:id="rId454">
        <w:r w:rsidRPr="00C50CD3">
          <w:rPr>
            <w:color w:val="0000FF"/>
            <w:lang w:val="en-GB"/>
          </w:rPr>
          <w:t>1304.6480[</w:t>
        </w:r>
        <w:proofErr w:type="spellStart"/>
        <w:proofErr w:type="gramStart"/>
        <w:r w:rsidRPr="00C50CD3">
          <w:rPr>
            <w:color w:val="0000FF"/>
            <w:lang w:val="en-GB"/>
          </w:rPr>
          <w:t>cs.LG</w:t>
        </w:r>
        <w:proofErr w:type="spellEnd"/>
        <w:proofErr w:type="gramEnd"/>
        <w:r w:rsidRPr="00C50CD3">
          <w:rPr>
            <w:color w:val="0000FF"/>
            <w:lang w:val="en-GB"/>
          </w:rPr>
          <w:t>]</w:t>
        </w:r>
      </w:hyperlink>
      <w:hyperlink r:id="rId455">
        <w:r w:rsidRPr="00C50CD3">
          <w:rPr>
            <w:lang w:val="en-GB"/>
          </w:rPr>
          <w:t>.</w:t>
        </w:r>
      </w:hyperlink>
    </w:p>
    <w:p w14:paraId="56B85D6C" w14:textId="77777777" w:rsidR="007D2CAB" w:rsidRPr="00C50CD3" w:rsidRDefault="008A7849">
      <w:pPr>
        <w:spacing w:line="259" w:lineRule="auto"/>
        <w:ind w:left="701" w:right="14"/>
        <w:rPr>
          <w:lang w:val="en-GB"/>
        </w:rPr>
      </w:pPr>
      <w:r w:rsidRPr="00C50CD3">
        <w:rPr>
          <w:lang w:val="en-GB"/>
        </w:rPr>
        <w:t>(Visited on 01/21/2023).</w:t>
      </w:r>
    </w:p>
    <w:p w14:paraId="79E4D119" w14:textId="77777777" w:rsidR="007D2CAB" w:rsidRPr="00C50CD3" w:rsidRDefault="008A7849">
      <w:pPr>
        <w:numPr>
          <w:ilvl w:val="0"/>
          <w:numId w:val="21"/>
        </w:numPr>
        <w:spacing w:after="82" w:line="335" w:lineRule="auto"/>
        <w:ind w:right="14" w:hanging="691"/>
        <w:rPr>
          <w:lang w:val="en-GB"/>
        </w:rPr>
      </w:pPr>
      <w:r w:rsidRPr="00C50CD3">
        <w:rPr>
          <w:lang w:val="en-GB"/>
        </w:rPr>
        <w:t xml:space="preserve">Jacob Cohen. “A Coefficient of Agreement for Nominal Scales”. In: </w:t>
      </w:r>
      <w:r w:rsidRPr="00C50CD3">
        <w:rPr>
          <w:i/>
          <w:lang w:val="en-GB"/>
        </w:rPr>
        <w:t xml:space="preserve">Educational and Psychological Measurement </w:t>
      </w:r>
      <w:r w:rsidRPr="00C50CD3">
        <w:rPr>
          <w:lang w:val="en-GB"/>
        </w:rPr>
        <w:t xml:space="preserve">20.1 (1960), pp. 37–46. </w:t>
      </w:r>
      <w:r w:rsidRPr="00C50CD3">
        <w:rPr>
          <w:sz w:val="17"/>
          <w:lang w:val="en-GB"/>
        </w:rPr>
        <w:t>DOI</w:t>
      </w:r>
      <w:r w:rsidRPr="00C50CD3">
        <w:rPr>
          <w:lang w:val="en-GB"/>
        </w:rPr>
        <w:t xml:space="preserve">: </w:t>
      </w:r>
      <w:hyperlink r:id="rId456">
        <w:r w:rsidRPr="00C50CD3">
          <w:rPr>
            <w:color w:val="0000FF"/>
            <w:lang w:val="en-GB"/>
          </w:rPr>
          <w:t xml:space="preserve">10.1177/001316446002 </w:t>
        </w:r>
      </w:hyperlink>
      <w:hyperlink r:id="rId457">
        <w:r w:rsidRPr="00C50CD3">
          <w:rPr>
            <w:color w:val="0000FF"/>
            <w:lang w:val="en-GB"/>
          </w:rPr>
          <w:t>000104</w:t>
        </w:r>
      </w:hyperlink>
      <w:hyperlink r:id="rId458">
        <w:r w:rsidRPr="00C50CD3">
          <w:rPr>
            <w:lang w:val="en-GB"/>
          </w:rPr>
          <w:t>.</w:t>
        </w:r>
      </w:hyperlink>
      <w:r w:rsidRPr="00C50CD3">
        <w:rPr>
          <w:lang w:val="en-GB"/>
        </w:rPr>
        <w:t xml:space="preserve"> </w:t>
      </w:r>
      <w:proofErr w:type="spellStart"/>
      <w:r w:rsidRPr="00C50CD3">
        <w:rPr>
          <w:lang w:val="en-GB"/>
        </w:rPr>
        <w:t>eprint</w:t>
      </w:r>
      <w:proofErr w:type="spellEnd"/>
      <w:r w:rsidRPr="00C50CD3">
        <w:rPr>
          <w:lang w:val="en-GB"/>
        </w:rPr>
        <w:t xml:space="preserve">: </w:t>
      </w:r>
      <w:hyperlink r:id="rId459">
        <w:r w:rsidRPr="00C50CD3">
          <w:rPr>
            <w:color w:val="0000FF"/>
            <w:lang w:val="en-GB"/>
          </w:rPr>
          <w:t>https://doi.org/10.1177/001316446002000104</w:t>
        </w:r>
      </w:hyperlink>
      <w:hyperlink r:id="rId460">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461">
        <w:r w:rsidRPr="00C50CD3">
          <w:rPr>
            <w:color w:val="0000FF"/>
            <w:lang w:val="en-GB"/>
          </w:rPr>
          <w:t>https://doi.org/10.1177/001316446002000104</w:t>
        </w:r>
      </w:hyperlink>
      <w:hyperlink r:id="rId462">
        <w:r w:rsidRPr="00C50CD3">
          <w:rPr>
            <w:lang w:val="en-GB"/>
          </w:rPr>
          <w:t>.</w:t>
        </w:r>
      </w:hyperlink>
    </w:p>
    <w:p w14:paraId="5A369641" w14:textId="77777777" w:rsidR="007D2CAB" w:rsidRPr="00C50CD3" w:rsidRDefault="008A7849">
      <w:pPr>
        <w:numPr>
          <w:ilvl w:val="0"/>
          <w:numId w:val="21"/>
        </w:numPr>
        <w:spacing w:after="100" w:line="328" w:lineRule="auto"/>
        <w:ind w:right="14" w:hanging="691"/>
        <w:rPr>
          <w:lang w:val="en-GB"/>
        </w:rPr>
      </w:pPr>
      <w:r w:rsidRPr="00C50CD3">
        <w:rPr>
          <w:lang w:val="en-GB"/>
        </w:rPr>
        <w:t xml:space="preserve">M. G. Kendall. “The Treatment of Ties in Ranking Problems”. In: </w:t>
      </w:r>
      <w:proofErr w:type="spellStart"/>
      <w:r w:rsidRPr="00C50CD3">
        <w:rPr>
          <w:i/>
          <w:lang w:val="en-GB"/>
        </w:rPr>
        <w:t>Biometrika</w:t>
      </w:r>
      <w:proofErr w:type="spellEnd"/>
      <w:r w:rsidRPr="00C50CD3">
        <w:rPr>
          <w:i/>
          <w:lang w:val="en-GB"/>
        </w:rPr>
        <w:t xml:space="preserve"> </w:t>
      </w:r>
      <w:r w:rsidRPr="00C50CD3">
        <w:rPr>
          <w:lang w:val="en-GB"/>
        </w:rPr>
        <w:t xml:space="preserve">33 (1945), pp. 239–251. </w:t>
      </w:r>
      <w:r w:rsidRPr="00C50CD3">
        <w:rPr>
          <w:sz w:val="17"/>
          <w:lang w:val="en-GB"/>
        </w:rPr>
        <w:t>ISSN</w:t>
      </w:r>
      <w:r w:rsidRPr="00C50CD3">
        <w:rPr>
          <w:lang w:val="en-GB"/>
        </w:rPr>
        <w:t xml:space="preserve">: 0006-3444. </w:t>
      </w:r>
      <w:r w:rsidRPr="00C50CD3">
        <w:rPr>
          <w:sz w:val="17"/>
          <w:lang w:val="en-GB"/>
        </w:rPr>
        <w:t>DOI</w:t>
      </w:r>
      <w:r w:rsidRPr="00C50CD3">
        <w:rPr>
          <w:lang w:val="en-GB"/>
        </w:rPr>
        <w:t xml:space="preserve">: </w:t>
      </w:r>
      <w:hyperlink r:id="rId463">
        <w:r w:rsidRPr="00C50CD3">
          <w:rPr>
            <w:color w:val="0000FF"/>
            <w:lang w:val="en-GB"/>
          </w:rPr>
          <w:t>10.1093/</w:t>
        </w:r>
        <w:proofErr w:type="spellStart"/>
        <w:r w:rsidRPr="00C50CD3">
          <w:rPr>
            <w:color w:val="0000FF"/>
            <w:lang w:val="en-GB"/>
          </w:rPr>
          <w:t>biomet</w:t>
        </w:r>
        <w:proofErr w:type="spellEnd"/>
        <w:r w:rsidRPr="00C50CD3">
          <w:rPr>
            <w:color w:val="0000FF"/>
            <w:lang w:val="en-GB"/>
          </w:rPr>
          <w:t>/33.3.239</w:t>
        </w:r>
      </w:hyperlink>
      <w:hyperlink r:id="rId464">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210068 41</w:t>
      </w:r>
      <w:r w:rsidRPr="00C50CD3">
        <w:rPr>
          <w:lang w:val="en-GB"/>
        </w:rPr>
        <w:t>.</w:t>
      </w:r>
    </w:p>
    <w:p w14:paraId="7B2F2449" w14:textId="77777777" w:rsidR="007D2CAB" w:rsidRPr="00C50CD3" w:rsidRDefault="008A7849">
      <w:pPr>
        <w:numPr>
          <w:ilvl w:val="0"/>
          <w:numId w:val="21"/>
        </w:numPr>
        <w:spacing w:after="20" w:line="328" w:lineRule="auto"/>
        <w:ind w:right="14" w:hanging="691"/>
        <w:rPr>
          <w:lang w:val="en-GB"/>
        </w:rPr>
      </w:pPr>
      <w:r w:rsidRPr="00C50CD3">
        <w:rPr>
          <w:lang w:val="en-GB"/>
        </w:rPr>
        <w:t xml:space="preserve">Sebastiano Vigna. “A Weighted Correlation Index for Rankings with Ties”. In: </w:t>
      </w:r>
      <w:r w:rsidRPr="00C50CD3">
        <w:rPr>
          <w:i/>
          <w:lang w:val="en-GB"/>
        </w:rPr>
        <w:t>Proceedings of the 24th International Conference on World Wide Web</w:t>
      </w:r>
      <w:r w:rsidRPr="00C50CD3">
        <w:rPr>
          <w:lang w:val="en-GB"/>
        </w:rPr>
        <w:t xml:space="preserve">. WWW ’15. Republic and Canton of Geneva, CHE: International World Wide Web Conferences Steering Committee, 2015-05-18, pp. 1166–1176. </w:t>
      </w:r>
      <w:r w:rsidRPr="00C50CD3">
        <w:rPr>
          <w:sz w:val="17"/>
          <w:lang w:val="en-GB"/>
        </w:rPr>
        <w:t>ISBN</w:t>
      </w:r>
      <w:r w:rsidRPr="00C50CD3">
        <w:rPr>
          <w:lang w:val="en-GB"/>
        </w:rPr>
        <w:t xml:space="preserve">: 978-1-4503-3469-3. </w:t>
      </w:r>
      <w:r w:rsidRPr="00C50CD3">
        <w:rPr>
          <w:sz w:val="17"/>
          <w:lang w:val="en-GB"/>
        </w:rPr>
        <w:t>DOI</w:t>
      </w:r>
      <w:r w:rsidRPr="00C50CD3">
        <w:rPr>
          <w:lang w:val="en-GB"/>
        </w:rPr>
        <w:t xml:space="preserve">: </w:t>
      </w:r>
      <w:hyperlink r:id="rId465">
        <w:r w:rsidRPr="00C50CD3">
          <w:rPr>
            <w:color w:val="0000FF"/>
            <w:lang w:val="en-GB"/>
          </w:rPr>
          <w:t>10.1145/2736277</w:t>
        </w:r>
      </w:hyperlink>
    </w:p>
    <w:p w14:paraId="5A8FFB34" w14:textId="77777777" w:rsidR="007D2CAB" w:rsidRPr="00C50CD3" w:rsidRDefault="00000000">
      <w:pPr>
        <w:spacing w:after="54" w:line="265" w:lineRule="auto"/>
        <w:ind w:left="686" w:hanging="5"/>
        <w:rPr>
          <w:lang w:val="en-GB"/>
        </w:rPr>
      </w:pPr>
      <w:hyperlink r:id="rId466">
        <w:r w:rsidR="008A7849" w:rsidRPr="00C50CD3">
          <w:rPr>
            <w:color w:val="0000FF"/>
            <w:lang w:val="en-GB"/>
          </w:rPr>
          <w:t>.2741088</w:t>
        </w:r>
      </w:hyperlink>
      <w:hyperlink r:id="rId467">
        <w:r w:rsidR="008A7849" w:rsidRPr="00C50CD3">
          <w:rPr>
            <w:lang w:val="en-GB"/>
          </w:rPr>
          <w:t>.</w:t>
        </w:r>
      </w:hyperlink>
      <w:r w:rsidR="008A7849" w:rsidRPr="00C50CD3">
        <w:rPr>
          <w:lang w:val="en-GB"/>
        </w:rPr>
        <w:t xml:space="preserve"> </w:t>
      </w:r>
      <w:r w:rsidR="008A7849" w:rsidRPr="00C50CD3">
        <w:rPr>
          <w:sz w:val="17"/>
          <w:lang w:val="en-GB"/>
        </w:rPr>
        <w:t>URL</w:t>
      </w:r>
      <w:r w:rsidR="008A7849" w:rsidRPr="00C50CD3">
        <w:rPr>
          <w:lang w:val="en-GB"/>
        </w:rPr>
        <w:t xml:space="preserve">: </w:t>
      </w:r>
      <w:hyperlink r:id="rId468">
        <w:r w:rsidR="008A7849" w:rsidRPr="00C50CD3">
          <w:rPr>
            <w:color w:val="0000FF"/>
            <w:lang w:val="en-GB"/>
          </w:rPr>
          <w:t>https://doi.org/10.1145/2736277.2741088</w:t>
        </w:r>
      </w:hyperlink>
      <w:r w:rsidR="008A7849" w:rsidRPr="00C50CD3">
        <w:rPr>
          <w:color w:val="0000FF"/>
          <w:lang w:val="en-GB"/>
        </w:rPr>
        <w:t xml:space="preserve"> </w:t>
      </w:r>
      <w:r w:rsidR="008A7849" w:rsidRPr="00C50CD3">
        <w:rPr>
          <w:lang w:val="en-GB"/>
        </w:rPr>
        <w:t>(visited on</w:t>
      </w:r>
    </w:p>
    <w:p w14:paraId="60A4EF4D" w14:textId="77777777" w:rsidR="007D2CAB" w:rsidRPr="00C50CD3" w:rsidRDefault="008A7849">
      <w:pPr>
        <w:spacing w:after="151" w:line="259" w:lineRule="auto"/>
        <w:ind w:left="701" w:right="14"/>
        <w:rPr>
          <w:lang w:val="en-GB"/>
        </w:rPr>
      </w:pPr>
      <w:r w:rsidRPr="00C50CD3">
        <w:rPr>
          <w:lang w:val="en-GB"/>
        </w:rPr>
        <w:t>02/15/2023).</w:t>
      </w:r>
    </w:p>
    <w:p w14:paraId="327D4F04" w14:textId="77777777" w:rsidR="007D2CAB" w:rsidRPr="00C50CD3" w:rsidRDefault="008A7849">
      <w:pPr>
        <w:numPr>
          <w:ilvl w:val="0"/>
          <w:numId w:val="21"/>
        </w:numPr>
        <w:spacing w:after="33"/>
        <w:ind w:right="14" w:hanging="691"/>
        <w:rPr>
          <w:lang w:val="en-GB"/>
        </w:rPr>
      </w:pPr>
      <w:r w:rsidRPr="00C50CD3">
        <w:rPr>
          <w:lang w:val="en-GB"/>
        </w:rPr>
        <w:t xml:space="preserve">William Webber, Alistair </w:t>
      </w:r>
      <w:proofErr w:type="spellStart"/>
      <w:r w:rsidRPr="00C50CD3">
        <w:rPr>
          <w:lang w:val="en-GB"/>
        </w:rPr>
        <w:t>Moffat</w:t>
      </w:r>
      <w:proofErr w:type="spellEnd"/>
      <w:r w:rsidRPr="00C50CD3">
        <w:rPr>
          <w:lang w:val="en-GB"/>
        </w:rPr>
        <w:t xml:space="preserve">, and Justin Zobel. “A Similarity Measure for Indefinite Rankings”. In: </w:t>
      </w:r>
      <w:r w:rsidRPr="00C50CD3">
        <w:rPr>
          <w:i/>
          <w:lang w:val="en-GB"/>
        </w:rPr>
        <w:t xml:space="preserve">ACM Transactions on Information Systems </w:t>
      </w:r>
      <w:r w:rsidRPr="00C50CD3">
        <w:rPr>
          <w:lang w:val="en-GB"/>
        </w:rPr>
        <w:t>28.4 (2010-11-23), 20:1–20:38.</w:t>
      </w:r>
    </w:p>
    <w:p w14:paraId="0C4D1177" w14:textId="77777777" w:rsidR="007D2CAB" w:rsidRPr="00C50CD3" w:rsidRDefault="008A7849">
      <w:pPr>
        <w:spacing w:after="96" w:line="322" w:lineRule="auto"/>
        <w:ind w:left="686" w:hanging="5"/>
        <w:rPr>
          <w:lang w:val="en-GB"/>
        </w:rPr>
      </w:pPr>
      <w:r w:rsidRPr="00C50CD3">
        <w:rPr>
          <w:sz w:val="17"/>
          <w:lang w:val="en-GB"/>
        </w:rPr>
        <w:lastRenderedPageBreak/>
        <w:t>ISSN</w:t>
      </w:r>
      <w:r w:rsidRPr="00C50CD3">
        <w:rPr>
          <w:lang w:val="en-GB"/>
        </w:rPr>
        <w:t xml:space="preserve">: 1046-8188. </w:t>
      </w:r>
      <w:r w:rsidRPr="00C50CD3">
        <w:rPr>
          <w:sz w:val="17"/>
          <w:lang w:val="en-GB"/>
        </w:rPr>
        <w:t>DOI</w:t>
      </w:r>
      <w:r w:rsidRPr="00C50CD3">
        <w:rPr>
          <w:lang w:val="en-GB"/>
        </w:rPr>
        <w:t xml:space="preserve">: </w:t>
      </w:r>
      <w:hyperlink r:id="rId469">
        <w:r w:rsidRPr="00C50CD3">
          <w:rPr>
            <w:color w:val="0000FF"/>
            <w:lang w:val="en-GB"/>
          </w:rPr>
          <w:t>10.1145/1852102.1852106</w:t>
        </w:r>
      </w:hyperlink>
      <w:hyperlink r:id="rId470">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471">
        <w:r w:rsidRPr="00C50CD3">
          <w:rPr>
            <w:color w:val="0000FF"/>
            <w:lang w:val="en-GB"/>
          </w:rPr>
          <w:t xml:space="preserve">https://doi.org </w:t>
        </w:r>
      </w:hyperlink>
      <w:hyperlink r:id="rId472">
        <w:r w:rsidRPr="00C50CD3">
          <w:rPr>
            <w:color w:val="0000FF"/>
            <w:lang w:val="en-GB"/>
          </w:rPr>
          <w:t>/10.1145/1852102.1852106</w:t>
        </w:r>
      </w:hyperlink>
      <w:hyperlink r:id="rId473">
        <w:r w:rsidRPr="00C50CD3">
          <w:rPr>
            <w:lang w:val="en-GB"/>
          </w:rPr>
          <w:t>.</w:t>
        </w:r>
      </w:hyperlink>
    </w:p>
    <w:p w14:paraId="03A3C0E0" w14:textId="77777777" w:rsidR="007D2CAB" w:rsidRPr="00C50CD3" w:rsidRDefault="008A7849">
      <w:pPr>
        <w:numPr>
          <w:ilvl w:val="0"/>
          <w:numId w:val="21"/>
        </w:numPr>
        <w:spacing w:after="111"/>
        <w:ind w:right="14" w:hanging="691"/>
        <w:rPr>
          <w:lang w:val="en-GB"/>
        </w:rPr>
      </w:pPr>
      <w:r w:rsidRPr="00C50CD3">
        <w:rPr>
          <w:lang w:val="en-GB"/>
        </w:rPr>
        <w:t xml:space="preserve">Gonzalo Navarro. “A Guided Tour to Approximate String Matching”. In: </w:t>
      </w:r>
      <w:r w:rsidRPr="00C50CD3">
        <w:rPr>
          <w:i/>
          <w:lang w:val="en-GB"/>
        </w:rPr>
        <w:t xml:space="preserve">ACM Computing Surveys </w:t>
      </w:r>
      <w:r w:rsidRPr="00C50CD3">
        <w:rPr>
          <w:lang w:val="en-GB"/>
        </w:rPr>
        <w:t xml:space="preserve">33.1 (2001-03), pp. 31–88. </w:t>
      </w:r>
      <w:r w:rsidRPr="00C50CD3">
        <w:rPr>
          <w:sz w:val="17"/>
          <w:lang w:val="en-GB"/>
        </w:rPr>
        <w:t>ISSN</w:t>
      </w:r>
      <w:r w:rsidRPr="00C50CD3">
        <w:rPr>
          <w:lang w:val="en-GB"/>
        </w:rPr>
        <w:t xml:space="preserve">: 0360-0300, 1557-7341. </w:t>
      </w:r>
      <w:r w:rsidRPr="00C50CD3">
        <w:rPr>
          <w:sz w:val="17"/>
          <w:lang w:val="en-GB"/>
        </w:rPr>
        <w:t>DOI</w:t>
      </w:r>
      <w:r w:rsidRPr="00C50CD3">
        <w:rPr>
          <w:lang w:val="en-GB"/>
        </w:rPr>
        <w:t xml:space="preserve">: </w:t>
      </w:r>
      <w:hyperlink r:id="rId474">
        <w:r w:rsidRPr="00C50CD3">
          <w:rPr>
            <w:color w:val="0000FF"/>
            <w:lang w:val="en-GB"/>
          </w:rPr>
          <w:t xml:space="preserve">10.1145/3753 </w:t>
        </w:r>
      </w:hyperlink>
      <w:hyperlink r:id="rId475">
        <w:r w:rsidRPr="00C50CD3">
          <w:rPr>
            <w:color w:val="0000FF"/>
            <w:lang w:val="en-GB"/>
          </w:rPr>
          <w:t>60.375365</w:t>
        </w:r>
      </w:hyperlink>
      <w:hyperlink r:id="rId476">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477">
        <w:r w:rsidRPr="00C50CD3">
          <w:rPr>
            <w:color w:val="0000FF"/>
            <w:lang w:val="en-GB"/>
          </w:rPr>
          <w:t>https://dl.acm.org/doi/10.1145/375360.375365</w:t>
        </w:r>
      </w:hyperlink>
      <w:hyperlink r:id="rId478">
        <w:r w:rsidRPr="00C50CD3">
          <w:rPr>
            <w:lang w:val="en-GB"/>
          </w:rPr>
          <w:t>.</w:t>
        </w:r>
      </w:hyperlink>
    </w:p>
    <w:p w14:paraId="3C2AFF28" w14:textId="77777777" w:rsidR="007D2CAB" w:rsidRPr="00C50CD3" w:rsidRDefault="008A7849">
      <w:pPr>
        <w:numPr>
          <w:ilvl w:val="0"/>
          <w:numId w:val="21"/>
        </w:numPr>
        <w:spacing w:after="109"/>
        <w:ind w:right="14" w:hanging="691"/>
        <w:rPr>
          <w:lang w:val="en-GB"/>
        </w:rPr>
      </w:pPr>
      <w:r w:rsidRPr="00C50CD3">
        <w:rPr>
          <w:lang w:val="en-GB"/>
        </w:rPr>
        <w:t xml:space="preserve">R. W. Hamming. “Error detecting and error correcting codes”. In: </w:t>
      </w:r>
      <w:r w:rsidRPr="00C50CD3">
        <w:rPr>
          <w:i/>
          <w:lang w:val="en-GB"/>
        </w:rPr>
        <w:t xml:space="preserve">The Bell System Technical Journal </w:t>
      </w:r>
      <w:r w:rsidRPr="00C50CD3">
        <w:rPr>
          <w:lang w:val="en-GB"/>
        </w:rPr>
        <w:t xml:space="preserve">29.2 (1950), pp. 147–160. </w:t>
      </w:r>
      <w:r w:rsidRPr="00C50CD3">
        <w:rPr>
          <w:sz w:val="17"/>
          <w:lang w:val="en-GB"/>
        </w:rPr>
        <w:t>DOI</w:t>
      </w:r>
      <w:r w:rsidRPr="00C50CD3">
        <w:rPr>
          <w:lang w:val="en-GB"/>
        </w:rPr>
        <w:t xml:space="preserve">: </w:t>
      </w:r>
      <w:hyperlink r:id="rId479">
        <w:r w:rsidRPr="00C50CD3">
          <w:rPr>
            <w:color w:val="0000FF"/>
            <w:lang w:val="en-GB"/>
          </w:rPr>
          <w:t xml:space="preserve">10.1002/j.1538-7305.1950.tb00 </w:t>
        </w:r>
      </w:hyperlink>
      <w:hyperlink r:id="rId480">
        <w:r w:rsidRPr="00C50CD3">
          <w:rPr>
            <w:color w:val="0000FF"/>
            <w:lang w:val="en-GB"/>
          </w:rPr>
          <w:t>463.x</w:t>
        </w:r>
      </w:hyperlink>
      <w:hyperlink r:id="rId481">
        <w:r w:rsidRPr="00C50CD3">
          <w:rPr>
            <w:lang w:val="en-GB"/>
          </w:rPr>
          <w:t>.</w:t>
        </w:r>
      </w:hyperlink>
    </w:p>
    <w:p w14:paraId="588B7AB2" w14:textId="77777777" w:rsidR="007D2CAB" w:rsidRPr="00C50CD3" w:rsidRDefault="008A7849">
      <w:pPr>
        <w:numPr>
          <w:ilvl w:val="0"/>
          <w:numId w:val="21"/>
        </w:numPr>
        <w:spacing w:after="85" w:line="270" w:lineRule="auto"/>
        <w:ind w:right="14" w:hanging="691"/>
        <w:rPr>
          <w:lang w:val="en-GB"/>
        </w:rPr>
      </w:pPr>
      <w:proofErr w:type="spellStart"/>
      <w:r w:rsidRPr="00C50CD3">
        <w:rPr>
          <w:lang w:val="en-GB"/>
        </w:rPr>
        <w:t>orsinium</w:t>
      </w:r>
      <w:proofErr w:type="spellEnd"/>
      <w:r w:rsidRPr="00C50CD3">
        <w:rPr>
          <w:lang w:val="en-GB"/>
        </w:rPr>
        <w:t xml:space="preserve">. </w:t>
      </w:r>
      <w:proofErr w:type="spellStart"/>
      <w:r w:rsidRPr="00C50CD3">
        <w:rPr>
          <w:i/>
          <w:lang w:val="en-GB"/>
        </w:rPr>
        <w:t>Textdistance</w:t>
      </w:r>
      <w:proofErr w:type="spellEnd"/>
      <w:r w:rsidRPr="00C50CD3">
        <w:rPr>
          <w:i/>
          <w:lang w:val="en-GB"/>
        </w:rPr>
        <w:t xml:space="preserve">: Compute Distance between the Two Texts. </w:t>
      </w:r>
      <w:r w:rsidRPr="00C50CD3">
        <w:rPr>
          <w:lang w:val="en-GB"/>
        </w:rPr>
        <w:t xml:space="preserve">Version 4.5.0. </w:t>
      </w:r>
      <w:r w:rsidRPr="00C50CD3">
        <w:rPr>
          <w:sz w:val="17"/>
          <w:lang w:val="en-GB"/>
        </w:rPr>
        <w:t>URL</w:t>
      </w:r>
      <w:r w:rsidRPr="00C50CD3">
        <w:rPr>
          <w:lang w:val="en-GB"/>
        </w:rPr>
        <w:t>:</w:t>
      </w:r>
    </w:p>
    <w:p w14:paraId="79EEDE58" w14:textId="77777777" w:rsidR="007D2CAB" w:rsidRPr="00C50CD3" w:rsidRDefault="008A7849">
      <w:pPr>
        <w:spacing w:after="55" w:line="265" w:lineRule="auto"/>
        <w:ind w:left="686" w:hanging="5"/>
        <w:rPr>
          <w:lang w:val="en-GB"/>
        </w:rPr>
      </w:pPr>
      <w:r w:rsidRPr="00C50CD3">
        <w:rPr>
          <w:color w:val="0000FF"/>
          <w:lang w:val="en-GB"/>
        </w:rPr>
        <w:t>%5Curl%7Bhttps://github.com/</w:t>
      </w:r>
      <w:proofErr w:type="spellStart"/>
      <w:r w:rsidRPr="00C50CD3">
        <w:rPr>
          <w:color w:val="0000FF"/>
          <w:lang w:val="en-GB"/>
        </w:rPr>
        <w:t>orsinium</w:t>
      </w:r>
      <w:proofErr w:type="spellEnd"/>
      <w:r w:rsidRPr="00C50CD3">
        <w:rPr>
          <w:color w:val="0000FF"/>
          <w:lang w:val="en-GB"/>
        </w:rPr>
        <w:t xml:space="preserve">/textdistance%7D </w:t>
      </w:r>
      <w:r w:rsidRPr="00C50CD3">
        <w:rPr>
          <w:lang w:val="en-GB"/>
        </w:rPr>
        <w:t>(visited on</w:t>
      </w:r>
    </w:p>
    <w:p w14:paraId="5BD4D472" w14:textId="77777777" w:rsidR="007D2CAB" w:rsidRPr="00C50CD3" w:rsidRDefault="008A7849">
      <w:pPr>
        <w:spacing w:after="151" w:line="259" w:lineRule="auto"/>
        <w:ind w:left="701" w:right="14"/>
        <w:rPr>
          <w:lang w:val="en-GB"/>
        </w:rPr>
      </w:pPr>
      <w:r w:rsidRPr="00C50CD3">
        <w:rPr>
          <w:lang w:val="en-GB"/>
        </w:rPr>
        <w:t>03/05/2023).</w:t>
      </w:r>
    </w:p>
    <w:p w14:paraId="0EE70AA2" w14:textId="77777777" w:rsidR="007D2CAB" w:rsidRPr="00C50CD3" w:rsidRDefault="008A7849">
      <w:pPr>
        <w:numPr>
          <w:ilvl w:val="0"/>
          <w:numId w:val="21"/>
        </w:numPr>
        <w:spacing w:after="33"/>
        <w:ind w:right="14" w:hanging="691"/>
        <w:rPr>
          <w:lang w:val="en-GB"/>
        </w:rPr>
      </w:pPr>
      <w:r w:rsidRPr="00C50CD3">
        <w:rPr>
          <w:lang w:val="en-GB"/>
        </w:rPr>
        <w:t xml:space="preserve">Pauli Virtanen et al. “SciPy 1.0: Fundamental Algorithms for Scientific Computing in Python”. In: </w:t>
      </w:r>
      <w:r w:rsidRPr="00C50CD3">
        <w:rPr>
          <w:i/>
          <w:lang w:val="en-GB"/>
        </w:rPr>
        <w:t xml:space="preserve">Nature Methods </w:t>
      </w:r>
      <w:r w:rsidRPr="00C50CD3">
        <w:rPr>
          <w:lang w:val="en-GB"/>
        </w:rPr>
        <w:t xml:space="preserve">17.3 (3 2020-03), pp. 261–272. </w:t>
      </w:r>
      <w:r w:rsidRPr="00C50CD3">
        <w:rPr>
          <w:sz w:val="17"/>
          <w:lang w:val="en-GB"/>
        </w:rPr>
        <w:t>ISSN</w:t>
      </w:r>
      <w:r w:rsidRPr="00C50CD3">
        <w:rPr>
          <w:lang w:val="en-GB"/>
        </w:rPr>
        <w:t xml:space="preserve">: 1548-7105. </w:t>
      </w:r>
      <w:r w:rsidRPr="00C50CD3">
        <w:rPr>
          <w:sz w:val="17"/>
          <w:lang w:val="en-GB"/>
        </w:rPr>
        <w:t>DOI</w:t>
      </w:r>
      <w:r w:rsidRPr="00C50CD3">
        <w:rPr>
          <w:lang w:val="en-GB"/>
        </w:rPr>
        <w:t xml:space="preserve">: </w:t>
      </w:r>
      <w:hyperlink r:id="rId482">
        <w:r w:rsidRPr="00C50CD3">
          <w:rPr>
            <w:color w:val="0000FF"/>
            <w:lang w:val="en-GB"/>
          </w:rPr>
          <w:t>10</w:t>
        </w:r>
      </w:hyperlink>
    </w:p>
    <w:p w14:paraId="508FADEF" w14:textId="77777777" w:rsidR="007D2CAB" w:rsidRPr="00C50CD3" w:rsidRDefault="00000000">
      <w:pPr>
        <w:spacing w:after="97" w:line="325" w:lineRule="auto"/>
        <w:ind w:left="686" w:hanging="5"/>
        <w:rPr>
          <w:lang w:val="en-GB"/>
        </w:rPr>
      </w:pPr>
      <w:hyperlink r:id="rId483">
        <w:r w:rsidR="008A7849" w:rsidRPr="00C50CD3">
          <w:rPr>
            <w:color w:val="0000FF"/>
            <w:lang w:val="en-GB"/>
          </w:rPr>
          <w:t>.1038/s41592-019-0686-2</w:t>
        </w:r>
      </w:hyperlink>
      <w:hyperlink r:id="rId484">
        <w:r w:rsidR="008A7849" w:rsidRPr="00C50CD3">
          <w:rPr>
            <w:lang w:val="en-GB"/>
          </w:rPr>
          <w:t>.</w:t>
        </w:r>
      </w:hyperlink>
      <w:r w:rsidR="008A7849" w:rsidRPr="00C50CD3">
        <w:rPr>
          <w:lang w:val="en-GB"/>
        </w:rPr>
        <w:t xml:space="preserve"> </w:t>
      </w:r>
      <w:r w:rsidR="008A7849" w:rsidRPr="00C50CD3">
        <w:rPr>
          <w:sz w:val="17"/>
          <w:lang w:val="en-GB"/>
        </w:rPr>
        <w:t>URL</w:t>
      </w:r>
      <w:r w:rsidR="008A7849" w:rsidRPr="00C50CD3">
        <w:rPr>
          <w:lang w:val="en-GB"/>
        </w:rPr>
        <w:t xml:space="preserve">: </w:t>
      </w:r>
      <w:hyperlink r:id="rId485">
        <w:r w:rsidR="008A7849" w:rsidRPr="00C50CD3">
          <w:rPr>
            <w:color w:val="0000FF"/>
            <w:lang w:val="en-GB"/>
          </w:rPr>
          <w:t xml:space="preserve">https://www.nature.com/articles </w:t>
        </w:r>
      </w:hyperlink>
      <w:hyperlink r:id="rId486">
        <w:r w:rsidR="008A7849" w:rsidRPr="00C50CD3">
          <w:rPr>
            <w:color w:val="0000FF"/>
            <w:lang w:val="en-GB"/>
          </w:rPr>
          <w:t>/s41592-019-0686-2</w:t>
        </w:r>
      </w:hyperlink>
      <w:hyperlink r:id="rId487">
        <w:r w:rsidR="008A7849" w:rsidRPr="00C50CD3">
          <w:rPr>
            <w:lang w:val="en-GB"/>
          </w:rPr>
          <w:t>.</w:t>
        </w:r>
      </w:hyperlink>
    </w:p>
    <w:p w14:paraId="331095CC" w14:textId="77777777" w:rsidR="007D2CAB" w:rsidRPr="00C50CD3" w:rsidRDefault="008A7849">
      <w:pPr>
        <w:numPr>
          <w:ilvl w:val="0"/>
          <w:numId w:val="21"/>
        </w:numPr>
        <w:spacing w:after="91" w:line="259" w:lineRule="auto"/>
        <w:ind w:right="14" w:hanging="691"/>
        <w:rPr>
          <w:lang w:val="en-GB"/>
        </w:rPr>
      </w:pPr>
      <w:proofErr w:type="spellStart"/>
      <w:r w:rsidRPr="00C50CD3">
        <w:rPr>
          <w:lang w:val="en-GB"/>
        </w:rPr>
        <w:t>Changyao</w:t>
      </w:r>
      <w:proofErr w:type="spellEnd"/>
      <w:r w:rsidRPr="00C50CD3">
        <w:rPr>
          <w:lang w:val="en-GB"/>
        </w:rPr>
        <w:t xml:space="preserve"> Chen. </w:t>
      </w:r>
      <w:r w:rsidRPr="00C50CD3">
        <w:rPr>
          <w:i/>
          <w:lang w:val="en-GB"/>
        </w:rPr>
        <w:t>Rank-Biased Overlap (RBO)</w:t>
      </w:r>
      <w:r w:rsidRPr="00C50CD3">
        <w:rPr>
          <w:lang w:val="en-GB"/>
        </w:rPr>
        <w:t xml:space="preserve">. 2018-02-11. </w:t>
      </w:r>
      <w:r w:rsidRPr="00C50CD3">
        <w:rPr>
          <w:sz w:val="17"/>
          <w:lang w:val="en-GB"/>
        </w:rPr>
        <w:t>URL</w:t>
      </w:r>
      <w:r w:rsidRPr="00C50CD3">
        <w:rPr>
          <w:lang w:val="en-GB"/>
        </w:rPr>
        <w:t xml:space="preserve">: </w:t>
      </w:r>
      <w:r w:rsidRPr="00C50CD3">
        <w:rPr>
          <w:color w:val="0000FF"/>
          <w:lang w:val="en-GB"/>
        </w:rPr>
        <w:t>%5Curl%7Bhttps:</w:t>
      </w:r>
    </w:p>
    <w:p w14:paraId="1E4F8323" w14:textId="77777777" w:rsidR="007D2CAB" w:rsidRPr="00C50CD3" w:rsidRDefault="008A7849">
      <w:pPr>
        <w:spacing w:after="175" w:line="265" w:lineRule="auto"/>
        <w:ind w:left="686" w:hanging="5"/>
        <w:rPr>
          <w:lang w:val="en-GB"/>
        </w:rPr>
      </w:pPr>
      <w:r w:rsidRPr="00C50CD3">
        <w:rPr>
          <w:color w:val="0000FF"/>
          <w:lang w:val="en-GB"/>
        </w:rPr>
        <w:t>//github.com/</w:t>
      </w:r>
      <w:proofErr w:type="spellStart"/>
      <w:r w:rsidRPr="00C50CD3">
        <w:rPr>
          <w:color w:val="0000FF"/>
          <w:lang w:val="en-GB"/>
        </w:rPr>
        <w:t>changyaochen</w:t>
      </w:r>
      <w:proofErr w:type="spellEnd"/>
      <w:r w:rsidRPr="00C50CD3">
        <w:rPr>
          <w:color w:val="0000FF"/>
          <w:lang w:val="en-GB"/>
        </w:rPr>
        <w:t xml:space="preserve">/rbo%7D </w:t>
      </w:r>
      <w:r w:rsidRPr="00C50CD3">
        <w:rPr>
          <w:lang w:val="en-GB"/>
        </w:rPr>
        <w:t>(visited on 03/16/2023).</w:t>
      </w:r>
    </w:p>
    <w:p w14:paraId="6B6688E3" w14:textId="77777777" w:rsidR="007D2CAB" w:rsidRPr="00C50CD3" w:rsidRDefault="008A7849">
      <w:pPr>
        <w:numPr>
          <w:ilvl w:val="0"/>
          <w:numId w:val="21"/>
        </w:numPr>
        <w:spacing w:after="108"/>
        <w:ind w:right="14" w:hanging="691"/>
        <w:rPr>
          <w:lang w:val="en-GB"/>
        </w:rPr>
      </w:pPr>
      <w:r w:rsidRPr="00C50CD3">
        <w:rPr>
          <w:lang w:val="en-GB"/>
        </w:rPr>
        <w:t xml:space="preserve">F. Martin-Sanchez and K. </w:t>
      </w:r>
      <w:proofErr w:type="spellStart"/>
      <w:r w:rsidRPr="00C50CD3">
        <w:rPr>
          <w:lang w:val="en-GB"/>
        </w:rPr>
        <w:t>Verspoor</w:t>
      </w:r>
      <w:proofErr w:type="spellEnd"/>
      <w:r w:rsidRPr="00C50CD3">
        <w:rPr>
          <w:lang w:val="en-GB"/>
        </w:rPr>
        <w:t xml:space="preserve">. “Big Data in Medicine Is Driving Big Changes”. In: </w:t>
      </w:r>
      <w:r w:rsidRPr="00C50CD3">
        <w:rPr>
          <w:i/>
          <w:lang w:val="en-GB"/>
        </w:rPr>
        <w:t xml:space="preserve">Yearbook of Medical Informatics </w:t>
      </w:r>
      <w:r w:rsidRPr="00C50CD3">
        <w:rPr>
          <w:lang w:val="en-GB"/>
        </w:rPr>
        <w:t xml:space="preserve">9 (Aug. 2014), pp. 14–20. </w:t>
      </w:r>
      <w:r w:rsidRPr="00C50CD3">
        <w:rPr>
          <w:sz w:val="17"/>
          <w:lang w:val="en-GB"/>
        </w:rPr>
        <w:t>ISSN</w:t>
      </w:r>
      <w:r w:rsidRPr="00C50CD3">
        <w:rPr>
          <w:lang w:val="en-GB"/>
        </w:rPr>
        <w:t xml:space="preserve">: 2364-0502. </w:t>
      </w:r>
      <w:r w:rsidRPr="00C50CD3">
        <w:rPr>
          <w:sz w:val="17"/>
          <w:lang w:val="en-GB"/>
        </w:rPr>
        <w:t>DOI</w:t>
      </w:r>
      <w:r w:rsidRPr="00C50CD3">
        <w:rPr>
          <w:lang w:val="en-GB"/>
        </w:rPr>
        <w:t xml:space="preserve">: </w:t>
      </w:r>
      <w:hyperlink r:id="rId488">
        <w:r w:rsidRPr="00C50CD3">
          <w:rPr>
            <w:color w:val="0000FF"/>
            <w:lang w:val="en-GB"/>
          </w:rPr>
          <w:t xml:space="preserve">10.1 </w:t>
        </w:r>
      </w:hyperlink>
      <w:hyperlink r:id="rId489">
        <w:r w:rsidRPr="00C50CD3">
          <w:rPr>
            <w:color w:val="0000FF"/>
            <w:lang w:val="en-GB"/>
          </w:rPr>
          <w:t>5265/IY-2014-0020</w:t>
        </w:r>
      </w:hyperlink>
      <w:hyperlink r:id="rId490">
        <w:r w:rsidRPr="00C50CD3">
          <w:rPr>
            <w:lang w:val="en-GB"/>
          </w:rPr>
          <w:t>.</w:t>
        </w:r>
      </w:hyperlink>
    </w:p>
    <w:p w14:paraId="579E6EFD" w14:textId="77777777" w:rsidR="007D2CAB" w:rsidRPr="00C50CD3" w:rsidRDefault="008A7849">
      <w:pPr>
        <w:numPr>
          <w:ilvl w:val="0"/>
          <w:numId w:val="21"/>
        </w:numPr>
        <w:ind w:right="14" w:hanging="691"/>
        <w:rPr>
          <w:lang w:val="en-GB"/>
        </w:rPr>
      </w:pPr>
      <w:r w:rsidRPr="00C50CD3">
        <w:rPr>
          <w:lang w:val="en-GB"/>
        </w:rPr>
        <w:t xml:space="preserve">Muhammad F. </w:t>
      </w:r>
      <w:proofErr w:type="spellStart"/>
      <w:r w:rsidRPr="00C50CD3">
        <w:rPr>
          <w:lang w:val="en-GB"/>
        </w:rPr>
        <w:t>Walji</w:t>
      </w:r>
      <w:proofErr w:type="spellEnd"/>
      <w:r w:rsidRPr="00C50CD3">
        <w:rPr>
          <w:lang w:val="en-GB"/>
        </w:rPr>
        <w:t xml:space="preserve">. “Electronic Health Records and Data Quality”. In: </w:t>
      </w:r>
      <w:r w:rsidRPr="00C50CD3">
        <w:rPr>
          <w:i/>
          <w:lang w:val="en-GB"/>
        </w:rPr>
        <w:t xml:space="preserve">Journal of Dental Education </w:t>
      </w:r>
      <w:r w:rsidRPr="00C50CD3">
        <w:rPr>
          <w:lang w:val="en-GB"/>
        </w:rPr>
        <w:t xml:space="preserve">83.3 (Mar. 2019), pp. 263–264. </w:t>
      </w:r>
      <w:r w:rsidRPr="00C50CD3">
        <w:rPr>
          <w:sz w:val="17"/>
          <w:lang w:val="en-GB"/>
        </w:rPr>
        <w:t>ISSN</w:t>
      </w:r>
      <w:r w:rsidRPr="00C50CD3">
        <w:rPr>
          <w:lang w:val="en-GB"/>
        </w:rPr>
        <w:t xml:space="preserve">: 1930-7837. </w:t>
      </w:r>
      <w:r w:rsidRPr="00C50CD3">
        <w:rPr>
          <w:sz w:val="17"/>
          <w:lang w:val="en-GB"/>
        </w:rPr>
        <w:t>DOI</w:t>
      </w:r>
      <w:r w:rsidRPr="00C50CD3">
        <w:rPr>
          <w:lang w:val="en-GB"/>
        </w:rPr>
        <w:t xml:space="preserve">: </w:t>
      </w:r>
      <w:hyperlink r:id="rId491">
        <w:r w:rsidRPr="00C50CD3">
          <w:rPr>
            <w:color w:val="0000FF"/>
            <w:lang w:val="en-GB"/>
          </w:rPr>
          <w:t>10.21815/JDE.01</w:t>
        </w:r>
      </w:hyperlink>
    </w:p>
    <w:p w14:paraId="7414C9C8" w14:textId="77777777" w:rsidR="007D2CAB" w:rsidRPr="00C50CD3" w:rsidRDefault="00000000">
      <w:pPr>
        <w:spacing w:after="175" w:line="265" w:lineRule="auto"/>
        <w:ind w:left="686" w:hanging="5"/>
        <w:rPr>
          <w:lang w:val="en-GB"/>
        </w:rPr>
      </w:pPr>
      <w:hyperlink r:id="rId492">
        <w:r w:rsidR="008A7849" w:rsidRPr="00C50CD3">
          <w:rPr>
            <w:color w:val="0000FF"/>
            <w:lang w:val="en-GB"/>
          </w:rPr>
          <w:t>9.034</w:t>
        </w:r>
      </w:hyperlink>
      <w:hyperlink r:id="rId493">
        <w:r w:rsidR="008A7849" w:rsidRPr="00C50CD3">
          <w:rPr>
            <w:lang w:val="en-GB"/>
          </w:rPr>
          <w:t>.</w:t>
        </w:r>
      </w:hyperlink>
    </w:p>
    <w:p w14:paraId="5C8DF0BF" w14:textId="77777777" w:rsidR="007D2CAB" w:rsidRPr="00C50CD3" w:rsidRDefault="008A7849">
      <w:pPr>
        <w:numPr>
          <w:ilvl w:val="0"/>
          <w:numId w:val="21"/>
        </w:numPr>
        <w:spacing w:after="20" w:line="328" w:lineRule="auto"/>
        <w:ind w:right="14" w:hanging="691"/>
        <w:rPr>
          <w:lang w:val="en-GB"/>
        </w:rPr>
      </w:pPr>
      <w:r w:rsidRPr="00C50CD3">
        <w:rPr>
          <w:lang w:val="en-GB"/>
        </w:rPr>
        <w:t xml:space="preserve">Robert A. </w:t>
      </w:r>
      <w:proofErr w:type="spellStart"/>
      <w:r w:rsidRPr="00C50CD3">
        <w:rPr>
          <w:lang w:val="en-GB"/>
        </w:rPr>
        <w:t>Verheij</w:t>
      </w:r>
      <w:proofErr w:type="spellEnd"/>
      <w:r w:rsidRPr="00C50CD3">
        <w:rPr>
          <w:lang w:val="en-GB"/>
        </w:rPr>
        <w:t xml:space="preserve">, Vasa </w:t>
      </w:r>
      <w:proofErr w:type="spellStart"/>
      <w:r w:rsidRPr="00C50CD3">
        <w:rPr>
          <w:lang w:val="en-GB"/>
        </w:rPr>
        <w:t>Curcin</w:t>
      </w:r>
      <w:proofErr w:type="spellEnd"/>
      <w:r w:rsidRPr="00C50CD3">
        <w:rPr>
          <w:lang w:val="en-GB"/>
        </w:rPr>
        <w:t xml:space="preserve">, Brendan C. Delaney, and Mark M. </w:t>
      </w:r>
      <w:proofErr w:type="spellStart"/>
      <w:r w:rsidRPr="00C50CD3">
        <w:rPr>
          <w:lang w:val="en-GB"/>
        </w:rPr>
        <w:t>McGilchrist</w:t>
      </w:r>
      <w:proofErr w:type="spellEnd"/>
      <w:r w:rsidRPr="00C50CD3">
        <w:rPr>
          <w:lang w:val="en-GB"/>
        </w:rPr>
        <w:t xml:space="preserve">. “Possible Sources of Bias in Primary Care Electronic Health Record Data Use and Reuse”. In: </w:t>
      </w:r>
      <w:r w:rsidRPr="00C50CD3">
        <w:rPr>
          <w:i/>
          <w:lang w:val="en-GB"/>
        </w:rPr>
        <w:t xml:space="preserve">Journal of Medical Internet Research </w:t>
      </w:r>
      <w:r w:rsidRPr="00C50CD3">
        <w:rPr>
          <w:lang w:val="en-GB"/>
        </w:rPr>
        <w:t xml:space="preserve">20.5 (May 2018), e9134. </w:t>
      </w:r>
      <w:r w:rsidRPr="00C50CD3">
        <w:rPr>
          <w:sz w:val="17"/>
          <w:lang w:val="en-GB"/>
        </w:rPr>
        <w:t>DOI</w:t>
      </w:r>
      <w:r w:rsidRPr="00C50CD3">
        <w:rPr>
          <w:lang w:val="en-GB"/>
        </w:rPr>
        <w:t xml:space="preserve">: </w:t>
      </w:r>
      <w:hyperlink r:id="rId494">
        <w:r w:rsidRPr="00C50CD3">
          <w:rPr>
            <w:color w:val="0000FF"/>
            <w:lang w:val="en-GB"/>
          </w:rPr>
          <w:t>10.2196/jmir.9134</w:t>
        </w:r>
      </w:hyperlink>
      <w:hyperlink r:id="rId495">
        <w:r w:rsidRPr="00C50CD3">
          <w:rPr>
            <w:lang w:val="en-GB"/>
          </w:rPr>
          <w:t>.</w:t>
        </w:r>
      </w:hyperlink>
    </w:p>
    <w:p w14:paraId="4C59A93A" w14:textId="77777777" w:rsidR="007D2CAB" w:rsidRPr="00C50CD3" w:rsidRDefault="008A7849">
      <w:pPr>
        <w:spacing w:after="175" w:line="265" w:lineRule="auto"/>
        <w:ind w:left="686" w:hanging="5"/>
        <w:rPr>
          <w:lang w:val="en-GB"/>
        </w:rPr>
      </w:pPr>
      <w:r w:rsidRPr="00C50CD3">
        <w:rPr>
          <w:sz w:val="17"/>
          <w:lang w:val="en-GB"/>
        </w:rPr>
        <w:t>URL</w:t>
      </w:r>
      <w:r w:rsidRPr="00C50CD3">
        <w:rPr>
          <w:lang w:val="en-GB"/>
        </w:rPr>
        <w:t xml:space="preserve">: </w:t>
      </w:r>
      <w:hyperlink r:id="rId496">
        <w:r w:rsidRPr="00C50CD3">
          <w:rPr>
            <w:color w:val="0000FF"/>
            <w:lang w:val="en-GB"/>
          </w:rPr>
          <w:t>https://www.jmir.org/2018/5/e185</w:t>
        </w:r>
      </w:hyperlink>
      <w:hyperlink r:id="rId497">
        <w:r w:rsidRPr="00C50CD3">
          <w:rPr>
            <w:lang w:val="en-GB"/>
          </w:rPr>
          <w:t>.</w:t>
        </w:r>
      </w:hyperlink>
    </w:p>
    <w:p w14:paraId="26BDE7BE" w14:textId="77777777" w:rsidR="007D2CAB" w:rsidRPr="00C50CD3" w:rsidRDefault="008A7849">
      <w:pPr>
        <w:numPr>
          <w:ilvl w:val="0"/>
          <w:numId w:val="21"/>
        </w:numPr>
        <w:spacing w:after="118"/>
        <w:ind w:right="14" w:hanging="691"/>
        <w:rPr>
          <w:lang w:val="en-GB"/>
        </w:rPr>
      </w:pPr>
      <w:r w:rsidRPr="00C50CD3">
        <w:rPr>
          <w:lang w:val="en-GB"/>
        </w:rPr>
        <w:t xml:space="preserve">Kristin M. Corey et al. “Assessing Quality of Surgical Real-World Data from an Automated Electronic Health Record Pipeline”. In: </w:t>
      </w:r>
      <w:r w:rsidRPr="00C50CD3">
        <w:rPr>
          <w:i/>
          <w:lang w:val="en-GB"/>
        </w:rPr>
        <w:t xml:space="preserve">Journal of the American College of Surgeons </w:t>
      </w:r>
      <w:r w:rsidRPr="00C50CD3">
        <w:rPr>
          <w:lang w:val="en-GB"/>
        </w:rPr>
        <w:t xml:space="preserve">230.3 (Mar. 2020), 295–305.e12. </w:t>
      </w:r>
      <w:r w:rsidRPr="00C50CD3">
        <w:rPr>
          <w:sz w:val="17"/>
          <w:lang w:val="en-GB"/>
        </w:rPr>
        <w:t>ISSN</w:t>
      </w:r>
      <w:r w:rsidRPr="00C50CD3">
        <w:rPr>
          <w:lang w:val="en-GB"/>
        </w:rPr>
        <w:t xml:space="preserve">: 1879-1190. </w:t>
      </w:r>
      <w:r w:rsidRPr="00C50CD3">
        <w:rPr>
          <w:sz w:val="17"/>
          <w:lang w:val="en-GB"/>
        </w:rPr>
        <w:t>DOI</w:t>
      </w:r>
      <w:r w:rsidRPr="00C50CD3">
        <w:rPr>
          <w:lang w:val="en-GB"/>
        </w:rPr>
        <w:t xml:space="preserve">: </w:t>
      </w:r>
      <w:hyperlink r:id="rId498">
        <w:r w:rsidRPr="00C50CD3">
          <w:rPr>
            <w:color w:val="0000FF"/>
            <w:lang w:val="en-GB"/>
          </w:rPr>
          <w:t>10.1016/</w:t>
        </w:r>
        <w:proofErr w:type="spellStart"/>
        <w:r w:rsidRPr="00C50CD3">
          <w:rPr>
            <w:color w:val="0000FF"/>
            <w:lang w:val="en-GB"/>
          </w:rPr>
          <w:t>j.jamcoll</w:t>
        </w:r>
        <w:proofErr w:type="spellEnd"/>
        <w:r w:rsidRPr="00C50CD3">
          <w:rPr>
            <w:color w:val="0000FF"/>
            <w:lang w:val="en-GB"/>
          </w:rPr>
          <w:t xml:space="preserve"> </w:t>
        </w:r>
      </w:hyperlink>
      <w:hyperlink r:id="rId499">
        <w:r w:rsidRPr="00C50CD3">
          <w:rPr>
            <w:color w:val="0000FF"/>
            <w:lang w:val="en-GB"/>
          </w:rPr>
          <w:t>surg.2019.12.005</w:t>
        </w:r>
      </w:hyperlink>
      <w:hyperlink r:id="rId500">
        <w:r w:rsidRPr="00C50CD3">
          <w:rPr>
            <w:lang w:val="en-GB"/>
          </w:rPr>
          <w:t>.</w:t>
        </w:r>
      </w:hyperlink>
    </w:p>
    <w:p w14:paraId="5E703D69" w14:textId="77777777" w:rsidR="007D2CAB" w:rsidRPr="00C50CD3" w:rsidRDefault="008A7849">
      <w:pPr>
        <w:numPr>
          <w:ilvl w:val="0"/>
          <w:numId w:val="21"/>
        </w:numPr>
        <w:spacing w:after="35"/>
        <w:ind w:right="14" w:hanging="691"/>
        <w:rPr>
          <w:lang w:val="en-GB"/>
        </w:rPr>
      </w:pPr>
      <w:proofErr w:type="spellStart"/>
      <w:r w:rsidRPr="00C50CD3">
        <w:rPr>
          <w:lang w:val="en-GB"/>
        </w:rPr>
        <w:t>Chunhua</w:t>
      </w:r>
      <w:proofErr w:type="spellEnd"/>
      <w:r w:rsidRPr="00C50CD3">
        <w:rPr>
          <w:lang w:val="en-GB"/>
        </w:rPr>
        <w:t xml:space="preserve"> Weng. “Clinical Data Quality: A Data Life Cycle Perspective”. In: </w:t>
      </w:r>
      <w:r w:rsidRPr="00C50CD3">
        <w:rPr>
          <w:i/>
          <w:lang w:val="en-GB"/>
        </w:rPr>
        <w:t xml:space="preserve">Biostatistics &amp; Epidemiology </w:t>
      </w:r>
      <w:r w:rsidRPr="00C50CD3">
        <w:rPr>
          <w:lang w:val="en-GB"/>
        </w:rPr>
        <w:t xml:space="preserve">4.1 (Jan. 2020), pp. 6–14. </w:t>
      </w:r>
      <w:r w:rsidRPr="00C50CD3">
        <w:rPr>
          <w:sz w:val="17"/>
          <w:lang w:val="en-GB"/>
        </w:rPr>
        <w:t>ISSN</w:t>
      </w:r>
      <w:r w:rsidRPr="00C50CD3">
        <w:rPr>
          <w:lang w:val="en-GB"/>
        </w:rPr>
        <w:t xml:space="preserve">: 2470-9360. </w:t>
      </w:r>
      <w:r w:rsidRPr="00C50CD3">
        <w:rPr>
          <w:sz w:val="17"/>
          <w:lang w:val="en-GB"/>
        </w:rPr>
        <w:t>DOI</w:t>
      </w:r>
      <w:r w:rsidRPr="00C50CD3">
        <w:rPr>
          <w:lang w:val="en-GB"/>
        </w:rPr>
        <w:t xml:space="preserve">: </w:t>
      </w:r>
      <w:hyperlink r:id="rId501">
        <w:r w:rsidRPr="00C50CD3">
          <w:rPr>
            <w:color w:val="0000FF"/>
            <w:lang w:val="en-GB"/>
          </w:rPr>
          <w:t>10.1080/2470936</w:t>
        </w:r>
      </w:hyperlink>
    </w:p>
    <w:p w14:paraId="12F0D9BC" w14:textId="77777777" w:rsidR="007D2CAB" w:rsidRPr="00C50CD3" w:rsidRDefault="00000000">
      <w:pPr>
        <w:spacing w:after="89" w:line="265" w:lineRule="auto"/>
        <w:ind w:left="686" w:hanging="5"/>
        <w:rPr>
          <w:lang w:val="en-GB"/>
        </w:rPr>
      </w:pPr>
      <w:hyperlink r:id="rId502">
        <w:r w:rsidR="008A7849" w:rsidRPr="00C50CD3">
          <w:rPr>
            <w:color w:val="0000FF"/>
            <w:lang w:val="en-GB"/>
          </w:rPr>
          <w:t>0.2019.1572344</w:t>
        </w:r>
      </w:hyperlink>
      <w:hyperlink r:id="rId503">
        <w:r w:rsidR="008A7849" w:rsidRPr="00C50CD3">
          <w:rPr>
            <w:lang w:val="en-GB"/>
          </w:rPr>
          <w:t>.</w:t>
        </w:r>
      </w:hyperlink>
      <w:r w:rsidR="008A7849" w:rsidRPr="00C50CD3">
        <w:rPr>
          <w:lang w:val="en-GB"/>
        </w:rPr>
        <w:t xml:space="preserve"> </w:t>
      </w:r>
      <w:r w:rsidR="008A7849" w:rsidRPr="00C50CD3">
        <w:rPr>
          <w:sz w:val="17"/>
          <w:lang w:val="en-GB"/>
        </w:rPr>
        <w:t>URL</w:t>
      </w:r>
      <w:r w:rsidR="008A7849" w:rsidRPr="00C50CD3">
        <w:rPr>
          <w:lang w:val="en-GB"/>
        </w:rPr>
        <w:t xml:space="preserve">: </w:t>
      </w:r>
      <w:hyperlink r:id="rId504">
        <w:r w:rsidR="008A7849" w:rsidRPr="00C50CD3">
          <w:rPr>
            <w:color w:val="0000FF"/>
            <w:lang w:val="en-GB"/>
          </w:rPr>
          <w:t>https://doi.org/10.1080/24709360.2019.157</w:t>
        </w:r>
      </w:hyperlink>
    </w:p>
    <w:p w14:paraId="3CDDCD0D" w14:textId="77777777" w:rsidR="007D2CAB" w:rsidRPr="00C50CD3" w:rsidRDefault="00000000">
      <w:pPr>
        <w:spacing w:after="170" w:line="259" w:lineRule="auto"/>
        <w:ind w:left="701" w:right="14"/>
        <w:rPr>
          <w:lang w:val="en-GB"/>
        </w:rPr>
      </w:pPr>
      <w:hyperlink r:id="rId505">
        <w:r w:rsidR="008A7849" w:rsidRPr="00C50CD3">
          <w:rPr>
            <w:color w:val="0000FF"/>
            <w:lang w:val="en-GB"/>
          </w:rPr>
          <w:t>2344</w:t>
        </w:r>
      </w:hyperlink>
      <w:r w:rsidR="008A7849" w:rsidRPr="00C50CD3">
        <w:rPr>
          <w:color w:val="0000FF"/>
          <w:lang w:val="en-GB"/>
        </w:rPr>
        <w:t xml:space="preserve"> </w:t>
      </w:r>
      <w:r w:rsidR="008A7849" w:rsidRPr="00C50CD3">
        <w:rPr>
          <w:lang w:val="en-GB"/>
        </w:rPr>
        <w:t>(visited on 08/18/2022).</w:t>
      </w:r>
    </w:p>
    <w:p w14:paraId="241037B4" w14:textId="77777777" w:rsidR="007D2CAB" w:rsidRPr="00C50CD3" w:rsidRDefault="008A7849">
      <w:pPr>
        <w:numPr>
          <w:ilvl w:val="0"/>
          <w:numId w:val="21"/>
        </w:numPr>
        <w:spacing w:after="34"/>
        <w:ind w:right="14" w:hanging="691"/>
        <w:rPr>
          <w:lang w:val="en-GB"/>
        </w:rPr>
      </w:pPr>
      <w:r w:rsidRPr="00C50CD3">
        <w:rPr>
          <w:lang w:val="en-GB"/>
        </w:rPr>
        <w:t xml:space="preserve">Andrew P. Reimer, Alex </w:t>
      </w:r>
      <w:proofErr w:type="spellStart"/>
      <w:r w:rsidRPr="00C50CD3">
        <w:rPr>
          <w:lang w:val="en-GB"/>
        </w:rPr>
        <w:t>Milinovich</w:t>
      </w:r>
      <w:proofErr w:type="spellEnd"/>
      <w:r w:rsidRPr="00C50CD3">
        <w:rPr>
          <w:lang w:val="en-GB"/>
        </w:rPr>
        <w:t xml:space="preserve">, and Elizabeth A. Madigan. “Data Quality Assessment Framework to Assess Electronic Medical Record Data for Use in Research”. In: </w:t>
      </w:r>
      <w:r w:rsidRPr="00C50CD3">
        <w:rPr>
          <w:i/>
          <w:lang w:val="en-GB"/>
        </w:rPr>
        <w:t xml:space="preserve">International Journal of Medical Informatics </w:t>
      </w:r>
      <w:r w:rsidRPr="00C50CD3">
        <w:rPr>
          <w:lang w:val="en-GB"/>
        </w:rPr>
        <w:t xml:space="preserve">90 (June 2016), pp. 40–47. </w:t>
      </w:r>
      <w:r w:rsidRPr="00C50CD3">
        <w:rPr>
          <w:sz w:val="17"/>
          <w:lang w:val="en-GB"/>
        </w:rPr>
        <w:t>ISSN</w:t>
      </w:r>
      <w:r w:rsidRPr="00C50CD3">
        <w:rPr>
          <w:lang w:val="en-GB"/>
        </w:rPr>
        <w:t>: 1872-8243.</w:t>
      </w:r>
    </w:p>
    <w:p w14:paraId="1D35AEE9" w14:textId="77777777" w:rsidR="007D2CAB" w:rsidRPr="00C50CD3" w:rsidRDefault="008A7849">
      <w:pPr>
        <w:spacing w:after="175" w:line="265" w:lineRule="auto"/>
        <w:ind w:left="686" w:hanging="5"/>
        <w:rPr>
          <w:lang w:val="en-GB"/>
        </w:rPr>
      </w:pPr>
      <w:r w:rsidRPr="00C50CD3">
        <w:rPr>
          <w:sz w:val="17"/>
          <w:lang w:val="en-GB"/>
        </w:rPr>
        <w:lastRenderedPageBreak/>
        <w:t>DOI</w:t>
      </w:r>
      <w:r w:rsidRPr="00C50CD3">
        <w:rPr>
          <w:lang w:val="en-GB"/>
        </w:rPr>
        <w:t xml:space="preserve">: </w:t>
      </w:r>
      <w:hyperlink r:id="rId506">
        <w:r w:rsidRPr="00C50CD3">
          <w:rPr>
            <w:color w:val="0000FF"/>
            <w:lang w:val="en-GB"/>
          </w:rPr>
          <w:t>10.1016/j.ijmedinf.2016.03.006</w:t>
        </w:r>
      </w:hyperlink>
      <w:hyperlink r:id="rId507">
        <w:r w:rsidRPr="00C50CD3">
          <w:rPr>
            <w:lang w:val="en-GB"/>
          </w:rPr>
          <w:t>.</w:t>
        </w:r>
      </w:hyperlink>
    </w:p>
    <w:p w14:paraId="2F83F52A" w14:textId="77777777" w:rsidR="007D2CAB" w:rsidRPr="00C50CD3" w:rsidRDefault="008A7849">
      <w:pPr>
        <w:numPr>
          <w:ilvl w:val="0"/>
          <w:numId w:val="21"/>
        </w:numPr>
        <w:ind w:right="14" w:hanging="691"/>
        <w:rPr>
          <w:lang w:val="en-GB"/>
        </w:rPr>
      </w:pPr>
      <w:r w:rsidRPr="00C50CD3">
        <w:rPr>
          <w:lang w:val="en-GB"/>
        </w:rPr>
        <w:t xml:space="preserve">Erik </w:t>
      </w:r>
      <w:proofErr w:type="spellStart"/>
      <w:r w:rsidRPr="00C50CD3">
        <w:rPr>
          <w:lang w:val="en-GB"/>
        </w:rPr>
        <w:t>Joukes</w:t>
      </w:r>
      <w:proofErr w:type="spellEnd"/>
      <w:r w:rsidRPr="00C50CD3">
        <w:rPr>
          <w:lang w:val="en-GB"/>
        </w:rPr>
        <w:t xml:space="preserve">, Nicolette F. de Keizer, Martine C. de </w:t>
      </w:r>
      <w:proofErr w:type="spellStart"/>
      <w:r w:rsidRPr="00C50CD3">
        <w:rPr>
          <w:lang w:val="en-GB"/>
        </w:rPr>
        <w:t>Bruijne</w:t>
      </w:r>
      <w:proofErr w:type="spellEnd"/>
      <w:r w:rsidRPr="00C50CD3">
        <w:rPr>
          <w:lang w:val="en-GB"/>
        </w:rPr>
        <w:t>, Ameen Abu-Hanna, and Ronald Cornet. “Impact of Electronic versus Paper-Based Recording before EHR Implementation on Health Care Professionals’ Perceptions of EHR Use, Data Quality, and Data Reuse”.</w:t>
      </w:r>
    </w:p>
    <w:p w14:paraId="746121E6" w14:textId="77777777" w:rsidR="007D2CAB" w:rsidRPr="00C50CD3" w:rsidRDefault="008A7849">
      <w:pPr>
        <w:spacing w:after="92" w:line="259" w:lineRule="auto"/>
        <w:ind w:left="701" w:right="14"/>
        <w:rPr>
          <w:lang w:val="en-GB"/>
        </w:rPr>
      </w:pPr>
      <w:r w:rsidRPr="00C50CD3">
        <w:rPr>
          <w:lang w:val="en-GB"/>
        </w:rPr>
        <w:t xml:space="preserve">In: </w:t>
      </w:r>
      <w:r w:rsidRPr="00C50CD3">
        <w:rPr>
          <w:i/>
          <w:lang w:val="en-GB"/>
        </w:rPr>
        <w:t xml:space="preserve">Applied Clinical Informatics </w:t>
      </w:r>
      <w:r w:rsidRPr="00C50CD3">
        <w:rPr>
          <w:lang w:val="en-GB"/>
        </w:rPr>
        <w:t xml:space="preserve">10.2 (Mar. 2019), pp. 199–209. </w:t>
      </w:r>
      <w:r w:rsidRPr="00C50CD3">
        <w:rPr>
          <w:sz w:val="17"/>
          <w:lang w:val="en-GB"/>
        </w:rPr>
        <w:t>ISSN</w:t>
      </w:r>
      <w:r w:rsidRPr="00C50CD3">
        <w:rPr>
          <w:lang w:val="en-GB"/>
        </w:rPr>
        <w:t xml:space="preserve">: 1869-0327. </w:t>
      </w:r>
      <w:r w:rsidRPr="00C50CD3">
        <w:rPr>
          <w:sz w:val="17"/>
          <w:lang w:val="en-GB"/>
        </w:rPr>
        <w:t>DOI</w:t>
      </w:r>
      <w:r w:rsidRPr="00C50CD3">
        <w:rPr>
          <w:lang w:val="en-GB"/>
        </w:rPr>
        <w:t>:</w:t>
      </w:r>
    </w:p>
    <w:p w14:paraId="4D5E65FF" w14:textId="77777777" w:rsidR="007D2CAB" w:rsidRPr="00C50CD3" w:rsidRDefault="00000000">
      <w:pPr>
        <w:spacing w:after="103" w:line="325" w:lineRule="auto"/>
        <w:ind w:left="686" w:hanging="5"/>
        <w:rPr>
          <w:lang w:val="en-GB"/>
        </w:rPr>
      </w:pPr>
      <w:hyperlink r:id="rId508">
        <w:r w:rsidR="008A7849" w:rsidRPr="00C50CD3">
          <w:rPr>
            <w:color w:val="0000FF"/>
            <w:lang w:val="en-GB"/>
          </w:rPr>
          <w:t>10.1055/s-0039-1681054</w:t>
        </w:r>
      </w:hyperlink>
      <w:hyperlink r:id="rId509">
        <w:r w:rsidR="008A7849" w:rsidRPr="00C50CD3">
          <w:rPr>
            <w:lang w:val="en-GB"/>
          </w:rPr>
          <w:t>.</w:t>
        </w:r>
      </w:hyperlink>
      <w:r w:rsidR="008A7849" w:rsidRPr="00C50CD3">
        <w:rPr>
          <w:lang w:val="en-GB"/>
        </w:rPr>
        <w:t xml:space="preserve"> </w:t>
      </w:r>
      <w:r w:rsidR="008A7849" w:rsidRPr="00C50CD3">
        <w:rPr>
          <w:sz w:val="17"/>
          <w:lang w:val="en-GB"/>
        </w:rPr>
        <w:t>URL</w:t>
      </w:r>
      <w:r w:rsidR="008A7849" w:rsidRPr="00C50CD3">
        <w:rPr>
          <w:lang w:val="en-GB"/>
        </w:rPr>
        <w:t xml:space="preserve">: </w:t>
      </w:r>
      <w:hyperlink r:id="rId510">
        <w:r w:rsidR="008A7849" w:rsidRPr="00C50CD3">
          <w:rPr>
            <w:color w:val="0000FF"/>
            <w:lang w:val="en-GB"/>
          </w:rPr>
          <w:t xml:space="preserve">https://www.ncbi.nlm.nih.gov/pmc </w:t>
        </w:r>
      </w:hyperlink>
      <w:hyperlink r:id="rId511">
        <w:r w:rsidR="008A7849" w:rsidRPr="00C50CD3">
          <w:rPr>
            <w:color w:val="0000FF"/>
            <w:lang w:val="en-GB"/>
          </w:rPr>
          <w:t>/articles/PMC6426723/</w:t>
        </w:r>
      </w:hyperlink>
      <w:hyperlink r:id="rId512">
        <w:r w:rsidR="008A7849" w:rsidRPr="00C50CD3">
          <w:rPr>
            <w:lang w:val="en-GB"/>
          </w:rPr>
          <w:t>.</w:t>
        </w:r>
      </w:hyperlink>
    </w:p>
    <w:p w14:paraId="397BC1A0" w14:textId="77777777" w:rsidR="007D2CAB" w:rsidRPr="00C50CD3" w:rsidRDefault="008A7849">
      <w:pPr>
        <w:numPr>
          <w:ilvl w:val="0"/>
          <w:numId w:val="21"/>
        </w:numPr>
        <w:spacing w:after="118"/>
        <w:ind w:right="14" w:hanging="691"/>
        <w:rPr>
          <w:lang w:val="en-GB"/>
        </w:rPr>
      </w:pPr>
      <w:proofErr w:type="spellStart"/>
      <w:r w:rsidRPr="00C50CD3">
        <w:rPr>
          <w:lang w:val="en-GB"/>
        </w:rPr>
        <w:t>Vojtech</w:t>
      </w:r>
      <w:proofErr w:type="spellEnd"/>
      <w:r w:rsidRPr="00C50CD3">
        <w:rPr>
          <w:lang w:val="en-GB"/>
        </w:rPr>
        <w:t xml:space="preserve"> </w:t>
      </w:r>
      <w:proofErr w:type="spellStart"/>
      <w:r w:rsidRPr="00C50CD3">
        <w:rPr>
          <w:lang w:val="en-GB"/>
        </w:rPr>
        <w:t>Huser</w:t>
      </w:r>
      <w:proofErr w:type="spellEnd"/>
      <w:r w:rsidRPr="00C50CD3">
        <w:rPr>
          <w:lang w:val="en-GB"/>
        </w:rPr>
        <w:t xml:space="preserve"> et al. “Multisite Evaluation of a Data Quality Tool for Patient-Level Clinical Data Sets”. In: </w:t>
      </w:r>
      <w:r w:rsidRPr="00C50CD3">
        <w:rPr>
          <w:i/>
          <w:lang w:val="en-GB"/>
        </w:rPr>
        <w:t xml:space="preserve">EGEMS (Washington, DC) </w:t>
      </w:r>
      <w:r w:rsidRPr="00C50CD3">
        <w:rPr>
          <w:lang w:val="en-GB"/>
        </w:rPr>
        <w:t xml:space="preserve">4.1 (2016), p. 1239. </w:t>
      </w:r>
      <w:r w:rsidRPr="00C50CD3">
        <w:rPr>
          <w:sz w:val="17"/>
          <w:lang w:val="en-GB"/>
        </w:rPr>
        <w:t>ISSN</w:t>
      </w:r>
      <w:r w:rsidRPr="00C50CD3">
        <w:rPr>
          <w:lang w:val="en-GB"/>
        </w:rPr>
        <w:t xml:space="preserve">: 2327-9214. </w:t>
      </w:r>
      <w:r w:rsidRPr="00C50CD3">
        <w:rPr>
          <w:sz w:val="17"/>
          <w:lang w:val="en-GB"/>
        </w:rPr>
        <w:t>DOI</w:t>
      </w:r>
      <w:r w:rsidRPr="00C50CD3">
        <w:rPr>
          <w:lang w:val="en-GB"/>
        </w:rPr>
        <w:t xml:space="preserve">: </w:t>
      </w:r>
      <w:hyperlink r:id="rId513">
        <w:r w:rsidRPr="00C50CD3">
          <w:rPr>
            <w:color w:val="0000FF"/>
            <w:lang w:val="en-GB"/>
          </w:rPr>
          <w:t xml:space="preserve">10 </w:t>
        </w:r>
      </w:hyperlink>
      <w:hyperlink r:id="rId514">
        <w:r w:rsidRPr="00C50CD3">
          <w:rPr>
            <w:color w:val="0000FF"/>
            <w:lang w:val="en-GB"/>
          </w:rPr>
          <w:t>.13063/2327-9214.1239</w:t>
        </w:r>
      </w:hyperlink>
      <w:hyperlink r:id="rId515">
        <w:r w:rsidRPr="00C50CD3">
          <w:rPr>
            <w:lang w:val="en-GB"/>
          </w:rPr>
          <w:t>.</w:t>
        </w:r>
      </w:hyperlink>
    </w:p>
    <w:p w14:paraId="5BBFF6BB" w14:textId="77777777" w:rsidR="007D2CAB" w:rsidRPr="00C50CD3" w:rsidRDefault="008A7849">
      <w:pPr>
        <w:numPr>
          <w:ilvl w:val="0"/>
          <w:numId w:val="21"/>
        </w:numPr>
        <w:spacing w:after="116"/>
        <w:ind w:right="14" w:hanging="691"/>
        <w:rPr>
          <w:lang w:val="en-GB"/>
        </w:rPr>
      </w:pPr>
      <w:proofErr w:type="spellStart"/>
      <w:r w:rsidRPr="00C50CD3">
        <w:rPr>
          <w:lang w:val="en-GB"/>
        </w:rPr>
        <w:t>Yili</w:t>
      </w:r>
      <w:proofErr w:type="spellEnd"/>
      <w:r w:rsidRPr="00C50CD3">
        <w:rPr>
          <w:lang w:val="en-GB"/>
        </w:rPr>
        <w:t xml:space="preserve"> Zhang and </w:t>
      </w:r>
      <w:proofErr w:type="spellStart"/>
      <w:r w:rsidRPr="00C50CD3">
        <w:rPr>
          <w:lang w:val="en-GB"/>
        </w:rPr>
        <w:t>Günes</w:t>
      </w:r>
      <w:proofErr w:type="spellEnd"/>
      <w:r w:rsidRPr="00C50CD3">
        <w:rPr>
          <w:lang w:val="en-GB"/>
        </w:rPr>
        <w:t xml:space="preserve">¸ Koru. “Understanding and Detecting Defects in Healthcare Administration Data: Toward Higher Data Quality to Better Support Healthcare Operations and Decisions”. In: </w:t>
      </w:r>
      <w:r w:rsidRPr="00C50CD3">
        <w:rPr>
          <w:i/>
          <w:lang w:val="en-GB"/>
        </w:rPr>
        <w:t xml:space="preserve">Journal of the American Medical Informatics Association: JAMIA </w:t>
      </w:r>
      <w:r w:rsidRPr="00C50CD3">
        <w:rPr>
          <w:lang w:val="en-GB"/>
        </w:rPr>
        <w:t xml:space="preserve">27.3 (Mar. 2020), pp. 386–395. </w:t>
      </w:r>
      <w:r w:rsidRPr="00C50CD3">
        <w:rPr>
          <w:sz w:val="17"/>
          <w:lang w:val="en-GB"/>
        </w:rPr>
        <w:t>ISSN</w:t>
      </w:r>
      <w:r w:rsidRPr="00C50CD3">
        <w:rPr>
          <w:lang w:val="en-GB"/>
        </w:rPr>
        <w:t xml:space="preserve">: 1527-974X. </w:t>
      </w:r>
      <w:r w:rsidRPr="00C50CD3">
        <w:rPr>
          <w:sz w:val="17"/>
          <w:lang w:val="en-GB"/>
        </w:rPr>
        <w:t>DOI</w:t>
      </w:r>
      <w:r w:rsidRPr="00C50CD3">
        <w:rPr>
          <w:lang w:val="en-GB"/>
        </w:rPr>
        <w:t xml:space="preserve">: </w:t>
      </w:r>
      <w:hyperlink r:id="rId516">
        <w:r w:rsidRPr="00C50CD3">
          <w:rPr>
            <w:color w:val="0000FF"/>
            <w:lang w:val="en-GB"/>
          </w:rPr>
          <w:t>10.1093/</w:t>
        </w:r>
        <w:proofErr w:type="spellStart"/>
        <w:r w:rsidRPr="00C50CD3">
          <w:rPr>
            <w:color w:val="0000FF"/>
            <w:lang w:val="en-GB"/>
          </w:rPr>
          <w:t>jamia</w:t>
        </w:r>
        <w:proofErr w:type="spellEnd"/>
        <w:r w:rsidRPr="00C50CD3">
          <w:rPr>
            <w:color w:val="0000FF"/>
            <w:lang w:val="en-GB"/>
          </w:rPr>
          <w:t>/ocz201</w:t>
        </w:r>
      </w:hyperlink>
      <w:hyperlink r:id="rId517">
        <w:r w:rsidRPr="00C50CD3">
          <w:rPr>
            <w:lang w:val="en-GB"/>
          </w:rPr>
          <w:t>.</w:t>
        </w:r>
      </w:hyperlink>
    </w:p>
    <w:p w14:paraId="6E695B71" w14:textId="77777777" w:rsidR="007D2CAB" w:rsidRPr="00C50CD3" w:rsidRDefault="008A7849">
      <w:pPr>
        <w:numPr>
          <w:ilvl w:val="0"/>
          <w:numId w:val="21"/>
        </w:numPr>
        <w:spacing w:after="120"/>
        <w:ind w:right="14" w:hanging="691"/>
        <w:rPr>
          <w:lang w:val="en-GB"/>
        </w:rPr>
      </w:pPr>
      <w:r w:rsidRPr="00C50CD3">
        <w:rPr>
          <w:lang w:val="en-GB"/>
        </w:rPr>
        <w:t xml:space="preserve">Oren Kramer, </w:t>
      </w:r>
      <w:proofErr w:type="spellStart"/>
      <w:r w:rsidRPr="00C50CD3">
        <w:rPr>
          <w:lang w:val="en-GB"/>
        </w:rPr>
        <w:t>Adir</w:t>
      </w:r>
      <w:proofErr w:type="spellEnd"/>
      <w:r w:rsidRPr="00C50CD3">
        <w:rPr>
          <w:lang w:val="en-GB"/>
        </w:rPr>
        <w:t xml:space="preserve"> Even, </w:t>
      </w:r>
      <w:proofErr w:type="spellStart"/>
      <w:r w:rsidRPr="00C50CD3">
        <w:rPr>
          <w:lang w:val="en-GB"/>
        </w:rPr>
        <w:t>Idit</w:t>
      </w:r>
      <w:proofErr w:type="spellEnd"/>
      <w:r w:rsidRPr="00C50CD3">
        <w:rPr>
          <w:lang w:val="en-GB"/>
        </w:rPr>
        <w:t xml:space="preserve"> </w:t>
      </w:r>
      <w:proofErr w:type="spellStart"/>
      <w:r w:rsidRPr="00C50CD3">
        <w:rPr>
          <w:lang w:val="en-GB"/>
        </w:rPr>
        <w:t>Matot</w:t>
      </w:r>
      <w:proofErr w:type="spellEnd"/>
      <w:r w:rsidRPr="00C50CD3">
        <w:rPr>
          <w:lang w:val="en-GB"/>
        </w:rPr>
        <w:t xml:space="preserve">, </w:t>
      </w:r>
      <w:proofErr w:type="spellStart"/>
      <w:r w:rsidRPr="00C50CD3">
        <w:rPr>
          <w:lang w:val="en-GB"/>
        </w:rPr>
        <w:t>Yohai</w:t>
      </w:r>
      <w:proofErr w:type="spellEnd"/>
      <w:r w:rsidRPr="00C50CD3">
        <w:rPr>
          <w:lang w:val="en-GB"/>
        </w:rPr>
        <w:t xml:space="preserve"> Steinberg, and Yuval Bitan. “The Impact of Data Quality Defects on Clinical Decision-Making in the Intensive Care Unit”. In: </w:t>
      </w:r>
      <w:r w:rsidRPr="00C50CD3">
        <w:rPr>
          <w:i/>
          <w:lang w:val="en-GB"/>
        </w:rPr>
        <w:t xml:space="preserve">Computer Methods and Programs in Biomedicine </w:t>
      </w:r>
      <w:r w:rsidRPr="00C50CD3">
        <w:rPr>
          <w:lang w:val="en-GB"/>
        </w:rPr>
        <w:t xml:space="preserve">209 (Sept. 2021), p. 106359. </w:t>
      </w:r>
      <w:r w:rsidRPr="00C50CD3">
        <w:rPr>
          <w:sz w:val="17"/>
          <w:lang w:val="en-GB"/>
        </w:rPr>
        <w:t>ISSN</w:t>
      </w:r>
      <w:r w:rsidRPr="00C50CD3">
        <w:rPr>
          <w:lang w:val="en-GB"/>
        </w:rPr>
        <w:t xml:space="preserve">: 18727565. </w:t>
      </w:r>
      <w:r w:rsidRPr="00C50CD3">
        <w:rPr>
          <w:sz w:val="17"/>
          <w:lang w:val="en-GB"/>
        </w:rPr>
        <w:t>DOI</w:t>
      </w:r>
      <w:r w:rsidRPr="00C50CD3">
        <w:rPr>
          <w:lang w:val="en-GB"/>
        </w:rPr>
        <w:t xml:space="preserve">: </w:t>
      </w:r>
      <w:hyperlink r:id="rId518">
        <w:r w:rsidRPr="00C50CD3">
          <w:rPr>
            <w:color w:val="0000FF"/>
            <w:lang w:val="en-GB"/>
          </w:rPr>
          <w:t>10.1016/j.cmpb.2021.106359</w:t>
        </w:r>
      </w:hyperlink>
      <w:hyperlink r:id="rId519">
        <w:r w:rsidRPr="00C50CD3">
          <w:rPr>
            <w:lang w:val="en-GB"/>
          </w:rPr>
          <w:t>.</w:t>
        </w:r>
      </w:hyperlink>
    </w:p>
    <w:p w14:paraId="5AE5F363" w14:textId="77777777" w:rsidR="007D2CAB" w:rsidRPr="00C50CD3" w:rsidRDefault="008A7849">
      <w:pPr>
        <w:numPr>
          <w:ilvl w:val="0"/>
          <w:numId w:val="21"/>
        </w:numPr>
        <w:ind w:right="14" w:hanging="691"/>
        <w:rPr>
          <w:lang w:val="en-GB"/>
        </w:rPr>
      </w:pPr>
      <w:r w:rsidRPr="00C50CD3">
        <w:rPr>
          <w:lang w:val="en-GB"/>
        </w:rPr>
        <w:t xml:space="preserve">Mark J. </w:t>
      </w:r>
      <w:proofErr w:type="spellStart"/>
      <w:r w:rsidRPr="00C50CD3">
        <w:rPr>
          <w:lang w:val="en-GB"/>
        </w:rPr>
        <w:t>Giganti</w:t>
      </w:r>
      <w:proofErr w:type="spellEnd"/>
      <w:r w:rsidRPr="00C50CD3">
        <w:rPr>
          <w:lang w:val="en-GB"/>
        </w:rPr>
        <w:t xml:space="preserve"> et al. “The Impact of Data Quality and Source Data Verification on Epidemiologic Inference: A Practical Application Using HIV Observational Data”. In: </w:t>
      </w:r>
      <w:r w:rsidRPr="00C50CD3">
        <w:rPr>
          <w:i/>
          <w:lang w:val="en-GB"/>
        </w:rPr>
        <w:t xml:space="preserve">BMC public health </w:t>
      </w:r>
      <w:r w:rsidRPr="00C50CD3">
        <w:rPr>
          <w:lang w:val="en-GB"/>
        </w:rPr>
        <w:t xml:space="preserve">19.1 (Dec. 2019), p. 1748. </w:t>
      </w:r>
      <w:r w:rsidRPr="00C50CD3">
        <w:rPr>
          <w:sz w:val="17"/>
          <w:lang w:val="en-GB"/>
        </w:rPr>
        <w:t>ISSN</w:t>
      </w:r>
      <w:r w:rsidRPr="00C50CD3">
        <w:rPr>
          <w:lang w:val="en-GB"/>
        </w:rPr>
        <w:t xml:space="preserve">: 1471-2458. </w:t>
      </w:r>
      <w:r w:rsidRPr="00C50CD3">
        <w:rPr>
          <w:sz w:val="17"/>
          <w:lang w:val="en-GB"/>
        </w:rPr>
        <w:t>DOI</w:t>
      </w:r>
      <w:r w:rsidRPr="00C50CD3">
        <w:rPr>
          <w:lang w:val="en-GB"/>
        </w:rPr>
        <w:t xml:space="preserve">: </w:t>
      </w:r>
      <w:hyperlink r:id="rId520">
        <w:r w:rsidRPr="00C50CD3">
          <w:rPr>
            <w:color w:val="0000FF"/>
            <w:lang w:val="en-GB"/>
          </w:rPr>
          <w:t>10.1186/s12889-01</w:t>
        </w:r>
      </w:hyperlink>
    </w:p>
    <w:p w14:paraId="42B7080A" w14:textId="77777777" w:rsidR="007D2CAB" w:rsidRPr="00C50CD3" w:rsidRDefault="00000000">
      <w:pPr>
        <w:spacing w:after="175" w:line="265" w:lineRule="auto"/>
        <w:ind w:left="686" w:hanging="5"/>
        <w:rPr>
          <w:lang w:val="en-GB"/>
        </w:rPr>
      </w:pPr>
      <w:hyperlink r:id="rId521">
        <w:r w:rsidR="008A7849" w:rsidRPr="00C50CD3">
          <w:rPr>
            <w:color w:val="0000FF"/>
            <w:lang w:val="en-GB"/>
          </w:rPr>
          <w:t>9-8105-2</w:t>
        </w:r>
      </w:hyperlink>
      <w:hyperlink r:id="rId522">
        <w:r w:rsidR="008A7849" w:rsidRPr="00C50CD3">
          <w:rPr>
            <w:lang w:val="en-GB"/>
          </w:rPr>
          <w:t>.</w:t>
        </w:r>
      </w:hyperlink>
    </w:p>
    <w:p w14:paraId="02BC30C4" w14:textId="77777777" w:rsidR="007D2CAB" w:rsidRPr="00C50CD3" w:rsidRDefault="008A7849">
      <w:pPr>
        <w:numPr>
          <w:ilvl w:val="0"/>
          <w:numId w:val="21"/>
        </w:numPr>
        <w:spacing w:after="47" w:line="259" w:lineRule="auto"/>
        <w:ind w:right="14" w:hanging="691"/>
        <w:rPr>
          <w:lang w:val="en-GB"/>
        </w:rPr>
      </w:pPr>
      <w:r w:rsidRPr="00C50CD3">
        <w:rPr>
          <w:lang w:val="en-GB"/>
        </w:rPr>
        <w:t xml:space="preserve">Jiang </w:t>
      </w:r>
      <w:proofErr w:type="spellStart"/>
      <w:r w:rsidRPr="00C50CD3">
        <w:rPr>
          <w:lang w:val="en-GB"/>
        </w:rPr>
        <w:t>Bian</w:t>
      </w:r>
      <w:proofErr w:type="spellEnd"/>
      <w:r w:rsidRPr="00C50CD3">
        <w:rPr>
          <w:lang w:val="en-GB"/>
        </w:rPr>
        <w:t xml:space="preserve"> et al. “Assessing the Practice of Data Quality Evaluation in a National Clinical</w:t>
      </w:r>
    </w:p>
    <w:p w14:paraId="08A78D79" w14:textId="77777777" w:rsidR="007D2CAB" w:rsidRPr="00C50CD3" w:rsidRDefault="008A7849">
      <w:pPr>
        <w:spacing w:after="115"/>
        <w:ind w:left="701" w:right="14"/>
        <w:rPr>
          <w:lang w:val="en-GB"/>
        </w:rPr>
      </w:pPr>
      <w:r w:rsidRPr="00C50CD3">
        <w:rPr>
          <w:lang w:val="en-GB"/>
        </w:rPr>
        <w:t xml:space="preserve">Data Research Network through a Systematic Scoping Review in the Era of Real-World Data”. In: </w:t>
      </w:r>
      <w:r w:rsidRPr="00C50CD3">
        <w:rPr>
          <w:i/>
          <w:lang w:val="en-GB"/>
        </w:rPr>
        <w:t xml:space="preserve">Journal of the American Medical Informatics Association: JAMIA </w:t>
      </w:r>
      <w:r w:rsidRPr="00C50CD3">
        <w:rPr>
          <w:lang w:val="en-GB"/>
        </w:rPr>
        <w:t xml:space="preserve">27.12 (Dec. 2020), pp. 1999–2010. </w:t>
      </w:r>
      <w:r w:rsidRPr="00C50CD3">
        <w:rPr>
          <w:sz w:val="17"/>
          <w:lang w:val="en-GB"/>
        </w:rPr>
        <w:t>ISSN</w:t>
      </w:r>
      <w:r w:rsidRPr="00C50CD3">
        <w:rPr>
          <w:lang w:val="en-GB"/>
        </w:rPr>
        <w:t xml:space="preserve">: 1527-974X. </w:t>
      </w:r>
      <w:r w:rsidRPr="00C50CD3">
        <w:rPr>
          <w:sz w:val="17"/>
          <w:lang w:val="en-GB"/>
        </w:rPr>
        <w:t>DOI</w:t>
      </w:r>
      <w:r w:rsidRPr="00C50CD3">
        <w:rPr>
          <w:lang w:val="en-GB"/>
        </w:rPr>
        <w:t xml:space="preserve">: </w:t>
      </w:r>
      <w:hyperlink r:id="rId523">
        <w:r w:rsidRPr="00C50CD3">
          <w:rPr>
            <w:color w:val="0000FF"/>
            <w:lang w:val="en-GB"/>
          </w:rPr>
          <w:t>10.1093/</w:t>
        </w:r>
        <w:proofErr w:type="spellStart"/>
        <w:r w:rsidRPr="00C50CD3">
          <w:rPr>
            <w:color w:val="0000FF"/>
            <w:lang w:val="en-GB"/>
          </w:rPr>
          <w:t>jamia</w:t>
        </w:r>
        <w:proofErr w:type="spellEnd"/>
        <w:r w:rsidRPr="00C50CD3">
          <w:rPr>
            <w:color w:val="0000FF"/>
            <w:lang w:val="en-GB"/>
          </w:rPr>
          <w:t>/ocaa245</w:t>
        </w:r>
      </w:hyperlink>
      <w:hyperlink r:id="rId524">
        <w:r w:rsidRPr="00C50CD3">
          <w:rPr>
            <w:lang w:val="en-GB"/>
          </w:rPr>
          <w:t>.</w:t>
        </w:r>
      </w:hyperlink>
    </w:p>
    <w:p w14:paraId="1EEB0C44" w14:textId="77777777" w:rsidR="007D2CAB" w:rsidRPr="00C50CD3" w:rsidRDefault="008A7849">
      <w:pPr>
        <w:numPr>
          <w:ilvl w:val="0"/>
          <w:numId w:val="21"/>
        </w:numPr>
        <w:spacing w:after="34"/>
        <w:ind w:right="14" w:hanging="691"/>
        <w:rPr>
          <w:lang w:val="en-GB"/>
        </w:rPr>
      </w:pPr>
      <w:r w:rsidRPr="00C50CD3">
        <w:rPr>
          <w:lang w:val="en-GB"/>
        </w:rPr>
        <w:t xml:space="preserve">Nicole Gray Weiskopf and </w:t>
      </w:r>
      <w:proofErr w:type="spellStart"/>
      <w:r w:rsidRPr="00C50CD3">
        <w:rPr>
          <w:lang w:val="en-GB"/>
        </w:rPr>
        <w:t>Chunhua</w:t>
      </w:r>
      <w:proofErr w:type="spellEnd"/>
      <w:r w:rsidRPr="00C50CD3">
        <w:rPr>
          <w:lang w:val="en-GB"/>
        </w:rPr>
        <w:t xml:space="preserve"> Weng. “Methods and Dimensions of Electronic Health Record Data Quality Assessment: Enabling Reuse for Clinical Research”. In: </w:t>
      </w:r>
      <w:r w:rsidRPr="00C50CD3">
        <w:rPr>
          <w:i/>
          <w:lang w:val="en-GB"/>
        </w:rPr>
        <w:t xml:space="preserve">Journal of the American Medical Informatics Association </w:t>
      </w:r>
      <w:r w:rsidRPr="00C50CD3">
        <w:rPr>
          <w:lang w:val="en-GB"/>
        </w:rPr>
        <w:t xml:space="preserve">20.1 (Jan. 2013), pp. 144–151. </w:t>
      </w:r>
      <w:r w:rsidRPr="00C50CD3">
        <w:rPr>
          <w:sz w:val="17"/>
          <w:lang w:val="en-GB"/>
        </w:rPr>
        <w:t>ISSN</w:t>
      </w:r>
      <w:r w:rsidRPr="00C50CD3">
        <w:rPr>
          <w:lang w:val="en-GB"/>
        </w:rPr>
        <w:t>: 1067-</w:t>
      </w:r>
    </w:p>
    <w:p w14:paraId="3A4244BE" w14:textId="77777777" w:rsidR="007D2CAB" w:rsidRPr="00C50CD3" w:rsidRDefault="008A7849">
      <w:pPr>
        <w:spacing w:after="79" w:line="347" w:lineRule="auto"/>
        <w:ind w:left="686" w:hanging="5"/>
        <w:rPr>
          <w:lang w:val="en-GB"/>
        </w:rPr>
      </w:pPr>
      <w:r w:rsidRPr="00C50CD3">
        <w:rPr>
          <w:lang w:val="en-GB"/>
        </w:rPr>
        <w:t xml:space="preserve">5027. </w:t>
      </w:r>
      <w:r w:rsidRPr="00C50CD3">
        <w:rPr>
          <w:sz w:val="17"/>
          <w:lang w:val="en-GB"/>
        </w:rPr>
        <w:t>DOI</w:t>
      </w:r>
      <w:r w:rsidRPr="00C50CD3">
        <w:rPr>
          <w:lang w:val="en-GB"/>
        </w:rPr>
        <w:t xml:space="preserve">: </w:t>
      </w:r>
      <w:hyperlink r:id="rId525">
        <w:r w:rsidRPr="00C50CD3">
          <w:rPr>
            <w:color w:val="0000FF"/>
            <w:lang w:val="en-GB"/>
          </w:rPr>
          <w:t>10.1136/amiajnl-2011-000681</w:t>
        </w:r>
      </w:hyperlink>
      <w:hyperlink r:id="rId526">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527">
        <w:r w:rsidRPr="00C50CD3">
          <w:rPr>
            <w:color w:val="0000FF"/>
            <w:lang w:val="en-GB"/>
          </w:rPr>
          <w:t xml:space="preserve">https://doi.org/10.1 </w:t>
        </w:r>
      </w:hyperlink>
      <w:hyperlink r:id="rId528">
        <w:r w:rsidRPr="00C50CD3">
          <w:rPr>
            <w:color w:val="0000FF"/>
            <w:lang w:val="en-GB"/>
          </w:rPr>
          <w:t>136/amiajnl-2011-000681</w:t>
        </w:r>
      </w:hyperlink>
      <w:r w:rsidRPr="00C50CD3">
        <w:rPr>
          <w:color w:val="0000FF"/>
          <w:lang w:val="en-GB"/>
        </w:rPr>
        <w:t xml:space="preserve"> </w:t>
      </w:r>
      <w:r w:rsidRPr="00C50CD3">
        <w:rPr>
          <w:lang w:val="en-GB"/>
        </w:rPr>
        <w:t>(visited on 02/22/2022).</w:t>
      </w:r>
    </w:p>
    <w:p w14:paraId="1B53F286" w14:textId="77777777" w:rsidR="007D2CAB" w:rsidRPr="00C50CD3" w:rsidRDefault="008A7849">
      <w:pPr>
        <w:numPr>
          <w:ilvl w:val="0"/>
          <w:numId w:val="21"/>
        </w:numPr>
        <w:spacing w:after="100" w:line="328" w:lineRule="auto"/>
        <w:ind w:right="14" w:hanging="691"/>
        <w:rPr>
          <w:lang w:val="en-GB"/>
        </w:rPr>
      </w:pPr>
      <w:r w:rsidRPr="00C50CD3">
        <w:rPr>
          <w:lang w:val="en-GB"/>
        </w:rPr>
        <w:t xml:space="preserve">Carlos </w:t>
      </w:r>
      <w:proofErr w:type="spellStart"/>
      <w:r w:rsidRPr="00C50CD3">
        <w:rPr>
          <w:lang w:val="en-GB"/>
        </w:rPr>
        <w:t>Sáez</w:t>
      </w:r>
      <w:proofErr w:type="spellEnd"/>
      <w:r w:rsidRPr="00C50CD3">
        <w:rPr>
          <w:lang w:val="en-GB"/>
        </w:rPr>
        <w:t xml:space="preserve">, Juan Martínez-Miranda, Montserrat Robles, and Juan Miguel García-Gómez. “Organizing Data Quality Assessment of Shifting Biomedical Data”. In: </w:t>
      </w:r>
      <w:r w:rsidRPr="00C50CD3">
        <w:rPr>
          <w:i/>
          <w:lang w:val="en-GB"/>
        </w:rPr>
        <w:t xml:space="preserve">Studies in Health Technology and Informatics </w:t>
      </w:r>
      <w:r w:rsidRPr="00C50CD3">
        <w:rPr>
          <w:lang w:val="en-GB"/>
        </w:rPr>
        <w:t xml:space="preserve">180 (2012), pp. 721–725. </w:t>
      </w:r>
      <w:r w:rsidRPr="00C50CD3">
        <w:rPr>
          <w:sz w:val="17"/>
          <w:lang w:val="en-GB"/>
        </w:rPr>
        <w:t>ISSN</w:t>
      </w:r>
      <w:r w:rsidRPr="00C50CD3">
        <w:rPr>
          <w:lang w:val="en-GB"/>
        </w:rPr>
        <w:t xml:space="preserve">: 0926-9630. </w:t>
      </w:r>
      <w:proofErr w:type="spellStart"/>
      <w:r w:rsidRPr="00C50CD3">
        <w:rPr>
          <w:lang w:val="en-GB"/>
        </w:rPr>
        <w:t>pmid</w:t>
      </w:r>
      <w:proofErr w:type="spellEnd"/>
      <w:r w:rsidRPr="00C50CD3">
        <w:rPr>
          <w:lang w:val="en-GB"/>
        </w:rPr>
        <w:t xml:space="preserve">: </w:t>
      </w:r>
      <w:r w:rsidRPr="00C50CD3">
        <w:rPr>
          <w:color w:val="0000FF"/>
          <w:lang w:val="en-GB"/>
        </w:rPr>
        <w:t>2287428 6</w:t>
      </w:r>
      <w:r w:rsidRPr="00C50CD3">
        <w:rPr>
          <w:lang w:val="en-GB"/>
        </w:rPr>
        <w:t>.</w:t>
      </w:r>
    </w:p>
    <w:p w14:paraId="7E8BB11A" w14:textId="77777777" w:rsidR="007D2CAB" w:rsidRPr="00C50CD3" w:rsidRDefault="008A7849">
      <w:pPr>
        <w:numPr>
          <w:ilvl w:val="0"/>
          <w:numId w:val="21"/>
        </w:numPr>
        <w:spacing w:after="29"/>
        <w:ind w:right="14" w:hanging="691"/>
        <w:rPr>
          <w:lang w:val="en-GB"/>
        </w:rPr>
      </w:pPr>
      <w:r w:rsidRPr="00C50CD3">
        <w:rPr>
          <w:lang w:val="en-GB"/>
        </w:rPr>
        <w:t xml:space="preserve">Michael G. Kahn et al. “A Harmonized Data Quality Assessment Terminology and Framework for the Secondary Use of Electronic Health Record Data”. In: </w:t>
      </w:r>
      <w:proofErr w:type="spellStart"/>
      <w:r w:rsidRPr="00C50CD3">
        <w:rPr>
          <w:i/>
          <w:lang w:val="en-GB"/>
        </w:rPr>
        <w:t>eGEMs</w:t>
      </w:r>
      <w:proofErr w:type="spellEnd"/>
      <w:r w:rsidRPr="00C50CD3">
        <w:rPr>
          <w:i/>
          <w:lang w:val="en-GB"/>
        </w:rPr>
        <w:t xml:space="preserve"> </w:t>
      </w:r>
      <w:r w:rsidRPr="00C50CD3">
        <w:rPr>
          <w:lang w:val="en-GB"/>
        </w:rPr>
        <w:t>4.1 (Sept.</w:t>
      </w:r>
    </w:p>
    <w:p w14:paraId="50163C03" w14:textId="77777777" w:rsidR="007D2CAB" w:rsidRPr="00C50CD3" w:rsidRDefault="008A7849">
      <w:pPr>
        <w:spacing w:after="108" w:line="320" w:lineRule="auto"/>
        <w:ind w:left="686" w:hanging="5"/>
        <w:rPr>
          <w:lang w:val="en-GB"/>
        </w:rPr>
      </w:pPr>
      <w:r w:rsidRPr="00C50CD3">
        <w:rPr>
          <w:lang w:val="en-GB"/>
        </w:rPr>
        <w:lastRenderedPageBreak/>
        <w:t xml:space="preserve">2016), p. 1244. </w:t>
      </w:r>
      <w:r w:rsidRPr="00C50CD3">
        <w:rPr>
          <w:sz w:val="17"/>
          <w:lang w:val="en-GB"/>
        </w:rPr>
        <w:t>ISSN</w:t>
      </w:r>
      <w:r w:rsidRPr="00C50CD3">
        <w:rPr>
          <w:lang w:val="en-GB"/>
        </w:rPr>
        <w:t xml:space="preserve">: 2327-9214. </w:t>
      </w:r>
      <w:r w:rsidRPr="00C50CD3">
        <w:rPr>
          <w:sz w:val="17"/>
          <w:lang w:val="en-GB"/>
        </w:rPr>
        <w:t>DOI</w:t>
      </w:r>
      <w:r w:rsidRPr="00C50CD3">
        <w:rPr>
          <w:lang w:val="en-GB"/>
        </w:rPr>
        <w:t xml:space="preserve">: </w:t>
      </w:r>
      <w:hyperlink r:id="rId529">
        <w:r w:rsidRPr="00C50CD3">
          <w:rPr>
            <w:color w:val="0000FF"/>
            <w:lang w:val="en-GB"/>
          </w:rPr>
          <w:t>10.13063/2327-9214.1244</w:t>
        </w:r>
      </w:hyperlink>
      <w:hyperlink r:id="rId530">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531">
        <w:r w:rsidRPr="00C50CD3">
          <w:rPr>
            <w:color w:val="0000FF"/>
            <w:lang w:val="en-GB"/>
          </w:rPr>
          <w:t xml:space="preserve">https </w:t>
        </w:r>
      </w:hyperlink>
      <w:hyperlink r:id="rId532">
        <w:r w:rsidRPr="00C50CD3">
          <w:rPr>
            <w:color w:val="0000FF"/>
            <w:lang w:val="en-GB"/>
          </w:rPr>
          <w:t>://www.ncbi.nlm.nih.gov/pmc/articles/PMC5051581/</w:t>
        </w:r>
      </w:hyperlink>
      <w:hyperlink r:id="rId533">
        <w:r w:rsidRPr="00C50CD3">
          <w:rPr>
            <w:lang w:val="en-GB"/>
          </w:rPr>
          <w:t>.</w:t>
        </w:r>
      </w:hyperlink>
    </w:p>
    <w:p w14:paraId="00092BD1" w14:textId="77777777" w:rsidR="007D2CAB" w:rsidRPr="00C50CD3" w:rsidRDefault="008A7849">
      <w:pPr>
        <w:numPr>
          <w:ilvl w:val="0"/>
          <w:numId w:val="21"/>
        </w:numPr>
        <w:spacing w:after="40"/>
        <w:ind w:right="14" w:hanging="691"/>
        <w:rPr>
          <w:lang w:val="en-GB"/>
        </w:rPr>
      </w:pPr>
      <w:r w:rsidRPr="00C50CD3">
        <w:rPr>
          <w:lang w:val="en-GB"/>
        </w:rPr>
        <w:t xml:space="preserve">Hang T. T. Phan, Florina </w:t>
      </w:r>
      <w:proofErr w:type="spellStart"/>
      <w:r w:rsidRPr="00C50CD3">
        <w:rPr>
          <w:lang w:val="en-GB"/>
        </w:rPr>
        <w:t>Borca</w:t>
      </w:r>
      <w:proofErr w:type="spellEnd"/>
      <w:r w:rsidRPr="00C50CD3">
        <w:rPr>
          <w:lang w:val="en-GB"/>
        </w:rPr>
        <w:t xml:space="preserve">, David Cable, James Batchelor, Justin H. Davies, and Sarah Ennis. “Automated Data Cleaning of Paediatric Anthropometric Data from Longitudinal Electronic Health Records: Protocol and Application to a Large Patient Cohort”. In: </w:t>
      </w:r>
      <w:r w:rsidRPr="00C50CD3">
        <w:rPr>
          <w:i/>
          <w:lang w:val="en-GB"/>
        </w:rPr>
        <w:t xml:space="preserve">Scientific Reports </w:t>
      </w:r>
      <w:r w:rsidRPr="00C50CD3">
        <w:rPr>
          <w:lang w:val="en-GB"/>
        </w:rPr>
        <w:t xml:space="preserve">10.1 (June 2020), p. 10164. </w:t>
      </w:r>
      <w:r w:rsidRPr="00C50CD3">
        <w:rPr>
          <w:sz w:val="17"/>
          <w:lang w:val="en-GB"/>
        </w:rPr>
        <w:t>ISSN</w:t>
      </w:r>
      <w:r w:rsidRPr="00C50CD3">
        <w:rPr>
          <w:lang w:val="en-GB"/>
        </w:rPr>
        <w:t xml:space="preserve">: 2045-2322. </w:t>
      </w:r>
      <w:r w:rsidRPr="00C50CD3">
        <w:rPr>
          <w:sz w:val="17"/>
          <w:lang w:val="en-GB"/>
        </w:rPr>
        <w:t>DOI</w:t>
      </w:r>
      <w:r w:rsidRPr="00C50CD3">
        <w:rPr>
          <w:lang w:val="en-GB"/>
        </w:rPr>
        <w:t xml:space="preserve">: </w:t>
      </w:r>
      <w:hyperlink r:id="rId534">
        <w:r w:rsidRPr="00C50CD3">
          <w:rPr>
            <w:color w:val="0000FF"/>
            <w:lang w:val="en-GB"/>
          </w:rPr>
          <w:t>10.1038/s41</w:t>
        </w:r>
      </w:hyperlink>
    </w:p>
    <w:p w14:paraId="7AE2938A" w14:textId="77777777" w:rsidR="007D2CAB" w:rsidRPr="00C50CD3" w:rsidRDefault="00000000">
      <w:pPr>
        <w:spacing w:after="103" w:line="325" w:lineRule="auto"/>
        <w:ind w:left="686" w:hanging="5"/>
        <w:rPr>
          <w:lang w:val="en-GB"/>
        </w:rPr>
      </w:pPr>
      <w:hyperlink r:id="rId535">
        <w:r w:rsidR="008A7849" w:rsidRPr="00C50CD3">
          <w:rPr>
            <w:color w:val="0000FF"/>
            <w:lang w:val="en-GB"/>
          </w:rPr>
          <w:t>598-020-66925-7</w:t>
        </w:r>
      </w:hyperlink>
      <w:hyperlink r:id="rId536">
        <w:r w:rsidR="008A7849" w:rsidRPr="00C50CD3">
          <w:rPr>
            <w:lang w:val="en-GB"/>
          </w:rPr>
          <w:t>.</w:t>
        </w:r>
      </w:hyperlink>
      <w:r w:rsidR="008A7849" w:rsidRPr="00C50CD3">
        <w:rPr>
          <w:lang w:val="en-GB"/>
        </w:rPr>
        <w:t xml:space="preserve"> </w:t>
      </w:r>
      <w:r w:rsidR="008A7849" w:rsidRPr="00C50CD3">
        <w:rPr>
          <w:sz w:val="17"/>
          <w:lang w:val="en-GB"/>
        </w:rPr>
        <w:t>URL</w:t>
      </w:r>
      <w:r w:rsidR="008A7849" w:rsidRPr="00C50CD3">
        <w:rPr>
          <w:lang w:val="en-GB"/>
        </w:rPr>
        <w:t xml:space="preserve">: </w:t>
      </w:r>
      <w:hyperlink r:id="rId537">
        <w:r w:rsidR="008A7849" w:rsidRPr="00C50CD3">
          <w:rPr>
            <w:color w:val="0000FF"/>
            <w:lang w:val="en-GB"/>
          </w:rPr>
          <w:t>https://www.nature.com/articles/s41598</w:t>
        </w:r>
      </w:hyperlink>
      <w:hyperlink r:id="rId538">
        <w:r w:rsidR="008A7849" w:rsidRPr="00C50CD3">
          <w:rPr>
            <w:color w:val="0000FF"/>
            <w:lang w:val="en-GB"/>
          </w:rPr>
          <w:t>020-66925-7</w:t>
        </w:r>
      </w:hyperlink>
      <w:hyperlink r:id="rId539">
        <w:r w:rsidR="008A7849" w:rsidRPr="00C50CD3">
          <w:rPr>
            <w:lang w:val="en-GB"/>
          </w:rPr>
          <w:t>.</w:t>
        </w:r>
      </w:hyperlink>
    </w:p>
    <w:p w14:paraId="61431230" w14:textId="77777777" w:rsidR="007D2CAB" w:rsidRPr="00C50CD3" w:rsidRDefault="008A7849">
      <w:pPr>
        <w:numPr>
          <w:ilvl w:val="0"/>
          <w:numId w:val="21"/>
        </w:numPr>
        <w:spacing w:after="78" w:line="259" w:lineRule="auto"/>
        <w:ind w:right="14" w:hanging="691"/>
        <w:rPr>
          <w:lang w:val="en-GB"/>
        </w:rPr>
      </w:pPr>
      <w:r w:rsidRPr="00C50CD3">
        <w:rPr>
          <w:lang w:val="en-GB"/>
        </w:rPr>
        <w:t xml:space="preserve">Siaw-Teng </w:t>
      </w:r>
      <w:proofErr w:type="spellStart"/>
      <w:r w:rsidRPr="00C50CD3">
        <w:rPr>
          <w:lang w:val="en-GB"/>
        </w:rPr>
        <w:t>Liaw</w:t>
      </w:r>
      <w:proofErr w:type="spellEnd"/>
      <w:r w:rsidRPr="00C50CD3">
        <w:rPr>
          <w:lang w:val="en-GB"/>
        </w:rPr>
        <w:t xml:space="preserve"> et al. “Quality Assessment of Real-World Data Repositories across the</w:t>
      </w:r>
    </w:p>
    <w:p w14:paraId="651DA90E" w14:textId="77777777" w:rsidR="007D2CAB" w:rsidRPr="00C50CD3" w:rsidRDefault="008A7849">
      <w:pPr>
        <w:spacing w:after="118"/>
        <w:ind w:left="701" w:right="14"/>
        <w:rPr>
          <w:lang w:val="en-GB"/>
        </w:rPr>
      </w:pPr>
      <w:r w:rsidRPr="00C50CD3">
        <w:rPr>
          <w:lang w:val="en-GB"/>
        </w:rPr>
        <w:t xml:space="preserve">Data Life Cycle: A Literature Review”. In: </w:t>
      </w:r>
      <w:r w:rsidRPr="00C50CD3">
        <w:rPr>
          <w:i/>
          <w:lang w:val="en-GB"/>
        </w:rPr>
        <w:t xml:space="preserve">Journal of the American Medical Informatics Association: JAMIA </w:t>
      </w:r>
      <w:r w:rsidRPr="00C50CD3">
        <w:rPr>
          <w:lang w:val="en-GB"/>
        </w:rPr>
        <w:t xml:space="preserve">28.7 (July 2021), pp. 1591–1599. </w:t>
      </w:r>
      <w:r w:rsidRPr="00C50CD3">
        <w:rPr>
          <w:sz w:val="17"/>
          <w:lang w:val="en-GB"/>
        </w:rPr>
        <w:t>ISSN</w:t>
      </w:r>
      <w:r w:rsidRPr="00C50CD3">
        <w:rPr>
          <w:lang w:val="en-GB"/>
        </w:rPr>
        <w:t xml:space="preserve">: 1527-974X. </w:t>
      </w:r>
      <w:r w:rsidRPr="00C50CD3">
        <w:rPr>
          <w:sz w:val="17"/>
          <w:lang w:val="en-GB"/>
        </w:rPr>
        <w:t>DOI</w:t>
      </w:r>
      <w:r w:rsidRPr="00C50CD3">
        <w:rPr>
          <w:lang w:val="en-GB"/>
        </w:rPr>
        <w:t xml:space="preserve">: </w:t>
      </w:r>
      <w:hyperlink r:id="rId540">
        <w:r w:rsidRPr="00C50CD3">
          <w:rPr>
            <w:color w:val="0000FF"/>
            <w:lang w:val="en-GB"/>
          </w:rPr>
          <w:t xml:space="preserve">10.1093 </w:t>
        </w:r>
      </w:hyperlink>
      <w:hyperlink r:id="rId541">
        <w:r w:rsidRPr="00C50CD3">
          <w:rPr>
            <w:color w:val="0000FF"/>
            <w:lang w:val="en-GB"/>
          </w:rPr>
          <w:t>/</w:t>
        </w:r>
        <w:proofErr w:type="spellStart"/>
        <w:r w:rsidRPr="00C50CD3">
          <w:rPr>
            <w:color w:val="0000FF"/>
            <w:lang w:val="en-GB"/>
          </w:rPr>
          <w:t>jamia</w:t>
        </w:r>
        <w:proofErr w:type="spellEnd"/>
        <w:r w:rsidRPr="00C50CD3">
          <w:rPr>
            <w:color w:val="0000FF"/>
            <w:lang w:val="en-GB"/>
          </w:rPr>
          <w:t>/ocaa340</w:t>
        </w:r>
      </w:hyperlink>
      <w:hyperlink r:id="rId542">
        <w:r w:rsidRPr="00C50CD3">
          <w:rPr>
            <w:lang w:val="en-GB"/>
          </w:rPr>
          <w:t>.</w:t>
        </w:r>
      </w:hyperlink>
    </w:p>
    <w:p w14:paraId="3DEB7453" w14:textId="77777777" w:rsidR="007D2CAB" w:rsidRPr="00C50CD3" w:rsidRDefault="008A7849">
      <w:pPr>
        <w:numPr>
          <w:ilvl w:val="0"/>
          <w:numId w:val="21"/>
        </w:numPr>
        <w:spacing w:after="109"/>
        <w:ind w:right="14" w:hanging="691"/>
        <w:rPr>
          <w:lang w:val="en-GB"/>
        </w:rPr>
      </w:pPr>
      <w:r w:rsidRPr="00C50CD3">
        <w:rPr>
          <w:lang w:val="en-GB"/>
        </w:rPr>
        <w:t xml:space="preserve">George </w:t>
      </w:r>
      <w:proofErr w:type="spellStart"/>
      <w:r w:rsidRPr="00C50CD3">
        <w:rPr>
          <w:lang w:val="en-GB"/>
        </w:rPr>
        <w:t>Hripcsak</w:t>
      </w:r>
      <w:proofErr w:type="spellEnd"/>
      <w:r w:rsidRPr="00C50CD3">
        <w:rPr>
          <w:lang w:val="en-GB"/>
        </w:rPr>
        <w:t xml:space="preserve"> et al. “Observational Health Data Sciences and Informatics (OHDSI): Opportunities for Observational Researchers”. In: </w:t>
      </w:r>
      <w:r w:rsidRPr="00C50CD3">
        <w:rPr>
          <w:i/>
          <w:lang w:val="en-GB"/>
        </w:rPr>
        <w:t xml:space="preserve">Studies in Health Technology and Informatics </w:t>
      </w:r>
      <w:r w:rsidRPr="00C50CD3">
        <w:rPr>
          <w:lang w:val="en-GB"/>
        </w:rPr>
        <w:t xml:space="preserve">216 (2015), pp. 574–578. </w:t>
      </w:r>
      <w:r w:rsidRPr="00C50CD3">
        <w:rPr>
          <w:sz w:val="17"/>
          <w:lang w:val="en-GB"/>
        </w:rPr>
        <w:t>ISSN</w:t>
      </w:r>
      <w:r w:rsidRPr="00C50CD3">
        <w:rPr>
          <w:lang w:val="en-GB"/>
        </w:rPr>
        <w:t>: 1879-8365.</w:t>
      </w:r>
    </w:p>
    <w:p w14:paraId="0CDA5FC2" w14:textId="77777777" w:rsidR="007D2CAB" w:rsidRPr="00C50CD3" w:rsidRDefault="008A7849">
      <w:pPr>
        <w:numPr>
          <w:ilvl w:val="0"/>
          <w:numId w:val="21"/>
        </w:numPr>
        <w:spacing w:after="31"/>
        <w:ind w:right="14" w:hanging="691"/>
        <w:rPr>
          <w:lang w:val="en-GB"/>
        </w:rPr>
      </w:pPr>
      <w:r w:rsidRPr="00C50CD3">
        <w:rPr>
          <w:lang w:val="en-GB"/>
        </w:rPr>
        <w:t xml:space="preserve">Roberto Álvarez Sánchez, </w:t>
      </w:r>
      <w:proofErr w:type="spellStart"/>
      <w:r w:rsidRPr="00C50CD3">
        <w:rPr>
          <w:lang w:val="en-GB"/>
        </w:rPr>
        <w:t>Andoni</w:t>
      </w:r>
      <w:proofErr w:type="spellEnd"/>
      <w:r w:rsidRPr="00C50CD3">
        <w:rPr>
          <w:lang w:val="en-GB"/>
        </w:rPr>
        <w:t xml:space="preserve"> Beristain </w:t>
      </w:r>
      <w:proofErr w:type="spellStart"/>
      <w:r w:rsidRPr="00C50CD3">
        <w:rPr>
          <w:lang w:val="en-GB"/>
        </w:rPr>
        <w:t>Iraola</w:t>
      </w:r>
      <w:proofErr w:type="spellEnd"/>
      <w:r w:rsidRPr="00C50CD3">
        <w:rPr>
          <w:lang w:val="en-GB"/>
        </w:rPr>
        <w:t xml:space="preserve">, </w:t>
      </w:r>
      <w:proofErr w:type="spellStart"/>
      <w:r w:rsidRPr="00C50CD3">
        <w:rPr>
          <w:lang w:val="en-GB"/>
        </w:rPr>
        <w:t>Gorka</w:t>
      </w:r>
      <w:proofErr w:type="spellEnd"/>
      <w:r w:rsidRPr="00C50CD3">
        <w:rPr>
          <w:lang w:val="en-GB"/>
        </w:rPr>
        <w:t xml:space="preserve"> </w:t>
      </w:r>
      <w:proofErr w:type="spellStart"/>
      <w:r w:rsidRPr="00C50CD3">
        <w:rPr>
          <w:lang w:val="en-GB"/>
        </w:rPr>
        <w:t>Epelde</w:t>
      </w:r>
      <w:proofErr w:type="spellEnd"/>
      <w:r w:rsidRPr="00C50CD3">
        <w:rPr>
          <w:lang w:val="en-GB"/>
        </w:rPr>
        <w:t xml:space="preserve"> </w:t>
      </w:r>
      <w:proofErr w:type="spellStart"/>
      <w:r w:rsidRPr="00C50CD3">
        <w:rPr>
          <w:lang w:val="en-GB"/>
        </w:rPr>
        <w:t>Unanue</w:t>
      </w:r>
      <w:proofErr w:type="spellEnd"/>
      <w:r w:rsidRPr="00C50CD3">
        <w:rPr>
          <w:lang w:val="en-GB"/>
        </w:rPr>
        <w:t xml:space="preserve">, and Paul Carlin. “TAQIH, a Tool for Tabular Data Quality Assessment and Improvement in the Context of Health Data”. In: </w:t>
      </w:r>
      <w:r w:rsidRPr="00C50CD3">
        <w:rPr>
          <w:i/>
          <w:lang w:val="en-GB"/>
        </w:rPr>
        <w:t>Computer Methods and Programs in Biomedicine</w:t>
      </w:r>
      <w:r w:rsidRPr="00C50CD3">
        <w:rPr>
          <w:lang w:val="en-GB"/>
        </w:rPr>
        <w:t>. SI: Data Quality</w:t>
      </w:r>
    </w:p>
    <w:p w14:paraId="30985385" w14:textId="77777777" w:rsidR="007D2CAB" w:rsidRPr="00C50CD3" w:rsidRDefault="008A7849">
      <w:pPr>
        <w:spacing w:after="94" w:line="259" w:lineRule="auto"/>
        <w:ind w:left="701" w:right="14"/>
        <w:rPr>
          <w:lang w:val="en-GB"/>
        </w:rPr>
      </w:pPr>
      <w:r w:rsidRPr="00C50CD3">
        <w:rPr>
          <w:lang w:val="en-GB"/>
        </w:rPr>
        <w:t xml:space="preserve">Assessment 181 (Nov. 2019), p. 104824. </w:t>
      </w:r>
      <w:r w:rsidRPr="00C50CD3">
        <w:rPr>
          <w:sz w:val="17"/>
          <w:lang w:val="en-GB"/>
        </w:rPr>
        <w:t>ISSN</w:t>
      </w:r>
      <w:r w:rsidRPr="00C50CD3">
        <w:rPr>
          <w:lang w:val="en-GB"/>
        </w:rPr>
        <w:t xml:space="preserve">: 0169-2607. </w:t>
      </w:r>
      <w:r w:rsidRPr="00C50CD3">
        <w:rPr>
          <w:sz w:val="17"/>
          <w:lang w:val="en-GB"/>
        </w:rPr>
        <w:t>DOI</w:t>
      </w:r>
      <w:r w:rsidRPr="00C50CD3">
        <w:rPr>
          <w:lang w:val="en-GB"/>
        </w:rPr>
        <w:t xml:space="preserve">: </w:t>
      </w:r>
      <w:hyperlink r:id="rId543">
        <w:r w:rsidRPr="00C50CD3">
          <w:rPr>
            <w:color w:val="0000FF"/>
            <w:lang w:val="en-GB"/>
          </w:rPr>
          <w:t>10.1016/j.cmpb.2</w:t>
        </w:r>
      </w:hyperlink>
    </w:p>
    <w:p w14:paraId="5EC8D813" w14:textId="77777777" w:rsidR="007D2CAB" w:rsidRPr="00C50CD3" w:rsidRDefault="00000000">
      <w:pPr>
        <w:spacing w:after="67" w:line="265" w:lineRule="auto"/>
        <w:ind w:left="686" w:hanging="5"/>
        <w:rPr>
          <w:lang w:val="en-GB"/>
        </w:rPr>
      </w:pPr>
      <w:hyperlink r:id="rId544">
        <w:r w:rsidR="008A7849" w:rsidRPr="00C50CD3">
          <w:rPr>
            <w:color w:val="0000FF"/>
            <w:lang w:val="en-GB"/>
          </w:rPr>
          <w:t>018.12.029</w:t>
        </w:r>
      </w:hyperlink>
      <w:hyperlink r:id="rId545">
        <w:r w:rsidR="008A7849" w:rsidRPr="00C50CD3">
          <w:rPr>
            <w:lang w:val="en-GB"/>
          </w:rPr>
          <w:t>.</w:t>
        </w:r>
      </w:hyperlink>
      <w:r w:rsidR="008A7849" w:rsidRPr="00C50CD3">
        <w:rPr>
          <w:lang w:val="en-GB"/>
        </w:rPr>
        <w:t xml:space="preserve"> </w:t>
      </w:r>
      <w:r w:rsidR="008A7849" w:rsidRPr="00C50CD3">
        <w:rPr>
          <w:sz w:val="17"/>
          <w:lang w:val="en-GB"/>
        </w:rPr>
        <w:t>URL</w:t>
      </w:r>
      <w:r w:rsidR="008A7849" w:rsidRPr="00C50CD3">
        <w:rPr>
          <w:lang w:val="en-GB"/>
        </w:rPr>
        <w:t xml:space="preserve">: </w:t>
      </w:r>
      <w:hyperlink r:id="rId546">
        <w:r w:rsidR="008A7849" w:rsidRPr="00C50CD3">
          <w:rPr>
            <w:color w:val="0000FF"/>
            <w:lang w:val="en-GB"/>
          </w:rPr>
          <w:t>https://www.sciencedirect.com/science/article</w:t>
        </w:r>
      </w:hyperlink>
    </w:p>
    <w:p w14:paraId="5A164B09" w14:textId="77777777" w:rsidR="007D2CAB" w:rsidRPr="00C50CD3" w:rsidRDefault="00000000">
      <w:pPr>
        <w:spacing w:after="0" w:line="265" w:lineRule="auto"/>
        <w:ind w:left="686" w:hanging="5"/>
        <w:rPr>
          <w:lang w:val="en-GB"/>
        </w:rPr>
      </w:pPr>
      <w:hyperlink r:id="rId547">
        <w:r w:rsidR="008A7849" w:rsidRPr="00C50CD3">
          <w:rPr>
            <w:color w:val="0000FF"/>
            <w:lang w:val="en-GB"/>
          </w:rPr>
          <w:t>/</w:t>
        </w:r>
        <w:proofErr w:type="spellStart"/>
        <w:r w:rsidR="008A7849" w:rsidRPr="00C50CD3">
          <w:rPr>
            <w:color w:val="0000FF"/>
            <w:lang w:val="en-GB"/>
          </w:rPr>
          <w:t>pii</w:t>
        </w:r>
        <w:proofErr w:type="spellEnd"/>
        <w:r w:rsidR="008A7849" w:rsidRPr="00C50CD3">
          <w:rPr>
            <w:color w:val="0000FF"/>
            <w:lang w:val="en-GB"/>
          </w:rPr>
          <w:t>/S0169260718304188</w:t>
        </w:r>
      </w:hyperlink>
      <w:hyperlink r:id="rId548">
        <w:r w:rsidR="008A7849" w:rsidRPr="00C50CD3">
          <w:rPr>
            <w:lang w:val="en-GB"/>
          </w:rPr>
          <w:t>.</w:t>
        </w:r>
      </w:hyperlink>
    </w:p>
    <w:p w14:paraId="244974F5" w14:textId="77777777" w:rsidR="007D2CAB" w:rsidRPr="00C50CD3" w:rsidRDefault="008A7849">
      <w:pPr>
        <w:numPr>
          <w:ilvl w:val="0"/>
          <w:numId w:val="21"/>
        </w:numPr>
        <w:spacing w:after="47" w:line="259" w:lineRule="auto"/>
        <w:ind w:right="14" w:hanging="691"/>
        <w:rPr>
          <w:lang w:val="en-GB"/>
        </w:rPr>
      </w:pPr>
      <w:r w:rsidRPr="00C50CD3">
        <w:rPr>
          <w:lang w:val="en-GB"/>
        </w:rPr>
        <w:t>Carsten Oliver Schmidt et al. “Facilitating Harmonized Data Quality Assessments. A Data</w:t>
      </w:r>
    </w:p>
    <w:p w14:paraId="3118A8EE" w14:textId="77777777" w:rsidR="007D2CAB" w:rsidRPr="00C50CD3" w:rsidRDefault="008A7849">
      <w:pPr>
        <w:spacing w:after="33"/>
        <w:ind w:left="701" w:right="14"/>
        <w:rPr>
          <w:lang w:val="en-GB"/>
        </w:rPr>
      </w:pPr>
      <w:r w:rsidRPr="00C50CD3">
        <w:rPr>
          <w:lang w:val="en-GB"/>
        </w:rPr>
        <w:t xml:space="preserve">Quality Framework for Observational Health Research Data Collections with Software Implementations in R”. In: </w:t>
      </w:r>
      <w:r w:rsidRPr="00C50CD3">
        <w:rPr>
          <w:i/>
          <w:lang w:val="en-GB"/>
        </w:rPr>
        <w:t xml:space="preserve">BMC medical research methodology </w:t>
      </w:r>
      <w:r w:rsidRPr="00C50CD3">
        <w:rPr>
          <w:lang w:val="en-GB"/>
        </w:rPr>
        <w:t>21.1 (Apr. 2021), p. 63.</w:t>
      </w:r>
    </w:p>
    <w:p w14:paraId="1A1588B5" w14:textId="77777777" w:rsidR="007D2CAB" w:rsidRPr="00C50CD3" w:rsidRDefault="008A7849">
      <w:pPr>
        <w:spacing w:after="175" w:line="265" w:lineRule="auto"/>
        <w:ind w:left="686" w:hanging="5"/>
        <w:rPr>
          <w:lang w:val="en-GB"/>
        </w:rPr>
      </w:pPr>
      <w:r w:rsidRPr="00C50CD3">
        <w:rPr>
          <w:sz w:val="17"/>
          <w:lang w:val="en-GB"/>
        </w:rPr>
        <w:t>ISSN</w:t>
      </w:r>
      <w:r w:rsidRPr="00C50CD3">
        <w:rPr>
          <w:lang w:val="en-GB"/>
        </w:rPr>
        <w:t xml:space="preserve">: 1471-2288. </w:t>
      </w:r>
      <w:r w:rsidRPr="00C50CD3">
        <w:rPr>
          <w:sz w:val="17"/>
          <w:lang w:val="en-GB"/>
        </w:rPr>
        <w:t>DOI</w:t>
      </w:r>
      <w:r w:rsidRPr="00C50CD3">
        <w:rPr>
          <w:lang w:val="en-GB"/>
        </w:rPr>
        <w:t xml:space="preserve">: </w:t>
      </w:r>
      <w:hyperlink r:id="rId549">
        <w:r w:rsidRPr="00C50CD3">
          <w:rPr>
            <w:color w:val="0000FF"/>
            <w:lang w:val="en-GB"/>
          </w:rPr>
          <w:t>10.1186/s12874-021-01252-7</w:t>
        </w:r>
      </w:hyperlink>
      <w:hyperlink r:id="rId550">
        <w:r w:rsidRPr="00C50CD3">
          <w:rPr>
            <w:lang w:val="en-GB"/>
          </w:rPr>
          <w:t>.</w:t>
        </w:r>
      </w:hyperlink>
    </w:p>
    <w:p w14:paraId="472A3DDA" w14:textId="77777777" w:rsidR="007D2CAB" w:rsidRPr="00C50CD3" w:rsidRDefault="008A7849">
      <w:pPr>
        <w:numPr>
          <w:ilvl w:val="0"/>
          <w:numId w:val="21"/>
        </w:numPr>
        <w:spacing w:after="38"/>
        <w:ind w:right="14" w:hanging="691"/>
        <w:rPr>
          <w:lang w:val="en-GB"/>
        </w:rPr>
      </w:pPr>
      <w:proofErr w:type="spellStart"/>
      <w:r w:rsidRPr="00C50CD3">
        <w:rPr>
          <w:lang w:val="en-GB"/>
        </w:rPr>
        <w:t>Hanieh</w:t>
      </w:r>
      <w:proofErr w:type="spellEnd"/>
      <w:r w:rsidRPr="00C50CD3">
        <w:rPr>
          <w:lang w:val="en-GB"/>
        </w:rPr>
        <w:t xml:space="preserve"> </w:t>
      </w:r>
      <w:proofErr w:type="spellStart"/>
      <w:r w:rsidRPr="00C50CD3">
        <w:rPr>
          <w:lang w:val="en-GB"/>
        </w:rPr>
        <w:t>Razzaghi</w:t>
      </w:r>
      <w:proofErr w:type="spellEnd"/>
      <w:r w:rsidRPr="00C50CD3">
        <w:rPr>
          <w:lang w:val="en-GB"/>
        </w:rPr>
        <w:t xml:space="preserve">, Jane Greenberg, and L. Charles Bailey. “Developing a Systematic Approach to Assessing Data Quality in Secondary Use of Clinical Data Based on Intended Use”. In: </w:t>
      </w:r>
      <w:r w:rsidRPr="00C50CD3">
        <w:rPr>
          <w:i/>
          <w:lang w:val="en-GB"/>
        </w:rPr>
        <w:t xml:space="preserve">Learning Health Systems </w:t>
      </w:r>
      <w:r w:rsidRPr="00C50CD3">
        <w:rPr>
          <w:lang w:val="en-GB"/>
        </w:rPr>
        <w:t xml:space="preserve">6.1 (2022), e10264. </w:t>
      </w:r>
      <w:r w:rsidRPr="00C50CD3">
        <w:rPr>
          <w:sz w:val="17"/>
          <w:lang w:val="en-GB"/>
        </w:rPr>
        <w:t>ISSN</w:t>
      </w:r>
      <w:r w:rsidRPr="00C50CD3">
        <w:rPr>
          <w:lang w:val="en-GB"/>
        </w:rPr>
        <w:t xml:space="preserve">: 2379-6146. </w:t>
      </w:r>
      <w:r w:rsidRPr="00C50CD3">
        <w:rPr>
          <w:sz w:val="17"/>
          <w:lang w:val="en-GB"/>
        </w:rPr>
        <w:t>DOI</w:t>
      </w:r>
      <w:r w:rsidRPr="00C50CD3">
        <w:rPr>
          <w:lang w:val="en-GB"/>
        </w:rPr>
        <w:t xml:space="preserve">: </w:t>
      </w:r>
      <w:hyperlink r:id="rId551">
        <w:r w:rsidRPr="00C50CD3">
          <w:rPr>
            <w:color w:val="0000FF"/>
            <w:lang w:val="en-GB"/>
          </w:rPr>
          <w:t>10.1002</w:t>
        </w:r>
      </w:hyperlink>
    </w:p>
    <w:p w14:paraId="3A93B394" w14:textId="77777777" w:rsidR="007D2CAB" w:rsidRPr="00C50CD3" w:rsidRDefault="00000000">
      <w:pPr>
        <w:spacing w:after="77" w:line="347" w:lineRule="auto"/>
        <w:ind w:left="686" w:hanging="5"/>
        <w:rPr>
          <w:lang w:val="en-GB"/>
        </w:rPr>
      </w:pPr>
      <w:hyperlink r:id="rId552">
        <w:r w:rsidR="008A7849" w:rsidRPr="00C50CD3">
          <w:rPr>
            <w:color w:val="0000FF"/>
            <w:lang w:val="en-GB"/>
          </w:rPr>
          <w:t>/lrh2.10264</w:t>
        </w:r>
      </w:hyperlink>
      <w:hyperlink r:id="rId553">
        <w:r w:rsidR="008A7849" w:rsidRPr="00C50CD3">
          <w:rPr>
            <w:lang w:val="en-GB"/>
          </w:rPr>
          <w:t>.</w:t>
        </w:r>
      </w:hyperlink>
      <w:r w:rsidR="008A7849" w:rsidRPr="00C50CD3">
        <w:rPr>
          <w:lang w:val="en-GB"/>
        </w:rPr>
        <w:t xml:space="preserve"> </w:t>
      </w:r>
      <w:r w:rsidR="008A7849" w:rsidRPr="00C50CD3">
        <w:rPr>
          <w:sz w:val="17"/>
          <w:lang w:val="en-GB"/>
        </w:rPr>
        <w:t>URL</w:t>
      </w:r>
      <w:r w:rsidR="008A7849" w:rsidRPr="00C50CD3">
        <w:rPr>
          <w:lang w:val="en-GB"/>
        </w:rPr>
        <w:t xml:space="preserve">: </w:t>
      </w:r>
      <w:hyperlink r:id="rId554">
        <w:r w:rsidR="008A7849" w:rsidRPr="00C50CD3">
          <w:rPr>
            <w:color w:val="0000FF"/>
            <w:lang w:val="en-GB"/>
          </w:rPr>
          <w:t xml:space="preserve">https://onlinelibrary.wiley.com/doi/abs/10.1 </w:t>
        </w:r>
      </w:hyperlink>
      <w:hyperlink r:id="rId555">
        <w:r w:rsidR="008A7849" w:rsidRPr="00C50CD3">
          <w:rPr>
            <w:color w:val="0000FF"/>
            <w:lang w:val="en-GB"/>
          </w:rPr>
          <w:t>002/lrh2.10264</w:t>
        </w:r>
      </w:hyperlink>
      <w:r w:rsidR="008A7849" w:rsidRPr="00C50CD3">
        <w:rPr>
          <w:color w:val="0000FF"/>
          <w:lang w:val="en-GB"/>
        </w:rPr>
        <w:t xml:space="preserve"> </w:t>
      </w:r>
      <w:r w:rsidR="008A7849" w:rsidRPr="00C50CD3">
        <w:rPr>
          <w:lang w:val="en-GB"/>
        </w:rPr>
        <w:t>(visited on 02/21/2022).</w:t>
      </w:r>
    </w:p>
    <w:p w14:paraId="4F5D175F" w14:textId="77777777" w:rsidR="007D2CAB" w:rsidRPr="00C50CD3" w:rsidRDefault="008A7849">
      <w:pPr>
        <w:numPr>
          <w:ilvl w:val="0"/>
          <w:numId w:val="21"/>
        </w:numPr>
        <w:spacing w:after="119"/>
        <w:ind w:right="14" w:hanging="691"/>
        <w:rPr>
          <w:lang w:val="en-GB"/>
        </w:rPr>
      </w:pPr>
      <w:r w:rsidRPr="00C50CD3">
        <w:rPr>
          <w:lang w:val="en-GB"/>
        </w:rPr>
        <w:t xml:space="preserve">Naresh Sundar </w:t>
      </w:r>
      <w:proofErr w:type="spellStart"/>
      <w:r w:rsidRPr="00C50CD3">
        <w:rPr>
          <w:lang w:val="en-GB"/>
        </w:rPr>
        <w:t>Rajan</w:t>
      </w:r>
      <w:proofErr w:type="spellEnd"/>
      <w:r w:rsidRPr="00C50CD3">
        <w:rPr>
          <w:lang w:val="en-GB"/>
        </w:rPr>
        <w:t xml:space="preserve">, </w:t>
      </w:r>
      <w:proofErr w:type="spellStart"/>
      <w:r w:rsidRPr="00C50CD3">
        <w:rPr>
          <w:lang w:val="en-GB"/>
        </w:rPr>
        <w:t>Ramkiran</w:t>
      </w:r>
      <w:proofErr w:type="spellEnd"/>
      <w:r w:rsidRPr="00C50CD3">
        <w:rPr>
          <w:lang w:val="en-GB"/>
        </w:rPr>
        <w:t xml:space="preserve"> </w:t>
      </w:r>
      <w:proofErr w:type="spellStart"/>
      <w:r w:rsidRPr="00C50CD3">
        <w:rPr>
          <w:lang w:val="en-GB"/>
        </w:rPr>
        <w:t>Gouripeddi</w:t>
      </w:r>
      <w:proofErr w:type="spellEnd"/>
      <w:r w:rsidRPr="00C50CD3">
        <w:rPr>
          <w:lang w:val="en-GB"/>
        </w:rPr>
        <w:t xml:space="preserve">, Peter Mo, Randy K. Madsen, and Julio C. </w:t>
      </w:r>
      <w:proofErr w:type="spellStart"/>
      <w:r w:rsidRPr="00C50CD3">
        <w:rPr>
          <w:lang w:val="en-GB"/>
        </w:rPr>
        <w:t>Facelli</w:t>
      </w:r>
      <w:proofErr w:type="spellEnd"/>
      <w:r w:rsidRPr="00C50CD3">
        <w:rPr>
          <w:lang w:val="en-GB"/>
        </w:rPr>
        <w:t xml:space="preserve">. “Towards a Content Agnostic Computable Knowledge Repository for Data Quality Assessment”. In: </w:t>
      </w:r>
      <w:r w:rsidRPr="00C50CD3">
        <w:rPr>
          <w:i/>
          <w:lang w:val="en-GB"/>
        </w:rPr>
        <w:t xml:space="preserve">Computer Methods and Programs in Biomedicine </w:t>
      </w:r>
      <w:r w:rsidRPr="00C50CD3">
        <w:rPr>
          <w:lang w:val="en-GB"/>
        </w:rPr>
        <w:t xml:space="preserve">177 (Aug. 2019), pp. 193–201. </w:t>
      </w:r>
      <w:r w:rsidRPr="00C50CD3">
        <w:rPr>
          <w:sz w:val="17"/>
          <w:lang w:val="en-GB"/>
        </w:rPr>
        <w:t>ISSN</w:t>
      </w:r>
      <w:r w:rsidRPr="00C50CD3">
        <w:rPr>
          <w:lang w:val="en-GB"/>
        </w:rPr>
        <w:t xml:space="preserve">: 1872-7565. </w:t>
      </w:r>
      <w:r w:rsidRPr="00C50CD3">
        <w:rPr>
          <w:sz w:val="17"/>
          <w:lang w:val="en-GB"/>
        </w:rPr>
        <w:t>DOI</w:t>
      </w:r>
      <w:r w:rsidRPr="00C50CD3">
        <w:rPr>
          <w:lang w:val="en-GB"/>
        </w:rPr>
        <w:t xml:space="preserve">: </w:t>
      </w:r>
      <w:hyperlink r:id="rId556">
        <w:r w:rsidRPr="00C50CD3">
          <w:rPr>
            <w:color w:val="0000FF"/>
            <w:lang w:val="en-GB"/>
          </w:rPr>
          <w:t>10.1016/j.cmpb.2019.05.017</w:t>
        </w:r>
      </w:hyperlink>
      <w:hyperlink r:id="rId557">
        <w:r w:rsidRPr="00C50CD3">
          <w:rPr>
            <w:lang w:val="en-GB"/>
          </w:rPr>
          <w:t>.</w:t>
        </w:r>
      </w:hyperlink>
    </w:p>
    <w:p w14:paraId="415672D9" w14:textId="77777777" w:rsidR="007D2CAB" w:rsidRPr="00C50CD3" w:rsidRDefault="008A7849">
      <w:pPr>
        <w:numPr>
          <w:ilvl w:val="0"/>
          <w:numId w:val="21"/>
        </w:numPr>
        <w:ind w:right="14" w:hanging="691"/>
        <w:rPr>
          <w:lang w:val="en-GB"/>
        </w:rPr>
      </w:pPr>
      <w:r w:rsidRPr="00C50CD3">
        <w:rPr>
          <w:lang w:val="en-GB"/>
        </w:rPr>
        <w:t xml:space="preserve">Lorenz A. </w:t>
      </w:r>
      <w:proofErr w:type="spellStart"/>
      <w:r w:rsidRPr="00C50CD3">
        <w:rPr>
          <w:lang w:val="en-GB"/>
        </w:rPr>
        <w:t>Kapsner</w:t>
      </w:r>
      <w:proofErr w:type="spellEnd"/>
      <w:r w:rsidRPr="00C50CD3">
        <w:rPr>
          <w:lang w:val="en-GB"/>
        </w:rPr>
        <w:t xml:space="preserve"> et al. “Linking a Consortium-Wide Data Quality Assessment Tool with the MIRACUM Metadata Repository”. In: </w:t>
      </w:r>
      <w:r w:rsidRPr="00C50CD3">
        <w:rPr>
          <w:i/>
          <w:lang w:val="en-GB"/>
        </w:rPr>
        <w:t xml:space="preserve">Applied Clinical Informatics </w:t>
      </w:r>
      <w:r w:rsidRPr="00C50CD3">
        <w:rPr>
          <w:lang w:val="en-GB"/>
        </w:rPr>
        <w:t xml:space="preserve">12.4 (Aug. 2021), pp. 826–835. </w:t>
      </w:r>
      <w:r w:rsidRPr="00C50CD3">
        <w:rPr>
          <w:sz w:val="17"/>
          <w:lang w:val="en-GB"/>
        </w:rPr>
        <w:t>ISSN</w:t>
      </w:r>
      <w:r w:rsidRPr="00C50CD3">
        <w:rPr>
          <w:lang w:val="en-GB"/>
        </w:rPr>
        <w:t xml:space="preserve">: 1869-0327. </w:t>
      </w:r>
      <w:r w:rsidRPr="00C50CD3">
        <w:rPr>
          <w:sz w:val="17"/>
          <w:lang w:val="en-GB"/>
        </w:rPr>
        <w:t>DOI</w:t>
      </w:r>
      <w:r w:rsidRPr="00C50CD3">
        <w:rPr>
          <w:lang w:val="en-GB"/>
        </w:rPr>
        <w:t xml:space="preserve">: </w:t>
      </w:r>
      <w:hyperlink r:id="rId558">
        <w:r w:rsidRPr="00C50CD3">
          <w:rPr>
            <w:color w:val="0000FF"/>
            <w:lang w:val="en-GB"/>
          </w:rPr>
          <w:t>10.1055/s-0041-1733847</w:t>
        </w:r>
      </w:hyperlink>
      <w:hyperlink r:id="rId559">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560">
        <w:r w:rsidRPr="00C50CD3">
          <w:rPr>
            <w:color w:val="0000FF"/>
            <w:lang w:val="en-GB"/>
          </w:rPr>
          <w:t>https:</w:t>
        </w:r>
      </w:hyperlink>
    </w:p>
    <w:p w14:paraId="2C80D8C8" w14:textId="77777777" w:rsidR="007D2CAB" w:rsidRPr="00C50CD3" w:rsidRDefault="00000000">
      <w:pPr>
        <w:spacing w:after="175" w:line="265" w:lineRule="auto"/>
        <w:ind w:left="686" w:hanging="5"/>
        <w:rPr>
          <w:lang w:val="en-GB"/>
        </w:rPr>
      </w:pPr>
      <w:hyperlink r:id="rId561">
        <w:r w:rsidR="008A7849" w:rsidRPr="00C50CD3">
          <w:rPr>
            <w:color w:val="0000FF"/>
            <w:lang w:val="en-GB"/>
          </w:rPr>
          <w:t>//www.ncbi.nlm.nih.gov/pmc/articles/PMC8387126/</w:t>
        </w:r>
      </w:hyperlink>
      <w:hyperlink r:id="rId562">
        <w:r w:rsidR="008A7849" w:rsidRPr="00C50CD3">
          <w:rPr>
            <w:lang w:val="en-GB"/>
          </w:rPr>
          <w:t>.</w:t>
        </w:r>
      </w:hyperlink>
    </w:p>
    <w:p w14:paraId="66094459" w14:textId="77777777" w:rsidR="007D2CAB" w:rsidRPr="00C50CD3" w:rsidRDefault="008A7849">
      <w:pPr>
        <w:numPr>
          <w:ilvl w:val="0"/>
          <w:numId w:val="21"/>
        </w:numPr>
        <w:spacing w:after="116"/>
        <w:ind w:right="14" w:hanging="691"/>
        <w:rPr>
          <w:lang w:val="en-GB"/>
        </w:rPr>
      </w:pPr>
      <w:r w:rsidRPr="00C50CD3">
        <w:rPr>
          <w:lang w:val="en-GB"/>
        </w:rPr>
        <w:lastRenderedPageBreak/>
        <w:t xml:space="preserve">Hossein </w:t>
      </w:r>
      <w:proofErr w:type="spellStart"/>
      <w:r w:rsidRPr="00C50CD3">
        <w:rPr>
          <w:lang w:val="en-GB"/>
        </w:rPr>
        <w:t>Estiri</w:t>
      </w:r>
      <w:proofErr w:type="spellEnd"/>
      <w:r w:rsidRPr="00C50CD3">
        <w:rPr>
          <w:lang w:val="en-GB"/>
        </w:rPr>
        <w:t xml:space="preserve"> and Shawn N Murphy. “Semi-Supervised Encoding for Outlier Detection in Clinical Observation Data”. In: </w:t>
      </w:r>
      <w:r w:rsidRPr="00C50CD3">
        <w:rPr>
          <w:i/>
          <w:lang w:val="en-GB"/>
        </w:rPr>
        <w:t xml:space="preserve">Computer methods and programs in biomedicine </w:t>
      </w:r>
      <w:r w:rsidRPr="00C50CD3">
        <w:rPr>
          <w:lang w:val="en-GB"/>
        </w:rPr>
        <w:t xml:space="preserve">181 (Nov. 2019), p. 104830. </w:t>
      </w:r>
      <w:r w:rsidRPr="00C50CD3">
        <w:rPr>
          <w:sz w:val="17"/>
          <w:lang w:val="en-GB"/>
        </w:rPr>
        <w:t>ISSN</w:t>
      </w:r>
      <w:r w:rsidRPr="00C50CD3">
        <w:rPr>
          <w:lang w:val="en-GB"/>
        </w:rPr>
        <w:t xml:space="preserve">: 0169-2607. </w:t>
      </w:r>
      <w:r w:rsidRPr="00C50CD3">
        <w:rPr>
          <w:sz w:val="17"/>
          <w:lang w:val="en-GB"/>
        </w:rPr>
        <w:t>DOI</w:t>
      </w:r>
      <w:r w:rsidRPr="00C50CD3">
        <w:rPr>
          <w:lang w:val="en-GB"/>
        </w:rPr>
        <w:t xml:space="preserve">: </w:t>
      </w:r>
      <w:hyperlink r:id="rId563">
        <w:r w:rsidRPr="00C50CD3">
          <w:rPr>
            <w:color w:val="0000FF"/>
            <w:lang w:val="en-GB"/>
          </w:rPr>
          <w:t>10.1016/j.cmpb.2019.01.002</w:t>
        </w:r>
      </w:hyperlink>
      <w:hyperlink r:id="rId564">
        <w:r w:rsidRPr="00C50CD3">
          <w:rPr>
            <w:lang w:val="en-GB"/>
          </w:rPr>
          <w:t xml:space="preserve">. </w:t>
        </w:r>
      </w:hyperlink>
      <w:proofErr w:type="spellStart"/>
      <w:r w:rsidRPr="00C50CD3">
        <w:rPr>
          <w:lang w:val="en-GB"/>
        </w:rPr>
        <w:t>pmid</w:t>
      </w:r>
      <w:proofErr w:type="spellEnd"/>
      <w:r w:rsidRPr="00C50CD3">
        <w:rPr>
          <w:lang w:val="en-GB"/>
        </w:rPr>
        <w:t xml:space="preserve">: </w:t>
      </w:r>
      <w:r w:rsidRPr="00C50CD3">
        <w:rPr>
          <w:color w:val="0000FF"/>
          <w:lang w:val="en-GB"/>
        </w:rPr>
        <w:t>30658851</w:t>
      </w:r>
      <w:r w:rsidRPr="00C50CD3">
        <w:rPr>
          <w:lang w:val="en-GB"/>
        </w:rPr>
        <w:t xml:space="preserve">. </w:t>
      </w:r>
      <w:r w:rsidRPr="00C50CD3">
        <w:rPr>
          <w:sz w:val="17"/>
          <w:lang w:val="en-GB"/>
        </w:rPr>
        <w:t>URL</w:t>
      </w:r>
      <w:r w:rsidRPr="00C50CD3">
        <w:rPr>
          <w:lang w:val="en-GB"/>
        </w:rPr>
        <w:t xml:space="preserve">: </w:t>
      </w:r>
      <w:hyperlink r:id="rId565">
        <w:r w:rsidRPr="00C50CD3">
          <w:rPr>
            <w:color w:val="0000FF"/>
            <w:lang w:val="en-GB"/>
          </w:rPr>
          <w:t xml:space="preserve">https://www.ncbi.nlm.nih.gov/pmc/articles </w:t>
        </w:r>
      </w:hyperlink>
      <w:hyperlink r:id="rId566">
        <w:r w:rsidRPr="00C50CD3">
          <w:rPr>
            <w:color w:val="0000FF"/>
            <w:lang w:val="en-GB"/>
          </w:rPr>
          <w:t>/PMC10111961/</w:t>
        </w:r>
      </w:hyperlink>
      <w:hyperlink r:id="rId567">
        <w:r w:rsidRPr="00C50CD3">
          <w:rPr>
            <w:lang w:val="en-GB"/>
          </w:rPr>
          <w:t>.</w:t>
        </w:r>
      </w:hyperlink>
    </w:p>
    <w:p w14:paraId="0C90066B" w14:textId="77777777" w:rsidR="007D2CAB" w:rsidRPr="00C50CD3" w:rsidRDefault="008A7849">
      <w:pPr>
        <w:numPr>
          <w:ilvl w:val="0"/>
          <w:numId w:val="21"/>
        </w:numPr>
        <w:spacing w:after="47" w:line="259" w:lineRule="auto"/>
        <w:ind w:right="14" w:hanging="691"/>
        <w:rPr>
          <w:lang w:val="en-GB"/>
        </w:rPr>
      </w:pPr>
      <w:r w:rsidRPr="00C50CD3">
        <w:rPr>
          <w:lang w:val="en-GB"/>
        </w:rPr>
        <w:t xml:space="preserve">Carlos </w:t>
      </w:r>
      <w:proofErr w:type="spellStart"/>
      <w:r w:rsidRPr="00C50CD3">
        <w:rPr>
          <w:lang w:val="en-GB"/>
        </w:rPr>
        <w:t>Sáez</w:t>
      </w:r>
      <w:proofErr w:type="spellEnd"/>
      <w:r w:rsidRPr="00C50CD3">
        <w:rPr>
          <w:lang w:val="en-GB"/>
        </w:rPr>
        <w:t>, Alba Gutiérrez-</w:t>
      </w:r>
      <w:proofErr w:type="spellStart"/>
      <w:r w:rsidRPr="00C50CD3">
        <w:rPr>
          <w:lang w:val="en-GB"/>
        </w:rPr>
        <w:t>Sacristán</w:t>
      </w:r>
      <w:proofErr w:type="spellEnd"/>
      <w:r w:rsidRPr="00C50CD3">
        <w:rPr>
          <w:lang w:val="en-GB"/>
        </w:rPr>
        <w:t xml:space="preserve">, Isaac </w:t>
      </w:r>
      <w:proofErr w:type="spellStart"/>
      <w:r w:rsidRPr="00C50CD3">
        <w:rPr>
          <w:lang w:val="en-GB"/>
        </w:rPr>
        <w:t>Kohane</w:t>
      </w:r>
      <w:proofErr w:type="spellEnd"/>
      <w:r w:rsidRPr="00C50CD3">
        <w:rPr>
          <w:lang w:val="en-GB"/>
        </w:rPr>
        <w:t>, Juan M García-Gómez, and Paul</w:t>
      </w:r>
    </w:p>
    <w:p w14:paraId="0C52E28F" w14:textId="77777777" w:rsidR="007D2CAB" w:rsidRPr="00C50CD3" w:rsidRDefault="008A7849">
      <w:pPr>
        <w:spacing w:after="74" w:line="259" w:lineRule="auto"/>
        <w:ind w:left="701" w:right="14"/>
        <w:rPr>
          <w:lang w:val="en-GB"/>
        </w:rPr>
      </w:pPr>
      <w:proofErr w:type="spellStart"/>
      <w:r w:rsidRPr="00C50CD3">
        <w:rPr>
          <w:lang w:val="en-GB"/>
        </w:rPr>
        <w:t>Avillach</w:t>
      </w:r>
      <w:proofErr w:type="spellEnd"/>
      <w:r w:rsidRPr="00C50CD3">
        <w:rPr>
          <w:lang w:val="en-GB"/>
        </w:rPr>
        <w:t>. “</w:t>
      </w:r>
      <w:proofErr w:type="spellStart"/>
      <w:r w:rsidRPr="00C50CD3">
        <w:rPr>
          <w:lang w:val="en-GB"/>
        </w:rPr>
        <w:t>EHRtemporalVariability</w:t>
      </w:r>
      <w:proofErr w:type="spellEnd"/>
      <w:r w:rsidRPr="00C50CD3">
        <w:rPr>
          <w:lang w:val="en-GB"/>
        </w:rPr>
        <w:t>: Delineating Temporal Data-Set Shifts in Electronic</w:t>
      </w:r>
    </w:p>
    <w:p w14:paraId="62CA3774" w14:textId="77777777" w:rsidR="007D2CAB" w:rsidRPr="00C50CD3" w:rsidRDefault="008A7849">
      <w:pPr>
        <w:spacing w:after="90" w:line="259" w:lineRule="auto"/>
        <w:ind w:left="701" w:right="14"/>
        <w:rPr>
          <w:lang w:val="en-GB"/>
        </w:rPr>
      </w:pPr>
      <w:r w:rsidRPr="00C50CD3">
        <w:rPr>
          <w:lang w:val="en-GB"/>
        </w:rPr>
        <w:t xml:space="preserve">Health Records”. In: </w:t>
      </w:r>
      <w:proofErr w:type="spellStart"/>
      <w:r w:rsidRPr="00C50CD3">
        <w:rPr>
          <w:i/>
          <w:lang w:val="en-GB"/>
        </w:rPr>
        <w:t>GigaScience</w:t>
      </w:r>
      <w:proofErr w:type="spellEnd"/>
      <w:r w:rsidRPr="00C50CD3">
        <w:rPr>
          <w:i/>
          <w:lang w:val="en-GB"/>
        </w:rPr>
        <w:t xml:space="preserve"> </w:t>
      </w:r>
      <w:r w:rsidRPr="00C50CD3">
        <w:rPr>
          <w:lang w:val="en-GB"/>
        </w:rPr>
        <w:t xml:space="preserve">9.8 (July 30, 2020), giaa079. </w:t>
      </w:r>
      <w:r w:rsidRPr="00C50CD3">
        <w:rPr>
          <w:sz w:val="17"/>
          <w:lang w:val="en-GB"/>
        </w:rPr>
        <w:t>ISSN</w:t>
      </w:r>
      <w:r w:rsidRPr="00C50CD3">
        <w:rPr>
          <w:lang w:val="en-GB"/>
        </w:rPr>
        <w:t xml:space="preserve">: 2047-217X. </w:t>
      </w:r>
      <w:r w:rsidRPr="00C50CD3">
        <w:rPr>
          <w:sz w:val="17"/>
          <w:lang w:val="en-GB"/>
        </w:rPr>
        <w:t>DOI</w:t>
      </w:r>
      <w:r w:rsidRPr="00C50CD3">
        <w:rPr>
          <w:lang w:val="en-GB"/>
        </w:rPr>
        <w:t>:</w:t>
      </w:r>
    </w:p>
    <w:p w14:paraId="02BE3D21" w14:textId="77777777" w:rsidR="007D2CAB" w:rsidRPr="00C50CD3" w:rsidRDefault="00000000">
      <w:pPr>
        <w:spacing w:after="66" w:line="265" w:lineRule="auto"/>
        <w:ind w:left="686" w:hanging="5"/>
        <w:rPr>
          <w:lang w:val="en-GB"/>
        </w:rPr>
      </w:pPr>
      <w:hyperlink r:id="rId568">
        <w:r w:rsidR="008A7849" w:rsidRPr="00C50CD3">
          <w:rPr>
            <w:color w:val="0000FF"/>
            <w:lang w:val="en-GB"/>
          </w:rPr>
          <w:t>10.1093/gigascience/giaa079</w:t>
        </w:r>
      </w:hyperlink>
      <w:hyperlink r:id="rId569">
        <w:r w:rsidR="008A7849" w:rsidRPr="00C50CD3">
          <w:rPr>
            <w:lang w:val="en-GB"/>
          </w:rPr>
          <w:t>.</w:t>
        </w:r>
      </w:hyperlink>
      <w:r w:rsidR="008A7849" w:rsidRPr="00C50CD3">
        <w:rPr>
          <w:lang w:val="en-GB"/>
        </w:rPr>
        <w:t xml:space="preserve"> </w:t>
      </w:r>
      <w:proofErr w:type="spellStart"/>
      <w:r w:rsidR="008A7849" w:rsidRPr="00C50CD3">
        <w:rPr>
          <w:lang w:val="en-GB"/>
        </w:rPr>
        <w:t>pmid</w:t>
      </w:r>
      <w:proofErr w:type="spellEnd"/>
      <w:r w:rsidR="008A7849" w:rsidRPr="00C50CD3">
        <w:rPr>
          <w:lang w:val="en-GB"/>
        </w:rPr>
        <w:t xml:space="preserve">: </w:t>
      </w:r>
      <w:r w:rsidR="008A7849" w:rsidRPr="00C50CD3">
        <w:rPr>
          <w:color w:val="0000FF"/>
          <w:lang w:val="en-GB"/>
        </w:rPr>
        <w:t>32729900</w:t>
      </w:r>
      <w:r w:rsidR="008A7849" w:rsidRPr="00C50CD3">
        <w:rPr>
          <w:lang w:val="en-GB"/>
        </w:rPr>
        <w:t xml:space="preserve">. </w:t>
      </w:r>
      <w:r w:rsidR="008A7849" w:rsidRPr="00C50CD3">
        <w:rPr>
          <w:sz w:val="17"/>
          <w:lang w:val="en-GB"/>
        </w:rPr>
        <w:t>URL</w:t>
      </w:r>
      <w:r w:rsidR="008A7849" w:rsidRPr="00C50CD3">
        <w:rPr>
          <w:lang w:val="en-GB"/>
        </w:rPr>
        <w:t xml:space="preserve">: </w:t>
      </w:r>
      <w:hyperlink r:id="rId570">
        <w:r w:rsidR="008A7849" w:rsidRPr="00C50CD3">
          <w:rPr>
            <w:color w:val="0000FF"/>
            <w:lang w:val="en-GB"/>
          </w:rPr>
          <w:t>https://www.ncb</w:t>
        </w:r>
      </w:hyperlink>
    </w:p>
    <w:p w14:paraId="573BC240" w14:textId="77777777" w:rsidR="007D2CAB" w:rsidRPr="00C50CD3" w:rsidRDefault="00000000">
      <w:pPr>
        <w:spacing w:after="175" w:line="265" w:lineRule="auto"/>
        <w:ind w:left="686" w:hanging="5"/>
        <w:rPr>
          <w:lang w:val="en-GB"/>
        </w:rPr>
      </w:pPr>
      <w:hyperlink r:id="rId571">
        <w:r w:rsidR="008A7849" w:rsidRPr="00C50CD3">
          <w:rPr>
            <w:color w:val="0000FF"/>
            <w:lang w:val="en-GB"/>
          </w:rPr>
          <w:t>i.nlm.nih.gov/</w:t>
        </w:r>
        <w:proofErr w:type="spellStart"/>
        <w:r w:rsidR="008A7849" w:rsidRPr="00C50CD3">
          <w:rPr>
            <w:color w:val="0000FF"/>
            <w:lang w:val="en-GB"/>
          </w:rPr>
          <w:t>pmc</w:t>
        </w:r>
        <w:proofErr w:type="spellEnd"/>
        <w:r w:rsidR="008A7849" w:rsidRPr="00C50CD3">
          <w:rPr>
            <w:color w:val="0000FF"/>
            <w:lang w:val="en-GB"/>
          </w:rPr>
          <w:t>/articles/PMC7391413/</w:t>
        </w:r>
      </w:hyperlink>
      <w:hyperlink r:id="rId572">
        <w:r w:rsidR="008A7849" w:rsidRPr="00C50CD3">
          <w:rPr>
            <w:lang w:val="en-GB"/>
          </w:rPr>
          <w:t>.</w:t>
        </w:r>
      </w:hyperlink>
    </w:p>
    <w:p w14:paraId="2A97F1FD" w14:textId="77777777" w:rsidR="007D2CAB" w:rsidRPr="00C50CD3" w:rsidRDefault="008A7849">
      <w:pPr>
        <w:numPr>
          <w:ilvl w:val="0"/>
          <w:numId w:val="21"/>
        </w:numPr>
        <w:ind w:right="14" w:hanging="691"/>
        <w:rPr>
          <w:lang w:val="en-GB"/>
        </w:rPr>
      </w:pPr>
      <w:r w:rsidRPr="00C50CD3">
        <w:rPr>
          <w:lang w:val="en-GB"/>
        </w:rPr>
        <w:t>S&amp;#225 et al. “A Standardized and Data Quality Assessed Maternal-Child Care Integrated Data Repository for Research and Monitoring of Best Practices: A Pilot Project in Spain”.</w:t>
      </w:r>
    </w:p>
    <w:p w14:paraId="222B2E22" w14:textId="77777777" w:rsidR="007D2CAB" w:rsidRPr="00C50CD3" w:rsidRDefault="008A7849">
      <w:pPr>
        <w:spacing w:after="0" w:line="326" w:lineRule="auto"/>
        <w:ind w:left="686" w:hanging="5"/>
        <w:rPr>
          <w:lang w:val="en-GB"/>
        </w:rPr>
      </w:pPr>
      <w:r w:rsidRPr="00C50CD3">
        <w:rPr>
          <w:lang w:val="en-GB"/>
        </w:rPr>
        <w:t xml:space="preserve">In: </w:t>
      </w:r>
      <w:r w:rsidRPr="00C50CD3">
        <w:rPr>
          <w:i/>
          <w:lang w:val="en-GB"/>
        </w:rPr>
        <w:t>Informatics for Health: Connected Citizen-Led Wellness and Population Health</w:t>
      </w:r>
      <w:r w:rsidRPr="00C50CD3">
        <w:rPr>
          <w:lang w:val="en-GB"/>
        </w:rPr>
        <w:t xml:space="preserve">. IOS Press, 2017, pp. 539–543. </w:t>
      </w:r>
      <w:r w:rsidRPr="00C50CD3">
        <w:rPr>
          <w:sz w:val="17"/>
          <w:lang w:val="en-GB"/>
        </w:rPr>
        <w:t>DOI</w:t>
      </w:r>
      <w:r w:rsidRPr="00C50CD3">
        <w:rPr>
          <w:lang w:val="en-GB"/>
        </w:rPr>
        <w:t xml:space="preserve">: </w:t>
      </w:r>
      <w:hyperlink r:id="rId573">
        <w:r w:rsidRPr="00C50CD3">
          <w:rPr>
            <w:color w:val="0000FF"/>
            <w:lang w:val="en-GB"/>
          </w:rPr>
          <w:t>10.3233/978-1-61499-753-5-539</w:t>
        </w:r>
      </w:hyperlink>
      <w:hyperlink r:id="rId574">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575">
        <w:proofErr w:type="spellStart"/>
        <w:r w:rsidRPr="00C50CD3">
          <w:rPr>
            <w:color w:val="0000FF"/>
            <w:lang w:val="en-GB"/>
          </w:rPr>
          <w:t>htt</w:t>
        </w:r>
        <w:proofErr w:type="spellEnd"/>
        <w:r w:rsidRPr="00C50CD3">
          <w:rPr>
            <w:color w:val="0000FF"/>
            <w:lang w:val="en-GB"/>
          </w:rPr>
          <w:t xml:space="preserve"> </w:t>
        </w:r>
      </w:hyperlink>
      <w:hyperlink r:id="rId576">
        <w:r w:rsidRPr="00C50CD3">
          <w:rPr>
            <w:color w:val="0000FF"/>
            <w:lang w:val="en-GB"/>
          </w:rPr>
          <w:t>ps://ebooks.iospress.nl/doi/10.3233/978-1-61499-753-5-539</w:t>
        </w:r>
      </w:hyperlink>
    </w:p>
    <w:p w14:paraId="6D95A32B" w14:textId="77777777" w:rsidR="007D2CAB" w:rsidRPr="00C50CD3" w:rsidRDefault="008A7849">
      <w:pPr>
        <w:spacing w:after="167" w:line="259" w:lineRule="auto"/>
        <w:ind w:left="701" w:right="14"/>
        <w:rPr>
          <w:lang w:val="en-GB"/>
        </w:rPr>
      </w:pPr>
      <w:r w:rsidRPr="00C50CD3">
        <w:rPr>
          <w:lang w:val="en-GB"/>
        </w:rPr>
        <w:t>(visited on 11/19/2023).</w:t>
      </w:r>
    </w:p>
    <w:p w14:paraId="20A19A24" w14:textId="77777777" w:rsidR="007D2CAB" w:rsidRPr="00C50CD3" w:rsidRDefault="008A7849">
      <w:pPr>
        <w:numPr>
          <w:ilvl w:val="0"/>
          <w:numId w:val="21"/>
        </w:numPr>
        <w:ind w:right="14" w:hanging="691"/>
        <w:rPr>
          <w:lang w:val="en-GB"/>
        </w:rPr>
      </w:pPr>
      <w:r w:rsidRPr="00C50CD3">
        <w:rPr>
          <w:lang w:val="en-GB"/>
        </w:rPr>
        <w:t>Ricardo García-de-León-</w:t>
      </w:r>
      <w:proofErr w:type="spellStart"/>
      <w:r w:rsidRPr="00C50CD3">
        <w:rPr>
          <w:lang w:val="en-GB"/>
        </w:rPr>
        <w:t>Chocano</w:t>
      </w:r>
      <w:proofErr w:type="spellEnd"/>
      <w:r w:rsidRPr="00C50CD3">
        <w:rPr>
          <w:lang w:val="en-GB"/>
        </w:rPr>
        <w:t xml:space="preserve">, Verónica Muñoz-Soler, Carlos </w:t>
      </w:r>
      <w:proofErr w:type="spellStart"/>
      <w:r w:rsidRPr="00C50CD3">
        <w:rPr>
          <w:lang w:val="en-GB"/>
        </w:rPr>
        <w:t>Sáez</w:t>
      </w:r>
      <w:proofErr w:type="spellEnd"/>
      <w:r w:rsidRPr="00C50CD3">
        <w:rPr>
          <w:lang w:val="en-GB"/>
        </w:rPr>
        <w:t xml:space="preserve">, Ricardo </w:t>
      </w:r>
      <w:proofErr w:type="spellStart"/>
      <w:r w:rsidRPr="00C50CD3">
        <w:rPr>
          <w:lang w:val="en-GB"/>
        </w:rPr>
        <w:t>Garcíade</w:t>
      </w:r>
      <w:proofErr w:type="spellEnd"/>
      <w:r w:rsidRPr="00C50CD3">
        <w:rPr>
          <w:lang w:val="en-GB"/>
        </w:rPr>
        <w:t>-León-González, and Juan M García-Gómez. “Construction of Quality-Assured Infant Feeding Process of Care Data Repositories: Construction of the Perinatal Repository (Part</w:t>
      </w:r>
    </w:p>
    <w:p w14:paraId="72A311BF" w14:textId="77777777" w:rsidR="007D2CAB" w:rsidRPr="00C50CD3" w:rsidRDefault="008A7849">
      <w:pPr>
        <w:spacing w:after="92" w:line="259" w:lineRule="auto"/>
        <w:ind w:left="701" w:right="14"/>
        <w:rPr>
          <w:lang w:val="en-GB"/>
        </w:rPr>
      </w:pPr>
      <w:r w:rsidRPr="00C50CD3">
        <w:rPr>
          <w:lang w:val="en-GB"/>
        </w:rPr>
        <w:t xml:space="preserve">2)”. In: </w:t>
      </w:r>
      <w:r w:rsidRPr="00C50CD3">
        <w:rPr>
          <w:i/>
          <w:lang w:val="en-GB"/>
        </w:rPr>
        <w:t xml:space="preserve">Computers in Biology and Medicine </w:t>
      </w:r>
      <w:r w:rsidRPr="00C50CD3">
        <w:rPr>
          <w:lang w:val="en-GB"/>
        </w:rPr>
        <w:t xml:space="preserve">71 (Apr. 1, 2016), pp. 214–222. </w:t>
      </w:r>
      <w:r w:rsidRPr="00C50CD3">
        <w:rPr>
          <w:sz w:val="17"/>
          <w:lang w:val="en-GB"/>
        </w:rPr>
        <w:t>ISSN</w:t>
      </w:r>
      <w:r w:rsidRPr="00C50CD3">
        <w:rPr>
          <w:lang w:val="en-GB"/>
        </w:rPr>
        <w:t>: 0010-</w:t>
      </w:r>
    </w:p>
    <w:p w14:paraId="74ECAED7" w14:textId="77777777" w:rsidR="007D2CAB" w:rsidRPr="00C50CD3" w:rsidRDefault="008A7849">
      <w:pPr>
        <w:spacing w:after="66" w:line="265" w:lineRule="auto"/>
        <w:ind w:left="686" w:hanging="5"/>
        <w:rPr>
          <w:lang w:val="en-GB"/>
        </w:rPr>
      </w:pPr>
      <w:r w:rsidRPr="00C50CD3">
        <w:rPr>
          <w:lang w:val="en-GB"/>
        </w:rPr>
        <w:t xml:space="preserve">4825. </w:t>
      </w:r>
      <w:r w:rsidRPr="00C50CD3">
        <w:rPr>
          <w:sz w:val="17"/>
          <w:lang w:val="en-GB"/>
        </w:rPr>
        <w:t>DOI</w:t>
      </w:r>
      <w:r w:rsidRPr="00C50CD3">
        <w:rPr>
          <w:lang w:val="en-GB"/>
        </w:rPr>
        <w:t xml:space="preserve">: </w:t>
      </w:r>
      <w:hyperlink r:id="rId577">
        <w:r w:rsidRPr="00C50CD3">
          <w:rPr>
            <w:color w:val="0000FF"/>
            <w:lang w:val="en-GB"/>
          </w:rPr>
          <w:t>10.1016/j.compbiomed.2016.01.007</w:t>
        </w:r>
      </w:hyperlink>
      <w:hyperlink r:id="rId578">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579">
        <w:r w:rsidRPr="00C50CD3">
          <w:rPr>
            <w:color w:val="0000FF"/>
            <w:lang w:val="en-GB"/>
          </w:rPr>
          <w:t>https://www.sci</w:t>
        </w:r>
      </w:hyperlink>
    </w:p>
    <w:p w14:paraId="36FC61DF" w14:textId="77777777" w:rsidR="007D2CAB" w:rsidRPr="00C50CD3" w:rsidRDefault="00000000">
      <w:pPr>
        <w:spacing w:after="175" w:line="265" w:lineRule="auto"/>
        <w:ind w:left="686" w:hanging="5"/>
        <w:rPr>
          <w:lang w:val="en-GB"/>
        </w:rPr>
      </w:pPr>
      <w:hyperlink r:id="rId580">
        <w:r w:rsidR="008A7849" w:rsidRPr="00C50CD3">
          <w:rPr>
            <w:color w:val="0000FF"/>
            <w:lang w:val="en-GB"/>
          </w:rPr>
          <w:t>encedirect.com/science/article/</w:t>
        </w:r>
        <w:proofErr w:type="spellStart"/>
        <w:r w:rsidR="008A7849" w:rsidRPr="00C50CD3">
          <w:rPr>
            <w:color w:val="0000FF"/>
            <w:lang w:val="en-GB"/>
          </w:rPr>
          <w:t>pii</w:t>
        </w:r>
        <w:proofErr w:type="spellEnd"/>
        <w:r w:rsidR="008A7849" w:rsidRPr="00C50CD3">
          <w:rPr>
            <w:color w:val="0000FF"/>
            <w:lang w:val="en-GB"/>
          </w:rPr>
          <w:t>/S0010482516000111</w:t>
        </w:r>
      </w:hyperlink>
      <w:hyperlink r:id="rId581">
        <w:r w:rsidR="008A7849" w:rsidRPr="00C50CD3">
          <w:rPr>
            <w:lang w:val="en-GB"/>
          </w:rPr>
          <w:t>.</w:t>
        </w:r>
      </w:hyperlink>
    </w:p>
    <w:p w14:paraId="0B4373EB" w14:textId="77777777" w:rsidR="007D2CAB" w:rsidRPr="00C50CD3" w:rsidRDefault="008A7849">
      <w:pPr>
        <w:numPr>
          <w:ilvl w:val="0"/>
          <w:numId w:val="21"/>
        </w:numPr>
        <w:spacing w:after="37"/>
        <w:ind w:right="14" w:hanging="691"/>
        <w:rPr>
          <w:lang w:val="en-GB"/>
        </w:rPr>
      </w:pPr>
      <w:r w:rsidRPr="00C50CD3">
        <w:rPr>
          <w:lang w:val="en-GB"/>
        </w:rPr>
        <w:t>Ricardo García-de-León-</w:t>
      </w:r>
      <w:proofErr w:type="spellStart"/>
      <w:r w:rsidRPr="00C50CD3">
        <w:rPr>
          <w:lang w:val="en-GB"/>
        </w:rPr>
        <w:t>Chocano</w:t>
      </w:r>
      <w:proofErr w:type="spellEnd"/>
      <w:r w:rsidRPr="00C50CD3">
        <w:rPr>
          <w:lang w:val="en-GB"/>
        </w:rPr>
        <w:t xml:space="preserve">, Carlos </w:t>
      </w:r>
      <w:proofErr w:type="spellStart"/>
      <w:r w:rsidRPr="00C50CD3">
        <w:rPr>
          <w:lang w:val="en-GB"/>
        </w:rPr>
        <w:t>Sáez</w:t>
      </w:r>
      <w:proofErr w:type="spellEnd"/>
      <w:r w:rsidRPr="00C50CD3">
        <w:rPr>
          <w:lang w:val="en-GB"/>
        </w:rPr>
        <w:t xml:space="preserve">, Verónica Muñoz-Soler, Ricardo </w:t>
      </w:r>
      <w:proofErr w:type="spellStart"/>
      <w:r w:rsidRPr="00C50CD3">
        <w:rPr>
          <w:lang w:val="en-GB"/>
        </w:rPr>
        <w:t>Garcíade</w:t>
      </w:r>
      <w:proofErr w:type="spellEnd"/>
      <w:r w:rsidRPr="00C50CD3">
        <w:rPr>
          <w:lang w:val="en-GB"/>
        </w:rPr>
        <w:t xml:space="preserve">-León-González, and Juan M. García-Gómez. “Construction of Quality-Assured Infant Feeding Process of Care Data Repositories: Definition and Design (Part 1)”. In: </w:t>
      </w:r>
      <w:r w:rsidRPr="00C50CD3">
        <w:rPr>
          <w:i/>
          <w:lang w:val="en-GB"/>
        </w:rPr>
        <w:t xml:space="preserve">Computers in Biology and Medicine </w:t>
      </w:r>
      <w:r w:rsidRPr="00C50CD3">
        <w:rPr>
          <w:lang w:val="en-GB"/>
        </w:rPr>
        <w:t xml:space="preserve">67 (Dec. 1, 2015), pp. 95–103. </w:t>
      </w:r>
      <w:r w:rsidRPr="00C50CD3">
        <w:rPr>
          <w:sz w:val="17"/>
          <w:lang w:val="en-GB"/>
        </w:rPr>
        <w:t>ISSN</w:t>
      </w:r>
      <w:r w:rsidRPr="00C50CD3">
        <w:rPr>
          <w:lang w:val="en-GB"/>
        </w:rPr>
        <w:t xml:space="preserve">: 0010-4825. </w:t>
      </w:r>
      <w:r w:rsidRPr="00C50CD3">
        <w:rPr>
          <w:sz w:val="17"/>
          <w:lang w:val="en-GB"/>
        </w:rPr>
        <w:t>DOI</w:t>
      </w:r>
      <w:r w:rsidRPr="00C50CD3">
        <w:rPr>
          <w:lang w:val="en-GB"/>
        </w:rPr>
        <w:t xml:space="preserve">: </w:t>
      </w:r>
      <w:hyperlink r:id="rId582">
        <w:r w:rsidRPr="00C50CD3">
          <w:rPr>
            <w:color w:val="0000FF"/>
            <w:lang w:val="en-GB"/>
          </w:rPr>
          <w:t>10.101</w:t>
        </w:r>
      </w:hyperlink>
    </w:p>
    <w:p w14:paraId="35C2B1EC" w14:textId="77777777" w:rsidR="007D2CAB" w:rsidRPr="00C50CD3" w:rsidRDefault="00000000">
      <w:pPr>
        <w:spacing w:after="78" w:line="349" w:lineRule="auto"/>
        <w:ind w:left="686" w:hanging="5"/>
        <w:rPr>
          <w:lang w:val="en-GB"/>
        </w:rPr>
      </w:pPr>
      <w:hyperlink r:id="rId583">
        <w:r w:rsidR="008A7849" w:rsidRPr="00C50CD3">
          <w:rPr>
            <w:color w:val="0000FF"/>
            <w:lang w:val="en-GB"/>
          </w:rPr>
          <w:t>6/j.compbiomed.2015.09.024</w:t>
        </w:r>
      </w:hyperlink>
      <w:hyperlink r:id="rId584">
        <w:r w:rsidR="008A7849" w:rsidRPr="00C50CD3">
          <w:rPr>
            <w:lang w:val="en-GB"/>
          </w:rPr>
          <w:t>.</w:t>
        </w:r>
      </w:hyperlink>
      <w:r w:rsidR="008A7849" w:rsidRPr="00C50CD3">
        <w:rPr>
          <w:lang w:val="en-GB"/>
        </w:rPr>
        <w:t xml:space="preserve"> </w:t>
      </w:r>
      <w:r w:rsidR="008A7849" w:rsidRPr="00C50CD3">
        <w:rPr>
          <w:sz w:val="17"/>
          <w:lang w:val="en-GB"/>
        </w:rPr>
        <w:t>URL</w:t>
      </w:r>
      <w:r w:rsidR="008A7849" w:rsidRPr="00C50CD3">
        <w:rPr>
          <w:lang w:val="en-GB"/>
        </w:rPr>
        <w:t xml:space="preserve">: </w:t>
      </w:r>
      <w:hyperlink r:id="rId585">
        <w:r w:rsidR="008A7849" w:rsidRPr="00C50CD3">
          <w:rPr>
            <w:color w:val="0000FF"/>
            <w:lang w:val="en-GB"/>
          </w:rPr>
          <w:t xml:space="preserve">https://www.sciencedirect.com </w:t>
        </w:r>
      </w:hyperlink>
      <w:hyperlink r:id="rId586">
        <w:r w:rsidR="008A7849" w:rsidRPr="00C50CD3">
          <w:rPr>
            <w:color w:val="0000FF"/>
            <w:lang w:val="en-GB"/>
          </w:rPr>
          <w:t>/science/article/</w:t>
        </w:r>
        <w:proofErr w:type="spellStart"/>
        <w:r w:rsidR="008A7849" w:rsidRPr="00C50CD3">
          <w:rPr>
            <w:color w:val="0000FF"/>
            <w:lang w:val="en-GB"/>
          </w:rPr>
          <w:t>pii</w:t>
        </w:r>
        <w:proofErr w:type="spellEnd"/>
        <w:r w:rsidR="008A7849" w:rsidRPr="00C50CD3">
          <w:rPr>
            <w:color w:val="0000FF"/>
            <w:lang w:val="en-GB"/>
          </w:rPr>
          <w:t>/S0010482515003340</w:t>
        </w:r>
      </w:hyperlink>
      <w:r w:rsidR="008A7849" w:rsidRPr="00C50CD3">
        <w:rPr>
          <w:color w:val="0000FF"/>
          <w:lang w:val="en-GB"/>
        </w:rPr>
        <w:t xml:space="preserve"> </w:t>
      </w:r>
      <w:r w:rsidR="008A7849" w:rsidRPr="00C50CD3">
        <w:rPr>
          <w:lang w:val="en-GB"/>
        </w:rPr>
        <w:t>(visited on 11/19/2023).</w:t>
      </w:r>
    </w:p>
    <w:p w14:paraId="09308361" w14:textId="77777777" w:rsidR="007D2CAB" w:rsidRPr="00C50CD3" w:rsidRDefault="008A7849">
      <w:pPr>
        <w:numPr>
          <w:ilvl w:val="0"/>
          <w:numId w:val="21"/>
        </w:numPr>
        <w:spacing w:after="123"/>
        <w:ind w:right="14" w:hanging="691"/>
        <w:rPr>
          <w:lang w:val="en-GB"/>
        </w:rPr>
      </w:pPr>
      <w:r w:rsidRPr="00C50CD3">
        <w:rPr>
          <w:lang w:val="en-GB"/>
        </w:rPr>
        <w:t xml:space="preserve">David A. </w:t>
      </w:r>
      <w:proofErr w:type="spellStart"/>
      <w:r w:rsidRPr="00C50CD3">
        <w:rPr>
          <w:lang w:val="en-GB"/>
        </w:rPr>
        <w:t>Springate</w:t>
      </w:r>
      <w:proofErr w:type="spellEnd"/>
      <w:r w:rsidRPr="00C50CD3">
        <w:rPr>
          <w:lang w:val="en-GB"/>
        </w:rPr>
        <w:t xml:space="preserve">, Rosa </w:t>
      </w:r>
      <w:proofErr w:type="spellStart"/>
      <w:r w:rsidRPr="00C50CD3">
        <w:rPr>
          <w:lang w:val="en-GB"/>
        </w:rPr>
        <w:t>Parisi</w:t>
      </w:r>
      <w:proofErr w:type="spellEnd"/>
      <w:r w:rsidRPr="00C50CD3">
        <w:rPr>
          <w:lang w:val="en-GB"/>
        </w:rPr>
        <w:t xml:space="preserve">, Ivan </w:t>
      </w:r>
      <w:proofErr w:type="spellStart"/>
      <w:r w:rsidRPr="00C50CD3">
        <w:rPr>
          <w:lang w:val="en-GB"/>
        </w:rPr>
        <w:t>Olier</w:t>
      </w:r>
      <w:proofErr w:type="spellEnd"/>
      <w:r w:rsidRPr="00C50CD3">
        <w:rPr>
          <w:lang w:val="en-GB"/>
        </w:rPr>
        <w:t xml:space="preserve">, David Reeves, and </w:t>
      </w:r>
      <w:proofErr w:type="spellStart"/>
      <w:r w:rsidRPr="00C50CD3">
        <w:rPr>
          <w:lang w:val="en-GB"/>
        </w:rPr>
        <w:t>Evangelos</w:t>
      </w:r>
      <w:proofErr w:type="spellEnd"/>
      <w:r w:rsidRPr="00C50CD3">
        <w:rPr>
          <w:lang w:val="en-GB"/>
        </w:rPr>
        <w:t xml:space="preserve"> </w:t>
      </w:r>
      <w:proofErr w:type="spellStart"/>
      <w:r w:rsidRPr="00C50CD3">
        <w:rPr>
          <w:lang w:val="en-GB"/>
        </w:rPr>
        <w:t>Kontopantelis</w:t>
      </w:r>
      <w:proofErr w:type="spellEnd"/>
      <w:r w:rsidRPr="00C50CD3">
        <w:rPr>
          <w:lang w:val="en-GB"/>
        </w:rPr>
        <w:t>. “</w:t>
      </w:r>
      <w:proofErr w:type="spellStart"/>
      <w:r w:rsidRPr="00C50CD3">
        <w:rPr>
          <w:lang w:val="en-GB"/>
        </w:rPr>
        <w:t>rEHR</w:t>
      </w:r>
      <w:proofErr w:type="spellEnd"/>
      <w:r w:rsidRPr="00C50CD3">
        <w:rPr>
          <w:lang w:val="en-GB"/>
        </w:rPr>
        <w:t xml:space="preserve">: An R Package for Manipulating and Analysing Electronic Health Record Data”. In: </w:t>
      </w:r>
      <w:proofErr w:type="spellStart"/>
      <w:r w:rsidRPr="00C50CD3">
        <w:rPr>
          <w:i/>
          <w:lang w:val="en-GB"/>
        </w:rPr>
        <w:t>PloS</w:t>
      </w:r>
      <w:proofErr w:type="spellEnd"/>
      <w:r w:rsidRPr="00C50CD3">
        <w:rPr>
          <w:i/>
          <w:lang w:val="en-GB"/>
        </w:rPr>
        <w:t xml:space="preserve"> One </w:t>
      </w:r>
      <w:r w:rsidRPr="00C50CD3">
        <w:rPr>
          <w:lang w:val="en-GB"/>
        </w:rPr>
        <w:t xml:space="preserve">12.2 (2017), e0171784. </w:t>
      </w:r>
      <w:r w:rsidRPr="00C50CD3">
        <w:rPr>
          <w:sz w:val="17"/>
          <w:lang w:val="en-GB"/>
        </w:rPr>
        <w:t>ISSN</w:t>
      </w:r>
      <w:r w:rsidRPr="00C50CD3">
        <w:rPr>
          <w:lang w:val="en-GB"/>
        </w:rPr>
        <w:t xml:space="preserve">: 1932-6203. </w:t>
      </w:r>
      <w:r w:rsidRPr="00C50CD3">
        <w:rPr>
          <w:sz w:val="17"/>
          <w:lang w:val="en-GB"/>
        </w:rPr>
        <w:t>DOI</w:t>
      </w:r>
      <w:r w:rsidRPr="00C50CD3">
        <w:rPr>
          <w:lang w:val="en-GB"/>
        </w:rPr>
        <w:t xml:space="preserve">: </w:t>
      </w:r>
      <w:hyperlink r:id="rId587">
        <w:r w:rsidRPr="00C50CD3">
          <w:rPr>
            <w:color w:val="0000FF"/>
            <w:lang w:val="en-GB"/>
          </w:rPr>
          <w:t>10.1371/</w:t>
        </w:r>
        <w:proofErr w:type="spellStart"/>
        <w:r w:rsidRPr="00C50CD3">
          <w:rPr>
            <w:color w:val="0000FF"/>
            <w:lang w:val="en-GB"/>
          </w:rPr>
          <w:t>journal.pon</w:t>
        </w:r>
        <w:proofErr w:type="spellEnd"/>
        <w:r w:rsidRPr="00C50CD3">
          <w:rPr>
            <w:color w:val="0000FF"/>
            <w:lang w:val="en-GB"/>
          </w:rPr>
          <w:t xml:space="preserve"> </w:t>
        </w:r>
      </w:hyperlink>
      <w:hyperlink r:id="rId588">
        <w:r w:rsidRPr="00C50CD3">
          <w:rPr>
            <w:color w:val="0000FF"/>
            <w:lang w:val="en-GB"/>
          </w:rPr>
          <w:t>e.0171784</w:t>
        </w:r>
      </w:hyperlink>
      <w:hyperlink r:id="rId589">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28231289</w:t>
      </w:r>
      <w:r w:rsidRPr="00C50CD3">
        <w:rPr>
          <w:lang w:val="en-GB"/>
        </w:rPr>
        <w:t>.</w:t>
      </w:r>
    </w:p>
    <w:p w14:paraId="252CCF25" w14:textId="77777777" w:rsidR="007D2CAB" w:rsidRPr="00C50CD3" w:rsidRDefault="008A7849">
      <w:pPr>
        <w:numPr>
          <w:ilvl w:val="0"/>
          <w:numId w:val="21"/>
        </w:numPr>
        <w:spacing w:after="142" w:line="270" w:lineRule="auto"/>
        <w:ind w:right="14" w:hanging="691"/>
        <w:rPr>
          <w:lang w:val="en-GB"/>
        </w:rPr>
      </w:pPr>
      <w:r w:rsidRPr="00C50CD3">
        <w:rPr>
          <w:lang w:val="en-GB"/>
        </w:rPr>
        <w:t xml:space="preserve">Judea Pearl. </w:t>
      </w:r>
      <w:r w:rsidRPr="00C50CD3">
        <w:rPr>
          <w:i/>
          <w:lang w:val="en-GB"/>
        </w:rPr>
        <w:t>Probabilistic Reasoning in Intelligent Systems: Networks of Plausible Inference</w:t>
      </w:r>
      <w:r w:rsidRPr="00C50CD3">
        <w:rPr>
          <w:lang w:val="en-GB"/>
        </w:rPr>
        <w:t>. San Francisco, CA, USA: Morgan Kaufmann, 1988.</w:t>
      </w:r>
    </w:p>
    <w:p w14:paraId="43138D0B" w14:textId="77777777" w:rsidR="007D2CAB" w:rsidRPr="00C50CD3" w:rsidRDefault="008A7849">
      <w:pPr>
        <w:numPr>
          <w:ilvl w:val="0"/>
          <w:numId w:val="21"/>
        </w:numPr>
        <w:spacing w:after="79" w:line="259" w:lineRule="auto"/>
        <w:ind w:right="14" w:hanging="691"/>
        <w:rPr>
          <w:lang w:val="en-GB"/>
        </w:rPr>
      </w:pPr>
      <w:r w:rsidRPr="00C50CD3">
        <w:rPr>
          <w:lang w:val="en-GB"/>
        </w:rPr>
        <w:t xml:space="preserve">Ankur </w:t>
      </w:r>
      <w:proofErr w:type="spellStart"/>
      <w:r w:rsidRPr="00C50CD3">
        <w:rPr>
          <w:lang w:val="en-GB"/>
        </w:rPr>
        <w:t>Ankan</w:t>
      </w:r>
      <w:proofErr w:type="spellEnd"/>
      <w:r w:rsidRPr="00C50CD3">
        <w:rPr>
          <w:lang w:val="en-GB"/>
        </w:rPr>
        <w:t xml:space="preserve"> and </w:t>
      </w:r>
      <w:proofErr w:type="spellStart"/>
      <w:r w:rsidRPr="00C50CD3">
        <w:rPr>
          <w:lang w:val="en-GB"/>
        </w:rPr>
        <w:t>Abinash</w:t>
      </w:r>
      <w:proofErr w:type="spellEnd"/>
      <w:r w:rsidRPr="00C50CD3">
        <w:rPr>
          <w:lang w:val="en-GB"/>
        </w:rPr>
        <w:t xml:space="preserve"> Panda. “</w:t>
      </w:r>
      <w:proofErr w:type="spellStart"/>
      <w:proofErr w:type="gramStart"/>
      <w:r w:rsidRPr="00C50CD3">
        <w:rPr>
          <w:lang w:val="en-GB"/>
        </w:rPr>
        <w:t>pgmpy</w:t>
      </w:r>
      <w:proofErr w:type="spellEnd"/>
      <w:proofErr w:type="gramEnd"/>
      <w:r w:rsidRPr="00C50CD3">
        <w:rPr>
          <w:lang w:val="en-GB"/>
        </w:rPr>
        <w:t>: Probabilistic graphical models using python”.</w:t>
      </w:r>
    </w:p>
    <w:p w14:paraId="6016A73A" w14:textId="77777777" w:rsidR="007D2CAB" w:rsidRPr="00C50CD3" w:rsidRDefault="008A7849">
      <w:pPr>
        <w:spacing w:after="161" w:line="270" w:lineRule="auto"/>
        <w:ind w:left="701"/>
        <w:rPr>
          <w:lang w:val="en-GB"/>
        </w:rPr>
      </w:pPr>
      <w:r w:rsidRPr="00C50CD3">
        <w:rPr>
          <w:lang w:val="en-GB"/>
        </w:rPr>
        <w:t xml:space="preserve">In: </w:t>
      </w:r>
      <w:r w:rsidRPr="00C50CD3">
        <w:rPr>
          <w:i/>
          <w:lang w:val="en-GB"/>
        </w:rPr>
        <w:t>Proceedings of the 14th Python in Science Conference (SCIPY 2015)</w:t>
      </w:r>
      <w:r w:rsidRPr="00C50CD3">
        <w:rPr>
          <w:lang w:val="en-GB"/>
        </w:rPr>
        <w:t xml:space="preserve">. </w:t>
      </w:r>
      <w:proofErr w:type="spellStart"/>
      <w:r w:rsidRPr="00C50CD3">
        <w:rPr>
          <w:lang w:val="en-GB"/>
        </w:rPr>
        <w:t>Citeseer</w:t>
      </w:r>
      <w:proofErr w:type="spellEnd"/>
      <w:r w:rsidRPr="00C50CD3">
        <w:rPr>
          <w:lang w:val="en-GB"/>
        </w:rPr>
        <w:t>. 2015.</w:t>
      </w:r>
    </w:p>
    <w:p w14:paraId="601A39CE" w14:textId="77777777" w:rsidR="007D2CAB" w:rsidRPr="00C50CD3" w:rsidRDefault="008A7849">
      <w:pPr>
        <w:numPr>
          <w:ilvl w:val="0"/>
          <w:numId w:val="21"/>
        </w:numPr>
        <w:spacing w:after="87" w:line="259" w:lineRule="auto"/>
        <w:ind w:right="14" w:hanging="691"/>
        <w:rPr>
          <w:lang w:val="en-GB"/>
        </w:rPr>
      </w:pPr>
      <w:r w:rsidRPr="00C50CD3">
        <w:rPr>
          <w:lang w:val="en-GB"/>
        </w:rPr>
        <w:lastRenderedPageBreak/>
        <w:t>David Cortes. “Explainable Outlier Detection through Decision Tree Conditioning”. In:</w:t>
      </w:r>
    </w:p>
    <w:p w14:paraId="69287697" w14:textId="77777777" w:rsidR="007D2CAB" w:rsidRPr="00C50CD3" w:rsidRDefault="008A7849">
      <w:pPr>
        <w:spacing w:after="94" w:line="265" w:lineRule="auto"/>
        <w:ind w:left="686" w:hanging="5"/>
        <w:rPr>
          <w:lang w:val="en-GB"/>
        </w:rPr>
      </w:pPr>
      <w:r w:rsidRPr="00C50CD3">
        <w:rPr>
          <w:lang w:val="en-GB"/>
        </w:rPr>
        <w:t xml:space="preserve">(Jan. 2, 2020). </w:t>
      </w:r>
      <w:r w:rsidRPr="00C50CD3">
        <w:rPr>
          <w:sz w:val="17"/>
          <w:lang w:val="en-GB"/>
        </w:rPr>
        <w:t>DOI</w:t>
      </w:r>
      <w:r w:rsidRPr="00C50CD3">
        <w:rPr>
          <w:lang w:val="en-GB"/>
        </w:rPr>
        <w:t xml:space="preserve">: </w:t>
      </w:r>
      <w:hyperlink r:id="rId590">
        <w:r w:rsidRPr="00C50CD3">
          <w:rPr>
            <w:color w:val="0000FF"/>
            <w:lang w:val="en-GB"/>
          </w:rPr>
          <w:t>10.48550/arXiv.2001.00636</w:t>
        </w:r>
      </w:hyperlink>
      <w:hyperlink r:id="rId591">
        <w:r w:rsidRPr="00C50CD3">
          <w:rPr>
            <w:lang w:val="en-GB"/>
          </w:rPr>
          <w:t>.</w:t>
        </w:r>
      </w:hyperlink>
      <w:r w:rsidRPr="00C50CD3">
        <w:rPr>
          <w:lang w:val="en-GB"/>
        </w:rPr>
        <w:t xml:space="preserve"> </w:t>
      </w:r>
      <w:proofErr w:type="spellStart"/>
      <w:r w:rsidRPr="00C50CD3">
        <w:rPr>
          <w:lang w:val="en-GB"/>
        </w:rPr>
        <w:t>arXiv</w:t>
      </w:r>
      <w:proofErr w:type="spellEnd"/>
      <w:r w:rsidRPr="00C50CD3">
        <w:rPr>
          <w:lang w:val="en-GB"/>
        </w:rPr>
        <w:t xml:space="preserve">: </w:t>
      </w:r>
      <w:hyperlink r:id="rId592">
        <w:r w:rsidRPr="00C50CD3">
          <w:rPr>
            <w:color w:val="0000FF"/>
            <w:lang w:val="en-GB"/>
          </w:rPr>
          <w:t>2001.00636[cs,</w:t>
        </w:r>
      </w:hyperlink>
    </w:p>
    <w:p w14:paraId="505A6821" w14:textId="77777777" w:rsidR="007D2CAB" w:rsidRPr="00C50CD3" w:rsidRDefault="00000000">
      <w:pPr>
        <w:spacing w:after="175" w:line="265" w:lineRule="auto"/>
        <w:ind w:left="686" w:hanging="5"/>
        <w:rPr>
          <w:lang w:val="en-GB"/>
        </w:rPr>
      </w:pPr>
      <w:hyperlink r:id="rId593">
        <w:r w:rsidR="008A7849" w:rsidRPr="00C50CD3">
          <w:rPr>
            <w:color w:val="0000FF"/>
            <w:lang w:val="en-GB"/>
          </w:rPr>
          <w:t>stat]</w:t>
        </w:r>
      </w:hyperlink>
      <w:hyperlink r:id="rId594">
        <w:r w:rsidR="008A7849" w:rsidRPr="00C50CD3">
          <w:rPr>
            <w:lang w:val="en-GB"/>
          </w:rPr>
          <w:t>.</w:t>
        </w:r>
      </w:hyperlink>
      <w:r w:rsidR="008A7849" w:rsidRPr="00C50CD3">
        <w:rPr>
          <w:lang w:val="en-GB"/>
        </w:rPr>
        <w:t xml:space="preserve"> </w:t>
      </w:r>
      <w:r w:rsidR="008A7849" w:rsidRPr="00C50CD3">
        <w:rPr>
          <w:sz w:val="17"/>
          <w:lang w:val="en-GB"/>
        </w:rPr>
        <w:t>URL</w:t>
      </w:r>
      <w:r w:rsidR="008A7849" w:rsidRPr="00C50CD3">
        <w:rPr>
          <w:lang w:val="en-GB"/>
        </w:rPr>
        <w:t xml:space="preserve">: </w:t>
      </w:r>
      <w:hyperlink r:id="rId595">
        <w:r w:rsidR="008A7849" w:rsidRPr="00C50CD3">
          <w:rPr>
            <w:color w:val="0000FF"/>
            <w:lang w:val="en-GB"/>
          </w:rPr>
          <w:t>http://arxiv.org/abs/2001.00636</w:t>
        </w:r>
      </w:hyperlink>
      <w:hyperlink r:id="rId596">
        <w:r w:rsidR="008A7849" w:rsidRPr="00C50CD3">
          <w:rPr>
            <w:lang w:val="en-GB"/>
          </w:rPr>
          <w:t>.</w:t>
        </w:r>
      </w:hyperlink>
      <w:r w:rsidR="008A7849" w:rsidRPr="00C50CD3">
        <w:rPr>
          <w:lang w:val="en-GB"/>
        </w:rPr>
        <w:t xml:space="preserve"> preprint.</w:t>
      </w:r>
    </w:p>
    <w:p w14:paraId="37599BB2" w14:textId="77777777" w:rsidR="007D2CAB" w:rsidRPr="00C50CD3" w:rsidRDefault="008A7849">
      <w:pPr>
        <w:numPr>
          <w:ilvl w:val="0"/>
          <w:numId w:val="21"/>
        </w:numPr>
        <w:spacing w:after="85" w:line="342" w:lineRule="auto"/>
        <w:ind w:right="14" w:hanging="691"/>
        <w:rPr>
          <w:lang w:val="en-GB"/>
        </w:rPr>
      </w:pPr>
      <w:r w:rsidRPr="00C50CD3">
        <w:rPr>
          <w:i/>
          <w:lang w:val="en-GB"/>
        </w:rPr>
        <w:t>GX: A Proactive, Collaborative Data Quality Platform</w:t>
      </w:r>
      <w:r w:rsidRPr="00C50CD3">
        <w:rPr>
          <w:lang w:val="en-GB"/>
        </w:rPr>
        <w:t xml:space="preserve">. </w:t>
      </w:r>
      <w:r w:rsidRPr="00C50CD3">
        <w:rPr>
          <w:sz w:val="17"/>
          <w:lang w:val="en-GB"/>
        </w:rPr>
        <w:t>URL</w:t>
      </w:r>
      <w:r w:rsidRPr="00C50CD3">
        <w:rPr>
          <w:lang w:val="en-GB"/>
        </w:rPr>
        <w:t xml:space="preserve">: </w:t>
      </w:r>
      <w:r w:rsidRPr="00C50CD3">
        <w:rPr>
          <w:color w:val="0000FF"/>
          <w:lang w:val="en-GB"/>
        </w:rPr>
        <w:t xml:space="preserve">%5Curl%7Bhttps://w ww.greatexpectations.io/%7D </w:t>
      </w:r>
      <w:r w:rsidRPr="00C50CD3">
        <w:rPr>
          <w:lang w:val="en-GB"/>
        </w:rPr>
        <w:t>(visited on 11/19/2023).</w:t>
      </w:r>
    </w:p>
    <w:p w14:paraId="03B6D01D" w14:textId="77777777" w:rsidR="007D2CAB" w:rsidRPr="00C50CD3" w:rsidRDefault="008A7849">
      <w:pPr>
        <w:numPr>
          <w:ilvl w:val="0"/>
          <w:numId w:val="21"/>
        </w:numPr>
        <w:spacing w:after="85" w:line="270" w:lineRule="auto"/>
        <w:ind w:right="14" w:hanging="691"/>
        <w:rPr>
          <w:lang w:val="en-GB"/>
        </w:rPr>
      </w:pPr>
      <w:r w:rsidRPr="00C50CD3">
        <w:rPr>
          <w:lang w:val="en-GB"/>
        </w:rPr>
        <w:t xml:space="preserve">João Almeida. </w:t>
      </w:r>
      <w:r w:rsidRPr="00C50CD3">
        <w:rPr>
          <w:i/>
          <w:lang w:val="en-GB"/>
        </w:rPr>
        <w:t>Obstetrics Clinical Decision Support System IG</w:t>
      </w:r>
      <w:r w:rsidRPr="00C50CD3">
        <w:rPr>
          <w:lang w:val="en-GB"/>
        </w:rPr>
        <w:t xml:space="preserve">. </w:t>
      </w:r>
      <w:r w:rsidRPr="00C50CD3">
        <w:rPr>
          <w:sz w:val="17"/>
          <w:lang w:val="en-GB"/>
        </w:rPr>
        <w:t>URL</w:t>
      </w:r>
      <w:r w:rsidRPr="00C50CD3">
        <w:rPr>
          <w:lang w:val="en-GB"/>
        </w:rPr>
        <w:t xml:space="preserve">: </w:t>
      </w:r>
      <w:hyperlink r:id="rId597">
        <w:r w:rsidRPr="00C50CD3">
          <w:rPr>
            <w:color w:val="0000FF"/>
            <w:lang w:val="en-GB"/>
          </w:rPr>
          <w:t>https://joofi</w:t>
        </w:r>
      </w:hyperlink>
    </w:p>
    <w:p w14:paraId="175A90D9" w14:textId="77777777" w:rsidR="007D2CAB" w:rsidRPr="00C50CD3" w:rsidRDefault="00000000">
      <w:pPr>
        <w:spacing w:after="175" w:line="265" w:lineRule="auto"/>
        <w:ind w:left="686" w:hanging="5"/>
        <w:rPr>
          <w:lang w:val="en-GB"/>
        </w:rPr>
      </w:pPr>
      <w:hyperlink r:id="rId598">
        <w:proofErr w:type="gramStart"/>
        <w:r w:rsidR="008A7849" w:rsidRPr="00C50CD3">
          <w:rPr>
            <w:color w:val="0000FF"/>
            <w:lang w:val="en-GB"/>
          </w:rPr>
          <w:t>o.github.io</w:t>
        </w:r>
        <w:proofErr w:type="gramEnd"/>
        <w:r w:rsidR="008A7849" w:rsidRPr="00C50CD3">
          <w:rPr>
            <w:color w:val="0000FF"/>
            <w:lang w:val="en-GB"/>
          </w:rPr>
          <w:t>/</w:t>
        </w:r>
        <w:proofErr w:type="spellStart"/>
        <w:r w:rsidR="008A7849" w:rsidRPr="00C50CD3">
          <w:rPr>
            <w:color w:val="0000FF"/>
            <w:lang w:val="en-GB"/>
          </w:rPr>
          <w:t>obs-cdss-fhir</w:t>
        </w:r>
        <w:proofErr w:type="spellEnd"/>
        <w:r w:rsidR="008A7849" w:rsidRPr="00C50CD3">
          <w:rPr>
            <w:color w:val="0000FF"/>
            <w:lang w:val="en-GB"/>
          </w:rPr>
          <w:t>/</w:t>
        </w:r>
      </w:hyperlink>
      <w:r w:rsidR="008A7849" w:rsidRPr="00C50CD3">
        <w:rPr>
          <w:color w:val="0000FF"/>
          <w:lang w:val="en-GB"/>
        </w:rPr>
        <w:t xml:space="preserve"> </w:t>
      </w:r>
      <w:r w:rsidR="008A7849" w:rsidRPr="00C50CD3">
        <w:rPr>
          <w:lang w:val="en-GB"/>
        </w:rPr>
        <w:t>(visited on 12/06/2023).</w:t>
      </w:r>
    </w:p>
    <w:p w14:paraId="0873A409" w14:textId="77777777" w:rsidR="007D2CAB" w:rsidRPr="00C50CD3" w:rsidRDefault="008A7849">
      <w:pPr>
        <w:numPr>
          <w:ilvl w:val="0"/>
          <w:numId w:val="21"/>
        </w:numPr>
        <w:spacing w:after="34"/>
        <w:ind w:right="14" w:hanging="691"/>
        <w:rPr>
          <w:lang w:val="en-GB"/>
        </w:rPr>
      </w:pPr>
      <w:r w:rsidRPr="00C50CD3">
        <w:rPr>
          <w:lang w:val="en-GB"/>
        </w:rPr>
        <w:t xml:space="preserve">Daniele </w:t>
      </w:r>
      <w:proofErr w:type="spellStart"/>
      <w:r w:rsidRPr="00C50CD3">
        <w:rPr>
          <w:lang w:val="en-GB"/>
        </w:rPr>
        <w:t>Ravì</w:t>
      </w:r>
      <w:proofErr w:type="spellEnd"/>
      <w:r w:rsidRPr="00C50CD3">
        <w:rPr>
          <w:lang w:val="en-GB"/>
        </w:rPr>
        <w:t xml:space="preserve">, </w:t>
      </w:r>
      <w:proofErr w:type="spellStart"/>
      <w:r w:rsidRPr="00C50CD3">
        <w:rPr>
          <w:lang w:val="en-GB"/>
        </w:rPr>
        <w:t>Charence</w:t>
      </w:r>
      <w:proofErr w:type="spellEnd"/>
      <w:r w:rsidRPr="00C50CD3">
        <w:rPr>
          <w:lang w:val="en-GB"/>
        </w:rPr>
        <w:t xml:space="preserve"> Wong, </w:t>
      </w:r>
      <w:proofErr w:type="spellStart"/>
      <w:r w:rsidRPr="00C50CD3">
        <w:rPr>
          <w:lang w:val="en-GB"/>
        </w:rPr>
        <w:t>Fani</w:t>
      </w:r>
      <w:proofErr w:type="spellEnd"/>
      <w:r w:rsidRPr="00C50CD3">
        <w:rPr>
          <w:lang w:val="en-GB"/>
        </w:rPr>
        <w:t xml:space="preserve"> </w:t>
      </w:r>
      <w:proofErr w:type="spellStart"/>
      <w:r w:rsidRPr="00C50CD3">
        <w:rPr>
          <w:lang w:val="en-GB"/>
        </w:rPr>
        <w:t>Deligianni</w:t>
      </w:r>
      <w:proofErr w:type="spellEnd"/>
      <w:r w:rsidRPr="00C50CD3">
        <w:rPr>
          <w:lang w:val="en-GB"/>
        </w:rPr>
        <w:t xml:space="preserve">, Melissa Berthelot, Javier Andreu-Perez, Benny Lo, and </w:t>
      </w:r>
      <w:proofErr w:type="spellStart"/>
      <w:r w:rsidRPr="00C50CD3">
        <w:rPr>
          <w:lang w:val="en-GB"/>
        </w:rPr>
        <w:t>Guang</w:t>
      </w:r>
      <w:proofErr w:type="spellEnd"/>
      <w:r w:rsidRPr="00C50CD3">
        <w:rPr>
          <w:lang w:val="en-GB"/>
        </w:rPr>
        <w:t xml:space="preserve">-Zhong Yang. “Deep Learning for Health Informatics”. In: </w:t>
      </w:r>
      <w:r w:rsidRPr="00C50CD3">
        <w:rPr>
          <w:i/>
          <w:lang w:val="en-GB"/>
        </w:rPr>
        <w:t xml:space="preserve">IEEE Journal of Biomedical and Health Informatics </w:t>
      </w:r>
      <w:r w:rsidRPr="00C50CD3">
        <w:rPr>
          <w:lang w:val="en-GB"/>
        </w:rPr>
        <w:t xml:space="preserve">21.1 (2017-01), pp. 4–21. </w:t>
      </w:r>
      <w:r w:rsidRPr="00C50CD3">
        <w:rPr>
          <w:sz w:val="17"/>
          <w:lang w:val="en-GB"/>
        </w:rPr>
        <w:t>ISSN</w:t>
      </w:r>
      <w:r w:rsidRPr="00C50CD3">
        <w:rPr>
          <w:lang w:val="en-GB"/>
        </w:rPr>
        <w:t>: 2168-2208.</w:t>
      </w:r>
    </w:p>
    <w:p w14:paraId="5768A085" w14:textId="77777777" w:rsidR="007D2CAB" w:rsidRPr="00C50CD3" w:rsidRDefault="008A7849">
      <w:pPr>
        <w:spacing w:after="175" w:line="265" w:lineRule="auto"/>
        <w:ind w:left="686" w:hanging="5"/>
        <w:rPr>
          <w:lang w:val="en-GB"/>
        </w:rPr>
      </w:pPr>
      <w:r w:rsidRPr="00C50CD3">
        <w:rPr>
          <w:sz w:val="17"/>
          <w:lang w:val="en-GB"/>
        </w:rPr>
        <w:t>DOI</w:t>
      </w:r>
      <w:r w:rsidRPr="00C50CD3">
        <w:rPr>
          <w:lang w:val="en-GB"/>
        </w:rPr>
        <w:t xml:space="preserve">: </w:t>
      </w:r>
      <w:hyperlink r:id="rId599">
        <w:r w:rsidRPr="00C50CD3">
          <w:rPr>
            <w:color w:val="0000FF"/>
            <w:lang w:val="en-GB"/>
          </w:rPr>
          <w:t>10.1109/JBHI.2016.2636665</w:t>
        </w:r>
      </w:hyperlink>
      <w:hyperlink r:id="rId600">
        <w:r w:rsidRPr="00C50CD3">
          <w:rPr>
            <w:lang w:val="en-GB"/>
          </w:rPr>
          <w:t>.</w:t>
        </w:r>
      </w:hyperlink>
    </w:p>
    <w:p w14:paraId="63E2F172" w14:textId="77777777" w:rsidR="007D2CAB" w:rsidRPr="00C50CD3" w:rsidRDefault="008A7849">
      <w:pPr>
        <w:numPr>
          <w:ilvl w:val="0"/>
          <w:numId w:val="21"/>
        </w:numPr>
        <w:spacing w:after="28"/>
        <w:ind w:right="14" w:hanging="691"/>
        <w:rPr>
          <w:lang w:val="en-GB"/>
        </w:rPr>
      </w:pPr>
      <w:r w:rsidRPr="00C50CD3">
        <w:rPr>
          <w:lang w:val="en-GB"/>
        </w:rPr>
        <w:t xml:space="preserve">Danton S. Char, Nigam H. Shah, and David Magnus. “Implementing Machine Learning in Health Care — Addressing Ethical Challenges”. In: </w:t>
      </w:r>
      <w:r w:rsidRPr="00C50CD3">
        <w:rPr>
          <w:i/>
          <w:lang w:val="en-GB"/>
        </w:rPr>
        <w:t>The New England journal of medicine</w:t>
      </w:r>
    </w:p>
    <w:p w14:paraId="1455882B" w14:textId="77777777" w:rsidR="007D2CAB" w:rsidRPr="00C50CD3" w:rsidRDefault="008A7849">
      <w:pPr>
        <w:spacing w:after="64" w:line="259" w:lineRule="auto"/>
        <w:ind w:left="701" w:right="14"/>
        <w:rPr>
          <w:lang w:val="en-GB"/>
        </w:rPr>
      </w:pPr>
      <w:r w:rsidRPr="00C50CD3">
        <w:rPr>
          <w:lang w:val="en-GB"/>
        </w:rPr>
        <w:t xml:space="preserve">378.11 (Mar. 2018), pp. 981–983. </w:t>
      </w:r>
      <w:r w:rsidRPr="00C50CD3">
        <w:rPr>
          <w:sz w:val="17"/>
          <w:lang w:val="en-GB"/>
        </w:rPr>
        <w:t>ISSN</w:t>
      </w:r>
      <w:r w:rsidRPr="00C50CD3">
        <w:rPr>
          <w:lang w:val="en-GB"/>
        </w:rPr>
        <w:t xml:space="preserve">: 0028-4793. </w:t>
      </w:r>
      <w:r w:rsidRPr="00C50CD3">
        <w:rPr>
          <w:sz w:val="17"/>
          <w:lang w:val="en-GB"/>
        </w:rPr>
        <w:t>DOI</w:t>
      </w:r>
      <w:r w:rsidRPr="00C50CD3">
        <w:rPr>
          <w:lang w:val="en-GB"/>
        </w:rPr>
        <w:t xml:space="preserve">: </w:t>
      </w:r>
      <w:hyperlink r:id="rId601">
        <w:r w:rsidRPr="00C50CD3">
          <w:rPr>
            <w:color w:val="0000FF"/>
            <w:lang w:val="en-GB"/>
          </w:rPr>
          <w:t>10/gddr8s</w:t>
        </w:r>
      </w:hyperlink>
      <w:hyperlink r:id="rId602">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603">
        <w:r w:rsidRPr="00C50CD3">
          <w:rPr>
            <w:color w:val="0000FF"/>
            <w:lang w:val="en-GB"/>
          </w:rPr>
          <w:t>https:</w:t>
        </w:r>
      </w:hyperlink>
    </w:p>
    <w:p w14:paraId="3055A6B9" w14:textId="77777777" w:rsidR="007D2CAB" w:rsidRPr="00C50CD3" w:rsidRDefault="00000000">
      <w:pPr>
        <w:spacing w:after="175" w:line="265" w:lineRule="auto"/>
        <w:ind w:left="686" w:hanging="5"/>
        <w:rPr>
          <w:lang w:val="en-GB"/>
        </w:rPr>
      </w:pPr>
      <w:hyperlink r:id="rId604">
        <w:r w:rsidR="008A7849" w:rsidRPr="00C50CD3">
          <w:rPr>
            <w:color w:val="0000FF"/>
            <w:lang w:val="en-GB"/>
          </w:rPr>
          <w:t>//www.ncbi.nlm.nih.gov/pmc/articles/PMC5962261/</w:t>
        </w:r>
      </w:hyperlink>
      <w:hyperlink r:id="rId605">
        <w:r w:rsidR="008A7849" w:rsidRPr="00C50CD3">
          <w:rPr>
            <w:lang w:val="en-GB"/>
          </w:rPr>
          <w:t>.</w:t>
        </w:r>
      </w:hyperlink>
    </w:p>
    <w:p w14:paraId="60E9DD86" w14:textId="77777777" w:rsidR="007D2CAB" w:rsidRPr="00C50CD3" w:rsidRDefault="008A7849">
      <w:pPr>
        <w:numPr>
          <w:ilvl w:val="0"/>
          <w:numId w:val="21"/>
        </w:numPr>
        <w:spacing w:after="35"/>
        <w:ind w:right="14" w:hanging="691"/>
        <w:rPr>
          <w:lang w:val="en-GB"/>
        </w:rPr>
      </w:pPr>
      <w:r w:rsidRPr="00C50CD3">
        <w:rPr>
          <w:lang w:val="en-GB"/>
        </w:rPr>
        <w:t xml:space="preserve">Jan Philipp Albrecht. “How the GDPR Will Change the World”. </w:t>
      </w:r>
      <w:proofErr w:type="spellStart"/>
      <w:r w:rsidRPr="00C50CD3">
        <w:rPr>
          <w:lang w:val="en-GB"/>
        </w:rPr>
        <w:t>en</w:t>
      </w:r>
      <w:proofErr w:type="spellEnd"/>
      <w:r w:rsidRPr="00C50CD3">
        <w:rPr>
          <w:lang w:val="en-GB"/>
        </w:rPr>
        <w:t xml:space="preserve">. In: </w:t>
      </w:r>
      <w:r w:rsidRPr="00C50CD3">
        <w:rPr>
          <w:i/>
          <w:lang w:val="en-GB"/>
        </w:rPr>
        <w:t xml:space="preserve">European Data Protection Law Review </w:t>
      </w:r>
      <w:r w:rsidRPr="00C50CD3">
        <w:rPr>
          <w:lang w:val="en-GB"/>
        </w:rPr>
        <w:t xml:space="preserve">2.3 (2016), pp. 287–289. </w:t>
      </w:r>
      <w:r w:rsidRPr="00C50CD3">
        <w:rPr>
          <w:sz w:val="17"/>
          <w:lang w:val="en-GB"/>
        </w:rPr>
        <w:t>ISSN</w:t>
      </w:r>
      <w:r w:rsidRPr="00C50CD3">
        <w:rPr>
          <w:lang w:val="en-GB"/>
        </w:rPr>
        <w:t xml:space="preserve">: 2364284X. </w:t>
      </w:r>
      <w:r w:rsidRPr="00C50CD3">
        <w:rPr>
          <w:sz w:val="17"/>
          <w:lang w:val="en-GB"/>
        </w:rPr>
        <w:t>DOI</w:t>
      </w:r>
      <w:r w:rsidRPr="00C50CD3">
        <w:rPr>
          <w:lang w:val="en-GB"/>
        </w:rPr>
        <w:t xml:space="preserve">: </w:t>
      </w:r>
      <w:hyperlink r:id="rId606">
        <w:r w:rsidRPr="00C50CD3">
          <w:rPr>
            <w:color w:val="0000FF"/>
            <w:lang w:val="en-GB"/>
          </w:rPr>
          <w:t>10/gc8z97</w:t>
        </w:r>
      </w:hyperlink>
      <w:hyperlink r:id="rId607">
        <w:r w:rsidRPr="00C50CD3">
          <w:rPr>
            <w:lang w:val="en-GB"/>
          </w:rPr>
          <w:t>.</w:t>
        </w:r>
      </w:hyperlink>
    </w:p>
    <w:p w14:paraId="06E4411D" w14:textId="77777777" w:rsidR="007D2CAB" w:rsidRPr="00C50CD3" w:rsidRDefault="008A7849">
      <w:pPr>
        <w:spacing w:after="175" w:line="324" w:lineRule="auto"/>
        <w:ind w:left="686" w:hanging="5"/>
        <w:rPr>
          <w:lang w:val="en-GB"/>
        </w:rPr>
      </w:pPr>
      <w:r w:rsidRPr="00C50CD3">
        <w:rPr>
          <w:sz w:val="17"/>
          <w:lang w:val="en-GB"/>
        </w:rPr>
        <w:t>URL</w:t>
      </w:r>
      <w:r w:rsidRPr="00C50CD3">
        <w:rPr>
          <w:lang w:val="en-GB"/>
        </w:rPr>
        <w:t xml:space="preserve">: </w:t>
      </w:r>
      <w:r w:rsidRPr="00C50CD3">
        <w:rPr>
          <w:color w:val="0000FF"/>
          <w:lang w:val="en-GB"/>
        </w:rPr>
        <w:t>%5Curl%7Bhttps://edpl.lexxion.eu/article/EDPL/2016/3/4 %7D</w:t>
      </w:r>
      <w:r w:rsidRPr="00C50CD3">
        <w:rPr>
          <w:lang w:val="en-GB"/>
        </w:rPr>
        <w:t>.</w:t>
      </w:r>
    </w:p>
    <w:p w14:paraId="7DA2AA6E" w14:textId="77777777" w:rsidR="007D2CAB" w:rsidRPr="00C50CD3" w:rsidRDefault="008A7849">
      <w:pPr>
        <w:numPr>
          <w:ilvl w:val="0"/>
          <w:numId w:val="21"/>
        </w:numPr>
        <w:spacing w:after="51" w:line="270" w:lineRule="auto"/>
        <w:ind w:right="14" w:hanging="691"/>
        <w:rPr>
          <w:lang w:val="en-GB"/>
        </w:rPr>
      </w:pPr>
      <w:r w:rsidRPr="00C50CD3">
        <w:rPr>
          <w:lang w:val="en-GB"/>
        </w:rPr>
        <w:t xml:space="preserve">Office for Civil Rights. </w:t>
      </w:r>
      <w:r w:rsidRPr="00C50CD3">
        <w:rPr>
          <w:i/>
          <w:lang w:val="en-GB"/>
        </w:rPr>
        <w:t>Guidance Regarding Methods for De-identification of Protected Health Information in Accordance with the Health Insurance Portability and Accountability Act (HIPAA) Privacy Rule. U.S. Department of Health and Human Services, 20 November 2013</w:t>
      </w:r>
      <w:r w:rsidRPr="00C50CD3">
        <w:rPr>
          <w:lang w:val="en-GB"/>
        </w:rPr>
        <w:t xml:space="preserve">. 2013. </w:t>
      </w:r>
      <w:r w:rsidRPr="00C50CD3">
        <w:rPr>
          <w:sz w:val="17"/>
          <w:lang w:val="en-GB"/>
        </w:rPr>
        <w:t>URL</w:t>
      </w:r>
      <w:r w:rsidRPr="00C50CD3">
        <w:rPr>
          <w:lang w:val="en-GB"/>
        </w:rPr>
        <w:t xml:space="preserve">: </w:t>
      </w:r>
      <w:hyperlink r:id="rId608">
        <w:r w:rsidRPr="00C50CD3">
          <w:rPr>
            <w:color w:val="0000FF"/>
            <w:lang w:val="en-GB"/>
          </w:rPr>
          <w:t xml:space="preserve">https://www.hhs.gov/hipaa/for-professio </w:t>
        </w:r>
      </w:hyperlink>
      <w:hyperlink r:id="rId609">
        <w:proofErr w:type="spellStart"/>
        <w:r w:rsidRPr="00C50CD3">
          <w:rPr>
            <w:color w:val="0000FF"/>
            <w:lang w:val="en-GB"/>
          </w:rPr>
          <w:t>nals</w:t>
        </w:r>
        <w:proofErr w:type="spellEnd"/>
        <w:r w:rsidRPr="00C50CD3">
          <w:rPr>
            <w:color w:val="0000FF"/>
            <w:lang w:val="en-GB"/>
          </w:rPr>
          <w:t>/privacy/special-%20topics/de-identification/index.html</w:t>
        </w:r>
      </w:hyperlink>
    </w:p>
    <w:p w14:paraId="6471474D" w14:textId="77777777" w:rsidR="007D2CAB" w:rsidRPr="00C50CD3" w:rsidRDefault="008A7849">
      <w:pPr>
        <w:spacing w:after="167" w:line="259" w:lineRule="auto"/>
        <w:ind w:left="701" w:right="14"/>
        <w:rPr>
          <w:lang w:val="en-GB"/>
        </w:rPr>
      </w:pPr>
      <w:r w:rsidRPr="00C50CD3">
        <w:rPr>
          <w:lang w:val="en-GB"/>
        </w:rPr>
        <w:t>(visited on 01/25/2021).</w:t>
      </w:r>
    </w:p>
    <w:p w14:paraId="68C9533A" w14:textId="77777777" w:rsidR="007D2CAB" w:rsidRPr="00C50CD3" w:rsidRDefault="008A7849">
      <w:pPr>
        <w:numPr>
          <w:ilvl w:val="0"/>
          <w:numId w:val="21"/>
        </w:numPr>
        <w:spacing w:after="47" w:line="259" w:lineRule="auto"/>
        <w:ind w:right="14" w:hanging="691"/>
        <w:rPr>
          <w:lang w:val="en-GB"/>
        </w:rPr>
      </w:pPr>
      <w:r w:rsidRPr="00C50CD3">
        <w:rPr>
          <w:lang w:val="en-GB"/>
        </w:rPr>
        <w:t xml:space="preserve">Sawsan Abdulrahman, Hanine Tout, </w:t>
      </w:r>
      <w:proofErr w:type="spellStart"/>
      <w:r w:rsidRPr="00C50CD3">
        <w:rPr>
          <w:lang w:val="en-GB"/>
        </w:rPr>
        <w:t>Hakima</w:t>
      </w:r>
      <w:proofErr w:type="spellEnd"/>
      <w:r w:rsidRPr="00C50CD3">
        <w:rPr>
          <w:lang w:val="en-GB"/>
        </w:rPr>
        <w:t xml:space="preserve"> </w:t>
      </w:r>
      <w:proofErr w:type="spellStart"/>
      <w:r w:rsidRPr="00C50CD3">
        <w:rPr>
          <w:lang w:val="en-GB"/>
        </w:rPr>
        <w:t>Ould</w:t>
      </w:r>
      <w:proofErr w:type="spellEnd"/>
      <w:r w:rsidRPr="00C50CD3">
        <w:rPr>
          <w:lang w:val="en-GB"/>
        </w:rPr>
        <w:t xml:space="preserve">-Slimane, A. Mourad, C. </w:t>
      </w:r>
      <w:proofErr w:type="spellStart"/>
      <w:r w:rsidRPr="00C50CD3">
        <w:rPr>
          <w:lang w:val="en-GB"/>
        </w:rPr>
        <w:t>Talhi</w:t>
      </w:r>
      <w:proofErr w:type="spellEnd"/>
      <w:r w:rsidRPr="00C50CD3">
        <w:rPr>
          <w:lang w:val="en-GB"/>
        </w:rPr>
        <w:t>, and M.</w:t>
      </w:r>
    </w:p>
    <w:p w14:paraId="0E8AB463" w14:textId="77777777" w:rsidR="007D2CAB" w:rsidRPr="00C50CD3" w:rsidRDefault="008A7849">
      <w:pPr>
        <w:spacing w:after="100" w:line="328" w:lineRule="auto"/>
        <w:ind w:left="701" w:right="11"/>
        <w:jc w:val="left"/>
        <w:rPr>
          <w:lang w:val="en-GB"/>
        </w:rPr>
      </w:pPr>
      <w:proofErr w:type="spellStart"/>
      <w:r w:rsidRPr="00C50CD3">
        <w:rPr>
          <w:lang w:val="en-GB"/>
        </w:rPr>
        <w:t>Guizani</w:t>
      </w:r>
      <w:proofErr w:type="spellEnd"/>
      <w:r w:rsidRPr="00C50CD3">
        <w:rPr>
          <w:lang w:val="en-GB"/>
        </w:rPr>
        <w:t xml:space="preserve">. “A Survey on Federated Learning: The Journey </w:t>
      </w:r>
      <w:proofErr w:type="gramStart"/>
      <w:r w:rsidRPr="00C50CD3">
        <w:rPr>
          <w:lang w:val="en-GB"/>
        </w:rPr>
        <w:t>From</w:t>
      </w:r>
      <w:proofErr w:type="gramEnd"/>
      <w:r w:rsidRPr="00C50CD3">
        <w:rPr>
          <w:lang w:val="en-GB"/>
        </w:rPr>
        <w:t xml:space="preserve"> Centralized to Distributed On-Site Learning and Beyond”. In: </w:t>
      </w:r>
      <w:r w:rsidRPr="00C50CD3">
        <w:rPr>
          <w:i/>
          <w:lang w:val="en-GB"/>
        </w:rPr>
        <w:t xml:space="preserve">IEEE Internet of Things Journal </w:t>
      </w:r>
      <w:r w:rsidRPr="00C50CD3">
        <w:rPr>
          <w:lang w:val="en-GB"/>
        </w:rPr>
        <w:t xml:space="preserve">(2021). </w:t>
      </w:r>
      <w:r w:rsidRPr="00C50CD3">
        <w:rPr>
          <w:sz w:val="17"/>
          <w:lang w:val="en-GB"/>
        </w:rPr>
        <w:t>DOI</w:t>
      </w:r>
      <w:r w:rsidRPr="00C50CD3">
        <w:rPr>
          <w:lang w:val="en-GB"/>
        </w:rPr>
        <w:t xml:space="preserve">: </w:t>
      </w:r>
      <w:hyperlink r:id="rId610">
        <w:r w:rsidRPr="00C50CD3">
          <w:rPr>
            <w:color w:val="0000FF"/>
            <w:lang w:val="en-GB"/>
          </w:rPr>
          <w:t>10/</w:t>
        </w:r>
        <w:proofErr w:type="spellStart"/>
        <w:r w:rsidRPr="00C50CD3">
          <w:rPr>
            <w:color w:val="0000FF"/>
            <w:lang w:val="en-GB"/>
          </w:rPr>
          <w:t>gk</w:t>
        </w:r>
        <w:proofErr w:type="spellEnd"/>
        <w:r w:rsidRPr="00C50CD3">
          <w:rPr>
            <w:color w:val="0000FF"/>
            <w:lang w:val="en-GB"/>
          </w:rPr>
          <w:t xml:space="preserve"> </w:t>
        </w:r>
      </w:hyperlink>
      <w:hyperlink r:id="rId611">
        <w:r w:rsidRPr="00C50CD3">
          <w:rPr>
            <w:color w:val="0000FF"/>
            <w:lang w:val="en-GB"/>
          </w:rPr>
          <w:t>35t4</w:t>
        </w:r>
      </w:hyperlink>
      <w:hyperlink r:id="rId612">
        <w:r w:rsidRPr="00C50CD3">
          <w:rPr>
            <w:lang w:val="en-GB"/>
          </w:rPr>
          <w:t>.</w:t>
        </w:r>
      </w:hyperlink>
    </w:p>
    <w:p w14:paraId="7A36E50C" w14:textId="77777777" w:rsidR="007D2CAB" w:rsidRPr="00C50CD3" w:rsidRDefault="008A7849">
      <w:pPr>
        <w:numPr>
          <w:ilvl w:val="0"/>
          <w:numId w:val="21"/>
        </w:numPr>
        <w:spacing w:after="105"/>
        <w:ind w:right="14" w:hanging="691"/>
        <w:rPr>
          <w:lang w:val="en-GB"/>
        </w:rPr>
      </w:pPr>
      <w:r w:rsidRPr="00C50CD3">
        <w:rPr>
          <w:lang w:val="en-GB"/>
        </w:rPr>
        <w:t xml:space="preserve">Stefanie </w:t>
      </w:r>
      <w:proofErr w:type="spellStart"/>
      <w:r w:rsidRPr="00C50CD3">
        <w:rPr>
          <w:lang w:val="en-GB"/>
        </w:rPr>
        <w:t>Warnat-Herresthal</w:t>
      </w:r>
      <w:proofErr w:type="spellEnd"/>
      <w:r w:rsidRPr="00C50CD3">
        <w:rPr>
          <w:lang w:val="en-GB"/>
        </w:rPr>
        <w:t xml:space="preserve"> et al. “Swarm Learning for decentralized and confidential clinical machine learning”. </w:t>
      </w:r>
      <w:proofErr w:type="spellStart"/>
      <w:r w:rsidRPr="00C50CD3">
        <w:rPr>
          <w:lang w:val="en-GB"/>
        </w:rPr>
        <w:t>en</w:t>
      </w:r>
      <w:proofErr w:type="spellEnd"/>
      <w:r w:rsidRPr="00C50CD3">
        <w:rPr>
          <w:lang w:val="en-GB"/>
        </w:rPr>
        <w:t xml:space="preserve">. In: </w:t>
      </w:r>
      <w:r w:rsidRPr="00C50CD3">
        <w:rPr>
          <w:i/>
          <w:lang w:val="en-GB"/>
        </w:rPr>
        <w:t xml:space="preserve">Nature </w:t>
      </w:r>
      <w:r w:rsidRPr="00C50CD3">
        <w:rPr>
          <w:lang w:val="en-GB"/>
        </w:rPr>
        <w:t xml:space="preserve">594.7862 (June 2021), pp. 265–270. </w:t>
      </w:r>
      <w:r w:rsidRPr="00C50CD3">
        <w:rPr>
          <w:sz w:val="17"/>
          <w:lang w:val="en-GB"/>
        </w:rPr>
        <w:t>ISSN</w:t>
      </w:r>
      <w:r w:rsidRPr="00C50CD3">
        <w:rPr>
          <w:lang w:val="en-GB"/>
        </w:rPr>
        <w:t>: 14764687.</w:t>
      </w:r>
    </w:p>
    <w:p w14:paraId="26FDE835" w14:textId="77777777" w:rsidR="007D2CAB" w:rsidRPr="00C50CD3" w:rsidRDefault="008A7849">
      <w:pPr>
        <w:numPr>
          <w:ilvl w:val="0"/>
          <w:numId w:val="21"/>
        </w:numPr>
        <w:spacing w:after="118"/>
        <w:ind w:right="14" w:hanging="691"/>
        <w:rPr>
          <w:lang w:val="en-GB"/>
        </w:rPr>
      </w:pPr>
      <w:r w:rsidRPr="00C50CD3">
        <w:rPr>
          <w:lang w:val="en-GB"/>
        </w:rPr>
        <w:t xml:space="preserve">Alvin </w:t>
      </w:r>
      <w:proofErr w:type="spellStart"/>
      <w:r w:rsidRPr="00C50CD3">
        <w:rPr>
          <w:lang w:val="en-GB"/>
        </w:rPr>
        <w:t>Rajkomar</w:t>
      </w:r>
      <w:proofErr w:type="spellEnd"/>
      <w:r w:rsidRPr="00C50CD3">
        <w:rPr>
          <w:lang w:val="en-GB"/>
        </w:rPr>
        <w:t xml:space="preserve">, Jeffrey Dean, and Isaac </w:t>
      </w:r>
      <w:proofErr w:type="spellStart"/>
      <w:r w:rsidRPr="00C50CD3">
        <w:rPr>
          <w:lang w:val="en-GB"/>
        </w:rPr>
        <w:t>Kohane</w:t>
      </w:r>
      <w:proofErr w:type="spellEnd"/>
      <w:r w:rsidRPr="00C50CD3">
        <w:rPr>
          <w:lang w:val="en-GB"/>
        </w:rPr>
        <w:t xml:space="preserve">. “Machine Learning in Medicine”. In: </w:t>
      </w:r>
      <w:r w:rsidRPr="00C50CD3">
        <w:rPr>
          <w:i/>
          <w:lang w:val="en-GB"/>
        </w:rPr>
        <w:t xml:space="preserve">New England Journal of Medicine </w:t>
      </w:r>
      <w:r w:rsidRPr="00C50CD3">
        <w:rPr>
          <w:lang w:val="en-GB"/>
        </w:rPr>
        <w:t xml:space="preserve">(2019-04-03). </w:t>
      </w:r>
      <w:r w:rsidRPr="00C50CD3">
        <w:rPr>
          <w:sz w:val="17"/>
          <w:lang w:val="en-GB"/>
        </w:rPr>
        <w:t>URL</w:t>
      </w:r>
      <w:r w:rsidRPr="00C50CD3">
        <w:rPr>
          <w:lang w:val="en-GB"/>
        </w:rPr>
        <w:t xml:space="preserve">: </w:t>
      </w:r>
      <w:hyperlink r:id="rId613">
        <w:r w:rsidRPr="00C50CD3">
          <w:rPr>
            <w:color w:val="0000FF"/>
            <w:lang w:val="en-GB"/>
          </w:rPr>
          <w:t xml:space="preserve">https://www.nejm.org/do </w:t>
        </w:r>
      </w:hyperlink>
      <w:hyperlink r:id="rId614">
        <w:proofErr w:type="spellStart"/>
        <w:r w:rsidRPr="00C50CD3">
          <w:rPr>
            <w:color w:val="0000FF"/>
            <w:lang w:val="en-GB"/>
          </w:rPr>
          <w:t>i</w:t>
        </w:r>
        <w:proofErr w:type="spellEnd"/>
        <w:r w:rsidRPr="00C50CD3">
          <w:rPr>
            <w:color w:val="0000FF"/>
            <w:lang w:val="en-GB"/>
          </w:rPr>
          <w:t>/10.1056/NEJMra1814259</w:t>
        </w:r>
      </w:hyperlink>
      <w:hyperlink r:id="rId615">
        <w:r w:rsidRPr="00C50CD3">
          <w:rPr>
            <w:lang w:val="en-GB"/>
          </w:rPr>
          <w:t>.</w:t>
        </w:r>
      </w:hyperlink>
    </w:p>
    <w:p w14:paraId="75C213D7" w14:textId="77777777" w:rsidR="007D2CAB" w:rsidRPr="00C50CD3" w:rsidRDefault="008A7849">
      <w:pPr>
        <w:numPr>
          <w:ilvl w:val="0"/>
          <w:numId w:val="21"/>
        </w:numPr>
        <w:spacing w:after="36"/>
        <w:ind w:right="14" w:hanging="691"/>
        <w:rPr>
          <w:lang w:val="en-GB"/>
        </w:rPr>
      </w:pPr>
      <w:proofErr w:type="spellStart"/>
      <w:r w:rsidRPr="00C50CD3">
        <w:rPr>
          <w:lang w:val="en-GB"/>
        </w:rPr>
        <w:t>Jie</w:t>
      </w:r>
      <w:proofErr w:type="spellEnd"/>
      <w:r w:rsidRPr="00C50CD3">
        <w:rPr>
          <w:lang w:val="en-GB"/>
        </w:rPr>
        <w:t xml:space="preserve"> Xu, Benjamin S. </w:t>
      </w:r>
      <w:proofErr w:type="spellStart"/>
      <w:r w:rsidRPr="00C50CD3">
        <w:rPr>
          <w:lang w:val="en-GB"/>
        </w:rPr>
        <w:t>Glicksberg</w:t>
      </w:r>
      <w:proofErr w:type="spellEnd"/>
      <w:r w:rsidRPr="00C50CD3">
        <w:rPr>
          <w:lang w:val="en-GB"/>
        </w:rPr>
        <w:t xml:space="preserve">, Chang </w:t>
      </w:r>
      <w:proofErr w:type="spellStart"/>
      <w:r w:rsidRPr="00C50CD3">
        <w:rPr>
          <w:lang w:val="en-GB"/>
        </w:rPr>
        <w:t>Su</w:t>
      </w:r>
      <w:proofErr w:type="spellEnd"/>
      <w:r w:rsidRPr="00C50CD3">
        <w:rPr>
          <w:lang w:val="en-GB"/>
        </w:rPr>
        <w:t xml:space="preserve">, Peter Walker, Jiang </w:t>
      </w:r>
      <w:proofErr w:type="spellStart"/>
      <w:r w:rsidRPr="00C50CD3">
        <w:rPr>
          <w:lang w:val="en-GB"/>
        </w:rPr>
        <w:t>Bian</w:t>
      </w:r>
      <w:proofErr w:type="spellEnd"/>
      <w:r w:rsidRPr="00C50CD3">
        <w:rPr>
          <w:lang w:val="en-GB"/>
        </w:rPr>
        <w:t xml:space="preserve">, and Fei Wang. “Federated Learning for Healthcare Informatics”. In: </w:t>
      </w:r>
      <w:r w:rsidRPr="00C50CD3">
        <w:rPr>
          <w:i/>
          <w:lang w:val="en-GB"/>
        </w:rPr>
        <w:t xml:space="preserve">Journal of Healthcare Informatics Research </w:t>
      </w:r>
      <w:r w:rsidRPr="00C50CD3">
        <w:rPr>
          <w:lang w:val="en-GB"/>
        </w:rPr>
        <w:t xml:space="preserve">(2020-11-12), pp. 1–19. </w:t>
      </w:r>
      <w:r w:rsidRPr="00C50CD3">
        <w:rPr>
          <w:sz w:val="17"/>
          <w:lang w:val="en-GB"/>
        </w:rPr>
        <w:t>ISSN</w:t>
      </w:r>
      <w:r w:rsidRPr="00C50CD3">
        <w:rPr>
          <w:lang w:val="en-GB"/>
        </w:rPr>
        <w:t xml:space="preserve">: 2509-4971. </w:t>
      </w:r>
      <w:r w:rsidRPr="00C50CD3">
        <w:rPr>
          <w:sz w:val="17"/>
          <w:lang w:val="en-GB"/>
        </w:rPr>
        <w:t>DOI</w:t>
      </w:r>
      <w:r w:rsidRPr="00C50CD3">
        <w:rPr>
          <w:lang w:val="en-GB"/>
        </w:rPr>
        <w:t xml:space="preserve">: </w:t>
      </w:r>
      <w:hyperlink r:id="rId616">
        <w:r w:rsidRPr="00C50CD3">
          <w:rPr>
            <w:color w:val="0000FF"/>
            <w:lang w:val="en-GB"/>
          </w:rPr>
          <w:t>10/gjt8ds</w:t>
        </w:r>
      </w:hyperlink>
      <w:hyperlink r:id="rId617">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33204939</w:t>
      </w:r>
      <w:r w:rsidRPr="00C50CD3">
        <w:rPr>
          <w:lang w:val="en-GB"/>
        </w:rPr>
        <w:t>.</w:t>
      </w:r>
    </w:p>
    <w:p w14:paraId="31801019" w14:textId="77777777" w:rsidR="007D2CAB" w:rsidRPr="00C50CD3" w:rsidRDefault="008A7849">
      <w:pPr>
        <w:spacing w:after="175" w:line="265" w:lineRule="auto"/>
        <w:ind w:left="686" w:hanging="5"/>
        <w:rPr>
          <w:lang w:val="en-GB"/>
        </w:rPr>
      </w:pPr>
      <w:r w:rsidRPr="00C50CD3">
        <w:rPr>
          <w:sz w:val="17"/>
          <w:lang w:val="en-GB"/>
        </w:rPr>
        <w:t>URL</w:t>
      </w:r>
      <w:r w:rsidRPr="00C50CD3">
        <w:rPr>
          <w:lang w:val="en-GB"/>
        </w:rPr>
        <w:t xml:space="preserve">: </w:t>
      </w:r>
      <w:hyperlink r:id="rId618">
        <w:r w:rsidRPr="00C50CD3">
          <w:rPr>
            <w:color w:val="0000FF"/>
            <w:lang w:val="en-GB"/>
          </w:rPr>
          <w:t>https://www.ncbi.nlm.nih.gov/pmc/articles/PMC7659898/</w:t>
        </w:r>
      </w:hyperlink>
      <w:hyperlink r:id="rId619">
        <w:r w:rsidRPr="00C50CD3">
          <w:rPr>
            <w:lang w:val="en-GB"/>
          </w:rPr>
          <w:t>.</w:t>
        </w:r>
      </w:hyperlink>
    </w:p>
    <w:p w14:paraId="18F665A0" w14:textId="77777777" w:rsidR="007D2CAB" w:rsidRPr="00C50CD3" w:rsidRDefault="008A7849">
      <w:pPr>
        <w:numPr>
          <w:ilvl w:val="0"/>
          <w:numId w:val="21"/>
        </w:numPr>
        <w:spacing w:after="33"/>
        <w:ind w:right="14" w:hanging="691"/>
        <w:rPr>
          <w:lang w:val="en-GB"/>
        </w:rPr>
      </w:pPr>
      <w:r w:rsidRPr="00C50CD3">
        <w:rPr>
          <w:lang w:val="en-GB"/>
        </w:rPr>
        <w:lastRenderedPageBreak/>
        <w:t xml:space="preserve">Yan Cheng Yang, Saad </w:t>
      </w:r>
      <w:proofErr w:type="spellStart"/>
      <w:r w:rsidRPr="00C50CD3">
        <w:rPr>
          <w:lang w:val="en-GB"/>
        </w:rPr>
        <w:t>Ul</w:t>
      </w:r>
      <w:proofErr w:type="spellEnd"/>
      <w:r w:rsidRPr="00C50CD3">
        <w:rPr>
          <w:lang w:val="en-GB"/>
        </w:rPr>
        <w:t xml:space="preserve"> Islam, </w:t>
      </w:r>
      <w:proofErr w:type="spellStart"/>
      <w:r w:rsidRPr="00C50CD3">
        <w:rPr>
          <w:lang w:val="en-GB"/>
        </w:rPr>
        <w:t>Asra</w:t>
      </w:r>
      <w:proofErr w:type="spellEnd"/>
      <w:r w:rsidRPr="00C50CD3">
        <w:rPr>
          <w:lang w:val="en-GB"/>
        </w:rPr>
        <w:t xml:space="preserve"> Noor, Sadia Khan, Waseem </w:t>
      </w:r>
      <w:proofErr w:type="spellStart"/>
      <w:r w:rsidRPr="00C50CD3">
        <w:rPr>
          <w:lang w:val="en-GB"/>
        </w:rPr>
        <w:t>Afsar</w:t>
      </w:r>
      <w:proofErr w:type="spellEnd"/>
      <w:r w:rsidRPr="00C50CD3">
        <w:rPr>
          <w:lang w:val="en-GB"/>
        </w:rPr>
        <w:t xml:space="preserve">, and Shah Nazir. “Influential Usage of Big Data and Artificial Intelligence in Healthcare”. In: </w:t>
      </w:r>
      <w:r w:rsidRPr="00C50CD3">
        <w:rPr>
          <w:i/>
          <w:lang w:val="en-GB"/>
        </w:rPr>
        <w:t xml:space="preserve">Computational and Mathematical Methods in Medicine </w:t>
      </w:r>
      <w:r w:rsidRPr="00C50CD3">
        <w:rPr>
          <w:lang w:val="en-GB"/>
        </w:rPr>
        <w:t xml:space="preserve">2021 (2021-09-06), p. 5812499. </w:t>
      </w:r>
      <w:r w:rsidRPr="00C50CD3">
        <w:rPr>
          <w:sz w:val="17"/>
          <w:lang w:val="en-GB"/>
        </w:rPr>
        <w:t>ISSN</w:t>
      </w:r>
      <w:r w:rsidRPr="00C50CD3">
        <w:rPr>
          <w:lang w:val="en-GB"/>
        </w:rPr>
        <w:t>:</w:t>
      </w:r>
    </w:p>
    <w:p w14:paraId="3FA57D19" w14:textId="77777777" w:rsidR="007D2CAB" w:rsidRPr="00C50CD3" w:rsidRDefault="008A7849">
      <w:pPr>
        <w:spacing w:after="65" w:line="265" w:lineRule="auto"/>
        <w:ind w:left="686" w:hanging="5"/>
        <w:rPr>
          <w:lang w:val="en-GB"/>
        </w:rPr>
      </w:pPr>
      <w:r w:rsidRPr="00C50CD3">
        <w:rPr>
          <w:lang w:val="en-GB"/>
        </w:rPr>
        <w:t xml:space="preserve">1748-670X. </w:t>
      </w:r>
      <w:r w:rsidRPr="00C50CD3">
        <w:rPr>
          <w:sz w:val="17"/>
          <w:lang w:val="en-GB"/>
        </w:rPr>
        <w:t>DOI</w:t>
      </w:r>
      <w:r w:rsidRPr="00C50CD3">
        <w:rPr>
          <w:lang w:val="en-GB"/>
        </w:rPr>
        <w:t xml:space="preserve">: </w:t>
      </w:r>
      <w:hyperlink r:id="rId620">
        <w:r w:rsidRPr="00C50CD3">
          <w:rPr>
            <w:color w:val="0000FF"/>
            <w:lang w:val="en-GB"/>
          </w:rPr>
          <w:t>10/gm2dpf</w:t>
        </w:r>
      </w:hyperlink>
      <w:hyperlink r:id="rId621">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622">
        <w:r w:rsidRPr="00C50CD3">
          <w:rPr>
            <w:color w:val="0000FF"/>
            <w:lang w:val="en-GB"/>
          </w:rPr>
          <w:t>https://www.ncbi.nlm.nih.gov/pm</w:t>
        </w:r>
      </w:hyperlink>
    </w:p>
    <w:p w14:paraId="4ABCF6FB" w14:textId="77777777" w:rsidR="007D2CAB" w:rsidRPr="00C50CD3" w:rsidRDefault="00000000">
      <w:pPr>
        <w:spacing w:after="175" w:line="265" w:lineRule="auto"/>
        <w:ind w:left="686" w:hanging="5"/>
        <w:rPr>
          <w:lang w:val="en-GB"/>
        </w:rPr>
      </w:pPr>
      <w:hyperlink r:id="rId623">
        <w:r w:rsidR="008A7849" w:rsidRPr="00C50CD3">
          <w:rPr>
            <w:color w:val="0000FF"/>
            <w:lang w:val="en-GB"/>
          </w:rPr>
          <w:t>c/articles/PMC8437645/</w:t>
        </w:r>
      </w:hyperlink>
      <w:hyperlink r:id="rId624">
        <w:r w:rsidR="008A7849" w:rsidRPr="00C50CD3">
          <w:rPr>
            <w:lang w:val="en-GB"/>
          </w:rPr>
          <w:t>.</w:t>
        </w:r>
      </w:hyperlink>
    </w:p>
    <w:p w14:paraId="4E5BDF4A" w14:textId="77777777" w:rsidR="007D2CAB" w:rsidRPr="00C50CD3" w:rsidRDefault="008A7849">
      <w:pPr>
        <w:numPr>
          <w:ilvl w:val="0"/>
          <w:numId w:val="21"/>
        </w:numPr>
        <w:spacing w:after="117"/>
        <w:ind w:right="14" w:hanging="691"/>
        <w:rPr>
          <w:lang w:val="en-GB"/>
        </w:rPr>
      </w:pPr>
      <w:r w:rsidRPr="00C50CD3">
        <w:rPr>
          <w:lang w:val="en-GB"/>
        </w:rPr>
        <w:t xml:space="preserve">Fei Wang and Anita </w:t>
      </w:r>
      <w:proofErr w:type="spellStart"/>
      <w:r w:rsidRPr="00C50CD3">
        <w:rPr>
          <w:lang w:val="en-GB"/>
        </w:rPr>
        <w:t>Preininger</w:t>
      </w:r>
      <w:proofErr w:type="spellEnd"/>
      <w:r w:rsidRPr="00C50CD3">
        <w:rPr>
          <w:lang w:val="en-GB"/>
        </w:rPr>
        <w:t xml:space="preserve">. “AI in Health: State of the Art, Challenges, and Future Directions”. In: </w:t>
      </w:r>
      <w:r w:rsidRPr="00C50CD3">
        <w:rPr>
          <w:i/>
          <w:lang w:val="en-GB"/>
        </w:rPr>
        <w:t xml:space="preserve">Yearbook of Medical Informatics </w:t>
      </w:r>
      <w:r w:rsidRPr="00C50CD3">
        <w:rPr>
          <w:lang w:val="en-GB"/>
        </w:rPr>
        <w:t xml:space="preserve">28.1 (2019-08), pp. 16–26. </w:t>
      </w:r>
      <w:r w:rsidRPr="00C50CD3">
        <w:rPr>
          <w:sz w:val="17"/>
          <w:lang w:val="en-GB"/>
        </w:rPr>
        <w:t>ISSN</w:t>
      </w:r>
      <w:r w:rsidRPr="00C50CD3">
        <w:rPr>
          <w:lang w:val="en-GB"/>
        </w:rPr>
        <w:t xml:space="preserve">: 23640502. </w:t>
      </w:r>
      <w:r w:rsidRPr="00C50CD3">
        <w:rPr>
          <w:sz w:val="17"/>
          <w:lang w:val="en-GB"/>
        </w:rPr>
        <w:t>DOI</w:t>
      </w:r>
      <w:r w:rsidRPr="00C50CD3">
        <w:rPr>
          <w:lang w:val="en-GB"/>
        </w:rPr>
        <w:t xml:space="preserve">: </w:t>
      </w:r>
      <w:hyperlink r:id="rId625">
        <w:r w:rsidRPr="00C50CD3">
          <w:rPr>
            <w:color w:val="0000FF"/>
            <w:lang w:val="en-GB"/>
          </w:rPr>
          <w:t>10/gjt8d3</w:t>
        </w:r>
      </w:hyperlink>
      <w:hyperlink r:id="rId626">
        <w:r w:rsidRPr="00C50CD3">
          <w:rPr>
            <w:lang w:val="en-GB"/>
          </w:rPr>
          <w:t>.</w:t>
        </w:r>
      </w:hyperlink>
    </w:p>
    <w:p w14:paraId="3591E723" w14:textId="77777777" w:rsidR="007D2CAB" w:rsidRPr="00C50CD3" w:rsidRDefault="008A7849">
      <w:pPr>
        <w:numPr>
          <w:ilvl w:val="0"/>
          <w:numId w:val="21"/>
        </w:numPr>
        <w:spacing w:after="38"/>
        <w:ind w:right="14" w:hanging="691"/>
        <w:rPr>
          <w:lang w:val="en-GB"/>
        </w:rPr>
      </w:pPr>
      <w:proofErr w:type="spellStart"/>
      <w:r w:rsidRPr="00C50CD3">
        <w:rPr>
          <w:lang w:val="en-GB"/>
        </w:rPr>
        <w:t>Divya</w:t>
      </w:r>
      <w:proofErr w:type="spellEnd"/>
      <w:r w:rsidRPr="00C50CD3">
        <w:rPr>
          <w:lang w:val="en-GB"/>
        </w:rPr>
        <w:t xml:space="preserve"> </w:t>
      </w:r>
      <w:proofErr w:type="spellStart"/>
      <w:r w:rsidRPr="00C50CD3">
        <w:rPr>
          <w:lang w:val="en-GB"/>
        </w:rPr>
        <w:t>Jatain</w:t>
      </w:r>
      <w:proofErr w:type="spellEnd"/>
      <w:r w:rsidRPr="00C50CD3">
        <w:rPr>
          <w:lang w:val="en-GB"/>
        </w:rPr>
        <w:t xml:space="preserve">, Vikram Singh, and Naveen Dahiya. “A Contemplative Perspective on Federated Machine Learning: Taxonomy, Threats &amp; Vulnerability Assessment and Challenges”. In: </w:t>
      </w:r>
      <w:r w:rsidRPr="00C50CD3">
        <w:rPr>
          <w:i/>
          <w:lang w:val="en-GB"/>
        </w:rPr>
        <w:t xml:space="preserve">Journal of King Saud University - Computer and Information Sciences </w:t>
      </w:r>
      <w:r w:rsidRPr="00C50CD3">
        <w:rPr>
          <w:lang w:val="en-GB"/>
        </w:rPr>
        <w:t>(2021-06-05).</w:t>
      </w:r>
    </w:p>
    <w:p w14:paraId="395CE79B" w14:textId="77777777" w:rsidR="007D2CAB" w:rsidRPr="00C50CD3" w:rsidRDefault="008A7849">
      <w:pPr>
        <w:spacing w:after="106" w:line="322" w:lineRule="auto"/>
        <w:ind w:left="686" w:hanging="5"/>
        <w:rPr>
          <w:lang w:val="en-GB"/>
        </w:rPr>
      </w:pPr>
      <w:r w:rsidRPr="00C50CD3">
        <w:rPr>
          <w:sz w:val="17"/>
          <w:lang w:val="en-GB"/>
        </w:rPr>
        <w:t>ISSN</w:t>
      </w:r>
      <w:r w:rsidRPr="00C50CD3">
        <w:rPr>
          <w:lang w:val="en-GB"/>
        </w:rPr>
        <w:t xml:space="preserve">: 1319-1578. </w:t>
      </w:r>
      <w:r w:rsidRPr="00C50CD3">
        <w:rPr>
          <w:sz w:val="17"/>
          <w:lang w:val="en-GB"/>
        </w:rPr>
        <w:t>DOI</w:t>
      </w:r>
      <w:r w:rsidRPr="00C50CD3">
        <w:rPr>
          <w:lang w:val="en-GB"/>
        </w:rPr>
        <w:t xml:space="preserve">: </w:t>
      </w:r>
      <w:hyperlink r:id="rId627">
        <w:r w:rsidRPr="00C50CD3">
          <w:rPr>
            <w:color w:val="0000FF"/>
            <w:lang w:val="en-GB"/>
          </w:rPr>
          <w:t>10/gkd5f4</w:t>
        </w:r>
      </w:hyperlink>
      <w:hyperlink r:id="rId628">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629">
        <w:r w:rsidRPr="00C50CD3">
          <w:rPr>
            <w:color w:val="0000FF"/>
            <w:lang w:val="en-GB"/>
          </w:rPr>
          <w:t xml:space="preserve">https://www.sciencedirect.com </w:t>
        </w:r>
      </w:hyperlink>
      <w:hyperlink r:id="rId630">
        <w:r w:rsidRPr="00C50CD3">
          <w:rPr>
            <w:color w:val="0000FF"/>
            <w:lang w:val="en-GB"/>
          </w:rPr>
          <w:t>/science/article/</w:t>
        </w:r>
        <w:proofErr w:type="spellStart"/>
        <w:r w:rsidRPr="00C50CD3">
          <w:rPr>
            <w:color w:val="0000FF"/>
            <w:lang w:val="en-GB"/>
          </w:rPr>
          <w:t>pii</w:t>
        </w:r>
        <w:proofErr w:type="spellEnd"/>
        <w:r w:rsidRPr="00C50CD3">
          <w:rPr>
            <w:color w:val="0000FF"/>
            <w:lang w:val="en-GB"/>
          </w:rPr>
          <w:t>/S1319157821001312</w:t>
        </w:r>
      </w:hyperlink>
      <w:hyperlink r:id="rId631">
        <w:r w:rsidRPr="00C50CD3">
          <w:rPr>
            <w:lang w:val="en-GB"/>
          </w:rPr>
          <w:t>.</w:t>
        </w:r>
      </w:hyperlink>
    </w:p>
    <w:p w14:paraId="3C2E007F" w14:textId="77777777" w:rsidR="007D2CAB" w:rsidRPr="00C50CD3" w:rsidRDefault="008A7849">
      <w:pPr>
        <w:numPr>
          <w:ilvl w:val="0"/>
          <w:numId w:val="21"/>
        </w:numPr>
        <w:spacing w:after="36"/>
        <w:ind w:right="14" w:hanging="691"/>
        <w:rPr>
          <w:lang w:val="en-GB"/>
        </w:rPr>
      </w:pPr>
      <w:r w:rsidRPr="00C50CD3">
        <w:rPr>
          <w:lang w:val="en-GB"/>
        </w:rPr>
        <w:t xml:space="preserve">Anup </w:t>
      </w:r>
      <w:proofErr w:type="spellStart"/>
      <w:r w:rsidRPr="00C50CD3">
        <w:rPr>
          <w:lang w:val="en-GB"/>
        </w:rPr>
        <w:t>Tuladhar</w:t>
      </w:r>
      <w:proofErr w:type="spellEnd"/>
      <w:r w:rsidRPr="00C50CD3">
        <w:rPr>
          <w:lang w:val="en-GB"/>
        </w:rPr>
        <w:t xml:space="preserve">, Sascha Gill, </w:t>
      </w:r>
      <w:proofErr w:type="spellStart"/>
      <w:r w:rsidRPr="00C50CD3">
        <w:rPr>
          <w:lang w:val="en-GB"/>
        </w:rPr>
        <w:t>Zahinoor</w:t>
      </w:r>
      <w:proofErr w:type="spellEnd"/>
      <w:r w:rsidRPr="00C50CD3">
        <w:rPr>
          <w:lang w:val="en-GB"/>
        </w:rPr>
        <w:t xml:space="preserve"> Ismail, and Nils D. </w:t>
      </w:r>
      <w:proofErr w:type="spellStart"/>
      <w:r w:rsidRPr="00C50CD3">
        <w:rPr>
          <w:lang w:val="en-GB"/>
        </w:rPr>
        <w:t>Forkert</w:t>
      </w:r>
      <w:proofErr w:type="spellEnd"/>
      <w:r w:rsidRPr="00C50CD3">
        <w:rPr>
          <w:lang w:val="en-GB"/>
        </w:rPr>
        <w:t xml:space="preserve">. “Building machine learning models without sharing patient data: A simulation-based analysis of distributed learning by </w:t>
      </w:r>
      <w:proofErr w:type="spellStart"/>
      <w:r w:rsidRPr="00C50CD3">
        <w:rPr>
          <w:lang w:val="en-GB"/>
        </w:rPr>
        <w:t>ensembling</w:t>
      </w:r>
      <w:proofErr w:type="spellEnd"/>
      <w:r w:rsidRPr="00C50CD3">
        <w:rPr>
          <w:lang w:val="en-GB"/>
        </w:rPr>
        <w:t xml:space="preserve">”. In: </w:t>
      </w:r>
      <w:r w:rsidRPr="00C50CD3">
        <w:rPr>
          <w:i/>
          <w:lang w:val="en-GB"/>
        </w:rPr>
        <w:t xml:space="preserve">Journal of Biomedical Informatics </w:t>
      </w:r>
      <w:r w:rsidRPr="00C50CD3">
        <w:rPr>
          <w:lang w:val="en-GB"/>
        </w:rPr>
        <w:t>106 (2020), p. 103424.</w:t>
      </w:r>
    </w:p>
    <w:p w14:paraId="4BD5E426" w14:textId="77777777" w:rsidR="007D2CAB" w:rsidRPr="00C50CD3" w:rsidRDefault="008A7849">
      <w:pPr>
        <w:spacing w:after="65" w:line="265" w:lineRule="auto"/>
        <w:ind w:left="686" w:hanging="5"/>
        <w:rPr>
          <w:lang w:val="en-GB"/>
        </w:rPr>
      </w:pPr>
      <w:r w:rsidRPr="00C50CD3">
        <w:rPr>
          <w:sz w:val="17"/>
          <w:lang w:val="en-GB"/>
        </w:rPr>
        <w:t>ISSN</w:t>
      </w:r>
      <w:r w:rsidRPr="00C50CD3">
        <w:rPr>
          <w:lang w:val="en-GB"/>
        </w:rPr>
        <w:t xml:space="preserve">: 1532-0464. </w:t>
      </w:r>
      <w:r w:rsidRPr="00C50CD3">
        <w:rPr>
          <w:sz w:val="17"/>
          <w:lang w:val="en-GB"/>
        </w:rPr>
        <w:t>DOI</w:t>
      </w:r>
      <w:r w:rsidRPr="00C50CD3">
        <w:rPr>
          <w:lang w:val="en-GB"/>
        </w:rPr>
        <w:t xml:space="preserve">: </w:t>
      </w:r>
      <w:hyperlink r:id="rId632">
        <w:r w:rsidRPr="00C50CD3">
          <w:rPr>
            <w:color w:val="0000FF"/>
            <w:lang w:val="en-GB"/>
          </w:rPr>
          <w:t>10/gktprm</w:t>
        </w:r>
      </w:hyperlink>
      <w:hyperlink r:id="rId633">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634">
        <w:r w:rsidRPr="00C50CD3">
          <w:rPr>
            <w:color w:val="0000FF"/>
            <w:lang w:val="en-GB"/>
          </w:rPr>
          <w:t>https://www.sciencedirect.com</w:t>
        </w:r>
      </w:hyperlink>
    </w:p>
    <w:p w14:paraId="679E61BD" w14:textId="77777777" w:rsidR="007D2CAB" w:rsidRPr="00C50CD3" w:rsidRDefault="00000000">
      <w:pPr>
        <w:spacing w:after="175" w:line="265" w:lineRule="auto"/>
        <w:ind w:left="686" w:hanging="5"/>
        <w:rPr>
          <w:lang w:val="en-GB"/>
        </w:rPr>
      </w:pPr>
      <w:hyperlink r:id="rId635">
        <w:r w:rsidR="008A7849" w:rsidRPr="00C50CD3">
          <w:rPr>
            <w:color w:val="0000FF"/>
            <w:lang w:val="en-GB"/>
          </w:rPr>
          <w:t>/science/article/</w:t>
        </w:r>
        <w:proofErr w:type="spellStart"/>
        <w:r w:rsidR="008A7849" w:rsidRPr="00C50CD3">
          <w:rPr>
            <w:color w:val="0000FF"/>
            <w:lang w:val="en-GB"/>
          </w:rPr>
          <w:t>pii</w:t>
        </w:r>
        <w:proofErr w:type="spellEnd"/>
        <w:r w:rsidR="008A7849" w:rsidRPr="00C50CD3">
          <w:rPr>
            <w:color w:val="0000FF"/>
            <w:lang w:val="en-GB"/>
          </w:rPr>
          <w:t>/S1532046420300526</w:t>
        </w:r>
      </w:hyperlink>
      <w:hyperlink r:id="rId636">
        <w:r w:rsidR="008A7849" w:rsidRPr="00C50CD3">
          <w:rPr>
            <w:lang w:val="en-GB"/>
          </w:rPr>
          <w:t>.</w:t>
        </w:r>
      </w:hyperlink>
    </w:p>
    <w:p w14:paraId="42188AFE" w14:textId="77777777" w:rsidR="007D2CAB" w:rsidRPr="00C50CD3" w:rsidRDefault="008A7849">
      <w:pPr>
        <w:numPr>
          <w:ilvl w:val="0"/>
          <w:numId w:val="21"/>
        </w:numPr>
        <w:spacing w:after="117"/>
        <w:ind w:right="14" w:hanging="691"/>
        <w:rPr>
          <w:lang w:val="en-GB"/>
        </w:rPr>
      </w:pPr>
      <w:proofErr w:type="spellStart"/>
      <w:r w:rsidRPr="00C50CD3">
        <w:rPr>
          <w:lang w:val="en-GB"/>
        </w:rPr>
        <w:t>Jie</w:t>
      </w:r>
      <w:proofErr w:type="spellEnd"/>
      <w:r w:rsidRPr="00C50CD3">
        <w:rPr>
          <w:lang w:val="en-GB"/>
        </w:rPr>
        <w:t xml:space="preserve"> Xu, Benjamin S. </w:t>
      </w:r>
      <w:proofErr w:type="spellStart"/>
      <w:r w:rsidRPr="00C50CD3">
        <w:rPr>
          <w:lang w:val="en-GB"/>
        </w:rPr>
        <w:t>Glicksberg</w:t>
      </w:r>
      <w:proofErr w:type="spellEnd"/>
      <w:r w:rsidRPr="00C50CD3">
        <w:rPr>
          <w:lang w:val="en-GB"/>
        </w:rPr>
        <w:t xml:space="preserve">, Chang </w:t>
      </w:r>
      <w:proofErr w:type="spellStart"/>
      <w:r w:rsidRPr="00C50CD3">
        <w:rPr>
          <w:lang w:val="en-GB"/>
        </w:rPr>
        <w:t>Su</w:t>
      </w:r>
      <w:proofErr w:type="spellEnd"/>
      <w:r w:rsidRPr="00C50CD3">
        <w:rPr>
          <w:lang w:val="en-GB"/>
        </w:rPr>
        <w:t xml:space="preserve">, Peter Walker, Jiang </w:t>
      </w:r>
      <w:proofErr w:type="spellStart"/>
      <w:r w:rsidRPr="00C50CD3">
        <w:rPr>
          <w:lang w:val="en-GB"/>
        </w:rPr>
        <w:t>Bian</w:t>
      </w:r>
      <w:proofErr w:type="spellEnd"/>
      <w:r w:rsidRPr="00C50CD3">
        <w:rPr>
          <w:lang w:val="en-GB"/>
        </w:rPr>
        <w:t xml:space="preserve">, and Fei Wang. “Federated Learning for Healthcare Informatics”. In: </w:t>
      </w:r>
      <w:r w:rsidRPr="00C50CD3">
        <w:rPr>
          <w:i/>
          <w:lang w:val="en-GB"/>
        </w:rPr>
        <w:t xml:space="preserve">Journal of Healthcare Informatics Research </w:t>
      </w:r>
      <w:r w:rsidRPr="00C50CD3">
        <w:rPr>
          <w:lang w:val="en-GB"/>
        </w:rPr>
        <w:t xml:space="preserve">5.1 (2021), pp. 1–19. </w:t>
      </w:r>
      <w:r w:rsidRPr="00C50CD3">
        <w:rPr>
          <w:sz w:val="17"/>
          <w:lang w:val="en-GB"/>
        </w:rPr>
        <w:t>ISSN</w:t>
      </w:r>
      <w:r w:rsidRPr="00C50CD3">
        <w:rPr>
          <w:lang w:val="en-GB"/>
        </w:rPr>
        <w:t xml:space="preserve">: 2509-4971. </w:t>
      </w:r>
      <w:r w:rsidRPr="00C50CD3">
        <w:rPr>
          <w:sz w:val="17"/>
          <w:lang w:val="en-GB"/>
        </w:rPr>
        <w:t>DOI</w:t>
      </w:r>
      <w:r w:rsidRPr="00C50CD3">
        <w:rPr>
          <w:lang w:val="en-GB"/>
        </w:rPr>
        <w:t xml:space="preserve">: </w:t>
      </w:r>
      <w:hyperlink r:id="rId637">
        <w:r w:rsidRPr="00C50CD3">
          <w:rPr>
            <w:color w:val="0000FF"/>
            <w:lang w:val="en-GB"/>
          </w:rPr>
          <w:t xml:space="preserve">10.1007/s41666-020-0008 </w:t>
        </w:r>
      </w:hyperlink>
      <w:hyperlink r:id="rId638">
        <w:r w:rsidRPr="00C50CD3">
          <w:rPr>
            <w:color w:val="0000FF"/>
            <w:lang w:val="en-GB"/>
          </w:rPr>
          <w:t>2-4</w:t>
        </w:r>
      </w:hyperlink>
      <w:hyperlink r:id="rId639">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33204939</w:t>
      </w:r>
      <w:r w:rsidRPr="00C50CD3">
        <w:rPr>
          <w:lang w:val="en-GB"/>
        </w:rPr>
        <w:t>.</w:t>
      </w:r>
    </w:p>
    <w:p w14:paraId="42990B5D" w14:textId="77777777" w:rsidR="007D2CAB" w:rsidRPr="00C50CD3" w:rsidRDefault="008A7849">
      <w:pPr>
        <w:numPr>
          <w:ilvl w:val="0"/>
          <w:numId w:val="21"/>
        </w:numPr>
        <w:spacing w:after="33"/>
        <w:ind w:right="14" w:hanging="691"/>
        <w:rPr>
          <w:lang w:val="en-GB"/>
        </w:rPr>
      </w:pPr>
      <w:proofErr w:type="spellStart"/>
      <w:r w:rsidRPr="00C50CD3">
        <w:rPr>
          <w:lang w:val="en-GB"/>
        </w:rPr>
        <w:t>Geun</w:t>
      </w:r>
      <w:proofErr w:type="spellEnd"/>
      <w:r w:rsidRPr="00C50CD3">
        <w:rPr>
          <w:lang w:val="en-GB"/>
        </w:rPr>
        <w:t xml:space="preserve"> Hyeong Lee and Soo-Yong Shin. “Federated Learning on Clinical Benchmark Data: Performance Assessment”. In: </w:t>
      </w:r>
      <w:r w:rsidRPr="00C50CD3">
        <w:rPr>
          <w:i/>
          <w:lang w:val="en-GB"/>
        </w:rPr>
        <w:t xml:space="preserve">Journal of Medical Internet Research </w:t>
      </w:r>
      <w:r w:rsidRPr="00C50CD3">
        <w:rPr>
          <w:lang w:val="en-GB"/>
        </w:rPr>
        <w:t>22.10 (2020-10-26).</w:t>
      </w:r>
    </w:p>
    <w:p w14:paraId="0455C781" w14:textId="77777777" w:rsidR="007D2CAB" w:rsidRPr="00C50CD3" w:rsidRDefault="008A7849">
      <w:pPr>
        <w:spacing w:after="64" w:line="265" w:lineRule="auto"/>
        <w:ind w:left="686" w:hanging="5"/>
        <w:rPr>
          <w:lang w:val="en-GB"/>
        </w:rPr>
      </w:pPr>
      <w:r w:rsidRPr="00C50CD3">
        <w:rPr>
          <w:sz w:val="17"/>
          <w:lang w:val="en-GB"/>
        </w:rPr>
        <w:t>ISSN</w:t>
      </w:r>
      <w:r w:rsidRPr="00C50CD3">
        <w:rPr>
          <w:lang w:val="en-GB"/>
        </w:rPr>
        <w:t xml:space="preserve">: 1439-4456. </w:t>
      </w:r>
      <w:r w:rsidRPr="00C50CD3">
        <w:rPr>
          <w:sz w:val="17"/>
          <w:lang w:val="en-GB"/>
        </w:rPr>
        <w:t>DOI</w:t>
      </w:r>
      <w:r w:rsidRPr="00C50CD3">
        <w:rPr>
          <w:lang w:val="en-GB"/>
        </w:rPr>
        <w:t xml:space="preserve">: </w:t>
      </w:r>
      <w:hyperlink r:id="rId640">
        <w:r w:rsidRPr="00C50CD3">
          <w:rPr>
            <w:color w:val="0000FF"/>
            <w:lang w:val="en-GB"/>
          </w:rPr>
          <w:t>10/gjt8dr</w:t>
        </w:r>
      </w:hyperlink>
      <w:hyperlink r:id="rId641">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642">
        <w:r w:rsidRPr="00C50CD3">
          <w:rPr>
            <w:color w:val="0000FF"/>
            <w:lang w:val="en-GB"/>
          </w:rPr>
          <w:t>https://www.ncbi.nlm.nih.gov/p</w:t>
        </w:r>
      </w:hyperlink>
    </w:p>
    <w:p w14:paraId="69D355BC" w14:textId="77777777" w:rsidR="007D2CAB" w:rsidRPr="00C50CD3" w:rsidRDefault="00000000">
      <w:pPr>
        <w:spacing w:after="175" w:line="265" w:lineRule="auto"/>
        <w:ind w:left="686" w:hanging="5"/>
        <w:rPr>
          <w:lang w:val="en-GB"/>
        </w:rPr>
      </w:pPr>
      <w:hyperlink r:id="rId643">
        <w:r w:rsidR="008A7849" w:rsidRPr="00C50CD3">
          <w:rPr>
            <w:color w:val="0000FF"/>
            <w:lang w:val="en-GB"/>
          </w:rPr>
          <w:t>mc/articles/PMC7652692/</w:t>
        </w:r>
      </w:hyperlink>
      <w:hyperlink r:id="rId644">
        <w:r w:rsidR="008A7849" w:rsidRPr="00C50CD3">
          <w:rPr>
            <w:lang w:val="en-GB"/>
          </w:rPr>
          <w:t>.</w:t>
        </w:r>
      </w:hyperlink>
    </w:p>
    <w:p w14:paraId="6B8CFE23" w14:textId="77777777" w:rsidR="007D2CAB" w:rsidRPr="00C50CD3" w:rsidRDefault="008A7849">
      <w:pPr>
        <w:numPr>
          <w:ilvl w:val="0"/>
          <w:numId w:val="21"/>
        </w:numPr>
        <w:ind w:right="14" w:hanging="691"/>
        <w:rPr>
          <w:lang w:val="en-GB"/>
        </w:rPr>
      </w:pPr>
      <w:proofErr w:type="spellStart"/>
      <w:r w:rsidRPr="00C50CD3">
        <w:rPr>
          <w:lang w:val="en-GB"/>
        </w:rPr>
        <w:t>Prayitno</w:t>
      </w:r>
      <w:proofErr w:type="spellEnd"/>
      <w:r w:rsidRPr="00C50CD3">
        <w:rPr>
          <w:lang w:val="en-GB"/>
        </w:rPr>
        <w:t xml:space="preserve"> et al. “A Systematic Review of Federated Learning in the Healthcare Area: From the Perspective of Data Properties and Applications”. In: </w:t>
      </w:r>
      <w:r w:rsidRPr="00C50CD3">
        <w:rPr>
          <w:i/>
          <w:lang w:val="en-GB"/>
        </w:rPr>
        <w:t xml:space="preserve">Applied Sciences </w:t>
      </w:r>
      <w:r w:rsidRPr="00C50CD3">
        <w:rPr>
          <w:lang w:val="en-GB"/>
        </w:rPr>
        <w:t xml:space="preserve">11.23 (23 202101), p. 11191. </w:t>
      </w:r>
      <w:r w:rsidRPr="00C50CD3">
        <w:rPr>
          <w:sz w:val="17"/>
          <w:lang w:val="en-GB"/>
        </w:rPr>
        <w:t>ISSN</w:t>
      </w:r>
      <w:r w:rsidRPr="00C50CD3">
        <w:rPr>
          <w:lang w:val="en-GB"/>
        </w:rPr>
        <w:t xml:space="preserve">: 2076-3417. </w:t>
      </w:r>
      <w:r w:rsidRPr="00C50CD3">
        <w:rPr>
          <w:sz w:val="17"/>
          <w:lang w:val="en-GB"/>
        </w:rPr>
        <w:t>DOI</w:t>
      </w:r>
      <w:r w:rsidRPr="00C50CD3">
        <w:rPr>
          <w:lang w:val="en-GB"/>
        </w:rPr>
        <w:t xml:space="preserve">: </w:t>
      </w:r>
      <w:hyperlink r:id="rId645">
        <w:r w:rsidRPr="00C50CD3">
          <w:rPr>
            <w:color w:val="0000FF"/>
            <w:lang w:val="en-GB"/>
          </w:rPr>
          <w:t>10.3390/app112311191</w:t>
        </w:r>
      </w:hyperlink>
      <w:hyperlink r:id="rId646">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647">
        <w:r w:rsidRPr="00C50CD3">
          <w:rPr>
            <w:color w:val="0000FF"/>
            <w:lang w:val="en-GB"/>
          </w:rPr>
          <w:t>https://w</w:t>
        </w:r>
      </w:hyperlink>
    </w:p>
    <w:p w14:paraId="1AFE73B0" w14:textId="77777777" w:rsidR="007D2CAB" w:rsidRPr="00C50CD3" w:rsidRDefault="00000000">
      <w:pPr>
        <w:spacing w:after="175" w:line="265" w:lineRule="auto"/>
        <w:ind w:left="686" w:hanging="5"/>
        <w:rPr>
          <w:lang w:val="en-GB"/>
        </w:rPr>
      </w:pPr>
      <w:hyperlink r:id="rId648">
        <w:r w:rsidR="008A7849" w:rsidRPr="00C50CD3">
          <w:rPr>
            <w:color w:val="0000FF"/>
            <w:lang w:val="en-GB"/>
          </w:rPr>
          <w:t>ww.mdpi.com/2076-3417/11/23/11191</w:t>
        </w:r>
      </w:hyperlink>
      <w:hyperlink r:id="rId649">
        <w:r w:rsidR="008A7849" w:rsidRPr="00C50CD3">
          <w:rPr>
            <w:lang w:val="en-GB"/>
          </w:rPr>
          <w:t>.</w:t>
        </w:r>
      </w:hyperlink>
    </w:p>
    <w:p w14:paraId="2EA8DADD" w14:textId="77777777" w:rsidR="007D2CAB" w:rsidRPr="00C50CD3" w:rsidRDefault="008A7849">
      <w:pPr>
        <w:numPr>
          <w:ilvl w:val="0"/>
          <w:numId w:val="21"/>
        </w:numPr>
        <w:spacing w:after="26"/>
        <w:ind w:right="14" w:hanging="691"/>
        <w:rPr>
          <w:lang w:val="en-GB"/>
        </w:rPr>
      </w:pPr>
      <w:r w:rsidRPr="00C50CD3">
        <w:rPr>
          <w:lang w:val="en-GB"/>
        </w:rPr>
        <w:t xml:space="preserve">Flavio Di Martino and Franca </w:t>
      </w:r>
      <w:proofErr w:type="spellStart"/>
      <w:r w:rsidRPr="00C50CD3">
        <w:rPr>
          <w:lang w:val="en-GB"/>
        </w:rPr>
        <w:t>Delmastro</w:t>
      </w:r>
      <w:proofErr w:type="spellEnd"/>
      <w:r w:rsidRPr="00C50CD3">
        <w:rPr>
          <w:lang w:val="en-GB"/>
        </w:rPr>
        <w:t xml:space="preserve">. “Explainable AI for Clinical and Remote Health Applications: A Survey on Tabular and Time Series Data”. In: </w:t>
      </w:r>
      <w:r w:rsidRPr="00C50CD3">
        <w:rPr>
          <w:i/>
          <w:lang w:val="en-GB"/>
        </w:rPr>
        <w:t xml:space="preserve">Artificial Intelligence Review </w:t>
      </w:r>
      <w:r w:rsidRPr="00C50CD3">
        <w:rPr>
          <w:lang w:val="en-GB"/>
        </w:rPr>
        <w:t xml:space="preserve">(2022-10-26), pp. 1–55. </w:t>
      </w:r>
      <w:r w:rsidRPr="00C50CD3">
        <w:rPr>
          <w:sz w:val="17"/>
          <w:lang w:val="en-GB"/>
        </w:rPr>
        <w:t>ISSN</w:t>
      </w:r>
      <w:r w:rsidRPr="00C50CD3">
        <w:rPr>
          <w:lang w:val="en-GB"/>
        </w:rPr>
        <w:t xml:space="preserve">: 0269-2821. </w:t>
      </w:r>
      <w:r w:rsidRPr="00C50CD3">
        <w:rPr>
          <w:sz w:val="17"/>
          <w:lang w:val="en-GB"/>
        </w:rPr>
        <w:t>DOI</w:t>
      </w:r>
      <w:r w:rsidRPr="00C50CD3">
        <w:rPr>
          <w:lang w:val="en-GB"/>
        </w:rPr>
        <w:t xml:space="preserve">: </w:t>
      </w:r>
      <w:hyperlink r:id="rId650">
        <w:r w:rsidRPr="00C50CD3">
          <w:rPr>
            <w:color w:val="0000FF"/>
            <w:lang w:val="en-GB"/>
          </w:rPr>
          <w:t xml:space="preserve">10.1007/s10462-022-10304 </w:t>
        </w:r>
      </w:hyperlink>
      <w:hyperlink r:id="rId651">
        <w:r w:rsidRPr="00C50CD3">
          <w:rPr>
            <w:color w:val="0000FF"/>
            <w:lang w:val="en-GB"/>
          </w:rPr>
          <w:t>-3</w:t>
        </w:r>
      </w:hyperlink>
      <w:hyperlink r:id="rId652">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36320613</w:t>
      </w:r>
      <w:r w:rsidRPr="00C50CD3">
        <w:rPr>
          <w:lang w:val="en-GB"/>
        </w:rPr>
        <w:t xml:space="preserve">. </w:t>
      </w:r>
      <w:r w:rsidRPr="00C50CD3">
        <w:rPr>
          <w:sz w:val="17"/>
          <w:lang w:val="en-GB"/>
        </w:rPr>
        <w:t>URL</w:t>
      </w:r>
      <w:r w:rsidRPr="00C50CD3">
        <w:rPr>
          <w:lang w:val="en-GB"/>
        </w:rPr>
        <w:t xml:space="preserve">: </w:t>
      </w:r>
      <w:hyperlink r:id="rId653">
        <w:r w:rsidRPr="00C50CD3">
          <w:rPr>
            <w:color w:val="0000FF"/>
            <w:lang w:val="en-GB"/>
          </w:rPr>
          <w:t>https://www.ncbi.nlm.nih.gov/pmc/articl</w:t>
        </w:r>
      </w:hyperlink>
    </w:p>
    <w:p w14:paraId="1EE12568" w14:textId="77777777" w:rsidR="007D2CAB" w:rsidRPr="00C50CD3" w:rsidRDefault="00000000">
      <w:pPr>
        <w:spacing w:after="175" w:line="265" w:lineRule="auto"/>
        <w:ind w:left="686" w:hanging="5"/>
        <w:rPr>
          <w:lang w:val="en-GB"/>
        </w:rPr>
      </w:pPr>
      <w:hyperlink r:id="rId654">
        <w:r w:rsidR="008A7849" w:rsidRPr="00C50CD3">
          <w:rPr>
            <w:color w:val="0000FF"/>
            <w:lang w:val="en-GB"/>
          </w:rPr>
          <w:t>es/PMC9607788/</w:t>
        </w:r>
      </w:hyperlink>
      <w:hyperlink r:id="rId655">
        <w:r w:rsidR="008A7849" w:rsidRPr="00C50CD3">
          <w:rPr>
            <w:lang w:val="en-GB"/>
          </w:rPr>
          <w:t>.</w:t>
        </w:r>
      </w:hyperlink>
    </w:p>
    <w:p w14:paraId="3E64C772" w14:textId="77777777" w:rsidR="007D2CAB" w:rsidRPr="00C50CD3" w:rsidRDefault="008A7849">
      <w:pPr>
        <w:numPr>
          <w:ilvl w:val="0"/>
          <w:numId w:val="21"/>
        </w:numPr>
        <w:spacing w:after="117"/>
        <w:ind w:right="14" w:hanging="691"/>
        <w:rPr>
          <w:lang w:val="en-GB"/>
        </w:rPr>
      </w:pPr>
      <w:proofErr w:type="spellStart"/>
      <w:r w:rsidRPr="00C50CD3">
        <w:rPr>
          <w:lang w:val="en-GB"/>
        </w:rPr>
        <w:lastRenderedPageBreak/>
        <w:t>Seyedeh</w:t>
      </w:r>
      <w:proofErr w:type="spellEnd"/>
      <w:r w:rsidRPr="00C50CD3">
        <w:rPr>
          <w:lang w:val="en-GB"/>
        </w:rPr>
        <w:t xml:space="preserve"> </w:t>
      </w:r>
      <w:proofErr w:type="spellStart"/>
      <w:r w:rsidRPr="00C50CD3">
        <w:rPr>
          <w:lang w:val="en-GB"/>
        </w:rPr>
        <w:t>Neelufar</w:t>
      </w:r>
      <w:proofErr w:type="spellEnd"/>
      <w:r w:rsidRPr="00C50CD3">
        <w:rPr>
          <w:lang w:val="en-GB"/>
        </w:rPr>
        <w:t xml:space="preserve"> </w:t>
      </w:r>
      <w:proofErr w:type="spellStart"/>
      <w:r w:rsidRPr="00C50CD3">
        <w:rPr>
          <w:lang w:val="en-GB"/>
        </w:rPr>
        <w:t>Payrovnaziri</w:t>
      </w:r>
      <w:proofErr w:type="spellEnd"/>
      <w:r w:rsidRPr="00C50CD3">
        <w:rPr>
          <w:lang w:val="en-GB"/>
        </w:rPr>
        <w:t xml:space="preserve"> et al. “Explainable Artificial Intelligence Models Using Real-World Electronic Health Record Data: A Systematic Scoping Review”. In: </w:t>
      </w:r>
      <w:r w:rsidRPr="00C50CD3">
        <w:rPr>
          <w:i/>
          <w:lang w:val="en-GB"/>
        </w:rPr>
        <w:t xml:space="preserve">Journal of the American Medical Informatics </w:t>
      </w:r>
      <w:proofErr w:type="gramStart"/>
      <w:r w:rsidRPr="00C50CD3">
        <w:rPr>
          <w:i/>
          <w:lang w:val="en-GB"/>
        </w:rPr>
        <w:t>Association :</w:t>
      </w:r>
      <w:proofErr w:type="gramEnd"/>
      <w:r w:rsidRPr="00C50CD3">
        <w:rPr>
          <w:i/>
          <w:lang w:val="en-GB"/>
        </w:rPr>
        <w:t xml:space="preserve"> JAMIA </w:t>
      </w:r>
      <w:r w:rsidRPr="00C50CD3">
        <w:rPr>
          <w:lang w:val="en-GB"/>
        </w:rPr>
        <w:t xml:space="preserve">27.7 (2020-05-17), pp. 1173– 1185. </w:t>
      </w:r>
      <w:r w:rsidRPr="00C50CD3">
        <w:rPr>
          <w:sz w:val="17"/>
          <w:lang w:val="en-GB"/>
        </w:rPr>
        <w:t>ISSN</w:t>
      </w:r>
      <w:r w:rsidRPr="00C50CD3">
        <w:rPr>
          <w:lang w:val="en-GB"/>
        </w:rPr>
        <w:t xml:space="preserve">: 1067-5027. </w:t>
      </w:r>
      <w:r w:rsidRPr="00C50CD3">
        <w:rPr>
          <w:sz w:val="17"/>
          <w:lang w:val="en-GB"/>
        </w:rPr>
        <w:t>DOI</w:t>
      </w:r>
      <w:r w:rsidRPr="00C50CD3">
        <w:rPr>
          <w:lang w:val="en-GB"/>
        </w:rPr>
        <w:t xml:space="preserve">: </w:t>
      </w:r>
      <w:hyperlink r:id="rId656">
        <w:r w:rsidRPr="00C50CD3">
          <w:rPr>
            <w:color w:val="0000FF"/>
            <w:lang w:val="en-GB"/>
          </w:rPr>
          <w:t>10.1093/jamia/ocaa053</w:t>
        </w:r>
      </w:hyperlink>
      <w:hyperlink r:id="rId657">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32417928</w:t>
      </w:r>
      <w:r w:rsidRPr="00C50CD3">
        <w:rPr>
          <w:lang w:val="en-GB"/>
        </w:rPr>
        <w:t xml:space="preserve">. </w:t>
      </w:r>
      <w:r w:rsidRPr="00C50CD3">
        <w:rPr>
          <w:sz w:val="17"/>
          <w:lang w:val="en-GB"/>
        </w:rPr>
        <w:t>URL</w:t>
      </w:r>
      <w:r w:rsidRPr="00C50CD3">
        <w:rPr>
          <w:lang w:val="en-GB"/>
        </w:rPr>
        <w:t xml:space="preserve">: </w:t>
      </w:r>
      <w:hyperlink r:id="rId658">
        <w:r w:rsidRPr="00C50CD3">
          <w:rPr>
            <w:color w:val="0000FF"/>
            <w:lang w:val="en-GB"/>
          </w:rPr>
          <w:t>https://www.ncbi.nlm.nih.gov/pmc/articles/PMC7647281/</w:t>
        </w:r>
      </w:hyperlink>
      <w:hyperlink r:id="rId659">
        <w:r w:rsidRPr="00C50CD3">
          <w:rPr>
            <w:lang w:val="en-GB"/>
          </w:rPr>
          <w:t>.</w:t>
        </w:r>
      </w:hyperlink>
    </w:p>
    <w:p w14:paraId="3B4430E3" w14:textId="77777777" w:rsidR="007D2CAB" w:rsidRPr="00C50CD3" w:rsidRDefault="008A7849">
      <w:pPr>
        <w:numPr>
          <w:ilvl w:val="0"/>
          <w:numId w:val="21"/>
        </w:numPr>
        <w:spacing w:after="42"/>
        <w:ind w:right="14" w:hanging="691"/>
        <w:rPr>
          <w:lang w:val="en-GB"/>
        </w:rPr>
      </w:pPr>
      <w:r w:rsidRPr="00C50CD3">
        <w:rPr>
          <w:lang w:val="en-GB"/>
        </w:rPr>
        <w:t xml:space="preserve">Vadim Borisov, Tobias </w:t>
      </w:r>
      <w:proofErr w:type="spellStart"/>
      <w:r w:rsidRPr="00C50CD3">
        <w:rPr>
          <w:lang w:val="en-GB"/>
        </w:rPr>
        <w:t>Leemann</w:t>
      </w:r>
      <w:proofErr w:type="spellEnd"/>
      <w:r w:rsidRPr="00C50CD3">
        <w:rPr>
          <w:lang w:val="en-GB"/>
        </w:rPr>
        <w:t xml:space="preserve">, Kathrin </w:t>
      </w:r>
      <w:proofErr w:type="spellStart"/>
      <w:r w:rsidRPr="00C50CD3">
        <w:rPr>
          <w:lang w:val="en-GB"/>
        </w:rPr>
        <w:t>Seßler</w:t>
      </w:r>
      <w:proofErr w:type="spellEnd"/>
      <w:r w:rsidRPr="00C50CD3">
        <w:rPr>
          <w:lang w:val="en-GB"/>
        </w:rPr>
        <w:t xml:space="preserve">, Johannes </w:t>
      </w:r>
      <w:proofErr w:type="spellStart"/>
      <w:r w:rsidRPr="00C50CD3">
        <w:rPr>
          <w:lang w:val="en-GB"/>
        </w:rPr>
        <w:t>Haug</w:t>
      </w:r>
      <w:proofErr w:type="spellEnd"/>
      <w:r w:rsidRPr="00C50CD3">
        <w:rPr>
          <w:lang w:val="en-GB"/>
        </w:rPr>
        <w:t xml:space="preserve">, Martin </w:t>
      </w:r>
      <w:proofErr w:type="spellStart"/>
      <w:r w:rsidRPr="00C50CD3">
        <w:rPr>
          <w:lang w:val="en-GB"/>
        </w:rPr>
        <w:t>Pawelczyk</w:t>
      </w:r>
      <w:proofErr w:type="spellEnd"/>
      <w:r w:rsidRPr="00C50CD3">
        <w:rPr>
          <w:lang w:val="en-GB"/>
        </w:rPr>
        <w:t xml:space="preserve">, and </w:t>
      </w:r>
      <w:proofErr w:type="spellStart"/>
      <w:r w:rsidRPr="00C50CD3">
        <w:rPr>
          <w:lang w:val="en-GB"/>
        </w:rPr>
        <w:t>Gjergji</w:t>
      </w:r>
      <w:proofErr w:type="spellEnd"/>
      <w:r w:rsidRPr="00C50CD3">
        <w:rPr>
          <w:lang w:val="en-GB"/>
        </w:rPr>
        <w:t xml:space="preserve"> </w:t>
      </w:r>
      <w:proofErr w:type="spellStart"/>
      <w:r w:rsidRPr="00C50CD3">
        <w:rPr>
          <w:lang w:val="en-GB"/>
        </w:rPr>
        <w:t>Kasneci</w:t>
      </w:r>
      <w:proofErr w:type="spellEnd"/>
      <w:r w:rsidRPr="00C50CD3">
        <w:rPr>
          <w:lang w:val="en-GB"/>
        </w:rPr>
        <w:t xml:space="preserve">. “Deep Neural Networks and Tabular Data: A Survey”. In: </w:t>
      </w:r>
      <w:r w:rsidRPr="00C50CD3">
        <w:rPr>
          <w:i/>
          <w:lang w:val="en-GB"/>
        </w:rPr>
        <w:t xml:space="preserve">IEEE Transactions on Neural Networks and Learning Systems </w:t>
      </w:r>
      <w:r w:rsidRPr="00C50CD3">
        <w:rPr>
          <w:lang w:val="en-GB"/>
        </w:rPr>
        <w:t xml:space="preserve">(2022), pp. 1–21. </w:t>
      </w:r>
      <w:r w:rsidRPr="00C50CD3">
        <w:rPr>
          <w:sz w:val="17"/>
          <w:lang w:val="en-GB"/>
        </w:rPr>
        <w:t>ISSN</w:t>
      </w:r>
      <w:r w:rsidRPr="00C50CD3">
        <w:rPr>
          <w:lang w:val="en-GB"/>
        </w:rPr>
        <w:t xml:space="preserve">: 2162-237X, 2162-2388. </w:t>
      </w:r>
      <w:r w:rsidRPr="00C50CD3">
        <w:rPr>
          <w:sz w:val="17"/>
          <w:lang w:val="en-GB"/>
        </w:rPr>
        <w:t>DOI</w:t>
      </w:r>
      <w:r w:rsidRPr="00C50CD3">
        <w:rPr>
          <w:lang w:val="en-GB"/>
        </w:rPr>
        <w:t xml:space="preserve">: </w:t>
      </w:r>
      <w:hyperlink r:id="rId660">
        <w:r w:rsidRPr="00C50CD3">
          <w:rPr>
            <w:color w:val="0000FF"/>
            <w:lang w:val="en-GB"/>
          </w:rPr>
          <w:t>10.1109/TNNLS.2022.3229161</w:t>
        </w:r>
      </w:hyperlink>
      <w:hyperlink r:id="rId661">
        <w:r w:rsidRPr="00C50CD3">
          <w:rPr>
            <w:lang w:val="en-GB"/>
          </w:rPr>
          <w:t>.</w:t>
        </w:r>
      </w:hyperlink>
      <w:r w:rsidRPr="00C50CD3">
        <w:rPr>
          <w:lang w:val="en-GB"/>
        </w:rPr>
        <w:t xml:space="preserve"> </w:t>
      </w:r>
      <w:proofErr w:type="spellStart"/>
      <w:r w:rsidRPr="00C50CD3">
        <w:rPr>
          <w:lang w:val="en-GB"/>
        </w:rPr>
        <w:t>arXiv</w:t>
      </w:r>
      <w:proofErr w:type="spellEnd"/>
      <w:r w:rsidRPr="00C50CD3">
        <w:rPr>
          <w:lang w:val="en-GB"/>
        </w:rPr>
        <w:t xml:space="preserve">: </w:t>
      </w:r>
      <w:hyperlink r:id="rId662">
        <w:r w:rsidRPr="00C50CD3">
          <w:rPr>
            <w:color w:val="0000FF"/>
            <w:lang w:val="en-GB"/>
          </w:rPr>
          <w:t>2110.01889[cs]</w:t>
        </w:r>
      </w:hyperlink>
      <w:hyperlink r:id="rId663">
        <w:r w:rsidRPr="00C50CD3">
          <w:rPr>
            <w:lang w:val="en-GB"/>
          </w:rPr>
          <w:t>.</w:t>
        </w:r>
      </w:hyperlink>
    </w:p>
    <w:p w14:paraId="42145173" w14:textId="77777777" w:rsidR="007D2CAB" w:rsidRPr="00C50CD3" w:rsidRDefault="008A7849">
      <w:pPr>
        <w:spacing w:after="175" w:line="265" w:lineRule="auto"/>
        <w:ind w:left="686" w:hanging="5"/>
        <w:rPr>
          <w:lang w:val="en-GB"/>
        </w:rPr>
      </w:pPr>
      <w:r w:rsidRPr="00C50CD3">
        <w:rPr>
          <w:sz w:val="17"/>
          <w:lang w:val="en-GB"/>
        </w:rPr>
        <w:t>URL</w:t>
      </w:r>
      <w:r w:rsidRPr="00C50CD3">
        <w:rPr>
          <w:lang w:val="en-GB"/>
        </w:rPr>
        <w:t xml:space="preserve">: </w:t>
      </w:r>
      <w:hyperlink r:id="rId664">
        <w:r w:rsidRPr="00C50CD3">
          <w:rPr>
            <w:color w:val="0000FF"/>
            <w:lang w:val="en-GB"/>
          </w:rPr>
          <w:t>http://arxiv.org/abs/2110.01889</w:t>
        </w:r>
      </w:hyperlink>
      <w:hyperlink r:id="rId665">
        <w:r w:rsidRPr="00C50CD3">
          <w:rPr>
            <w:lang w:val="en-GB"/>
          </w:rPr>
          <w:t>.</w:t>
        </w:r>
      </w:hyperlink>
    </w:p>
    <w:p w14:paraId="20859294" w14:textId="77777777" w:rsidR="007D2CAB" w:rsidRPr="00C50CD3" w:rsidRDefault="008A7849">
      <w:pPr>
        <w:numPr>
          <w:ilvl w:val="0"/>
          <w:numId w:val="21"/>
        </w:numPr>
        <w:spacing w:after="35"/>
        <w:ind w:right="14" w:hanging="691"/>
        <w:rPr>
          <w:lang w:val="en-GB"/>
        </w:rPr>
      </w:pPr>
      <w:r w:rsidRPr="00C50CD3">
        <w:rPr>
          <w:lang w:val="en-GB"/>
        </w:rPr>
        <w:t xml:space="preserve">Timo M. Deist et al. “Infrastructure and distributed learning methodology for </w:t>
      </w:r>
      <w:proofErr w:type="spellStart"/>
      <w:r w:rsidRPr="00C50CD3">
        <w:rPr>
          <w:lang w:val="en-GB"/>
        </w:rPr>
        <w:t>privacypreserving</w:t>
      </w:r>
      <w:proofErr w:type="spellEnd"/>
      <w:r w:rsidRPr="00C50CD3">
        <w:rPr>
          <w:lang w:val="en-GB"/>
        </w:rPr>
        <w:t xml:space="preserve"> multi-centric rapid learning health care: </w:t>
      </w:r>
      <w:proofErr w:type="spellStart"/>
      <w:r w:rsidRPr="00C50CD3">
        <w:rPr>
          <w:lang w:val="en-GB"/>
        </w:rPr>
        <w:t>euroCAT</w:t>
      </w:r>
      <w:proofErr w:type="spellEnd"/>
      <w:r w:rsidRPr="00C50CD3">
        <w:rPr>
          <w:lang w:val="en-GB"/>
        </w:rPr>
        <w:t xml:space="preserve">”. In: </w:t>
      </w:r>
      <w:r w:rsidRPr="00C50CD3">
        <w:rPr>
          <w:i/>
          <w:lang w:val="en-GB"/>
        </w:rPr>
        <w:t xml:space="preserve">Clinical and Translational Radiation Oncology </w:t>
      </w:r>
      <w:r w:rsidRPr="00C50CD3">
        <w:rPr>
          <w:lang w:val="en-GB"/>
        </w:rPr>
        <w:t xml:space="preserve">4 (May 2017), pp. 24–31. </w:t>
      </w:r>
      <w:r w:rsidRPr="00C50CD3">
        <w:rPr>
          <w:sz w:val="17"/>
          <w:lang w:val="en-GB"/>
        </w:rPr>
        <w:t>ISSN</w:t>
      </w:r>
      <w:r w:rsidRPr="00C50CD3">
        <w:rPr>
          <w:lang w:val="en-GB"/>
        </w:rPr>
        <w:t xml:space="preserve">: 2405-6308. </w:t>
      </w:r>
      <w:r w:rsidRPr="00C50CD3">
        <w:rPr>
          <w:sz w:val="17"/>
          <w:lang w:val="en-GB"/>
        </w:rPr>
        <w:t>DOI</w:t>
      </w:r>
      <w:r w:rsidRPr="00C50CD3">
        <w:rPr>
          <w:lang w:val="en-GB"/>
        </w:rPr>
        <w:t xml:space="preserve">: </w:t>
      </w:r>
      <w:hyperlink r:id="rId666">
        <w:r w:rsidRPr="00C50CD3">
          <w:rPr>
            <w:color w:val="0000FF"/>
            <w:lang w:val="en-GB"/>
          </w:rPr>
          <w:t>10/gc8827</w:t>
        </w:r>
      </w:hyperlink>
      <w:hyperlink r:id="rId667">
        <w:r w:rsidRPr="00C50CD3">
          <w:rPr>
            <w:lang w:val="en-GB"/>
          </w:rPr>
          <w:t>.</w:t>
        </w:r>
      </w:hyperlink>
    </w:p>
    <w:p w14:paraId="3F54FD86" w14:textId="77777777" w:rsidR="007D2CAB" w:rsidRPr="00C50CD3" w:rsidRDefault="008A7849">
      <w:pPr>
        <w:spacing w:after="175" w:line="265" w:lineRule="auto"/>
        <w:ind w:left="686" w:hanging="5"/>
        <w:rPr>
          <w:lang w:val="en-GB"/>
        </w:rPr>
      </w:pPr>
      <w:r w:rsidRPr="00C50CD3">
        <w:rPr>
          <w:sz w:val="17"/>
          <w:lang w:val="en-GB"/>
        </w:rPr>
        <w:t>URL</w:t>
      </w:r>
      <w:r w:rsidRPr="00C50CD3">
        <w:rPr>
          <w:lang w:val="en-GB"/>
        </w:rPr>
        <w:t xml:space="preserve">: </w:t>
      </w:r>
      <w:hyperlink r:id="rId668">
        <w:r w:rsidRPr="00C50CD3">
          <w:rPr>
            <w:color w:val="0000FF"/>
            <w:lang w:val="en-GB"/>
          </w:rPr>
          <w:t>https://www.ncbi.nlm.nih.gov/pmc/articles/PMC5833935/</w:t>
        </w:r>
      </w:hyperlink>
      <w:hyperlink r:id="rId669">
        <w:r w:rsidRPr="00C50CD3">
          <w:rPr>
            <w:lang w:val="en-GB"/>
          </w:rPr>
          <w:t>.</w:t>
        </w:r>
      </w:hyperlink>
    </w:p>
    <w:p w14:paraId="3A8EDBA4" w14:textId="77777777" w:rsidR="007D2CAB" w:rsidRPr="00C50CD3" w:rsidRDefault="008A7849">
      <w:pPr>
        <w:numPr>
          <w:ilvl w:val="0"/>
          <w:numId w:val="21"/>
        </w:numPr>
        <w:spacing w:after="34"/>
        <w:ind w:right="14" w:hanging="691"/>
        <w:rPr>
          <w:lang w:val="en-GB"/>
        </w:rPr>
      </w:pPr>
      <w:r w:rsidRPr="00C50CD3">
        <w:rPr>
          <w:lang w:val="en-GB"/>
        </w:rPr>
        <w:t xml:space="preserve">G. Price, M. van Herk, and C. </w:t>
      </w:r>
      <w:proofErr w:type="spellStart"/>
      <w:r w:rsidRPr="00C50CD3">
        <w:rPr>
          <w:lang w:val="en-GB"/>
        </w:rPr>
        <w:t>Faivre</w:t>
      </w:r>
      <w:proofErr w:type="spellEnd"/>
      <w:r w:rsidRPr="00C50CD3">
        <w:rPr>
          <w:lang w:val="en-GB"/>
        </w:rPr>
        <w:t xml:space="preserve">-Finn. “Data Mining in Oncology: The </w:t>
      </w:r>
      <w:proofErr w:type="spellStart"/>
      <w:r w:rsidRPr="00C50CD3">
        <w:rPr>
          <w:lang w:val="en-GB"/>
        </w:rPr>
        <w:t>ukCAT</w:t>
      </w:r>
      <w:proofErr w:type="spellEnd"/>
      <w:r w:rsidRPr="00C50CD3">
        <w:rPr>
          <w:lang w:val="en-GB"/>
        </w:rPr>
        <w:t xml:space="preserve"> Project and the Practicalities of Working with Routine Patient Data”. In: </w:t>
      </w:r>
      <w:r w:rsidRPr="00C50CD3">
        <w:rPr>
          <w:i/>
          <w:lang w:val="en-GB"/>
        </w:rPr>
        <w:t xml:space="preserve">Clinical Oncology (Royal College of Radiologists (Great Britain)) </w:t>
      </w:r>
      <w:r w:rsidRPr="00C50CD3">
        <w:rPr>
          <w:lang w:val="en-GB"/>
        </w:rPr>
        <w:t xml:space="preserve">29.12 (2017), pp. 814–817. </w:t>
      </w:r>
      <w:r w:rsidRPr="00C50CD3">
        <w:rPr>
          <w:sz w:val="17"/>
          <w:lang w:val="en-GB"/>
        </w:rPr>
        <w:t>ISSN</w:t>
      </w:r>
      <w:r w:rsidRPr="00C50CD3">
        <w:rPr>
          <w:lang w:val="en-GB"/>
        </w:rPr>
        <w:t>: 1433-2981.</w:t>
      </w:r>
    </w:p>
    <w:p w14:paraId="158CF3E1" w14:textId="77777777" w:rsidR="007D2CAB" w:rsidRPr="00C50CD3" w:rsidRDefault="008A7849">
      <w:pPr>
        <w:spacing w:after="175" w:line="265" w:lineRule="auto"/>
        <w:ind w:left="686" w:hanging="5"/>
        <w:rPr>
          <w:lang w:val="en-GB"/>
        </w:rPr>
      </w:pPr>
      <w:r w:rsidRPr="00C50CD3">
        <w:rPr>
          <w:sz w:val="17"/>
          <w:lang w:val="en-GB"/>
        </w:rPr>
        <w:t>DOI</w:t>
      </w:r>
      <w:r w:rsidRPr="00C50CD3">
        <w:rPr>
          <w:lang w:val="en-GB"/>
        </w:rPr>
        <w:t xml:space="preserve">: </w:t>
      </w:r>
      <w:hyperlink r:id="rId670">
        <w:r w:rsidRPr="00C50CD3">
          <w:rPr>
            <w:color w:val="0000FF"/>
            <w:lang w:val="en-GB"/>
          </w:rPr>
          <w:t>10.1016/j.clon.2017.07.011</w:t>
        </w:r>
      </w:hyperlink>
      <w:hyperlink r:id="rId671">
        <w:r w:rsidRPr="00C50CD3">
          <w:rPr>
            <w:lang w:val="en-GB"/>
          </w:rPr>
          <w:t>.</w:t>
        </w:r>
      </w:hyperlink>
    </w:p>
    <w:p w14:paraId="5B74B549" w14:textId="77777777" w:rsidR="007D2CAB" w:rsidRPr="00C50CD3" w:rsidRDefault="008A7849">
      <w:pPr>
        <w:numPr>
          <w:ilvl w:val="0"/>
          <w:numId w:val="21"/>
        </w:numPr>
        <w:ind w:right="14" w:hanging="691"/>
        <w:rPr>
          <w:lang w:val="en-GB"/>
        </w:rPr>
      </w:pPr>
      <w:r w:rsidRPr="00C50CD3">
        <w:rPr>
          <w:lang w:val="en-GB"/>
        </w:rPr>
        <w:t xml:space="preserve">Kunal Chandiramani, Dhruv Garg, and N </w:t>
      </w:r>
      <w:proofErr w:type="spellStart"/>
      <w:r w:rsidRPr="00C50CD3">
        <w:rPr>
          <w:lang w:val="en-GB"/>
        </w:rPr>
        <w:t>Maheswari</w:t>
      </w:r>
      <w:proofErr w:type="spellEnd"/>
      <w:r w:rsidRPr="00C50CD3">
        <w:rPr>
          <w:lang w:val="en-GB"/>
        </w:rPr>
        <w:t xml:space="preserve">. “Performance Analysis of Distributed and Federated Learning Models on Private Data”. In: </w:t>
      </w:r>
      <w:r w:rsidRPr="00C50CD3">
        <w:rPr>
          <w:i/>
          <w:lang w:val="en-GB"/>
        </w:rPr>
        <w:t>Procedia Computer Science</w:t>
      </w:r>
    </w:p>
    <w:p w14:paraId="275B945A" w14:textId="77777777" w:rsidR="007D2CAB" w:rsidRPr="00C50CD3" w:rsidRDefault="008A7849">
      <w:pPr>
        <w:spacing w:after="175" w:line="265" w:lineRule="auto"/>
        <w:ind w:left="686" w:hanging="5"/>
        <w:rPr>
          <w:lang w:val="en-GB"/>
        </w:rPr>
      </w:pPr>
      <w:r w:rsidRPr="00C50CD3">
        <w:rPr>
          <w:lang w:val="en-GB"/>
        </w:rPr>
        <w:t xml:space="preserve">165 (2019). 11, pp. 349–355. </w:t>
      </w:r>
      <w:r w:rsidRPr="00C50CD3">
        <w:rPr>
          <w:sz w:val="17"/>
          <w:lang w:val="en-GB"/>
        </w:rPr>
        <w:t>ISSN</w:t>
      </w:r>
      <w:r w:rsidRPr="00C50CD3">
        <w:rPr>
          <w:lang w:val="en-GB"/>
        </w:rPr>
        <w:t xml:space="preserve">: 18770509. </w:t>
      </w:r>
      <w:r w:rsidRPr="00C50CD3">
        <w:rPr>
          <w:sz w:val="17"/>
          <w:lang w:val="en-GB"/>
        </w:rPr>
        <w:t>DOI</w:t>
      </w:r>
      <w:r w:rsidRPr="00C50CD3">
        <w:rPr>
          <w:lang w:val="en-GB"/>
        </w:rPr>
        <w:t xml:space="preserve">: </w:t>
      </w:r>
      <w:hyperlink r:id="rId672">
        <w:r w:rsidRPr="00C50CD3">
          <w:rPr>
            <w:color w:val="0000FF"/>
            <w:lang w:val="en-GB"/>
          </w:rPr>
          <w:t>10/gm2gbb</w:t>
        </w:r>
      </w:hyperlink>
      <w:hyperlink r:id="rId673">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674">
        <w:r w:rsidRPr="00C50CD3">
          <w:rPr>
            <w:color w:val="0000FF"/>
            <w:lang w:val="en-GB"/>
          </w:rPr>
          <w:t xml:space="preserve">https://lin </w:t>
        </w:r>
      </w:hyperlink>
      <w:hyperlink r:id="rId675">
        <w:r w:rsidRPr="00C50CD3">
          <w:rPr>
            <w:color w:val="0000FF"/>
            <w:lang w:val="en-GB"/>
          </w:rPr>
          <w:t>kinghub.elsevier.com/retrieve/</w:t>
        </w:r>
        <w:proofErr w:type="spellStart"/>
        <w:r w:rsidRPr="00C50CD3">
          <w:rPr>
            <w:color w:val="0000FF"/>
            <w:lang w:val="en-GB"/>
          </w:rPr>
          <w:t>pii</w:t>
        </w:r>
        <w:proofErr w:type="spellEnd"/>
        <w:r w:rsidRPr="00C50CD3">
          <w:rPr>
            <w:color w:val="0000FF"/>
            <w:lang w:val="en-GB"/>
          </w:rPr>
          <w:t>/S1877050920300478</w:t>
        </w:r>
      </w:hyperlink>
      <w:hyperlink r:id="rId676">
        <w:r w:rsidRPr="00C50CD3">
          <w:rPr>
            <w:lang w:val="en-GB"/>
          </w:rPr>
          <w:t>.</w:t>
        </w:r>
      </w:hyperlink>
    </w:p>
    <w:p w14:paraId="7F570A92" w14:textId="77777777" w:rsidR="007D2CAB" w:rsidRPr="00C50CD3" w:rsidRDefault="008A7849">
      <w:pPr>
        <w:numPr>
          <w:ilvl w:val="0"/>
          <w:numId w:val="21"/>
        </w:numPr>
        <w:spacing w:after="33"/>
        <w:ind w:right="14" w:hanging="691"/>
        <w:rPr>
          <w:lang w:val="en-GB"/>
        </w:rPr>
      </w:pPr>
      <w:proofErr w:type="spellStart"/>
      <w:r w:rsidRPr="00C50CD3">
        <w:rPr>
          <w:lang w:val="en-GB"/>
        </w:rPr>
        <w:t>Geun</w:t>
      </w:r>
      <w:proofErr w:type="spellEnd"/>
      <w:r w:rsidRPr="00C50CD3">
        <w:rPr>
          <w:lang w:val="en-GB"/>
        </w:rPr>
        <w:t xml:space="preserve"> Hyeong Lee and Soo-Yong Shin. “Federated Learning on Clinical Benchmark Data: Performance Assessment”. In: </w:t>
      </w:r>
      <w:r w:rsidRPr="00C50CD3">
        <w:rPr>
          <w:i/>
          <w:lang w:val="en-GB"/>
        </w:rPr>
        <w:t xml:space="preserve">Journal of Medical Internet Research </w:t>
      </w:r>
      <w:r w:rsidRPr="00C50CD3">
        <w:rPr>
          <w:lang w:val="en-GB"/>
        </w:rPr>
        <w:t>22.10 (2020). 9.</w:t>
      </w:r>
    </w:p>
    <w:p w14:paraId="493D86FD" w14:textId="77777777" w:rsidR="007D2CAB" w:rsidRPr="00C50CD3" w:rsidRDefault="008A7849">
      <w:pPr>
        <w:spacing w:after="64" w:line="265" w:lineRule="auto"/>
        <w:ind w:left="686" w:hanging="5"/>
        <w:rPr>
          <w:lang w:val="en-GB"/>
        </w:rPr>
      </w:pPr>
      <w:r w:rsidRPr="00C50CD3">
        <w:rPr>
          <w:sz w:val="17"/>
          <w:lang w:val="en-GB"/>
        </w:rPr>
        <w:t>ISSN</w:t>
      </w:r>
      <w:r w:rsidRPr="00C50CD3">
        <w:rPr>
          <w:lang w:val="en-GB"/>
        </w:rPr>
        <w:t xml:space="preserve">: 1439-4456. </w:t>
      </w:r>
      <w:r w:rsidRPr="00C50CD3">
        <w:rPr>
          <w:sz w:val="17"/>
          <w:lang w:val="en-GB"/>
        </w:rPr>
        <w:t>DOI</w:t>
      </w:r>
      <w:r w:rsidRPr="00C50CD3">
        <w:rPr>
          <w:lang w:val="en-GB"/>
        </w:rPr>
        <w:t xml:space="preserve">: </w:t>
      </w:r>
      <w:hyperlink r:id="rId677">
        <w:r w:rsidRPr="00C50CD3">
          <w:rPr>
            <w:color w:val="0000FF"/>
            <w:lang w:val="en-GB"/>
          </w:rPr>
          <w:t>10/gjt8dr</w:t>
        </w:r>
      </w:hyperlink>
      <w:hyperlink r:id="rId678">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679">
        <w:r w:rsidRPr="00C50CD3">
          <w:rPr>
            <w:color w:val="0000FF"/>
            <w:lang w:val="en-GB"/>
          </w:rPr>
          <w:t>https://www.ncbi.nlm.nih.go</w:t>
        </w:r>
      </w:hyperlink>
    </w:p>
    <w:p w14:paraId="58706CCE" w14:textId="77777777" w:rsidR="007D2CAB" w:rsidRPr="00C50CD3" w:rsidRDefault="00000000">
      <w:pPr>
        <w:spacing w:after="175" w:line="265" w:lineRule="auto"/>
        <w:ind w:left="686" w:hanging="5"/>
        <w:rPr>
          <w:lang w:val="en-GB"/>
        </w:rPr>
      </w:pPr>
      <w:hyperlink r:id="rId680">
        <w:r w:rsidR="008A7849" w:rsidRPr="00C50CD3">
          <w:rPr>
            <w:color w:val="0000FF"/>
            <w:lang w:val="en-GB"/>
          </w:rPr>
          <w:t>v/</w:t>
        </w:r>
        <w:proofErr w:type="spellStart"/>
        <w:r w:rsidR="008A7849" w:rsidRPr="00C50CD3">
          <w:rPr>
            <w:color w:val="0000FF"/>
            <w:lang w:val="en-GB"/>
          </w:rPr>
          <w:t>pmc</w:t>
        </w:r>
        <w:proofErr w:type="spellEnd"/>
        <w:r w:rsidR="008A7849" w:rsidRPr="00C50CD3">
          <w:rPr>
            <w:color w:val="0000FF"/>
            <w:lang w:val="en-GB"/>
          </w:rPr>
          <w:t>/articles/PMC7652692/</w:t>
        </w:r>
      </w:hyperlink>
      <w:hyperlink r:id="rId681">
        <w:r w:rsidR="008A7849" w:rsidRPr="00C50CD3">
          <w:rPr>
            <w:lang w:val="en-GB"/>
          </w:rPr>
          <w:t>.</w:t>
        </w:r>
      </w:hyperlink>
    </w:p>
    <w:p w14:paraId="6C0AECF4" w14:textId="77777777" w:rsidR="007D2CAB" w:rsidRPr="00C50CD3" w:rsidRDefault="008A7849">
      <w:pPr>
        <w:numPr>
          <w:ilvl w:val="0"/>
          <w:numId w:val="21"/>
        </w:numPr>
        <w:spacing w:after="78" w:line="259" w:lineRule="auto"/>
        <w:ind w:right="14" w:hanging="691"/>
        <w:rPr>
          <w:lang w:val="en-GB"/>
        </w:rPr>
      </w:pPr>
      <w:r w:rsidRPr="00C50CD3">
        <w:rPr>
          <w:lang w:val="en-GB"/>
        </w:rPr>
        <w:t xml:space="preserve">Nitesh V. Chawla, Kevin W. Bowyer, Lawrence O. Hall, and W. Philip </w:t>
      </w:r>
      <w:proofErr w:type="spellStart"/>
      <w:r w:rsidRPr="00C50CD3">
        <w:rPr>
          <w:lang w:val="en-GB"/>
        </w:rPr>
        <w:t>Kegelmeyer</w:t>
      </w:r>
      <w:proofErr w:type="spellEnd"/>
      <w:r w:rsidRPr="00C50CD3">
        <w:rPr>
          <w:lang w:val="en-GB"/>
        </w:rPr>
        <w:t>. “SMOTE:</w:t>
      </w:r>
    </w:p>
    <w:p w14:paraId="7A314FD6" w14:textId="77777777" w:rsidR="007D2CAB" w:rsidRPr="00C50CD3" w:rsidRDefault="008A7849">
      <w:pPr>
        <w:spacing w:after="109"/>
        <w:ind w:left="701" w:right="14"/>
        <w:rPr>
          <w:lang w:val="en-GB"/>
        </w:rPr>
      </w:pPr>
      <w:r w:rsidRPr="00C50CD3">
        <w:rPr>
          <w:lang w:val="en-GB"/>
        </w:rPr>
        <w:t xml:space="preserve">synthetic minority over-sampling technique”. In: </w:t>
      </w:r>
      <w:r w:rsidRPr="00C50CD3">
        <w:rPr>
          <w:i/>
          <w:lang w:val="en-GB"/>
        </w:rPr>
        <w:t xml:space="preserve">Journal of Artificial Intelligence Research </w:t>
      </w:r>
      <w:r w:rsidRPr="00C50CD3">
        <w:rPr>
          <w:lang w:val="en-GB"/>
        </w:rPr>
        <w:t xml:space="preserve">16.1 (2002), pp. 321–357. </w:t>
      </w:r>
      <w:r w:rsidRPr="00C50CD3">
        <w:rPr>
          <w:sz w:val="17"/>
          <w:lang w:val="en-GB"/>
        </w:rPr>
        <w:t>ISSN</w:t>
      </w:r>
      <w:r w:rsidRPr="00C50CD3">
        <w:rPr>
          <w:lang w:val="en-GB"/>
        </w:rPr>
        <w:t>: 1076-9757.</w:t>
      </w:r>
    </w:p>
    <w:p w14:paraId="50D0C70B" w14:textId="77777777" w:rsidR="007D2CAB" w:rsidRPr="00C50CD3" w:rsidRDefault="008A7849">
      <w:pPr>
        <w:numPr>
          <w:ilvl w:val="0"/>
          <w:numId w:val="21"/>
        </w:numPr>
        <w:spacing w:after="81" w:line="259" w:lineRule="auto"/>
        <w:ind w:right="14" w:hanging="691"/>
        <w:rPr>
          <w:lang w:val="en-GB"/>
        </w:rPr>
      </w:pPr>
      <w:r w:rsidRPr="00C50CD3">
        <w:rPr>
          <w:lang w:val="en-GB"/>
        </w:rPr>
        <w:t xml:space="preserve">Léo </w:t>
      </w:r>
      <w:proofErr w:type="spellStart"/>
      <w:r w:rsidRPr="00C50CD3">
        <w:rPr>
          <w:lang w:val="en-GB"/>
        </w:rPr>
        <w:t>Grinsztajn</w:t>
      </w:r>
      <w:proofErr w:type="spellEnd"/>
      <w:r w:rsidRPr="00C50CD3">
        <w:rPr>
          <w:lang w:val="en-GB"/>
        </w:rPr>
        <w:t xml:space="preserve">, Edouard </w:t>
      </w:r>
      <w:proofErr w:type="spellStart"/>
      <w:r w:rsidRPr="00C50CD3">
        <w:rPr>
          <w:lang w:val="en-GB"/>
        </w:rPr>
        <w:t>Oyallon</w:t>
      </w:r>
      <w:proofErr w:type="spellEnd"/>
      <w:r w:rsidRPr="00C50CD3">
        <w:rPr>
          <w:lang w:val="en-GB"/>
        </w:rPr>
        <w:t xml:space="preserve">, and </w:t>
      </w:r>
      <w:proofErr w:type="spellStart"/>
      <w:r w:rsidRPr="00C50CD3">
        <w:rPr>
          <w:lang w:val="en-GB"/>
        </w:rPr>
        <w:t>Gaël</w:t>
      </w:r>
      <w:proofErr w:type="spellEnd"/>
      <w:r w:rsidRPr="00C50CD3">
        <w:rPr>
          <w:lang w:val="en-GB"/>
        </w:rPr>
        <w:t xml:space="preserve"> </w:t>
      </w:r>
      <w:proofErr w:type="spellStart"/>
      <w:r w:rsidRPr="00C50CD3">
        <w:rPr>
          <w:lang w:val="en-GB"/>
        </w:rPr>
        <w:t>Varoquaux</w:t>
      </w:r>
      <w:proofErr w:type="spellEnd"/>
      <w:r w:rsidRPr="00C50CD3">
        <w:rPr>
          <w:lang w:val="en-GB"/>
        </w:rPr>
        <w:t>. “Why Do Tree-Based Models Still</w:t>
      </w:r>
    </w:p>
    <w:p w14:paraId="7470C609" w14:textId="77777777" w:rsidR="007D2CAB" w:rsidRPr="00C50CD3" w:rsidRDefault="008A7849">
      <w:pPr>
        <w:spacing w:after="119"/>
        <w:ind w:left="701" w:right="14"/>
        <w:rPr>
          <w:lang w:val="en-GB"/>
        </w:rPr>
      </w:pPr>
      <w:r w:rsidRPr="00C50CD3">
        <w:rPr>
          <w:lang w:val="en-GB"/>
        </w:rPr>
        <w:t xml:space="preserve">Outperform Deep Learning on Tabular Data?” In: (July 2022). </w:t>
      </w:r>
      <w:r w:rsidRPr="00C50CD3">
        <w:rPr>
          <w:sz w:val="17"/>
          <w:lang w:val="en-GB"/>
        </w:rPr>
        <w:t>DOI</w:t>
      </w:r>
      <w:r w:rsidRPr="00C50CD3">
        <w:rPr>
          <w:lang w:val="en-GB"/>
        </w:rPr>
        <w:t xml:space="preserve">: </w:t>
      </w:r>
      <w:hyperlink r:id="rId682">
        <w:r w:rsidRPr="00C50CD3">
          <w:rPr>
            <w:color w:val="0000FF"/>
            <w:lang w:val="en-GB"/>
          </w:rPr>
          <w:t>10.48550/</w:t>
        </w:r>
        <w:proofErr w:type="spellStart"/>
        <w:r w:rsidRPr="00C50CD3">
          <w:rPr>
            <w:color w:val="0000FF"/>
            <w:lang w:val="en-GB"/>
          </w:rPr>
          <w:t>arXiv</w:t>
        </w:r>
        <w:proofErr w:type="spellEnd"/>
        <w:r w:rsidRPr="00C50CD3">
          <w:rPr>
            <w:color w:val="0000FF"/>
            <w:lang w:val="en-GB"/>
          </w:rPr>
          <w:t xml:space="preserve"> </w:t>
        </w:r>
      </w:hyperlink>
      <w:hyperlink r:id="rId683">
        <w:r w:rsidRPr="00C50CD3">
          <w:rPr>
            <w:color w:val="0000FF"/>
            <w:lang w:val="en-GB"/>
          </w:rPr>
          <w:t>.2207.08815</w:t>
        </w:r>
      </w:hyperlink>
      <w:hyperlink r:id="rId684">
        <w:r w:rsidRPr="00C50CD3">
          <w:rPr>
            <w:lang w:val="en-GB"/>
          </w:rPr>
          <w:t>.</w:t>
        </w:r>
      </w:hyperlink>
      <w:r w:rsidRPr="00C50CD3">
        <w:rPr>
          <w:lang w:val="en-GB"/>
        </w:rPr>
        <w:t xml:space="preserve"> </w:t>
      </w:r>
      <w:proofErr w:type="spellStart"/>
      <w:r w:rsidRPr="00C50CD3">
        <w:rPr>
          <w:lang w:val="en-GB"/>
        </w:rPr>
        <w:t>arXiv</w:t>
      </w:r>
      <w:proofErr w:type="spellEnd"/>
      <w:r w:rsidRPr="00C50CD3">
        <w:rPr>
          <w:lang w:val="en-GB"/>
        </w:rPr>
        <w:t xml:space="preserve">: </w:t>
      </w:r>
      <w:hyperlink r:id="rId685">
        <w:r w:rsidRPr="00C50CD3">
          <w:rPr>
            <w:color w:val="0000FF"/>
            <w:lang w:val="en-GB"/>
          </w:rPr>
          <w:t>2207.08815[cs, stat]</w:t>
        </w:r>
      </w:hyperlink>
      <w:hyperlink r:id="rId686">
        <w:r w:rsidRPr="00C50CD3">
          <w:rPr>
            <w:lang w:val="en-GB"/>
          </w:rPr>
          <w:t>.</w:t>
        </w:r>
      </w:hyperlink>
    </w:p>
    <w:p w14:paraId="256A4DB1" w14:textId="77777777" w:rsidR="007D2CAB" w:rsidRPr="00C50CD3" w:rsidRDefault="008A7849">
      <w:pPr>
        <w:numPr>
          <w:ilvl w:val="0"/>
          <w:numId w:val="21"/>
        </w:numPr>
        <w:spacing w:after="29"/>
        <w:ind w:right="14" w:hanging="691"/>
        <w:rPr>
          <w:lang w:val="en-GB"/>
        </w:rPr>
      </w:pPr>
      <w:r w:rsidRPr="00C50CD3">
        <w:rPr>
          <w:lang w:val="en-GB"/>
        </w:rPr>
        <w:t xml:space="preserve">Vadim Borisov, Tobias </w:t>
      </w:r>
      <w:proofErr w:type="spellStart"/>
      <w:r w:rsidRPr="00C50CD3">
        <w:rPr>
          <w:lang w:val="en-GB"/>
        </w:rPr>
        <w:t>Leemann</w:t>
      </w:r>
      <w:proofErr w:type="spellEnd"/>
      <w:r w:rsidRPr="00C50CD3">
        <w:rPr>
          <w:lang w:val="en-GB"/>
        </w:rPr>
        <w:t xml:space="preserve">, Kathrin </w:t>
      </w:r>
      <w:proofErr w:type="spellStart"/>
      <w:r w:rsidRPr="00C50CD3">
        <w:rPr>
          <w:lang w:val="en-GB"/>
        </w:rPr>
        <w:t>Seßler</w:t>
      </w:r>
      <w:proofErr w:type="spellEnd"/>
      <w:r w:rsidRPr="00C50CD3">
        <w:rPr>
          <w:lang w:val="en-GB"/>
        </w:rPr>
        <w:t xml:space="preserve">, Johannes </w:t>
      </w:r>
      <w:proofErr w:type="spellStart"/>
      <w:r w:rsidRPr="00C50CD3">
        <w:rPr>
          <w:lang w:val="en-GB"/>
        </w:rPr>
        <w:t>Haug</w:t>
      </w:r>
      <w:proofErr w:type="spellEnd"/>
      <w:r w:rsidRPr="00C50CD3">
        <w:rPr>
          <w:lang w:val="en-GB"/>
        </w:rPr>
        <w:t xml:space="preserve">, Martin </w:t>
      </w:r>
      <w:proofErr w:type="spellStart"/>
      <w:r w:rsidRPr="00C50CD3">
        <w:rPr>
          <w:lang w:val="en-GB"/>
        </w:rPr>
        <w:t>Pawelczyk</w:t>
      </w:r>
      <w:proofErr w:type="spellEnd"/>
      <w:r w:rsidRPr="00C50CD3">
        <w:rPr>
          <w:lang w:val="en-GB"/>
        </w:rPr>
        <w:t xml:space="preserve">, and </w:t>
      </w:r>
      <w:proofErr w:type="spellStart"/>
      <w:r w:rsidRPr="00C50CD3">
        <w:rPr>
          <w:lang w:val="en-GB"/>
        </w:rPr>
        <w:t>Gjergji</w:t>
      </w:r>
      <w:proofErr w:type="spellEnd"/>
      <w:r w:rsidRPr="00C50CD3">
        <w:rPr>
          <w:lang w:val="en-GB"/>
        </w:rPr>
        <w:t xml:space="preserve"> </w:t>
      </w:r>
      <w:proofErr w:type="spellStart"/>
      <w:r w:rsidRPr="00C50CD3">
        <w:rPr>
          <w:lang w:val="en-GB"/>
        </w:rPr>
        <w:t>Kasneci</w:t>
      </w:r>
      <w:proofErr w:type="spellEnd"/>
      <w:r w:rsidRPr="00C50CD3">
        <w:rPr>
          <w:lang w:val="en-GB"/>
        </w:rPr>
        <w:t>. “Deep Neural Networks and Tabular Data: A Survey”. In: (June 2022).</w:t>
      </w:r>
    </w:p>
    <w:p w14:paraId="7A3353E4" w14:textId="77777777" w:rsidR="007D2CAB" w:rsidRPr="00C50CD3" w:rsidRDefault="008A7849">
      <w:pPr>
        <w:spacing w:after="175" w:line="265" w:lineRule="auto"/>
        <w:ind w:left="686" w:hanging="5"/>
        <w:rPr>
          <w:lang w:val="en-GB"/>
        </w:rPr>
      </w:pPr>
      <w:r w:rsidRPr="00C50CD3">
        <w:rPr>
          <w:sz w:val="17"/>
          <w:lang w:val="en-GB"/>
        </w:rPr>
        <w:lastRenderedPageBreak/>
        <w:t>DOI</w:t>
      </w:r>
      <w:r w:rsidRPr="00C50CD3">
        <w:rPr>
          <w:lang w:val="en-GB"/>
        </w:rPr>
        <w:t xml:space="preserve">: </w:t>
      </w:r>
      <w:hyperlink r:id="rId687">
        <w:r w:rsidRPr="00C50CD3">
          <w:rPr>
            <w:color w:val="0000FF"/>
            <w:lang w:val="en-GB"/>
          </w:rPr>
          <w:t>10.48550/arXiv.2110.01889</w:t>
        </w:r>
      </w:hyperlink>
      <w:hyperlink r:id="rId688">
        <w:r w:rsidRPr="00C50CD3">
          <w:rPr>
            <w:lang w:val="en-GB"/>
          </w:rPr>
          <w:t>.</w:t>
        </w:r>
      </w:hyperlink>
      <w:r w:rsidRPr="00C50CD3">
        <w:rPr>
          <w:lang w:val="en-GB"/>
        </w:rPr>
        <w:t xml:space="preserve"> </w:t>
      </w:r>
      <w:proofErr w:type="spellStart"/>
      <w:r w:rsidRPr="00C50CD3">
        <w:rPr>
          <w:lang w:val="en-GB"/>
        </w:rPr>
        <w:t>arXiv</w:t>
      </w:r>
      <w:proofErr w:type="spellEnd"/>
      <w:r w:rsidRPr="00C50CD3">
        <w:rPr>
          <w:lang w:val="en-GB"/>
        </w:rPr>
        <w:t xml:space="preserve">: </w:t>
      </w:r>
      <w:hyperlink r:id="rId689">
        <w:r w:rsidRPr="00C50CD3">
          <w:rPr>
            <w:color w:val="0000FF"/>
            <w:lang w:val="en-GB"/>
          </w:rPr>
          <w:t>2110.01889[cs]</w:t>
        </w:r>
      </w:hyperlink>
      <w:hyperlink r:id="rId690">
        <w:r w:rsidRPr="00C50CD3">
          <w:rPr>
            <w:lang w:val="en-GB"/>
          </w:rPr>
          <w:t>.</w:t>
        </w:r>
      </w:hyperlink>
    </w:p>
    <w:p w14:paraId="1E2654CE" w14:textId="77777777" w:rsidR="007D2CAB" w:rsidRPr="00C50CD3" w:rsidRDefault="008A7849">
      <w:pPr>
        <w:numPr>
          <w:ilvl w:val="0"/>
          <w:numId w:val="21"/>
        </w:numPr>
        <w:spacing w:after="34"/>
        <w:ind w:right="14" w:hanging="691"/>
        <w:rPr>
          <w:lang w:val="en-GB"/>
        </w:rPr>
      </w:pPr>
      <w:r w:rsidRPr="00C50CD3">
        <w:rPr>
          <w:lang w:val="en-GB"/>
        </w:rPr>
        <w:t xml:space="preserve">Steven </w:t>
      </w:r>
      <w:proofErr w:type="spellStart"/>
      <w:r w:rsidRPr="00C50CD3">
        <w:rPr>
          <w:lang w:val="en-GB"/>
        </w:rPr>
        <w:t>Suydam</w:t>
      </w:r>
      <w:proofErr w:type="spellEnd"/>
      <w:r w:rsidRPr="00C50CD3">
        <w:rPr>
          <w:lang w:val="en-GB"/>
        </w:rPr>
        <w:t xml:space="preserve">, Bryan A. Liang, Storm Anderson, and Matthew B. Weinger. “Patient Safety Data Sharing and Protection </w:t>
      </w:r>
      <w:proofErr w:type="gramStart"/>
      <w:r w:rsidRPr="00C50CD3">
        <w:rPr>
          <w:lang w:val="en-GB"/>
        </w:rPr>
        <w:t>From</w:t>
      </w:r>
      <w:proofErr w:type="gramEnd"/>
      <w:r w:rsidRPr="00C50CD3">
        <w:rPr>
          <w:lang w:val="en-GB"/>
        </w:rPr>
        <w:t xml:space="preserve"> Legal Discovery”. In: </w:t>
      </w:r>
      <w:r w:rsidRPr="00C50CD3">
        <w:rPr>
          <w:i/>
          <w:lang w:val="en-GB"/>
        </w:rPr>
        <w:t xml:space="preserve">Journal of Medical Regulation </w:t>
      </w:r>
      <w:r w:rsidRPr="00C50CD3">
        <w:rPr>
          <w:lang w:val="en-GB"/>
        </w:rPr>
        <w:t xml:space="preserve">93.2 (2007-06-01), pp. 19–25. </w:t>
      </w:r>
      <w:r w:rsidRPr="00C50CD3">
        <w:rPr>
          <w:sz w:val="17"/>
          <w:lang w:val="en-GB"/>
        </w:rPr>
        <w:t>ISSN</w:t>
      </w:r>
      <w:r w:rsidRPr="00C50CD3">
        <w:rPr>
          <w:lang w:val="en-GB"/>
        </w:rPr>
        <w:t xml:space="preserve">: 2572-1852, 2572-1801. </w:t>
      </w:r>
      <w:r w:rsidRPr="00C50CD3">
        <w:rPr>
          <w:sz w:val="17"/>
          <w:lang w:val="en-GB"/>
        </w:rPr>
        <w:t>DOI</w:t>
      </w:r>
      <w:r w:rsidRPr="00C50CD3">
        <w:rPr>
          <w:lang w:val="en-GB"/>
        </w:rPr>
        <w:t xml:space="preserve">: </w:t>
      </w:r>
      <w:hyperlink r:id="rId691">
        <w:r w:rsidRPr="00C50CD3">
          <w:rPr>
            <w:color w:val="0000FF"/>
            <w:lang w:val="en-GB"/>
          </w:rPr>
          <w:t>10.30770/25</w:t>
        </w:r>
      </w:hyperlink>
    </w:p>
    <w:p w14:paraId="3F9029CB" w14:textId="77777777" w:rsidR="007D2CAB" w:rsidRPr="00C50CD3" w:rsidRDefault="00000000">
      <w:pPr>
        <w:spacing w:after="1" w:line="314" w:lineRule="auto"/>
        <w:jc w:val="center"/>
        <w:rPr>
          <w:lang w:val="en-GB"/>
        </w:rPr>
      </w:pPr>
      <w:hyperlink r:id="rId692">
        <w:r w:rsidR="008A7849" w:rsidRPr="00C50CD3">
          <w:rPr>
            <w:color w:val="0000FF"/>
            <w:lang w:val="en-GB"/>
          </w:rPr>
          <w:t>72-1852-93.2.19</w:t>
        </w:r>
      </w:hyperlink>
      <w:hyperlink r:id="rId693">
        <w:r w:rsidR="008A7849" w:rsidRPr="00C50CD3">
          <w:rPr>
            <w:lang w:val="en-GB"/>
          </w:rPr>
          <w:t>.</w:t>
        </w:r>
      </w:hyperlink>
      <w:r w:rsidR="008A7849" w:rsidRPr="00C50CD3">
        <w:rPr>
          <w:lang w:val="en-GB"/>
        </w:rPr>
        <w:t xml:space="preserve"> </w:t>
      </w:r>
      <w:r w:rsidR="008A7849" w:rsidRPr="00C50CD3">
        <w:rPr>
          <w:sz w:val="17"/>
          <w:lang w:val="en-GB"/>
        </w:rPr>
        <w:t>URL</w:t>
      </w:r>
      <w:r w:rsidR="008A7849" w:rsidRPr="00C50CD3">
        <w:rPr>
          <w:lang w:val="en-GB"/>
        </w:rPr>
        <w:t xml:space="preserve">: </w:t>
      </w:r>
      <w:hyperlink r:id="rId694">
        <w:r w:rsidR="008A7849" w:rsidRPr="00C50CD3">
          <w:rPr>
            <w:color w:val="0000FF"/>
            <w:lang w:val="en-GB"/>
          </w:rPr>
          <w:t xml:space="preserve">https://meridian.allenpress.com/jmr/art </w:t>
        </w:r>
      </w:hyperlink>
      <w:hyperlink r:id="rId695">
        <w:proofErr w:type="spellStart"/>
        <w:r w:rsidR="008A7849" w:rsidRPr="00C50CD3">
          <w:rPr>
            <w:color w:val="0000FF"/>
            <w:lang w:val="en-GB"/>
          </w:rPr>
          <w:t>icle</w:t>
        </w:r>
        <w:proofErr w:type="spellEnd"/>
        <w:r w:rsidR="008A7849" w:rsidRPr="00C50CD3">
          <w:rPr>
            <w:color w:val="0000FF"/>
            <w:lang w:val="en-GB"/>
          </w:rPr>
          <w:t>/93/2/19/453914/Patient-Safety-Data-Sharing-and-Protect</w:t>
        </w:r>
      </w:hyperlink>
    </w:p>
    <w:p w14:paraId="18A02B1D" w14:textId="77777777" w:rsidR="007D2CAB" w:rsidRPr="00C50CD3" w:rsidRDefault="00000000">
      <w:pPr>
        <w:spacing w:after="175" w:line="265" w:lineRule="auto"/>
        <w:ind w:left="686" w:hanging="5"/>
        <w:rPr>
          <w:lang w:val="en-GB"/>
        </w:rPr>
      </w:pPr>
      <w:hyperlink r:id="rId696">
        <w:r w:rsidR="008A7849" w:rsidRPr="00C50CD3">
          <w:rPr>
            <w:color w:val="0000FF"/>
            <w:lang w:val="en-GB"/>
          </w:rPr>
          <w:t>ion-From</w:t>
        </w:r>
      </w:hyperlink>
      <w:hyperlink r:id="rId697">
        <w:r w:rsidR="008A7849" w:rsidRPr="00C50CD3">
          <w:rPr>
            <w:lang w:val="en-GB"/>
          </w:rPr>
          <w:t>.</w:t>
        </w:r>
      </w:hyperlink>
    </w:p>
    <w:p w14:paraId="53A2AD42" w14:textId="77777777" w:rsidR="007D2CAB" w:rsidRPr="00C50CD3" w:rsidRDefault="008A7849">
      <w:pPr>
        <w:numPr>
          <w:ilvl w:val="0"/>
          <w:numId w:val="21"/>
        </w:numPr>
        <w:spacing w:after="33"/>
        <w:ind w:right="14" w:hanging="691"/>
        <w:rPr>
          <w:lang w:val="en-GB"/>
        </w:rPr>
      </w:pPr>
      <w:r w:rsidRPr="00C50CD3">
        <w:rPr>
          <w:lang w:val="en-GB"/>
        </w:rPr>
        <w:t xml:space="preserve">Tim </w:t>
      </w:r>
      <w:proofErr w:type="spellStart"/>
      <w:r w:rsidRPr="00C50CD3">
        <w:rPr>
          <w:lang w:val="en-GB"/>
        </w:rPr>
        <w:t>Hulsen</w:t>
      </w:r>
      <w:proofErr w:type="spellEnd"/>
      <w:r w:rsidRPr="00C50CD3">
        <w:rPr>
          <w:lang w:val="en-GB"/>
        </w:rPr>
        <w:t xml:space="preserve">. “Sharing Is Caring—Data Sharing Initiatives in Healthcare”. In: </w:t>
      </w:r>
      <w:r w:rsidRPr="00C50CD3">
        <w:rPr>
          <w:i/>
          <w:lang w:val="en-GB"/>
        </w:rPr>
        <w:t xml:space="preserve">International Journal of Environmental Research and Public Health </w:t>
      </w:r>
      <w:r w:rsidRPr="00C50CD3">
        <w:rPr>
          <w:lang w:val="en-GB"/>
        </w:rPr>
        <w:t xml:space="preserve">17.9 (9 2020-01), p. 3046. </w:t>
      </w:r>
      <w:r w:rsidRPr="00C50CD3">
        <w:rPr>
          <w:sz w:val="17"/>
          <w:lang w:val="en-GB"/>
        </w:rPr>
        <w:t>ISSN</w:t>
      </w:r>
      <w:r w:rsidRPr="00C50CD3">
        <w:rPr>
          <w:lang w:val="en-GB"/>
        </w:rPr>
        <w:t>:</w:t>
      </w:r>
    </w:p>
    <w:p w14:paraId="22DD9FE2" w14:textId="77777777" w:rsidR="007D2CAB" w:rsidRPr="00C50CD3" w:rsidRDefault="008A7849">
      <w:pPr>
        <w:spacing w:after="105" w:line="323" w:lineRule="auto"/>
        <w:ind w:left="686" w:hanging="5"/>
        <w:rPr>
          <w:lang w:val="en-GB"/>
        </w:rPr>
      </w:pPr>
      <w:r w:rsidRPr="00C50CD3">
        <w:rPr>
          <w:lang w:val="en-GB"/>
        </w:rPr>
        <w:t xml:space="preserve">1660-4601. </w:t>
      </w:r>
      <w:r w:rsidRPr="00C50CD3">
        <w:rPr>
          <w:sz w:val="17"/>
          <w:lang w:val="en-GB"/>
        </w:rPr>
        <w:t>DOI</w:t>
      </w:r>
      <w:r w:rsidRPr="00C50CD3">
        <w:rPr>
          <w:lang w:val="en-GB"/>
        </w:rPr>
        <w:t xml:space="preserve">: </w:t>
      </w:r>
      <w:hyperlink r:id="rId698">
        <w:r w:rsidRPr="00C50CD3">
          <w:rPr>
            <w:color w:val="0000FF"/>
            <w:lang w:val="en-GB"/>
          </w:rPr>
          <w:t>10.3390/ijerph17093046</w:t>
        </w:r>
      </w:hyperlink>
      <w:hyperlink r:id="rId699">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700">
        <w:r w:rsidRPr="00C50CD3">
          <w:rPr>
            <w:color w:val="0000FF"/>
            <w:lang w:val="en-GB"/>
          </w:rPr>
          <w:t xml:space="preserve">https://www.mdpi.com </w:t>
        </w:r>
      </w:hyperlink>
      <w:hyperlink r:id="rId701">
        <w:r w:rsidRPr="00C50CD3">
          <w:rPr>
            <w:color w:val="0000FF"/>
            <w:lang w:val="en-GB"/>
          </w:rPr>
          <w:t>/1660-4601/17/9/3046</w:t>
        </w:r>
      </w:hyperlink>
      <w:hyperlink r:id="rId702">
        <w:r w:rsidRPr="00C50CD3">
          <w:rPr>
            <w:lang w:val="en-GB"/>
          </w:rPr>
          <w:t>.</w:t>
        </w:r>
      </w:hyperlink>
    </w:p>
    <w:p w14:paraId="2B4B71F3" w14:textId="77777777" w:rsidR="007D2CAB" w:rsidRPr="00C50CD3" w:rsidRDefault="008A7849">
      <w:pPr>
        <w:numPr>
          <w:ilvl w:val="0"/>
          <w:numId w:val="21"/>
        </w:numPr>
        <w:spacing w:after="35"/>
        <w:ind w:right="14" w:hanging="691"/>
        <w:rPr>
          <w:lang w:val="en-GB"/>
        </w:rPr>
      </w:pPr>
      <w:r w:rsidRPr="00C50CD3">
        <w:rPr>
          <w:lang w:val="en-GB"/>
        </w:rPr>
        <w:t xml:space="preserve">Angela G. Villanueva, Robert Cook-Deegan, Barbara A. Koenig, Patricia A. </w:t>
      </w:r>
      <w:proofErr w:type="spellStart"/>
      <w:r w:rsidRPr="00C50CD3">
        <w:rPr>
          <w:lang w:val="en-GB"/>
        </w:rPr>
        <w:t>Deverka</w:t>
      </w:r>
      <w:proofErr w:type="spellEnd"/>
      <w:r w:rsidRPr="00C50CD3">
        <w:rPr>
          <w:lang w:val="en-GB"/>
        </w:rPr>
        <w:t xml:space="preserve">, Erika </w:t>
      </w:r>
      <w:proofErr w:type="spellStart"/>
      <w:r w:rsidRPr="00C50CD3">
        <w:rPr>
          <w:lang w:val="en-GB"/>
        </w:rPr>
        <w:t>Versalovic</w:t>
      </w:r>
      <w:proofErr w:type="spellEnd"/>
      <w:r w:rsidRPr="00C50CD3">
        <w:rPr>
          <w:lang w:val="en-GB"/>
        </w:rPr>
        <w:t xml:space="preserve">, Amy L. McGuire, and Mary A. Majumder. “Characterizing the Biomedical Data-Sharing Landscape”. In: </w:t>
      </w:r>
      <w:r w:rsidRPr="00C50CD3">
        <w:rPr>
          <w:i/>
          <w:lang w:val="en-GB"/>
        </w:rPr>
        <w:t xml:space="preserve">The Journal of law, medicine &amp; </w:t>
      </w:r>
      <w:proofErr w:type="gramStart"/>
      <w:r w:rsidRPr="00C50CD3">
        <w:rPr>
          <w:i/>
          <w:lang w:val="en-GB"/>
        </w:rPr>
        <w:t>ethics :</w:t>
      </w:r>
      <w:proofErr w:type="gramEnd"/>
      <w:r w:rsidRPr="00C50CD3">
        <w:rPr>
          <w:i/>
          <w:lang w:val="en-GB"/>
        </w:rPr>
        <w:t xml:space="preserve"> a journal of the American Society of Law, Medicine &amp; Ethics </w:t>
      </w:r>
      <w:r w:rsidRPr="00C50CD3">
        <w:rPr>
          <w:lang w:val="en-GB"/>
        </w:rPr>
        <w:t xml:space="preserve">47.1 (2019-03), pp. 21–30. </w:t>
      </w:r>
      <w:r w:rsidRPr="00C50CD3">
        <w:rPr>
          <w:sz w:val="17"/>
          <w:lang w:val="en-GB"/>
        </w:rPr>
        <w:t>ISSN</w:t>
      </w:r>
      <w:r w:rsidRPr="00C50CD3">
        <w:rPr>
          <w:lang w:val="en-GB"/>
        </w:rPr>
        <w:t>: 1073-1105.</w:t>
      </w:r>
    </w:p>
    <w:p w14:paraId="085F50BF" w14:textId="77777777" w:rsidR="007D2CAB" w:rsidRPr="00C50CD3" w:rsidRDefault="008A7849">
      <w:pPr>
        <w:spacing w:after="66" w:line="265" w:lineRule="auto"/>
        <w:ind w:left="686" w:hanging="5"/>
        <w:rPr>
          <w:lang w:val="en-GB"/>
        </w:rPr>
      </w:pPr>
      <w:r w:rsidRPr="00C50CD3">
        <w:rPr>
          <w:sz w:val="17"/>
          <w:lang w:val="en-GB"/>
        </w:rPr>
        <w:t>DOI</w:t>
      </w:r>
      <w:r w:rsidRPr="00C50CD3">
        <w:rPr>
          <w:lang w:val="en-GB"/>
        </w:rPr>
        <w:t xml:space="preserve">: </w:t>
      </w:r>
      <w:hyperlink r:id="rId703">
        <w:r w:rsidRPr="00C50CD3">
          <w:rPr>
            <w:color w:val="0000FF"/>
            <w:lang w:val="en-GB"/>
          </w:rPr>
          <w:t>10.1177/1073110519840481</w:t>
        </w:r>
      </w:hyperlink>
      <w:hyperlink r:id="rId704">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30994069</w:t>
      </w:r>
      <w:r w:rsidRPr="00C50CD3">
        <w:rPr>
          <w:lang w:val="en-GB"/>
        </w:rPr>
        <w:t xml:space="preserve">. </w:t>
      </w:r>
      <w:r w:rsidRPr="00C50CD3">
        <w:rPr>
          <w:sz w:val="17"/>
          <w:lang w:val="en-GB"/>
        </w:rPr>
        <w:t>URL</w:t>
      </w:r>
      <w:r w:rsidRPr="00C50CD3">
        <w:rPr>
          <w:lang w:val="en-GB"/>
        </w:rPr>
        <w:t xml:space="preserve">: </w:t>
      </w:r>
      <w:hyperlink r:id="rId705">
        <w:r w:rsidRPr="00C50CD3">
          <w:rPr>
            <w:color w:val="0000FF"/>
            <w:lang w:val="en-GB"/>
          </w:rPr>
          <w:t>https://www.nc</w:t>
        </w:r>
      </w:hyperlink>
    </w:p>
    <w:p w14:paraId="4BA95E37" w14:textId="77777777" w:rsidR="007D2CAB" w:rsidRPr="00C50CD3" w:rsidRDefault="00000000">
      <w:pPr>
        <w:spacing w:after="175" w:line="265" w:lineRule="auto"/>
        <w:ind w:left="686" w:hanging="5"/>
        <w:rPr>
          <w:lang w:val="en-GB"/>
        </w:rPr>
      </w:pPr>
      <w:hyperlink r:id="rId706">
        <w:r w:rsidR="008A7849" w:rsidRPr="00C50CD3">
          <w:rPr>
            <w:color w:val="0000FF"/>
            <w:lang w:val="en-GB"/>
          </w:rPr>
          <w:t>bi.nlm.nih.gov/</w:t>
        </w:r>
        <w:proofErr w:type="spellStart"/>
        <w:r w:rsidR="008A7849" w:rsidRPr="00C50CD3">
          <w:rPr>
            <w:color w:val="0000FF"/>
            <w:lang w:val="en-GB"/>
          </w:rPr>
          <w:t>pmc</w:t>
        </w:r>
        <w:proofErr w:type="spellEnd"/>
        <w:r w:rsidR="008A7849" w:rsidRPr="00C50CD3">
          <w:rPr>
            <w:color w:val="0000FF"/>
            <w:lang w:val="en-GB"/>
          </w:rPr>
          <w:t>/articles/PMC6730647/</w:t>
        </w:r>
      </w:hyperlink>
      <w:hyperlink r:id="rId707">
        <w:r w:rsidR="008A7849" w:rsidRPr="00C50CD3">
          <w:rPr>
            <w:lang w:val="en-GB"/>
          </w:rPr>
          <w:t>.</w:t>
        </w:r>
      </w:hyperlink>
    </w:p>
    <w:p w14:paraId="3B9051FA" w14:textId="77777777" w:rsidR="007D2CAB" w:rsidRPr="00C50CD3" w:rsidRDefault="008A7849">
      <w:pPr>
        <w:numPr>
          <w:ilvl w:val="0"/>
          <w:numId w:val="21"/>
        </w:numPr>
        <w:spacing w:after="39"/>
        <w:ind w:right="14" w:hanging="691"/>
        <w:rPr>
          <w:lang w:val="en-GB"/>
        </w:rPr>
      </w:pPr>
      <w:r w:rsidRPr="00C50CD3">
        <w:rPr>
          <w:lang w:val="en-GB"/>
        </w:rPr>
        <w:t xml:space="preserve">Pedro Pereira Rodrigues, João Araújo, João Gama, and Luís Lopes. “A Local Algorithm to Approximate the Global Clustering of Streams Generated in Ubiquitous Sensor Networks”. In: </w:t>
      </w:r>
      <w:r w:rsidRPr="00C50CD3">
        <w:rPr>
          <w:i/>
          <w:lang w:val="en-GB"/>
        </w:rPr>
        <w:t xml:space="preserve">International Journal of Distributed Sensor Networks </w:t>
      </w:r>
      <w:r w:rsidRPr="00C50CD3">
        <w:rPr>
          <w:lang w:val="en-GB"/>
        </w:rPr>
        <w:t xml:space="preserve">14.10 (2018-10), p. 155014771880823. </w:t>
      </w:r>
      <w:r w:rsidRPr="00C50CD3">
        <w:rPr>
          <w:sz w:val="17"/>
          <w:lang w:val="en-GB"/>
        </w:rPr>
        <w:t>ISSN</w:t>
      </w:r>
      <w:r w:rsidRPr="00C50CD3">
        <w:rPr>
          <w:lang w:val="en-GB"/>
        </w:rPr>
        <w:t xml:space="preserve">: 1550-1477, 1550-1477. </w:t>
      </w:r>
      <w:r w:rsidRPr="00C50CD3">
        <w:rPr>
          <w:sz w:val="17"/>
          <w:lang w:val="en-GB"/>
        </w:rPr>
        <w:t>DOI</w:t>
      </w:r>
      <w:r w:rsidRPr="00C50CD3">
        <w:rPr>
          <w:lang w:val="en-GB"/>
        </w:rPr>
        <w:t xml:space="preserve">: </w:t>
      </w:r>
      <w:hyperlink r:id="rId708">
        <w:r w:rsidRPr="00C50CD3">
          <w:rPr>
            <w:color w:val="0000FF"/>
            <w:lang w:val="en-GB"/>
          </w:rPr>
          <w:t>10.1177/1550147718808</w:t>
        </w:r>
      </w:hyperlink>
    </w:p>
    <w:p w14:paraId="2AA5B02D" w14:textId="77777777" w:rsidR="007D2CAB" w:rsidRPr="00C50CD3" w:rsidRDefault="00000000">
      <w:pPr>
        <w:spacing w:after="175" w:line="324" w:lineRule="auto"/>
        <w:ind w:left="686" w:hanging="5"/>
        <w:rPr>
          <w:lang w:val="en-GB"/>
        </w:rPr>
      </w:pPr>
      <w:hyperlink r:id="rId709">
        <w:r w:rsidR="008A7849" w:rsidRPr="00C50CD3">
          <w:rPr>
            <w:color w:val="0000FF"/>
            <w:lang w:val="en-GB"/>
          </w:rPr>
          <w:t>239</w:t>
        </w:r>
      </w:hyperlink>
      <w:hyperlink r:id="rId710">
        <w:r w:rsidR="008A7849" w:rsidRPr="00C50CD3">
          <w:rPr>
            <w:lang w:val="en-GB"/>
          </w:rPr>
          <w:t>.</w:t>
        </w:r>
      </w:hyperlink>
      <w:r w:rsidR="008A7849" w:rsidRPr="00C50CD3">
        <w:rPr>
          <w:lang w:val="en-GB"/>
        </w:rPr>
        <w:t xml:space="preserve"> </w:t>
      </w:r>
      <w:r w:rsidR="008A7849" w:rsidRPr="00C50CD3">
        <w:rPr>
          <w:sz w:val="17"/>
          <w:lang w:val="en-GB"/>
        </w:rPr>
        <w:t>URL</w:t>
      </w:r>
      <w:r w:rsidR="008A7849" w:rsidRPr="00C50CD3">
        <w:rPr>
          <w:lang w:val="en-GB"/>
        </w:rPr>
        <w:t xml:space="preserve">: </w:t>
      </w:r>
      <w:hyperlink r:id="rId711">
        <w:r w:rsidR="008A7849" w:rsidRPr="00C50CD3">
          <w:rPr>
            <w:color w:val="0000FF"/>
            <w:lang w:val="en-GB"/>
          </w:rPr>
          <w:t xml:space="preserve">http://journals.sagepub.com/doi/10.1177/155014771880 </w:t>
        </w:r>
      </w:hyperlink>
      <w:hyperlink r:id="rId712">
        <w:r w:rsidR="008A7849" w:rsidRPr="00C50CD3">
          <w:rPr>
            <w:color w:val="0000FF"/>
            <w:lang w:val="en-GB"/>
          </w:rPr>
          <w:t>8239</w:t>
        </w:r>
      </w:hyperlink>
      <w:hyperlink r:id="rId713">
        <w:r w:rsidR="008A7849" w:rsidRPr="00C50CD3">
          <w:rPr>
            <w:lang w:val="en-GB"/>
          </w:rPr>
          <w:t>.</w:t>
        </w:r>
      </w:hyperlink>
    </w:p>
    <w:p w14:paraId="31646559" w14:textId="77777777" w:rsidR="007D2CAB" w:rsidRPr="00C50CD3" w:rsidRDefault="008A7849">
      <w:pPr>
        <w:numPr>
          <w:ilvl w:val="0"/>
          <w:numId w:val="21"/>
        </w:numPr>
        <w:spacing w:after="116"/>
        <w:ind w:right="14" w:hanging="691"/>
        <w:rPr>
          <w:lang w:val="en-GB"/>
        </w:rPr>
      </w:pPr>
      <w:r w:rsidRPr="00C50CD3">
        <w:rPr>
          <w:lang w:val="en-GB"/>
        </w:rPr>
        <w:t xml:space="preserve">Abigail Walker and </w:t>
      </w:r>
      <w:proofErr w:type="spellStart"/>
      <w:r w:rsidRPr="00C50CD3">
        <w:rPr>
          <w:lang w:val="en-GB"/>
        </w:rPr>
        <w:t>Pavol</w:t>
      </w:r>
      <w:proofErr w:type="spellEnd"/>
      <w:r w:rsidRPr="00C50CD3">
        <w:rPr>
          <w:lang w:val="en-GB"/>
        </w:rPr>
        <w:t xml:space="preserve"> </w:t>
      </w:r>
      <w:proofErr w:type="spellStart"/>
      <w:r w:rsidRPr="00C50CD3">
        <w:rPr>
          <w:lang w:val="en-GB"/>
        </w:rPr>
        <w:t>Surda</w:t>
      </w:r>
      <w:proofErr w:type="spellEnd"/>
      <w:r w:rsidRPr="00C50CD3">
        <w:rPr>
          <w:lang w:val="en-GB"/>
        </w:rPr>
        <w:t xml:space="preserve">. “Unsupervised Learning Techniques for the Investigation of Chronic Rhinosinusitis”. In: </w:t>
      </w:r>
      <w:r w:rsidRPr="00C50CD3">
        <w:rPr>
          <w:i/>
          <w:lang w:val="en-GB"/>
        </w:rPr>
        <w:t xml:space="preserve">The Annals of Otology, Rhinology, and Laryngology </w:t>
      </w:r>
      <w:r w:rsidRPr="00C50CD3">
        <w:rPr>
          <w:lang w:val="en-GB"/>
        </w:rPr>
        <w:t xml:space="preserve">128.12 (2019-12), pp. 1170–1176. </w:t>
      </w:r>
      <w:r w:rsidRPr="00C50CD3">
        <w:rPr>
          <w:sz w:val="17"/>
          <w:lang w:val="en-GB"/>
        </w:rPr>
        <w:t>ISSN</w:t>
      </w:r>
      <w:r w:rsidRPr="00C50CD3">
        <w:rPr>
          <w:lang w:val="en-GB"/>
        </w:rPr>
        <w:t xml:space="preserve">: 1943-572X. </w:t>
      </w:r>
      <w:r w:rsidRPr="00C50CD3">
        <w:rPr>
          <w:sz w:val="17"/>
          <w:lang w:val="en-GB"/>
        </w:rPr>
        <w:t>DOI</w:t>
      </w:r>
      <w:r w:rsidRPr="00C50CD3">
        <w:rPr>
          <w:lang w:val="en-GB"/>
        </w:rPr>
        <w:t xml:space="preserve">: </w:t>
      </w:r>
      <w:hyperlink r:id="rId714">
        <w:r w:rsidRPr="00C50CD3">
          <w:rPr>
            <w:color w:val="0000FF"/>
            <w:lang w:val="en-GB"/>
          </w:rPr>
          <w:t>10.1177/0003489419863822</w:t>
        </w:r>
      </w:hyperlink>
      <w:hyperlink r:id="rId715">
        <w:r w:rsidRPr="00C50CD3">
          <w:rPr>
            <w:lang w:val="en-GB"/>
          </w:rPr>
          <w:t xml:space="preserve">. </w:t>
        </w:r>
      </w:hyperlink>
      <w:proofErr w:type="spellStart"/>
      <w:r w:rsidRPr="00C50CD3">
        <w:rPr>
          <w:lang w:val="en-GB"/>
        </w:rPr>
        <w:t>pmid</w:t>
      </w:r>
      <w:proofErr w:type="spellEnd"/>
      <w:r w:rsidRPr="00C50CD3">
        <w:rPr>
          <w:lang w:val="en-GB"/>
        </w:rPr>
        <w:t xml:space="preserve">: </w:t>
      </w:r>
      <w:r w:rsidRPr="00C50CD3">
        <w:rPr>
          <w:color w:val="0000FF"/>
          <w:lang w:val="en-GB"/>
        </w:rPr>
        <w:t>31319675</w:t>
      </w:r>
      <w:r w:rsidRPr="00C50CD3">
        <w:rPr>
          <w:lang w:val="en-GB"/>
        </w:rPr>
        <w:t>.</w:t>
      </w:r>
    </w:p>
    <w:p w14:paraId="7390C73E" w14:textId="77777777" w:rsidR="007D2CAB" w:rsidRPr="00C50CD3" w:rsidRDefault="008A7849">
      <w:pPr>
        <w:numPr>
          <w:ilvl w:val="0"/>
          <w:numId w:val="21"/>
        </w:numPr>
        <w:spacing w:after="38"/>
        <w:ind w:right="14" w:hanging="691"/>
        <w:rPr>
          <w:lang w:val="en-GB"/>
        </w:rPr>
      </w:pPr>
      <w:r w:rsidRPr="00C50CD3">
        <w:rPr>
          <w:lang w:val="en-GB"/>
        </w:rPr>
        <w:t xml:space="preserve">Anna </w:t>
      </w:r>
      <w:proofErr w:type="spellStart"/>
      <w:r w:rsidRPr="00C50CD3">
        <w:rPr>
          <w:lang w:val="en-GB"/>
        </w:rPr>
        <w:t>Okula</w:t>
      </w:r>
      <w:proofErr w:type="spellEnd"/>
      <w:r w:rsidRPr="00C50CD3">
        <w:rPr>
          <w:lang w:val="en-GB"/>
        </w:rPr>
        <w:t xml:space="preserve"> Basile and Marylyn </w:t>
      </w:r>
      <w:proofErr w:type="spellStart"/>
      <w:r w:rsidRPr="00C50CD3">
        <w:rPr>
          <w:lang w:val="en-GB"/>
        </w:rPr>
        <w:t>DeRiggi</w:t>
      </w:r>
      <w:proofErr w:type="spellEnd"/>
      <w:r w:rsidRPr="00C50CD3">
        <w:rPr>
          <w:lang w:val="en-GB"/>
        </w:rPr>
        <w:t xml:space="preserve"> Ritchie. “Informatics and Machine Learning to Define the Phenotype”. In: </w:t>
      </w:r>
      <w:r w:rsidRPr="00C50CD3">
        <w:rPr>
          <w:i/>
          <w:lang w:val="en-GB"/>
        </w:rPr>
        <w:t xml:space="preserve">Expert Review of Molecular Diagnostics </w:t>
      </w:r>
      <w:r w:rsidRPr="00C50CD3">
        <w:rPr>
          <w:lang w:val="en-GB"/>
        </w:rPr>
        <w:t xml:space="preserve">18.3 (2018-03-04), pp. 219–226. </w:t>
      </w:r>
      <w:r w:rsidRPr="00C50CD3">
        <w:rPr>
          <w:sz w:val="17"/>
          <w:lang w:val="en-GB"/>
        </w:rPr>
        <w:t>ISSN</w:t>
      </w:r>
      <w:r w:rsidRPr="00C50CD3">
        <w:rPr>
          <w:lang w:val="en-GB"/>
        </w:rPr>
        <w:t xml:space="preserve">: 1473-7159. </w:t>
      </w:r>
      <w:r w:rsidRPr="00C50CD3">
        <w:rPr>
          <w:sz w:val="17"/>
          <w:lang w:val="en-GB"/>
        </w:rPr>
        <w:t>DOI</w:t>
      </w:r>
      <w:r w:rsidRPr="00C50CD3">
        <w:rPr>
          <w:lang w:val="en-GB"/>
        </w:rPr>
        <w:t xml:space="preserve">: </w:t>
      </w:r>
      <w:hyperlink r:id="rId716">
        <w:r w:rsidRPr="00C50CD3">
          <w:rPr>
            <w:color w:val="0000FF"/>
            <w:lang w:val="en-GB"/>
          </w:rPr>
          <w:t>10.1080/14737159.2018.1439380</w:t>
        </w:r>
      </w:hyperlink>
      <w:hyperlink r:id="rId717">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w:t>
      </w:r>
    </w:p>
    <w:p w14:paraId="14389368" w14:textId="77777777" w:rsidR="007D2CAB" w:rsidRPr="00C50CD3" w:rsidRDefault="008A7849">
      <w:pPr>
        <w:spacing w:after="175" w:line="265" w:lineRule="auto"/>
        <w:ind w:left="686" w:hanging="5"/>
        <w:rPr>
          <w:lang w:val="en-GB"/>
        </w:rPr>
      </w:pPr>
      <w:r w:rsidRPr="00C50CD3">
        <w:rPr>
          <w:color w:val="0000FF"/>
          <w:lang w:val="en-GB"/>
        </w:rPr>
        <w:t>29431517</w:t>
      </w:r>
      <w:r w:rsidRPr="00C50CD3">
        <w:rPr>
          <w:lang w:val="en-GB"/>
        </w:rPr>
        <w:t xml:space="preserve">. </w:t>
      </w:r>
      <w:r w:rsidRPr="00C50CD3">
        <w:rPr>
          <w:sz w:val="17"/>
          <w:lang w:val="en-GB"/>
        </w:rPr>
        <w:t>URL</w:t>
      </w:r>
      <w:r w:rsidRPr="00C50CD3">
        <w:rPr>
          <w:lang w:val="en-GB"/>
        </w:rPr>
        <w:t xml:space="preserve">: </w:t>
      </w:r>
      <w:hyperlink r:id="rId718">
        <w:r w:rsidRPr="00C50CD3">
          <w:rPr>
            <w:color w:val="0000FF"/>
            <w:lang w:val="en-GB"/>
          </w:rPr>
          <w:t>https://doi.org/10.1080/14737159.2018.1439380</w:t>
        </w:r>
      </w:hyperlink>
      <w:hyperlink r:id="rId719">
        <w:r w:rsidRPr="00C50CD3">
          <w:rPr>
            <w:lang w:val="en-GB"/>
          </w:rPr>
          <w:t>.</w:t>
        </w:r>
      </w:hyperlink>
    </w:p>
    <w:p w14:paraId="597BB640" w14:textId="77777777" w:rsidR="007D2CAB" w:rsidRPr="00C50CD3" w:rsidRDefault="008A7849">
      <w:pPr>
        <w:numPr>
          <w:ilvl w:val="0"/>
          <w:numId w:val="21"/>
        </w:numPr>
        <w:spacing w:after="120"/>
        <w:ind w:right="14" w:hanging="691"/>
        <w:rPr>
          <w:lang w:val="en-GB"/>
        </w:rPr>
      </w:pPr>
      <w:r w:rsidRPr="00C50CD3">
        <w:rPr>
          <w:lang w:val="en-GB"/>
        </w:rPr>
        <w:t xml:space="preserve">Giovanna </w:t>
      </w:r>
      <w:proofErr w:type="spellStart"/>
      <w:r w:rsidRPr="00C50CD3">
        <w:rPr>
          <w:lang w:val="en-GB"/>
        </w:rPr>
        <w:t>Nicora</w:t>
      </w:r>
      <w:proofErr w:type="spellEnd"/>
      <w:r w:rsidRPr="00C50CD3">
        <w:rPr>
          <w:lang w:val="en-GB"/>
        </w:rPr>
        <w:t xml:space="preserve">, Francesca Vitali, Arianna </w:t>
      </w:r>
      <w:proofErr w:type="spellStart"/>
      <w:r w:rsidRPr="00C50CD3">
        <w:rPr>
          <w:lang w:val="en-GB"/>
        </w:rPr>
        <w:t>Dagliati</w:t>
      </w:r>
      <w:proofErr w:type="spellEnd"/>
      <w:r w:rsidRPr="00C50CD3">
        <w:rPr>
          <w:lang w:val="en-GB"/>
        </w:rPr>
        <w:t xml:space="preserve">, </w:t>
      </w:r>
      <w:proofErr w:type="spellStart"/>
      <w:r w:rsidRPr="00C50CD3">
        <w:rPr>
          <w:lang w:val="en-GB"/>
        </w:rPr>
        <w:t>Nophar</w:t>
      </w:r>
      <w:proofErr w:type="spellEnd"/>
      <w:r w:rsidRPr="00C50CD3">
        <w:rPr>
          <w:lang w:val="en-GB"/>
        </w:rPr>
        <w:t xml:space="preserve"> </w:t>
      </w:r>
      <w:proofErr w:type="spellStart"/>
      <w:r w:rsidRPr="00C50CD3">
        <w:rPr>
          <w:lang w:val="en-GB"/>
        </w:rPr>
        <w:t>Geifman</w:t>
      </w:r>
      <w:proofErr w:type="spellEnd"/>
      <w:r w:rsidRPr="00C50CD3">
        <w:rPr>
          <w:lang w:val="en-GB"/>
        </w:rPr>
        <w:t xml:space="preserve">, and Riccardo </w:t>
      </w:r>
      <w:proofErr w:type="spellStart"/>
      <w:r w:rsidRPr="00C50CD3">
        <w:rPr>
          <w:lang w:val="en-GB"/>
        </w:rPr>
        <w:t>Bellazzi</w:t>
      </w:r>
      <w:proofErr w:type="spellEnd"/>
      <w:r w:rsidRPr="00C50CD3">
        <w:rPr>
          <w:lang w:val="en-GB"/>
        </w:rPr>
        <w:t xml:space="preserve">. “Integrated Multi-Omics Analyses in Oncology: A Review of Machine Learning Methods and Tools”. In: </w:t>
      </w:r>
      <w:r w:rsidRPr="00C50CD3">
        <w:rPr>
          <w:i/>
          <w:lang w:val="en-GB"/>
        </w:rPr>
        <w:t xml:space="preserve">Frontiers in Oncology </w:t>
      </w:r>
      <w:r w:rsidRPr="00C50CD3">
        <w:rPr>
          <w:lang w:val="en-GB"/>
        </w:rPr>
        <w:t xml:space="preserve">10 (2020). </w:t>
      </w:r>
      <w:r w:rsidRPr="00C50CD3">
        <w:rPr>
          <w:sz w:val="17"/>
          <w:lang w:val="en-GB"/>
        </w:rPr>
        <w:t>ISSN</w:t>
      </w:r>
      <w:r w:rsidRPr="00C50CD3">
        <w:rPr>
          <w:lang w:val="en-GB"/>
        </w:rPr>
        <w:t xml:space="preserve">: 2234-943X. </w:t>
      </w:r>
      <w:r w:rsidRPr="00C50CD3">
        <w:rPr>
          <w:sz w:val="17"/>
          <w:lang w:val="en-GB"/>
        </w:rPr>
        <w:t>URL</w:t>
      </w:r>
      <w:r w:rsidRPr="00C50CD3">
        <w:rPr>
          <w:lang w:val="en-GB"/>
        </w:rPr>
        <w:t xml:space="preserve">: </w:t>
      </w:r>
      <w:hyperlink r:id="rId720">
        <w:r w:rsidRPr="00C50CD3">
          <w:rPr>
            <w:color w:val="0000FF"/>
            <w:lang w:val="en-GB"/>
          </w:rPr>
          <w:t xml:space="preserve">http </w:t>
        </w:r>
      </w:hyperlink>
      <w:hyperlink r:id="rId721">
        <w:r w:rsidRPr="00C50CD3">
          <w:rPr>
            <w:color w:val="0000FF"/>
            <w:lang w:val="en-GB"/>
          </w:rPr>
          <w:t>s://www.frontiersin.org/articles/10.3389/fonc.2020.01030</w:t>
        </w:r>
      </w:hyperlink>
      <w:hyperlink r:id="rId722">
        <w:r w:rsidRPr="00C50CD3">
          <w:rPr>
            <w:lang w:val="en-GB"/>
          </w:rPr>
          <w:t>.</w:t>
        </w:r>
      </w:hyperlink>
    </w:p>
    <w:p w14:paraId="7A0B9B4D" w14:textId="77777777" w:rsidR="007D2CAB" w:rsidRPr="00C50CD3" w:rsidRDefault="008A7849">
      <w:pPr>
        <w:numPr>
          <w:ilvl w:val="0"/>
          <w:numId w:val="21"/>
        </w:numPr>
        <w:spacing w:after="116"/>
        <w:ind w:right="14" w:hanging="691"/>
        <w:rPr>
          <w:lang w:val="en-GB"/>
        </w:rPr>
      </w:pPr>
      <w:proofErr w:type="spellStart"/>
      <w:r w:rsidRPr="00C50CD3">
        <w:rPr>
          <w:lang w:val="en-GB"/>
        </w:rPr>
        <w:lastRenderedPageBreak/>
        <w:t>Nimrod</w:t>
      </w:r>
      <w:proofErr w:type="spellEnd"/>
      <w:r w:rsidRPr="00C50CD3">
        <w:rPr>
          <w:lang w:val="en-GB"/>
        </w:rPr>
        <w:t xml:space="preserve"> </w:t>
      </w:r>
      <w:proofErr w:type="spellStart"/>
      <w:r w:rsidRPr="00C50CD3">
        <w:rPr>
          <w:lang w:val="en-GB"/>
        </w:rPr>
        <w:t>Rappoport</w:t>
      </w:r>
      <w:proofErr w:type="spellEnd"/>
      <w:r w:rsidRPr="00C50CD3">
        <w:rPr>
          <w:lang w:val="en-GB"/>
        </w:rPr>
        <w:t xml:space="preserve"> and Ron Shamir. “Multi-</w:t>
      </w:r>
      <w:proofErr w:type="spellStart"/>
      <w:r w:rsidRPr="00C50CD3">
        <w:rPr>
          <w:lang w:val="en-GB"/>
        </w:rPr>
        <w:t>Omic</w:t>
      </w:r>
      <w:proofErr w:type="spellEnd"/>
      <w:r w:rsidRPr="00C50CD3">
        <w:rPr>
          <w:lang w:val="en-GB"/>
        </w:rPr>
        <w:t xml:space="preserve"> and Multi-View Clustering Algorithms: Review and Cancer Benchmark”. In: </w:t>
      </w:r>
      <w:r w:rsidRPr="00C50CD3">
        <w:rPr>
          <w:i/>
          <w:lang w:val="en-GB"/>
        </w:rPr>
        <w:t xml:space="preserve">Nucleic Acids Research </w:t>
      </w:r>
      <w:r w:rsidRPr="00C50CD3">
        <w:rPr>
          <w:lang w:val="en-GB"/>
        </w:rPr>
        <w:t xml:space="preserve">46.20 (2018-11-16), pp. 10546– 10562. </w:t>
      </w:r>
      <w:r w:rsidRPr="00C50CD3">
        <w:rPr>
          <w:sz w:val="17"/>
          <w:lang w:val="en-GB"/>
        </w:rPr>
        <w:t>ISSN</w:t>
      </w:r>
      <w:r w:rsidRPr="00C50CD3">
        <w:rPr>
          <w:lang w:val="en-GB"/>
        </w:rPr>
        <w:t xml:space="preserve">: 1362-4962. </w:t>
      </w:r>
      <w:r w:rsidRPr="00C50CD3">
        <w:rPr>
          <w:sz w:val="17"/>
          <w:lang w:val="en-GB"/>
        </w:rPr>
        <w:t>DOI</w:t>
      </w:r>
      <w:r w:rsidRPr="00C50CD3">
        <w:rPr>
          <w:lang w:val="en-GB"/>
        </w:rPr>
        <w:t xml:space="preserve">: </w:t>
      </w:r>
      <w:hyperlink r:id="rId723">
        <w:r w:rsidRPr="00C50CD3">
          <w:rPr>
            <w:color w:val="0000FF"/>
            <w:lang w:val="en-GB"/>
          </w:rPr>
          <w:t>10.1093/</w:t>
        </w:r>
        <w:proofErr w:type="spellStart"/>
        <w:r w:rsidRPr="00C50CD3">
          <w:rPr>
            <w:color w:val="0000FF"/>
            <w:lang w:val="en-GB"/>
          </w:rPr>
          <w:t>nar</w:t>
        </w:r>
        <w:proofErr w:type="spellEnd"/>
        <w:r w:rsidRPr="00C50CD3">
          <w:rPr>
            <w:color w:val="0000FF"/>
            <w:lang w:val="en-GB"/>
          </w:rPr>
          <w:t>/gky889</w:t>
        </w:r>
      </w:hyperlink>
      <w:hyperlink r:id="rId724">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30295871</w:t>
      </w:r>
      <w:r w:rsidRPr="00C50CD3">
        <w:rPr>
          <w:lang w:val="en-GB"/>
        </w:rPr>
        <w:t>.</w:t>
      </w:r>
    </w:p>
    <w:p w14:paraId="2A51C1F3" w14:textId="77777777" w:rsidR="007D2CAB" w:rsidRPr="00C50CD3" w:rsidRDefault="008A7849">
      <w:pPr>
        <w:numPr>
          <w:ilvl w:val="0"/>
          <w:numId w:val="21"/>
        </w:numPr>
        <w:spacing w:after="117"/>
        <w:ind w:right="14" w:hanging="691"/>
        <w:rPr>
          <w:lang w:val="en-GB"/>
        </w:rPr>
      </w:pPr>
      <w:r w:rsidRPr="00C50CD3">
        <w:rPr>
          <w:lang w:val="en-GB"/>
        </w:rPr>
        <w:t xml:space="preserve">Ewen D. McAlpine, Pamela </w:t>
      </w:r>
      <w:proofErr w:type="spellStart"/>
      <w:r w:rsidRPr="00C50CD3">
        <w:rPr>
          <w:lang w:val="en-GB"/>
        </w:rPr>
        <w:t>Michelow</w:t>
      </w:r>
      <w:proofErr w:type="spellEnd"/>
      <w:r w:rsidRPr="00C50CD3">
        <w:rPr>
          <w:lang w:val="en-GB"/>
        </w:rPr>
        <w:t xml:space="preserve">, and </w:t>
      </w:r>
      <w:proofErr w:type="spellStart"/>
      <w:r w:rsidRPr="00C50CD3">
        <w:rPr>
          <w:lang w:val="en-GB"/>
        </w:rPr>
        <w:t>Turgay</w:t>
      </w:r>
      <w:proofErr w:type="spellEnd"/>
      <w:r w:rsidRPr="00C50CD3">
        <w:rPr>
          <w:lang w:val="en-GB"/>
        </w:rPr>
        <w:t xml:space="preserve"> </w:t>
      </w:r>
      <w:proofErr w:type="spellStart"/>
      <w:r w:rsidRPr="00C50CD3">
        <w:rPr>
          <w:lang w:val="en-GB"/>
        </w:rPr>
        <w:t>Celik</w:t>
      </w:r>
      <w:proofErr w:type="spellEnd"/>
      <w:r w:rsidRPr="00C50CD3">
        <w:rPr>
          <w:lang w:val="en-GB"/>
        </w:rPr>
        <w:t xml:space="preserve">. “The Utility of Unsupervised Machine Learning in Anatomic Pathology”. In: </w:t>
      </w:r>
      <w:r w:rsidRPr="00C50CD3">
        <w:rPr>
          <w:i/>
          <w:lang w:val="en-GB"/>
        </w:rPr>
        <w:t xml:space="preserve">American Journal of Clinical Pathology </w:t>
      </w:r>
      <w:r w:rsidRPr="00C50CD3">
        <w:rPr>
          <w:lang w:val="en-GB"/>
        </w:rPr>
        <w:t xml:space="preserve">157.1 (2022-01-06), pp. 5–14. </w:t>
      </w:r>
      <w:r w:rsidRPr="00C50CD3">
        <w:rPr>
          <w:sz w:val="17"/>
          <w:lang w:val="en-GB"/>
        </w:rPr>
        <w:t>ISSN</w:t>
      </w:r>
      <w:r w:rsidRPr="00C50CD3">
        <w:rPr>
          <w:lang w:val="en-GB"/>
        </w:rPr>
        <w:t xml:space="preserve">: 1943-7722. </w:t>
      </w:r>
      <w:r w:rsidRPr="00C50CD3">
        <w:rPr>
          <w:sz w:val="17"/>
          <w:lang w:val="en-GB"/>
        </w:rPr>
        <w:t>DOI</w:t>
      </w:r>
      <w:r w:rsidRPr="00C50CD3">
        <w:rPr>
          <w:lang w:val="en-GB"/>
        </w:rPr>
        <w:t xml:space="preserve">: </w:t>
      </w:r>
      <w:hyperlink r:id="rId725">
        <w:r w:rsidRPr="00C50CD3">
          <w:rPr>
            <w:color w:val="0000FF"/>
            <w:lang w:val="en-GB"/>
          </w:rPr>
          <w:t>10.1093/</w:t>
        </w:r>
        <w:proofErr w:type="spellStart"/>
        <w:r w:rsidRPr="00C50CD3">
          <w:rPr>
            <w:color w:val="0000FF"/>
            <w:lang w:val="en-GB"/>
          </w:rPr>
          <w:t>ajcp</w:t>
        </w:r>
        <w:proofErr w:type="spellEnd"/>
        <w:r w:rsidRPr="00C50CD3">
          <w:rPr>
            <w:color w:val="0000FF"/>
            <w:lang w:val="en-GB"/>
          </w:rPr>
          <w:t>/aqab085</w:t>
        </w:r>
      </w:hyperlink>
      <w:hyperlink r:id="rId726">
        <w:r w:rsidRPr="00C50CD3">
          <w:rPr>
            <w:lang w:val="en-GB"/>
          </w:rPr>
          <w:t xml:space="preserve">. </w:t>
        </w:r>
      </w:hyperlink>
      <w:proofErr w:type="spellStart"/>
      <w:r w:rsidRPr="00C50CD3">
        <w:rPr>
          <w:lang w:val="en-GB"/>
        </w:rPr>
        <w:t>pmid</w:t>
      </w:r>
      <w:proofErr w:type="spellEnd"/>
      <w:r w:rsidRPr="00C50CD3">
        <w:rPr>
          <w:lang w:val="en-GB"/>
        </w:rPr>
        <w:t xml:space="preserve">: </w:t>
      </w:r>
      <w:r w:rsidRPr="00C50CD3">
        <w:rPr>
          <w:color w:val="0000FF"/>
          <w:lang w:val="en-GB"/>
        </w:rPr>
        <w:t>34302331</w:t>
      </w:r>
      <w:r w:rsidRPr="00C50CD3">
        <w:rPr>
          <w:lang w:val="en-GB"/>
        </w:rPr>
        <w:t>.</w:t>
      </w:r>
    </w:p>
    <w:p w14:paraId="1D8A4D30" w14:textId="77777777" w:rsidR="007D2CAB" w:rsidRPr="00C50CD3" w:rsidRDefault="008A7849">
      <w:pPr>
        <w:numPr>
          <w:ilvl w:val="0"/>
          <w:numId w:val="21"/>
        </w:numPr>
        <w:spacing w:after="86" w:line="259" w:lineRule="auto"/>
        <w:ind w:right="14" w:hanging="691"/>
        <w:rPr>
          <w:lang w:val="en-GB"/>
        </w:rPr>
      </w:pPr>
      <w:r w:rsidRPr="00C50CD3">
        <w:rPr>
          <w:lang w:val="en-GB"/>
        </w:rPr>
        <w:t xml:space="preserve">S. Lloyd. “Least Squares Quantization in PCM”. In: </w:t>
      </w:r>
      <w:r w:rsidRPr="00C50CD3">
        <w:rPr>
          <w:i/>
          <w:lang w:val="en-GB"/>
        </w:rPr>
        <w:t>IEEE Transactions on Information</w:t>
      </w:r>
    </w:p>
    <w:p w14:paraId="5DBFEFF8" w14:textId="77777777" w:rsidR="007D2CAB" w:rsidRPr="00C50CD3" w:rsidRDefault="008A7849">
      <w:pPr>
        <w:spacing w:after="86" w:line="345" w:lineRule="auto"/>
        <w:ind w:left="686" w:hanging="5"/>
        <w:rPr>
          <w:lang w:val="en-GB"/>
        </w:rPr>
      </w:pPr>
      <w:r w:rsidRPr="00C50CD3">
        <w:rPr>
          <w:i/>
          <w:lang w:val="en-GB"/>
        </w:rPr>
        <w:t xml:space="preserve">Theory </w:t>
      </w:r>
      <w:r w:rsidRPr="00C50CD3">
        <w:rPr>
          <w:lang w:val="en-GB"/>
        </w:rPr>
        <w:t xml:space="preserve">28.2 (1982-03), pp. 129–137. </w:t>
      </w:r>
      <w:r w:rsidRPr="00C50CD3">
        <w:rPr>
          <w:sz w:val="17"/>
          <w:lang w:val="en-GB"/>
        </w:rPr>
        <w:t>ISSN</w:t>
      </w:r>
      <w:r w:rsidRPr="00C50CD3">
        <w:rPr>
          <w:lang w:val="en-GB"/>
        </w:rPr>
        <w:t xml:space="preserve">: 0018-9448. </w:t>
      </w:r>
      <w:r w:rsidRPr="00C50CD3">
        <w:rPr>
          <w:sz w:val="17"/>
          <w:lang w:val="en-GB"/>
        </w:rPr>
        <w:t>DOI</w:t>
      </w:r>
      <w:r w:rsidRPr="00C50CD3">
        <w:rPr>
          <w:lang w:val="en-GB"/>
        </w:rPr>
        <w:t xml:space="preserve">: </w:t>
      </w:r>
      <w:hyperlink r:id="rId727">
        <w:r w:rsidRPr="00C50CD3">
          <w:rPr>
            <w:color w:val="0000FF"/>
            <w:lang w:val="en-GB"/>
          </w:rPr>
          <w:t xml:space="preserve">10.1109/TIT.1982.10 </w:t>
        </w:r>
      </w:hyperlink>
      <w:hyperlink r:id="rId728">
        <w:r w:rsidRPr="00C50CD3">
          <w:rPr>
            <w:color w:val="0000FF"/>
            <w:lang w:val="en-GB"/>
          </w:rPr>
          <w:t>56489</w:t>
        </w:r>
      </w:hyperlink>
      <w:hyperlink r:id="rId729">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730">
        <w:r w:rsidRPr="00C50CD3">
          <w:rPr>
            <w:color w:val="0000FF"/>
            <w:lang w:val="en-GB"/>
          </w:rPr>
          <w:t>http://ieeexplore.ieee.org/document/1056489/</w:t>
        </w:r>
      </w:hyperlink>
      <w:hyperlink r:id="rId731">
        <w:r w:rsidRPr="00C50CD3">
          <w:rPr>
            <w:lang w:val="en-GB"/>
          </w:rPr>
          <w:t>.</w:t>
        </w:r>
      </w:hyperlink>
    </w:p>
    <w:p w14:paraId="2765EC84" w14:textId="77777777" w:rsidR="007D2CAB" w:rsidRPr="00C50CD3" w:rsidRDefault="008A7849">
      <w:pPr>
        <w:numPr>
          <w:ilvl w:val="0"/>
          <w:numId w:val="21"/>
        </w:numPr>
        <w:spacing w:after="110"/>
        <w:ind w:right="14" w:hanging="691"/>
        <w:rPr>
          <w:lang w:val="en-GB"/>
        </w:rPr>
      </w:pPr>
      <w:r w:rsidRPr="00C50CD3">
        <w:rPr>
          <w:lang w:val="en-GB"/>
        </w:rPr>
        <w:t xml:space="preserve">Douglas </w:t>
      </w:r>
      <w:proofErr w:type="spellStart"/>
      <w:r w:rsidRPr="00C50CD3">
        <w:rPr>
          <w:lang w:val="en-GB"/>
        </w:rPr>
        <w:t>Steinley</w:t>
      </w:r>
      <w:proofErr w:type="spellEnd"/>
      <w:r w:rsidRPr="00C50CD3">
        <w:rPr>
          <w:lang w:val="en-GB"/>
        </w:rPr>
        <w:t xml:space="preserve"> and Michael J </w:t>
      </w:r>
      <w:proofErr w:type="spellStart"/>
      <w:r w:rsidRPr="00C50CD3">
        <w:rPr>
          <w:lang w:val="en-GB"/>
        </w:rPr>
        <w:t>Brusco</w:t>
      </w:r>
      <w:proofErr w:type="spellEnd"/>
      <w:r w:rsidRPr="00C50CD3">
        <w:rPr>
          <w:lang w:val="en-GB"/>
        </w:rPr>
        <w:t xml:space="preserve">. “Initializing K-means batch clustering: A critical evaluation of several techniques”. In: </w:t>
      </w:r>
      <w:r w:rsidRPr="00C50CD3">
        <w:rPr>
          <w:i/>
          <w:lang w:val="en-GB"/>
        </w:rPr>
        <w:t xml:space="preserve">Journal of Classification </w:t>
      </w:r>
      <w:r w:rsidRPr="00C50CD3">
        <w:rPr>
          <w:lang w:val="en-GB"/>
        </w:rPr>
        <w:t>24.1 (2007), pp. 99–121.</w:t>
      </w:r>
    </w:p>
    <w:p w14:paraId="0C2F3B41" w14:textId="77777777" w:rsidR="007D2CAB" w:rsidRPr="00C50CD3" w:rsidRDefault="008A7849">
      <w:pPr>
        <w:numPr>
          <w:ilvl w:val="0"/>
          <w:numId w:val="21"/>
        </w:numPr>
        <w:spacing w:after="109"/>
        <w:ind w:right="14" w:hanging="691"/>
        <w:rPr>
          <w:lang w:val="en-GB"/>
        </w:rPr>
      </w:pPr>
      <w:r w:rsidRPr="00C50CD3">
        <w:rPr>
          <w:lang w:val="en-GB"/>
        </w:rPr>
        <w:t xml:space="preserve">J MacQueen. “Classification and analysis of multivariate observations”. In: </w:t>
      </w:r>
      <w:r w:rsidRPr="00C50CD3">
        <w:rPr>
          <w:i/>
          <w:lang w:val="en-GB"/>
        </w:rPr>
        <w:t xml:space="preserve">5th Berkeley </w:t>
      </w:r>
      <w:proofErr w:type="spellStart"/>
      <w:r w:rsidRPr="00C50CD3">
        <w:rPr>
          <w:i/>
          <w:lang w:val="en-GB"/>
        </w:rPr>
        <w:t>Symp</w:t>
      </w:r>
      <w:proofErr w:type="spellEnd"/>
      <w:r w:rsidRPr="00C50CD3">
        <w:rPr>
          <w:i/>
          <w:lang w:val="en-GB"/>
        </w:rPr>
        <w:t>. Math. Statist. Probability</w:t>
      </w:r>
      <w:r w:rsidRPr="00C50CD3">
        <w:rPr>
          <w:lang w:val="en-GB"/>
        </w:rPr>
        <w:t>. University of California Los Angeles LA USA. 1967, pp. 281–297.</w:t>
      </w:r>
    </w:p>
    <w:p w14:paraId="0B00E20A" w14:textId="77777777" w:rsidR="007D2CAB" w:rsidRPr="00C50CD3" w:rsidRDefault="008A7849">
      <w:pPr>
        <w:numPr>
          <w:ilvl w:val="0"/>
          <w:numId w:val="21"/>
        </w:numPr>
        <w:spacing w:after="123"/>
        <w:ind w:right="14" w:hanging="691"/>
        <w:rPr>
          <w:lang w:val="en-GB"/>
        </w:rPr>
      </w:pPr>
      <w:r w:rsidRPr="00C50CD3">
        <w:rPr>
          <w:lang w:val="en-GB"/>
        </w:rPr>
        <w:t xml:space="preserve">Lawrence Hubert and Phipps </w:t>
      </w:r>
      <w:proofErr w:type="spellStart"/>
      <w:r w:rsidRPr="00C50CD3">
        <w:rPr>
          <w:lang w:val="en-GB"/>
        </w:rPr>
        <w:t>Arabie</w:t>
      </w:r>
      <w:proofErr w:type="spellEnd"/>
      <w:r w:rsidRPr="00C50CD3">
        <w:rPr>
          <w:lang w:val="en-GB"/>
        </w:rPr>
        <w:t xml:space="preserve">. “Comparing Partitions”. In: </w:t>
      </w:r>
      <w:r w:rsidRPr="00C50CD3">
        <w:rPr>
          <w:i/>
          <w:lang w:val="en-GB"/>
        </w:rPr>
        <w:t xml:space="preserve">Journal of Classification </w:t>
      </w:r>
      <w:r w:rsidRPr="00C50CD3">
        <w:rPr>
          <w:lang w:val="en-GB"/>
        </w:rPr>
        <w:t xml:space="preserve">2.1 (1985-12-01), pp. 193–218. </w:t>
      </w:r>
      <w:r w:rsidRPr="00C50CD3">
        <w:rPr>
          <w:sz w:val="17"/>
          <w:lang w:val="en-GB"/>
        </w:rPr>
        <w:t>ISSN</w:t>
      </w:r>
      <w:r w:rsidRPr="00C50CD3">
        <w:rPr>
          <w:lang w:val="en-GB"/>
        </w:rPr>
        <w:t xml:space="preserve">: 1432-1343. </w:t>
      </w:r>
      <w:r w:rsidRPr="00C50CD3">
        <w:rPr>
          <w:sz w:val="17"/>
          <w:lang w:val="en-GB"/>
        </w:rPr>
        <w:t>DOI</w:t>
      </w:r>
      <w:r w:rsidRPr="00C50CD3">
        <w:rPr>
          <w:lang w:val="en-GB"/>
        </w:rPr>
        <w:t xml:space="preserve">: </w:t>
      </w:r>
      <w:hyperlink r:id="rId732">
        <w:r w:rsidRPr="00C50CD3">
          <w:rPr>
            <w:color w:val="0000FF"/>
            <w:lang w:val="en-GB"/>
          </w:rPr>
          <w:t>10.1007/BF01908075</w:t>
        </w:r>
      </w:hyperlink>
      <w:hyperlink r:id="rId733">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734">
        <w:r w:rsidRPr="00C50CD3">
          <w:rPr>
            <w:color w:val="0000FF"/>
            <w:lang w:val="en-GB"/>
          </w:rPr>
          <w:t>https://doi.org/10.1007/BF01908075</w:t>
        </w:r>
      </w:hyperlink>
      <w:hyperlink r:id="rId735">
        <w:r w:rsidRPr="00C50CD3">
          <w:rPr>
            <w:lang w:val="en-GB"/>
          </w:rPr>
          <w:t>.</w:t>
        </w:r>
      </w:hyperlink>
    </w:p>
    <w:p w14:paraId="3BEC60AA" w14:textId="77777777" w:rsidR="007D2CAB" w:rsidRPr="00C50CD3" w:rsidRDefault="008A7849">
      <w:pPr>
        <w:numPr>
          <w:ilvl w:val="0"/>
          <w:numId w:val="21"/>
        </w:numPr>
        <w:spacing w:after="92" w:line="334" w:lineRule="auto"/>
        <w:ind w:right="14" w:hanging="691"/>
        <w:rPr>
          <w:lang w:val="en-GB"/>
        </w:rPr>
      </w:pPr>
      <w:r w:rsidRPr="00C50CD3">
        <w:rPr>
          <w:lang w:val="en-GB"/>
        </w:rPr>
        <w:t xml:space="preserve">Nelis J. de Vos. </w:t>
      </w:r>
      <w:proofErr w:type="spellStart"/>
      <w:r w:rsidRPr="00C50CD3">
        <w:rPr>
          <w:i/>
          <w:lang w:val="en-GB"/>
        </w:rPr>
        <w:t>kmodes</w:t>
      </w:r>
      <w:proofErr w:type="spellEnd"/>
      <w:r w:rsidRPr="00C50CD3">
        <w:rPr>
          <w:i/>
          <w:lang w:val="en-GB"/>
        </w:rPr>
        <w:t xml:space="preserve"> categorical clustering library</w:t>
      </w:r>
      <w:r w:rsidRPr="00C50CD3">
        <w:rPr>
          <w:lang w:val="en-GB"/>
        </w:rPr>
        <w:t xml:space="preserve">. </w:t>
      </w:r>
      <w:hyperlink r:id="rId736">
        <w:r w:rsidRPr="00C50CD3">
          <w:rPr>
            <w:color w:val="0000FF"/>
            <w:lang w:val="en-GB"/>
          </w:rPr>
          <w:t xml:space="preserve">https://github.com/nico </w:t>
        </w:r>
      </w:hyperlink>
      <w:hyperlink r:id="rId737">
        <w:r w:rsidRPr="00C50CD3">
          <w:rPr>
            <w:color w:val="0000FF"/>
            <w:lang w:val="en-GB"/>
          </w:rPr>
          <w:t>dv/</w:t>
        </w:r>
        <w:proofErr w:type="spellStart"/>
        <w:r w:rsidRPr="00C50CD3">
          <w:rPr>
            <w:color w:val="0000FF"/>
            <w:lang w:val="en-GB"/>
          </w:rPr>
          <w:t>kmodes</w:t>
        </w:r>
        <w:proofErr w:type="spellEnd"/>
      </w:hyperlink>
      <w:hyperlink r:id="rId738">
        <w:r w:rsidRPr="00C50CD3">
          <w:rPr>
            <w:lang w:val="en-GB"/>
          </w:rPr>
          <w:t>.</w:t>
        </w:r>
      </w:hyperlink>
      <w:r w:rsidRPr="00C50CD3">
        <w:rPr>
          <w:lang w:val="en-GB"/>
        </w:rPr>
        <w:t xml:space="preserve"> 2015–2021. </w:t>
      </w:r>
      <w:r w:rsidRPr="00C50CD3">
        <w:rPr>
          <w:sz w:val="17"/>
          <w:lang w:val="en-GB"/>
        </w:rPr>
        <w:t>URL</w:t>
      </w:r>
      <w:r w:rsidRPr="00C50CD3">
        <w:rPr>
          <w:lang w:val="en-GB"/>
        </w:rPr>
        <w:t xml:space="preserve">: </w:t>
      </w:r>
      <w:r w:rsidRPr="00C50CD3">
        <w:rPr>
          <w:color w:val="0000FF"/>
          <w:lang w:val="en-GB"/>
        </w:rPr>
        <w:t>%5Curl%7Bhttps://github.com/</w:t>
      </w:r>
      <w:proofErr w:type="spellStart"/>
      <w:r w:rsidRPr="00C50CD3">
        <w:rPr>
          <w:color w:val="0000FF"/>
          <w:lang w:val="en-GB"/>
        </w:rPr>
        <w:t>nicodv</w:t>
      </w:r>
      <w:proofErr w:type="spellEnd"/>
      <w:r w:rsidRPr="00C50CD3">
        <w:rPr>
          <w:color w:val="0000FF"/>
          <w:lang w:val="en-GB"/>
        </w:rPr>
        <w:t>/km odes%7D</w:t>
      </w:r>
      <w:r w:rsidRPr="00C50CD3">
        <w:rPr>
          <w:lang w:val="en-GB"/>
        </w:rPr>
        <w:t>.</w:t>
      </w:r>
    </w:p>
    <w:p w14:paraId="76453B16" w14:textId="77777777" w:rsidR="007D2CAB" w:rsidRPr="00C50CD3" w:rsidRDefault="008A7849">
      <w:pPr>
        <w:numPr>
          <w:ilvl w:val="0"/>
          <w:numId w:val="21"/>
        </w:numPr>
        <w:ind w:right="14" w:hanging="691"/>
        <w:rPr>
          <w:lang w:val="en-GB"/>
        </w:rPr>
      </w:pPr>
      <w:r w:rsidRPr="00C50CD3">
        <w:rPr>
          <w:lang w:val="en-GB"/>
        </w:rPr>
        <w:t xml:space="preserve">G. </w:t>
      </w:r>
      <w:proofErr w:type="spellStart"/>
      <w:r w:rsidRPr="00C50CD3">
        <w:rPr>
          <w:lang w:val="en-GB"/>
        </w:rPr>
        <w:t>Hortobagyi</w:t>
      </w:r>
      <w:proofErr w:type="spellEnd"/>
      <w:r w:rsidRPr="00C50CD3">
        <w:rPr>
          <w:lang w:val="en-GB"/>
        </w:rPr>
        <w:t xml:space="preserve"> et al. “Updated Results from MONALEESA-2, a Phase III Trial of </w:t>
      </w:r>
      <w:proofErr w:type="spellStart"/>
      <w:r w:rsidRPr="00C50CD3">
        <w:rPr>
          <w:lang w:val="en-GB"/>
        </w:rPr>
        <w:t>FirstLine</w:t>
      </w:r>
      <w:proofErr w:type="spellEnd"/>
      <w:r w:rsidRPr="00C50CD3">
        <w:rPr>
          <w:lang w:val="en-GB"/>
        </w:rPr>
        <w:t xml:space="preserve"> Ribociclib plus Letrozole versus Placebo plus Letrozole in Hormone Receptor-Positive,</w:t>
      </w:r>
    </w:p>
    <w:p w14:paraId="58F8B952" w14:textId="77777777" w:rsidR="007D2CAB" w:rsidRPr="00C50CD3" w:rsidRDefault="008A7849">
      <w:pPr>
        <w:spacing w:after="100" w:line="328" w:lineRule="auto"/>
        <w:ind w:left="701" w:right="11"/>
        <w:jc w:val="left"/>
        <w:rPr>
          <w:lang w:val="en-GB"/>
        </w:rPr>
      </w:pPr>
      <w:r w:rsidRPr="00C50CD3">
        <w:rPr>
          <w:lang w:val="en-GB"/>
        </w:rPr>
        <w:t xml:space="preserve">HER2-negative Advanced Breast Cancer”. In: </w:t>
      </w:r>
      <w:r w:rsidRPr="00C50CD3">
        <w:rPr>
          <w:i/>
          <w:lang w:val="en-GB"/>
        </w:rPr>
        <w:t xml:space="preserve">Annals of </w:t>
      </w:r>
      <w:proofErr w:type="gramStart"/>
      <w:r w:rsidRPr="00C50CD3">
        <w:rPr>
          <w:i/>
          <w:lang w:val="en-GB"/>
        </w:rPr>
        <w:t>oncology :</w:t>
      </w:r>
      <w:proofErr w:type="gramEnd"/>
      <w:r w:rsidRPr="00C50CD3">
        <w:rPr>
          <w:i/>
          <w:lang w:val="en-GB"/>
        </w:rPr>
        <w:t xml:space="preserve"> official journal of the European Society for Medical Oncology </w:t>
      </w:r>
      <w:r w:rsidRPr="00C50CD3">
        <w:rPr>
          <w:lang w:val="en-GB"/>
        </w:rPr>
        <w:t xml:space="preserve">(2018). </w:t>
      </w:r>
      <w:r w:rsidRPr="00C50CD3">
        <w:rPr>
          <w:sz w:val="17"/>
          <w:lang w:val="en-GB"/>
        </w:rPr>
        <w:t>DOI</w:t>
      </w:r>
      <w:r w:rsidRPr="00C50CD3">
        <w:rPr>
          <w:lang w:val="en-GB"/>
        </w:rPr>
        <w:t xml:space="preserve">: </w:t>
      </w:r>
      <w:hyperlink r:id="rId739">
        <w:r w:rsidRPr="00C50CD3">
          <w:rPr>
            <w:color w:val="0000FF"/>
            <w:lang w:val="en-GB"/>
          </w:rPr>
          <w:t>10.1093/</w:t>
        </w:r>
        <w:proofErr w:type="spellStart"/>
        <w:r w:rsidRPr="00C50CD3">
          <w:rPr>
            <w:color w:val="0000FF"/>
            <w:lang w:val="en-GB"/>
          </w:rPr>
          <w:t>annonc</w:t>
        </w:r>
        <w:proofErr w:type="spellEnd"/>
        <w:r w:rsidRPr="00C50CD3">
          <w:rPr>
            <w:color w:val="0000FF"/>
            <w:lang w:val="en-GB"/>
          </w:rPr>
          <w:t>/mdy155</w:t>
        </w:r>
      </w:hyperlink>
      <w:hyperlink r:id="rId740">
        <w:r w:rsidRPr="00C50CD3">
          <w:rPr>
            <w:lang w:val="en-GB"/>
          </w:rPr>
          <w:t xml:space="preserve">. </w:t>
        </w:r>
      </w:hyperlink>
      <w:r w:rsidRPr="00C50CD3">
        <w:rPr>
          <w:lang w:val="en-GB"/>
        </w:rPr>
        <w:t xml:space="preserve">[206] Dennis J. </w:t>
      </w:r>
      <w:proofErr w:type="spellStart"/>
      <w:r w:rsidRPr="00C50CD3">
        <w:rPr>
          <w:lang w:val="en-GB"/>
        </w:rPr>
        <w:t>Slamon</w:t>
      </w:r>
      <w:proofErr w:type="spellEnd"/>
      <w:r w:rsidRPr="00C50CD3">
        <w:rPr>
          <w:lang w:val="en-GB"/>
        </w:rPr>
        <w:t xml:space="preserve"> et al. “Phase III Randomized Study of Ribociclib and Fulvestrant in Hormone Receptor-Positive, Human Epidermal Growth Factor Receptor 2-Negative Advanced Breast Cancer: MONALEESA-3”. In: </w:t>
      </w:r>
      <w:r w:rsidRPr="00C50CD3">
        <w:rPr>
          <w:i/>
          <w:lang w:val="en-GB"/>
        </w:rPr>
        <w:t xml:space="preserve">Journal of Clinical Oncology: Official Journal of the American Society of Clinical Oncology </w:t>
      </w:r>
      <w:r w:rsidRPr="00C50CD3">
        <w:rPr>
          <w:lang w:val="en-GB"/>
        </w:rPr>
        <w:t xml:space="preserve">36.24 (Aug. 2018), pp. 2465–2472. </w:t>
      </w:r>
      <w:r w:rsidRPr="00C50CD3">
        <w:rPr>
          <w:sz w:val="17"/>
          <w:lang w:val="en-GB"/>
        </w:rPr>
        <w:t>ISSN</w:t>
      </w:r>
      <w:r w:rsidRPr="00C50CD3">
        <w:rPr>
          <w:lang w:val="en-GB"/>
        </w:rPr>
        <w:t xml:space="preserve">: 1527-7755. </w:t>
      </w:r>
      <w:r w:rsidRPr="00C50CD3">
        <w:rPr>
          <w:sz w:val="17"/>
          <w:lang w:val="en-GB"/>
        </w:rPr>
        <w:t>DOI</w:t>
      </w:r>
      <w:r w:rsidRPr="00C50CD3">
        <w:rPr>
          <w:lang w:val="en-GB"/>
        </w:rPr>
        <w:t xml:space="preserve">: </w:t>
      </w:r>
      <w:hyperlink r:id="rId741">
        <w:r w:rsidRPr="00C50CD3">
          <w:rPr>
            <w:color w:val="0000FF"/>
            <w:lang w:val="en-GB"/>
          </w:rPr>
          <w:t>10.1200/JCO.2018.78.9909</w:t>
        </w:r>
      </w:hyperlink>
      <w:hyperlink r:id="rId742">
        <w:r w:rsidRPr="00C50CD3">
          <w:rPr>
            <w:lang w:val="en-GB"/>
          </w:rPr>
          <w:t>.</w:t>
        </w:r>
      </w:hyperlink>
    </w:p>
    <w:p w14:paraId="58EA6211" w14:textId="77777777" w:rsidR="007D2CAB" w:rsidRPr="00C50CD3" w:rsidRDefault="008A7849">
      <w:pPr>
        <w:numPr>
          <w:ilvl w:val="0"/>
          <w:numId w:val="22"/>
        </w:numPr>
        <w:spacing w:after="47" w:line="259" w:lineRule="auto"/>
        <w:ind w:right="14" w:hanging="691"/>
        <w:rPr>
          <w:lang w:val="en-GB"/>
        </w:rPr>
      </w:pPr>
      <w:proofErr w:type="spellStart"/>
      <w:r w:rsidRPr="00C50CD3">
        <w:rPr>
          <w:lang w:val="en-GB"/>
        </w:rPr>
        <w:t>Debu</w:t>
      </w:r>
      <w:proofErr w:type="spellEnd"/>
      <w:r w:rsidRPr="00C50CD3">
        <w:rPr>
          <w:lang w:val="en-GB"/>
        </w:rPr>
        <w:t xml:space="preserve"> Tripathy et al. “Ribociclib plus Endocrine Therapy for Premenopausal Women with</w:t>
      </w:r>
    </w:p>
    <w:p w14:paraId="32C119DE" w14:textId="77777777" w:rsidR="007D2CAB" w:rsidRPr="00C50CD3" w:rsidRDefault="008A7849">
      <w:pPr>
        <w:spacing w:after="3" w:line="325" w:lineRule="auto"/>
        <w:ind w:left="446"/>
        <w:jc w:val="center"/>
        <w:rPr>
          <w:lang w:val="en-GB"/>
        </w:rPr>
      </w:pPr>
      <w:r w:rsidRPr="00C50CD3">
        <w:rPr>
          <w:lang w:val="en-GB"/>
        </w:rPr>
        <w:t xml:space="preserve">Hormone-Receptor-Positive, Advanced Breast Cancer (MONALEESA-7): A Randomised Phase 3 Trial”. In: </w:t>
      </w:r>
      <w:r w:rsidRPr="00C50CD3">
        <w:rPr>
          <w:i/>
          <w:lang w:val="en-GB"/>
        </w:rPr>
        <w:t xml:space="preserve">The Lancet. Oncology </w:t>
      </w:r>
      <w:r w:rsidRPr="00C50CD3">
        <w:rPr>
          <w:lang w:val="en-GB"/>
        </w:rPr>
        <w:t xml:space="preserve">19.7 (July 2018), pp. 904–915. </w:t>
      </w:r>
      <w:r w:rsidRPr="00C50CD3">
        <w:rPr>
          <w:sz w:val="17"/>
          <w:lang w:val="en-GB"/>
        </w:rPr>
        <w:t>ISSN</w:t>
      </w:r>
      <w:r w:rsidRPr="00C50CD3">
        <w:rPr>
          <w:lang w:val="en-GB"/>
        </w:rPr>
        <w:t>: 1474-5488.</w:t>
      </w:r>
    </w:p>
    <w:p w14:paraId="350A1E82" w14:textId="77777777" w:rsidR="007D2CAB" w:rsidRPr="00C50CD3" w:rsidRDefault="008A7849">
      <w:pPr>
        <w:spacing w:after="175" w:line="265" w:lineRule="auto"/>
        <w:ind w:left="686" w:hanging="5"/>
        <w:rPr>
          <w:lang w:val="en-GB"/>
        </w:rPr>
      </w:pPr>
      <w:r w:rsidRPr="00C50CD3">
        <w:rPr>
          <w:sz w:val="17"/>
          <w:lang w:val="en-GB"/>
        </w:rPr>
        <w:t>DOI</w:t>
      </w:r>
      <w:r w:rsidRPr="00C50CD3">
        <w:rPr>
          <w:lang w:val="en-GB"/>
        </w:rPr>
        <w:t xml:space="preserve">: </w:t>
      </w:r>
      <w:hyperlink r:id="rId743">
        <w:r w:rsidRPr="00C50CD3">
          <w:rPr>
            <w:color w:val="0000FF"/>
            <w:lang w:val="en-GB"/>
          </w:rPr>
          <w:t>10.1016/S1470-2045(18)30292-4</w:t>
        </w:r>
      </w:hyperlink>
      <w:hyperlink r:id="rId744">
        <w:r w:rsidRPr="00C50CD3">
          <w:rPr>
            <w:lang w:val="en-GB"/>
          </w:rPr>
          <w:t>.</w:t>
        </w:r>
      </w:hyperlink>
    </w:p>
    <w:p w14:paraId="6041384B" w14:textId="77777777" w:rsidR="007D2CAB" w:rsidRPr="00C50CD3" w:rsidRDefault="008A7849">
      <w:pPr>
        <w:numPr>
          <w:ilvl w:val="0"/>
          <w:numId w:val="22"/>
        </w:numPr>
        <w:spacing w:after="37"/>
        <w:ind w:right="14" w:hanging="691"/>
        <w:rPr>
          <w:lang w:val="en-GB"/>
        </w:rPr>
      </w:pPr>
      <w:r w:rsidRPr="00C50CD3">
        <w:rPr>
          <w:lang w:val="en-GB"/>
        </w:rPr>
        <w:t xml:space="preserve">Sunil Verma et al. “Palbociclib in Combination </w:t>
      </w:r>
      <w:proofErr w:type="gramStart"/>
      <w:r w:rsidRPr="00C50CD3">
        <w:rPr>
          <w:lang w:val="en-GB"/>
        </w:rPr>
        <w:t>With</w:t>
      </w:r>
      <w:proofErr w:type="gramEnd"/>
      <w:r w:rsidRPr="00C50CD3">
        <w:rPr>
          <w:lang w:val="en-GB"/>
        </w:rPr>
        <w:t xml:space="preserve"> Fulvestrant in Women With Hormone Receptor-Positive/HER2-Negative Advanced Metastatic Breast Cancer: Detailed Safety Analysis From a </w:t>
      </w:r>
      <w:proofErr w:type="spellStart"/>
      <w:r w:rsidRPr="00C50CD3">
        <w:rPr>
          <w:lang w:val="en-GB"/>
        </w:rPr>
        <w:t>Multicenter</w:t>
      </w:r>
      <w:proofErr w:type="spellEnd"/>
      <w:r w:rsidRPr="00C50CD3">
        <w:rPr>
          <w:lang w:val="en-GB"/>
        </w:rPr>
        <w:t xml:space="preserve">, Randomized, Placebo-Controlled, Phase III Study (PALOMA-3)”. In: </w:t>
      </w:r>
      <w:r w:rsidRPr="00C50CD3">
        <w:rPr>
          <w:i/>
          <w:lang w:val="en-GB"/>
        </w:rPr>
        <w:t xml:space="preserve">The Oncologist </w:t>
      </w:r>
      <w:r w:rsidRPr="00C50CD3">
        <w:rPr>
          <w:lang w:val="en-GB"/>
        </w:rPr>
        <w:t xml:space="preserve">21.10 (Oct. 2016), pp. 1165–1175. </w:t>
      </w:r>
      <w:r w:rsidRPr="00C50CD3">
        <w:rPr>
          <w:sz w:val="17"/>
          <w:lang w:val="en-GB"/>
        </w:rPr>
        <w:t>ISSN</w:t>
      </w:r>
      <w:r w:rsidRPr="00C50CD3">
        <w:rPr>
          <w:lang w:val="en-GB"/>
        </w:rPr>
        <w:t>: 1549-490X.</w:t>
      </w:r>
    </w:p>
    <w:p w14:paraId="411971A2" w14:textId="77777777" w:rsidR="007D2CAB" w:rsidRPr="00C50CD3" w:rsidRDefault="008A7849">
      <w:pPr>
        <w:spacing w:after="175" w:line="265" w:lineRule="auto"/>
        <w:ind w:left="686" w:hanging="5"/>
        <w:rPr>
          <w:lang w:val="en-GB"/>
        </w:rPr>
      </w:pPr>
      <w:r w:rsidRPr="00C50CD3">
        <w:rPr>
          <w:sz w:val="17"/>
          <w:lang w:val="en-GB"/>
        </w:rPr>
        <w:t>DOI</w:t>
      </w:r>
      <w:r w:rsidRPr="00C50CD3">
        <w:rPr>
          <w:lang w:val="en-GB"/>
        </w:rPr>
        <w:t xml:space="preserve">: </w:t>
      </w:r>
      <w:hyperlink r:id="rId745">
        <w:r w:rsidRPr="00C50CD3">
          <w:rPr>
            <w:color w:val="0000FF"/>
            <w:lang w:val="en-GB"/>
          </w:rPr>
          <w:t>10.1634/theoncologist.2016-0097</w:t>
        </w:r>
      </w:hyperlink>
      <w:hyperlink r:id="rId746">
        <w:r w:rsidRPr="00C50CD3">
          <w:rPr>
            <w:lang w:val="en-GB"/>
          </w:rPr>
          <w:t>.</w:t>
        </w:r>
      </w:hyperlink>
    </w:p>
    <w:p w14:paraId="08292C45" w14:textId="77777777" w:rsidR="007D2CAB" w:rsidRPr="00C50CD3" w:rsidRDefault="008A7849">
      <w:pPr>
        <w:numPr>
          <w:ilvl w:val="0"/>
          <w:numId w:val="22"/>
        </w:numPr>
        <w:spacing w:after="33"/>
        <w:ind w:right="14" w:hanging="691"/>
        <w:rPr>
          <w:lang w:val="en-GB"/>
        </w:rPr>
      </w:pPr>
      <w:r w:rsidRPr="00C50CD3">
        <w:rPr>
          <w:lang w:val="en-GB"/>
        </w:rPr>
        <w:lastRenderedPageBreak/>
        <w:t xml:space="preserve">H. S. </w:t>
      </w:r>
      <w:proofErr w:type="spellStart"/>
      <w:r w:rsidRPr="00C50CD3">
        <w:rPr>
          <w:lang w:val="en-GB"/>
        </w:rPr>
        <w:t>Rugo</w:t>
      </w:r>
      <w:proofErr w:type="spellEnd"/>
      <w:r w:rsidRPr="00C50CD3">
        <w:rPr>
          <w:lang w:val="en-GB"/>
        </w:rPr>
        <w:t xml:space="preserve"> et al. “Impact of Palbociclib plus Letrozole on Patient-Reported Health-Related Quality of Life: Results from the PALOMA-2 Trial”. In: </w:t>
      </w:r>
      <w:r w:rsidRPr="00C50CD3">
        <w:rPr>
          <w:i/>
          <w:lang w:val="en-GB"/>
        </w:rPr>
        <w:t xml:space="preserve">Annals of Oncology: Official Journal of the European Society for Medical Oncology </w:t>
      </w:r>
      <w:r w:rsidRPr="00C50CD3">
        <w:rPr>
          <w:lang w:val="en-GB"/>
        </w:rPr>
        <w:t>29.4 (Apr. 2018), pp. 888–894.</w:t>
      </w:r>
    </w:p>
    <w:p w14:paraId="2E94136E" w14:textId="77777777" w:rsidR="007D2CAB" w:rsidRPr="00C50CD3" w:rsidRDefault="008A7849">
      <w:pPr>
        <w:spacing w:after="175" w:line="265" w:lineRule="auto"/>
        <w:ind w:left="686" w:hanging="5"/>
        <w:rPr>
          <w:lang w:val="en-GB"/>
        </w:rPr>
      </w:pPr>
      <w:r w:rsidRPr="00C50CD3">
        <w:rPr>
          <w:sz w:val="17"/>
          <w:lang w:val="en-GB"/>
        </w:rPr>
        <w:t>ISSN</w:t>
      </w:r>
      <w:r w:rsidRPr="00C50CD3">
        <w:rPr>
          <w:lang w:val="en-GB"/>
        </w:rPr>
        <w:t xml:space="preserve">: 1569-8041. </w:t>
      </w:r>
      <w:r w:rsidRPr="00C50CD3">
        <w:rPr>
          <w:sz w:val="17"/>
          <w:lang w:val="en-GB"/>
        </w:rPr>
        <w:t>DOI</w:t>
      </w:r>
      <w:r w:rsidRPr="00C50CD3">
        <w:rPr>
          <w:lang w:val="en-GB"/>
        </w:rPr>
        <w:t xml:space="preserve">: </w:t>
      </w:r>
      <w:hyperlink r:id="rId747">
        <w:r w:rsidRPr="00C50CD3">
          <w:rPr>
            <w:color w:val="0000FF"/>
            <w:lang w:val="en-GB"/>
          </w:rPr>
          <w:t>10.1093/</w:t>
        </w:r>
        <w:proofErr w:type="spellStart"/>
        <w:r w:rsidRPr="00C50CD3">
          <w:rPr>
            <w:color w:val="0000FF"/>
            <w:lang w:val="en-GB"/>
          </w:rPr>
          <w:t>annonc</w:t>
        </w:r>
        <w:proofErr w:type="spellEnd"/>
        <w:r w:rsidRPr="00C50CD3">
          <w:rPr>
            <w:color w:val="0000FF"/>
            <w:lang w:val="en-GB"/>
          </w:rPr>
          <w:t>/mdy012</w:t>
        </w:r>
      </w:hyperlink>
      <w:hyperlink r:id="rId748">
        <w:r w:rsidRPr="00C50CD3">
          <w:rPr>
            <w:lang w:val="en-GB"/>
          </w:rPr>
          <w:t>.</w:t>
        </w:r>
      </w:hyperlink>
    </w:p>
    <w:p w14:paraId="01BA3DEE" w14:textId="77777777" w:rsidR="007D2CAB" w:rsidRPr="00C50CD3" w:rsidRDefault="008A7849">
      <w:pPr>
        <w:numPr>
          <w:ilvl w:val="0"/>
          <w:numId w:val="22"/>
        </w:numPr>
        <w:spacing w:after="46"/>
        <w:ind w:right="14" w:hanging="691"/>
        <w:rPr>
          <w:lang w:val="en-GB"/>
        </w:rPr>
      </w:pPr>
      <w:r w:rsidRPr="00C50CD3">
        <w:rPr>
          <w:lang w:val="en-GB"/>
        </w:rPr>
        <w:t xml:space="preserve">Richard S Finn et al. “The Cyclin-Dependent Kinase 4/6 Inhibitor Palbociclib in Combination with Letrozole versus Letrozole Alone as First-Line Treatment of Oestrogen Receptor-Positive, HER2-negative, Advanced Breast Cancer (PALOMA-1/TRIO-18): A Randomised Phase 2 Study”. In: </w:t>
      </w:r>
      <w:r w:rsidRPr="00C50CD3">
        <w:rPr>
          <w:i/>
          <w:lang w:val="en-GB"/>
        </w:rPr>
        <w:t xml:space="preserve">The Lancet Oncology </w:t>
      </w:r>
      <w:r w:rsidRPr="00C50CD3">
        <w:rPr>
          <w:lang w:val="en-GB"/>
        </w:rPr>
        <w:t xml:space="preserve">16.1 (Jan. 2015). </w:t>
      </w:r>
      <w:hyperlink r:id="rId749">
        <w:r w:rsidRPr="00C50CD3">
          <w:rPr>
            <w:color w:val="0000FF"/>
            <w:lang w:val="en-GB"/>
          </w:rPr>
          <w:t xml:space="preserve">https://lin </w:t>
        </w:r>
      </w:hyperlink>
      <w:hyperlink r:id="rId750">
        <w:r w:rsidRPr="00C50CD3">
          <w:rPr>
            <w:color w:val="0000FF"/>
            <w:lang w:val="en-GB"/>
          </w:rPr>
          <w:t>kinghub.elsevier.com/retrieve/</w:t>
        </w:r>
        <w:proofErr w:type="spellStart"/>
        <w:r w:rsidRPr="00C50CD3">
          <w:rPr>
            <w:color w:val="0000FF"/>
            <w:lang w:val="en-GB"/>
          </w:rPr>
          <w:t>pii</w:t>
        </w:r>
        <w:proofErr w:type="spellEnd"/>
        <w:r w:rsidRPr="00C50CD3">
          <w:rPr>
            <w:color w:val="0000FF"/>
            <w:lang w:val="en-GB"/>
          </w:rPr>
          <w:t>/S1470204514711593</w:t>
        </w:r>
      </w:hyperlink>
      <w:hyperlink r:id="rId751">
        <w:r w:rsidRPr="00C50CD3">
          <w:rPr>
            <w:lang w:val="en-GB"/>
          </w:rPr>
          <w:t>,</w:t>
        </w:r>
      </w:hyperlink>
      <w:r w:rsidRPr="00C50CD3">
        <w:rPr>
          <w:lang w:val="en-GB"/>
        </w:rPr>
        <w:t xml:space="preserve"> pp. 25–35.</w:t>
      </w:r>
    </w:p>
    <w:p w14:paraId="60E67434" w14:textId="77777777" w:rsidR="007D2CAB" w:rsidRPr="00C50CD3" w:rsidRDefault="008A7849">
      <w:pPr>
        <w:spacing w:after="175" w:line="265" w:lineRule="auto"/>
        <w:ind w:left="686" w:hanging="5"/>
        <w:rPr>
          <w:lang w:val="en-GB"/>
        </w:rPr>
      </w:pPr>
      <w:r w:rsidRPr="00C50CD3">
        <w:rPr>
          <w:sz w:val="17"/>
          <w:lang w:val="en-GB"/>
        </w:rPr>
        <w:t>ISSN</w:t>
      </w:r>
      <w:r w:rsidRPr="00C50CD3">
        <w:rPr>
          <w:lang w:val="en-GB"/>
        </w:rPr>
        <w:t xml:space="preserve">: 14702045. </w:t>
      </w:r>
      <w:r w:rsidRPr="00C50CD3">
        <w:rPr>
          <w:sz w:val="17"/>
          <w:lang w:val="en-GB"/>
        </w:rPr>
        <w:t>DOI</w:t>
      </w:r>
      <w:r w:rsidRPr="00C50CD3">
        <w:rPr>
          <w:lang w:val="en-GB"/>
        </w:rPr>
        <w:t xml:space="preserve">: </w:t>
      </w:r>
      <w:hyperlink r:id="rId752">
        <w:r w:rsidRPr="00C50CD3">
          <w:rPr>
            <w:color w:val="0000FF"/>
            <w:lang w:val="en-GB"/>
          </w:rPr>
          <w:t>10.1016/S1470-2045(14)71159-3</w:t>
        </w:r>
      </w:hyperlink>
      <w:hyperlink r:id="rId753">
        <w:r w:rsidRPr="00C50CD3">
          <w:rPr>
            <w:lang w:val="en-GB"/>
          </w:rPr>
          <w:t>.</w:t>
        </w:r>
      </w:hyperlink>
    </w:p>
    <w:p w14:paraId="0404D732" w14:textId="77777777" w:rsidR="007D2CAB" w:rsidRPr="00C50CD3" w:rsidRDefault="008A7849">
      <w:pPr>
        <w:numPr>
          <w:ilvl w:val="0"/>
          <w:numId w:val="22"/>
        </w:numPr>
        <w:spacing w:after="117"/>
        <w:ind w:right="14" w:hanging="691"/>
        <w:rPr>
          <w:lang w:val="en-GB"/>
        </w:rPr>
      </w:pPr>
      <w:r w:rsidRPr="00C50CD3">
        <w:rPr>
          <w:lang w:val="en-GB"/>
        </w:rPr>
        <w:t xml:space="preserve">Matthew P. Goetz et al. “MONARCH 3: Abemaciclib </w:t>
      </w:r>
      <w:proofErr w:type="gramStart"/>
      <w:r w:rsidRPr="00C50CD3">
        <w:rPr>
          <w:lang w:val="en-GB"/>
        </w:rPr>
        <w:t>As</w:t>
      </w:r>
      <w:proofErr w:type="gramEnd"/>
      <w:r w:rsidRPr="00C50CD3">
        <w:rPr>
          <w:lang w:val="en-GB"/>
        </w:rPr>
        <w:t xml:space="preserve"> Initial Therapy for Advanced Breast Cancer”. In: </w:t>
      </w:r>
      <w:r w:rsidRPr="00C50CD3">
        <w:rPr>
          <w:i/>
          <w:lang w:val="en-GB"/>
        </w:rPr>
        <w:t xml:space="preserve">Journal of Clinical Oncology: Official Journal of the American Society of Clinical Oncology </w:t>
      </w:r>
      <w:r w:rsidRPr="00C50CD3">
        <w:rPr>
          <w:lang w:val="en-GB"/>
        </w:rPr>
        <w:t xml:space="preserve">35.32 (Nov. 2017), pp. 3638–3646. </w:t>
      </w:r>
      <w:r w:rsidRPr="00C50CD3">
        <w:rPr>
          <w:sz w:val="17"/>
          <w:lang w:val="en-GB"/>
        </w:rPr>
        <w:t>ISSN</w:t>
      </w:r>
      <w:r w:rsidRPr="00C50CD3">
        <w:rPr>
          <w:lang w:val="en-GB"/>
        </w:rPr>
        <w:t xml:space="preserve">: 1527-7755. </w:t>
      </w:r>
      <w:r w:rsidRPr="00C50CD3">
        <w:rPr>
          <w:sz w:val="17"/>
          <w:lang w:val="en-GB"/>
        </w:rPr>
        <w:t>DOI</w:t>
      </w:r>
      <w:r w:rsidRPr="00C50CD3">
        <w:rPr>
          <w:lang w:val="en-GB"/>
        </w:rPr>
        <w:t xml:space="preserve">: </w:t>
      </w:r>
      <w:hyperlink r:id="rId754">
        <w:r w:rsidRPr="00C50CD3">
          <w:rPr>
            <w:color w:val="0000FF"/>
            <w:lang w:val="en-GB"/>
          </w:rPr>
          <w:t xml:space="preserve">10.120 </w:t>
        </w:r>
      </w:hyperlink>
      <w:hyperlink r:id="rId755">
        <w:r w:rsidRPr="00C50CD3">
          <w:rPr>
            <w:color w:val="0000FF"/>
            <w:lang w:val="en-GB"/>
          </w:rPr>
          <w:t>0/JCO.2017.75.6155</w:t>
        </w:r>
      </w:hyperlink>
      <w:hyperlink r:id="rId756">
        <w:r w:rsidRPr="00C50CD3">
          <w:rPr>
            <w:lang w:val="en-GB"/>
          </w:rPr>
          <w:t>.</w:t>
        </w:r>
      </w:hyperlink>
    </w:p>
    <w:p w14:paraId="48C05DA6" w14:textId="77777777" w:rsidR="007D2CAB" w:rsidRPr="00C50CD3" w:rsidRDefault="008A7849">
      <w:pPr>
        <w:numPr>
          <w:ilvl w:val="0"/>
          <w:numId w:val="22"/>
        </w:numPr>
        <w:spacing w:after="36"/>
        <w:ind w:right="14" w:hanging="691"/>
        <w:rPr>
          <w:lang w:val="en-GB"/>
        </w:rPr>
      </w:pPr>
      <w:r w:rsidRPr="00C50CD3">
        <w:rPr>
          <w:lang w:val="en-GB"/>
        </w:rPr>
        <w:t xml:space="preserve">George W. Sledge et al. “MONARCH 2: Abemaciclib in Combination </w:t>
      </w:r>
      <w:proofErr w:type="gramStart"/>
      <w:r w:rsidRPr="00C50CD3">
        <w:rPr>
          <w:lang w:val="en-GB"/>
        </w:rPr>
        <w:t>With</w:t>
      </w:r>
      <w:proofErr w:type="gramEnd"/>
      <w:r w:rsidRPr="00C50CD3">
        <w:rPr>
          <w:lang w:val="en-GB"/>
        </w:rPr>
        <w:t xml:space="preserve"> Fulvestrant in Women With HR+/HER2- Advanced Breast Cancer Who Had Progressed While Receiving Endocrine Therapy”. In: </w:t>
      </w:r>
      <w:r w:rsidRPr="00C50CD3">
        <w:rPr>
          <w:i/>
          <w:lang w:val="en-GB"/>
        </w:rPr>
        <w:t xml:space="preserve">Journal of Clinical Oncology: Official Journal of the American Society of Clinical Oncology </w:t>
      </w:r>
      <w:r w:rsidRPr="00C50CD3">
        <w:rPr>
          <w:lang w:val="en-GB"/>
        </w:rPr>
        <w:t xml:space="preserve">35.25 (Sept. 2017), pp. 2875–2884. </w:t>
      </w:r>
      <w:r w:rsidRPr="00C50CD3">
        <w:rPr>
          <w:sz w:val="17"/>
          <w:lang w:val="en-GB"/>
        </w:rPr>
        <w:t>ISSN</w:t>
      </w:r>
      <w:r w:rsidRPr="00C50CD3">
        <w:rPr>
          <w:lang w:val="en-GB"/>
        </w:rPr>
        <w:t>: 1527-7755.</w:t>
      </w:r>
    </w:p>
    <w:p w14:paraId="16D583E5" w14:textId="77777777" w:rsidR="007D2CAB" w:rsidRPr="00C50CD3" w:rsidRDefault="008A7849">
      <w:pPr>
        <w:spacing w:after="175" w:line="265" w:lineRule="auto"/>
        <w:ind w:left="686" w:hanging="5"/>
        <w:rPr>
          <w:lang w:val="en-GB"/>
        </w:rPr>
      </w:pPr>
      <w:r w:rsidRPr="00C50CD3">
        <w:rPr>
          <w:sz w:val="17"/>
          <w:lang w:val="en-GB"/>
        </w:rPr>
        <w:t>DOI</w:t>
      </w:r>
      <w:r w:rsidRPr="00C50CD3">
        <w:rPr>
          <w:lang w:val="en-GB"/>
        </w:rPr>
        <w:t xml:space="preserve">: </w:t>
      </w:r>
      <w:hyperlink r:id="rId757">
        <w:r w:rsidRPr="00C50CD3">
          <w:rPr>
            <w:color w:val="0000FF"/>
            <w:lang w:val="en-GB"/>
          </w:rPr>
          <w:t>10.1200/JCO.2017.73.7585</w:t>
        </w:r>
      </w:hyperlink>
      <w:hyperlink r:id="rId758">
        <w:r w:rsidRPr="00C50CD3">
          <w:rPr>
            <w:lang w:val="en-GB"/>
          </w:rPr>
          <w:t>.</w:t>
        </w:r>
      </w:hyperlink>
    </w:p>
    <w:p w14:paraId="1831B2D3" w14:textId="77777777" w:rsidR="007D2CAB" w:rsidRPr="00C50CD3" w:rsidRDefault="008A7849">
      <w:pPr>
        <w:numPr>
          <w:ilvl w:val="0"/>
          <w:numId w:val="22"/>
        </w:numPr>
        <w:spacing w:after="36"/>
        <w:ind w:right="14" w:hanging="691"/>
        <w:rPr>
          <w:lang w:val="en-GB"/>
        </w:rPr>
      </w:pPr>
      <w:r w:rsidRPr="00C50CD3">
        <w:rPr>
          <w:lang w:val="en-GB"/>
        </w:rPr>
        <w:t xml:space="preserve">Nadia </w:t>
      </w:r>
      <w:proofErr w:type="spellStart"/>
      <w:r w:rsidRPr="00C50CD3">
        <w:rPr>
          <w:lang w:val="en-GB"/>
        </w:rPr>
        <w:t>Harbeck</w:t>
      </w:r>
      <w:proofErr w:type="spellEnd"/>
      <w:r w:rsidRPr="00C50CD3">
        <w:rPr>
          <w:lang w:val="en-GB"/>
        </w:rPr>
        <w:t xml:space="preserve"> et al. “CDK4/6 Inhibitors in HR+/HER2- Advanced/Metastatic Breast Cancer: A Systematic Literature Review of Real-World Evidence Studies”. In: </w:t>
      </w:r>
      <w:r w:rsidRPr="00C50CD3">
        <w:rPr>
          <w:i/>
          <w:lang w:val="en-GB"/>
        </w:rPr>
        <w:t xml:space="preserve">Future Oncology </w:t>
      </w:r>
      <w:r w:rsidRPr="00C50CD3">
        <w:rPr>
          <w:lang w:val="en-GB"/>
        </w:rPr>
        <w:t xml:space="preserve">17.16 (June 2021), pp. 2107–2122. </w:t>
      </w:r>
      <w:r w:rsidRPr="00C50CD3">
        <w:rPr>
          <w:sz w:val="17"/>
          <w:lang w:val="en-GB"/>
        </w:rPr>
        <w:t>ISSN</w:t>
      </w:r>
      <w:r w:rsidRPr="00C50CD3">
        <w:rPr>
          <w:lang w:val="en-GB"/>
        </w:rPr>
        <w:t xml:space="preserve">: 1479-6694. </w:t>
      </w:r>
      <w:r w:rsidRPr="00C50CD3">
        <w:rPr>
          <w:sz w:val="17"/>
          <w:lang w:val="en-GB"/>
        </w:rPr>
        <w:t>DOI</w:t>
      </w:r>
      <w:r w:rsidRPr="00C50CD3">
        <w:rPr>
          <w:lang w:val="en-GB"/>
        </w:rPr>
        <w:t xml:space="preserve">: </w:t>
      </w:r>
      <w:hyperlink r:id="rId759">
        <w:r w:rsidRPr="00C50CD3">
          <w:rPr>
            <w:color w:val="0000FF"/>
            <w:lang w:val="en-GB"/>
          </w:rPr>
          <w:t>10.2217/fon-202</w:t>
        </w:r>
      </w:hyperlink>
    </w:p>
    <w:p w14:paraId="45A5F8D5" w14:textId="77777777" w:rsidR="007D2CAB" w:rsidRPr="00C50CD3" w:rsidRDefault="00000000">
      <w:pPr>
        <w:spacing w:after="175" w:line="325" w:lineRule="auto"/>
        <w:ind w:left="686" w:hanging="5"/>
        <w:rPr>
          <w:lang w:val="en-GB"/>
        </w:rPr>
      </w:pPr>
      <w:hyperlink r:id="rId760">
        <w:r w:rsidR="008A7849" w:rsidRPr="00C50CD3">
          <w:rPr>
            <w:color w:val="0000FF"/>
            <w:lang w:val="en-GB"/>
          </w:rPr>
          <w:t>0-1264</w:t>
        </w:r>
      </w:hyperlink>
      <w:hyperlink r:id="rId761">
        <w:r w:rsidR="008A7849" w:rsidRPr="00C50CD3">
          <w:rPr>
            <w:lang w:val="en-GB"/>
          </w:rPr>
          <w:t>.</w:t>
        </w:r>
      </w:hyperlink>
      <w:r w:rsidR="008A7849" w:rsidRPr="00C50CD3">
        <w:rPr>
          <w:lang w:val="en-GB"/>
        </w:rPr>
        <w:t xml:space="preserve"> </w:t>
      </w:r>
      <w:r w:rsidR="008A7849" w:rsidRPr="00C50CD3">
        <w:rPr>
          <w:sz w:val="17"/>
          <w:lang w:val="en-GB"/>
        </w:rPr>
        <w:t>URL</w:t>
      </w:r>
      <w:r w:rsidR="008A7849" w:rsidRPr="00C50CD3">
        <w:rPr>
          <w:lang w:val="en-GB"/>
        </w:rPr>
        <w:t xml:space="preserve">: </w:t>
      </w:r>
      <w:hyperlink r:id="rId762">
        <w:r w:rsidR="008A7849" w:rsidRPr="00C50CD3">
          <w:rPr>
            <w:color w:val="0000FF"/>
            <w:lang w:val="en-GB"/>
          </w:rPr>
          <w:t xml:space="preserve">https://www.futuremedicine.com/doi/full/10.2217/f </w:t>
        </w:r>
      </w:hyperlink>
      <w:hyperlink r:id="rId763">
        <w:r w:rsidR="008A7849" w:rsidRPr="00C50CD3">
          <w:rPr>
            <w:color w:val="0000FF"/>
            <w:lang w:val="en-GB"/>
          </w:rPr>
          <w:t>on-2020-1264</w:t>
        </w:r>
      </w:hyperlink>
      <w:hyperlink r:id="rId764">
        <w:r w:rsidR="008A7849" w:rsidRPr="00C50CD3">
          <w:rPr>
            <w:lang w:val="en-GB"/>
          </w:rPr>
          <w:t>.</w:t>
        </w:r>
      </w:hyperlink>
    </w:p>
    <w:p w14:paraId="0B47D55B" w14:textId="77777777" w:rsidR="007D2CAB" w:rsidRPr="00C50CD3" w:rsidRDefault="008A7849">
      <w:pPr>
        <w:numPr>
          <w:ilvl w:val="0"/>
          <w:numId w:val="22"/>
        </w:numPr>
        <w:spacing w:after="116"/>
        <w:ind w:right="14" w:hanging="691"/>
        <w:rPr>
          <w:lang w:val="en-GB"/>
        </w:rPr>
      </w:pPr>
      <w:r w:rsidRPr="00C50CD3">
        <w:rPr>
          <w:lang w:val="en-GB"/>
        </w:rPr>
        <w:t xml:space="preserve">Peter C. Austin. “An Introduction to Propensity Score Methods for Reducing the Effects of Confounding in Observational Studies”. In: </w:t>
      </w:r>
      <w:r w:rsidRPr="00C50CD3">
        <w:rPr>
          <w:i/>
          <w:lang w:val="en-GB"/>
        </w:rPr>
        <w:t xml:space="preserve">Multivariate </w:t>
      </w:r>
      <w:proofErr w:type="spellStart"/>
      <w:r w:rsidRPr="00C50CD3">
        <w:rPr>
          <w:i/>
          <w:lang w:val="en-GB"/>
        </w:rPr>
        <w:t>Behavioral</w:t>
      </w:r>
      <w:proofErr w:type="spellEnd"/>
      <w:r w:rsidRPr="00C50CD3">
        <w:rPr>
          <w:i/>
          <w:lang w:val="en-GB"/>
        </w:rPr>
        <w:t xml:space="preserve"> Research </w:t>
      </w:r>
      <w:r w:rsidRPr="00C50CD3">
        <w:rPr>
          <w:lang w:val="en-GB"/>
        </w:rPr>
        <w:t xml:space="preserve">46.3 (May 2011), pp. 399–424. </w:t>
      </w:r>
      <w:r w:rsidRPr="00C50CD3">
        <w:rPr>
          <w:sz w:val="17"/>
          <w:lang w:val="en-GB"/>
        </w:rPr>
        <w:t>ISSN</w:t>
      </w:r>
      <w:r w:rsidRPr="00C50CD3">
        <w:rPr>
          <w:lang w:val="en-GB"/>
        </w:rPr>
        <w:t xml:space="preserve">: 0027-3171. </w:t>
      </w:r>
      <w:r w:rsidRPr="00C50CD3">
        <w:rPr>
          <w:sz w:val="17"/>
          <w:lang w:val="en-GB"/>
        </w:rPr>
        <w:t>DOI</w:t>
      </w:r>
      <w:r w:rsidRPr="00C50CD3">
        <w:rPr>
          <w:lang w:val="en-GB"/>
        </w:rPr>
        <w:t xml:space="preserve">: </w:t>
      </w:r>
      <w:hyperlink r:id="rId765">
        <w:r w:rsidRPr="00C50CD3">
          <w:rPr>
            <w:color w:val="0000FF"/>
            <w:lang w:val="en-GB"/>
          </w:rPr>
          <w:t>10.1080/00273171.2011.568786</w:t>
        </w:r>
      </w:hyperlink>
      <w:hyperlink r:id="rId766">
        <w:r w:rsidRPr="00C50CD3">
          <w:rPr>
            <w:lang w:val="en-GB"/>
          </w:rPr>
          <w:t xml:space="preserve">. </w:t>
        </w:r>
      </w:hyperlink>
      <w:proofErr w:type="spellStart"/>
      <w:r w:rsidRPr="00C50CD3">
        <w:rPr>
          <w:lang w:val="en-GB"/>
        </w:rPr>
        <w:t>pmid</w:t>
      </w:r>
      <w:proofErr w:type="spellEnd"/>
      <w:r w:rsidRPr="00C50CD3">
        <w:rPr>
          <w:lang w:val="en-GB"/>
        </w:rPr>
        <w:t xml:space="preserve">: </w:t>
      </w:r>
      <w:r w:rsidRPr="00C50CD3">
        <w:rPr>
          <w:color w:val="0000FF"/>
          <w:lang w:val="en-GB"/>
        </w:rPr>
        <w:t>21818162</w:t>
      </w:r>
      <w:r w:rsidRPr="00C50CD3">
        <w:rPr>
          <w:lang w:val="en-GB"/>
        </w:rPr>
        <w:t xml:space="preserve">. </w:t>
      </w:r>
      <w:r w:rsidRPr="00C50CD3">
        <w:rPr>
          <w:sz w:val="17"/>
          <w:lang w:val="en-GB"/>
        </w:rPr>
        <w:t>URL</w:t>
      </w:r>
      <w:r w:rsidRPr="00C50CD3">
        <w:rPr>
          <w:lang w:val="en-GB"/>
        </w:rPr>
        <w:t xml:space="preserve">: </w:t>
      </w:r>
      <w:hyperlink r:id="rId767">
        <w:r w:rsidRPr="00C50CD3">
          <w:rPr>
            <w:color w:val="0000FF"/>
            <w:lang w:val="en-GB"/>
          </w:rPr>
          <w:t xml:space="preserve">https://www.ncbi.nlm.nih.gov/pmc/articles </w:t>
        </w:r>
      </w:hyperlink>
      <w:hyperlink r:id="rId768">
        <w:r w:rsidRPr="00C50CD3">
          <w:rPr>
            <w:color w:val="0000FF"/>
            <w:lang w:val="en-GB"/>
          </w:rPr>
          <w:t>/PMC3144483/</w:t>
        </w:r>
      </w:hyperlink>
      <w:hyperlink r:id="rId769">
        <w:r w:rsidRPr="00C50CD3">
          <w:rPr>
            <w:lang w:val="en-GB"/>
          </w:rPr>
          <w:t>.</w:t>
        </w:r>
      </w:hyperlink>
    </w:p>
    <w:p w14:paraId="5DD0AC98" w14:textId="77777777" w:rsidR="007D2CAB" w:rsidRPr="00C50CD3" w:rsidRDefault="008A7849">
      <w:pPr>
        <w:numPr>
          <w:ilvl w:val="0"/>
          <w:numId w:val="22"/>
        </w:numPr>
        <w:spacing w:after="36"/>
        <w:ind w:right="14" w:hanging="691"/>
        <w:rPr>
          <w:lang w:val="en-GB"/>
        </w:rPr>
      </w:pPr>
      <w:r w:rsidRPr="00C50CD3">
        <w:rPr>
          <w:lang w:val="en-GB"/>
        </w:rPr>
        <w:t xml:space="preserve">Peter C Austin. “The Use of Propensity Score Methods with Survival or Time-to-Event Outcomes: Reporting Measures of Effect Similar to Those Used in Randomized Experiments”. In: </w:t>
      </w:r>
      <w:r w:rsidRPr="00C50CD3">
        <w:rPr>
          <w:i/>
          <w:lang w:val="en-GB"/>
        </w:rPr>
        <w:t xml:space="preserve">Statistics in Medicine </w:t>
      </w:r>
      <w:r w:rsidRPr="00C50CD3">
        <w:rPr>
          <w:lang w:val="en-GB"/>
        </w:rPr>
        <w:t xml:space="preserve">33.7 (Mar. 30, 2014), pp. 1242–1258. </w:t>
      </w:r>
      <w:r w:rsidRPr="00C50CD3">
        <w:rPr>
          <w:sz w:val="17"/>
          <w:lang w:val="en-GB"/>
        </w:rPr>
        <w:t>ISSN</w:t>
      </w:r>
      <w:r w:rsidRPr="00C50CD3">
        <w:rPr>
          <w:lang w:val="en-GB"/>
        </w:rPr>
        <w:t>: 0277-6715.</w:t>
      </w:r>
    </w:p>
    <w:p w14:paraId="297A2753" w14:textId="77777777" w:rsidR="007D2CAB" w:rsidRPr="00C50CD3" w:rsidRDefault="008A7849">
      <w:pPr>
        <w:spacing w:after="66" w:line="265" w:lineRule="auto"/>
        <w:ind w:left="686" w:hanging="5"/>
        <w:rPr>
          <w:lang w:val="en-GB"/>
        </w:rPr>
      </w:pPr>
      <w:r w:rsidRPr="00C50CD3">
        <w:rPr>
          <w:sz w:val="17"/>
          <w:lang w:val="en-GB"/>
        </w:rPr>
        <w:t>DOI</w:t>
      </w:r>
      <w:r w:rsidRPr="00C50CD3">
        <w:rPr>
          <w:lang w:val="en-GB"/>
        </w:rPr>
        <w:t xml:space="preserve">: </w:t>
      </w:r>
      <w:hyperlink r:id="rId770">
        <w:r w:rsidRPr="00C50CD3">
          <w:rPr>
            <w:color w:val="0000FF"/>
            <w:lang w:val="en-GB"/>
          </w:rPr>
          <w:t>10.1002/sim.5984</w:t>
        </w:r>
      </w:hyperlink>
      <w:hyperlink r:id="rId771">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24122911</w:t>
      </w:r>
      <w:r w:rsidRPr="00C50CD3">
        <w:rPr>
          <w:lang w:val="en-GB"/>
        </w:rPr>
        <w:t xml:space="preserve">. </w:t>
      </w:r>
      <w:r w:rsidRPr="00C50CD3">
        <w:rPr>
          <w:sz w:val="17"/>
          <w:lang w:val="en-GB"/>
        </w:rPr>
        <w:t>URL</w:t>
      </w:r>
      <w:r w:rsidRPr="00C50CD3">
        <w:rPr>
          <w:lang w:val="en-GB"/>
        </w:rPr>
        <w:t xml:space="preserve">: </w:t>
      </w:r>
      <w:hyperlink r:id="rId772">
        <w:r w:rsidRPr="00C50CD3">
          <w:rPr>
            <w:color w:val="0000FF"/>
            <w:lang w:val="en-GB"/>
          </w:rPr>
          <w:t>https://www.ncbi.nlm.n</w:t>
        </w:r>
      </w:hyperlink>
    </w:p>
    <w:p w14:paraId="4E436867" w14:textId="77777777" w:rsidR="007D2CAB" w:rsidRPr="00C50CD3" w:rsidRDefault="00000000">
      <w:pPr>
        <w:spacing w:after="175" w:line="265" w:lineRule="auto"/>
        <w:ind w:left="686" w:hanging="5"/>
        <w:rPr>
          <w:lang w:val="en-GB"/>
        </w:rPr>
      </w:pPr>
      <w:hyperlink r:id="rId773">
        <w:r w:rsidR="008A7849" w:rsidRPr="00C50CD3">
          <w:rPr>
            <w:color w:val="0000FF"/>
            <w:lang w:val="en-GB"/>
          </w:rPr>
          <w:t>ih.gov/</w:t>
        </w:r>
        <w:proofErr w:type="spellStart"/>
        <w:r w:rsidR="008A7849" w:rsidRPr="00C50CD3">
          <w:rPr>
            <w:color w:val="0000FF"/>
            <w:lang w:val="en-GB"/>
          </w:rPr>
          <w:t>pmc</w:t>
        </w:r>
        <w:proofErr w:type="spellEnd"/>
        <w:r w:rsidR="008A7849" w:rsidRPr="00C50CD3">
          <w:rPr>
            <w:color w:val="0000FF"/>
            <w:lang w:val="en-GB"/>
          </w:rPr>
          <w:t>/articles/PMC4285179/</w:t>
        </w:r>
      </w:hyperlink>
      <w:hyperlink r:id="rId774">
        <w:r w:rsidR="008A7849" w:rsidRPr="00C50CD3">
          <w:rPr>
            <w:lang w:val="en-GB"/>
          </w:rPr>
          <w:t>.</w:t>
        </w:r>
      </w:hyperlink>
    </w:p>
    <w:p w14:paraId="0B091BAD" w14:textId="77777777" w:rsidR="007D2CAB" w:rsidRPr="00C50CD3" w:rsidRDefault="008A7849">
      <w:pPr>
        <w:numPr>
          <w:ilvl w:val="0"/>
          <w:numId w:val="22"/>
        </w:numPr>
        <w:spacing w:after="85" w:line="343" w:lineRule="auto"/>
        <w:ind w:right="14" w:hanging="691"/>
        <w:rPr>
          <w:lang w:val="en-GB"/>
        </w:rPr>
      </w:pPr>
      <w:r w:rsidRPr="00C50CD3">
        <w:rPr>
          <w:lang w:val="en-GB"/>
        </w:rPr>
        <w:t xml:space="preserve">Noah </w:t>
      </w:r>
      <w:proofErr w:type="spellStart"/>
      <w:r w:rsidRPr="00C50CD3">
        <w:rPr>
          <w:lang w:val="en-GB"/>
        </w:rPr>
        <w:t>Greifer</w:t>
      </w:r>
      <w:proofErr w:type="spellEnd"/>
      <w:r w:rsidRPr="00C50CD3">
        <w:rPr>
          <w:lang w:val="en-GB"/>
        </w:rPr>
        <w:t xml:space="preserve">. </w:t>
      </w:r>
      <w:proofErr w:type="spellStart"/>
      <w:r w:rsidRPr="00C50CD3">
        <w:rPr>
          <w:i/>
          <w:lang w:val="en-GB"/>
        </w:rPr>
        <w:t>WeightIt</w:t>
      </w:r>
      <w:proofErr w:type="spellEnd"/>
      <w:r w:rsidRPr="00C50CD3">
        <w:rPr>
          <w:i/>
          <w:lang w:val="en-GB"/>
        </w:rPr>
        <w:t>: Weighting for Covariate Balance in Observational Studies</w:t>
      </w:r>
      <w:r w:rsidRPr="00C50CD3">
        <w:rPr>
          <w:lang w:val="en-GB"/>
        </w:rPr>
        <w:t xml:space="preserve">. 2023. </w:t>
      </w:r>
      <w:r w:rsidRPr="00C50CD3">
        <w:rPr>
          <w:sz w:val="17"/>
          <w:lang w:val="en-GB"/>
        </w:rPr>
        <w:t>URL</w:t>
      </w:r>
      <w:r w:rsidRPr="00C50CD3">
        <w:rPr>
          <w:lang w:val="en-GB"/>
        </w:rPr>
        <w:t xml:space="preserve">: </w:t>
      </w:r>
      <w:r w:rsidRPr="00C50CD3">
        <w:rPr>
          <w:color w:val="0000FF"/>
          <w:lang w:val="en-GB"/>
        </w:rPr>
        <w:t>%5Curl%7Bhttps://ngreifer.github.io/</w:t>
      </w:r>
      <w:proofErr w:type="spellStart"/>
      <w:r w:rsidRPr="00C50CD3">
        <w:rPr>
          <w:color w:val="0000FF"/>
          <w:lang w:val="en-GB"/>
        </w:rPr>
        <w:t>WeightIt</w:t>
      </w:r>
      <w:proofErr w:type="spellEnd"/>
      <w:r w:rsidRPr="00C50CD3">
        <w:rPr>
          <w:color w:val="0000FF"/>
          <w:lang w:val="en-GB"/>
        </w:rPr>
        <w:t>/%7D</w:t>
      </w:r>
      <w:r w:rsidRPr="00C50CD3">
        <w:rPr>
          <w:lang w:val="en-GB"/>
        </w:rPr>
        <w:t>.</w:t>
      </w:r>
    </w:p>
    <w:p w14:paraId="777770AB" w14:textId="77777777" w:rsidR="007D2CAB" w:rsidRPr="00C50CD3" w:rsidRDefault="008A7849">
      <w:pPr>
        <w:numPr>
          <w:ilvl w:val="0"/>
          <w:numId w:val="22"/>
        </w:numPr>
        <w:spacing w:after="121"/>
        <w:ind w:right="14" w:hanging="691"/>
        <w:rPr>
          <w:lang w:val="en-GB"/>
        </w:rPr>
      </w:pPr>
      <w:r w:rsidRPr="00C50CD3">
        <w:rPr>
          <w:lang w:val="en-GB"/>
        </w:rPr>
        <w:t xml:space="preserve">Massimo </w:t>
      </w:r>
      <w:proofErr w:type="spellStart"/>
      <w:r w:rsidRPr="00C50CD3">
        <w:rPr>
          <w:lang w:val="en-GB"/>
        </w:rPr>
        <w:t>Cristofanilli</w:t>
      </w:r>
      <w:proofErr w:type="spellEnd"/>
      <w:r w:rsidRPr="00C50CD3">
        <w:rPr>
          <w:lang w:val="en-GB"/>
        </w:rPr>
        <w:t xml:space="preserve"> et al. “Fulvestrant plus Palbociclib versus Fulvestrant plus Placebo for Treatment of Hormone-Receptor-Positive, HER2-negative Metastatic Breast Cancer That Progressed on Previous </w:t>
      </w:r>
      <w:r w:rsidRPr="00C50CD3">
        <w:rPr>
          <w:lang w:val="en-GB"/>
        </w:rPr>
        <w:lastRenderedPageBreak/>
        <w:t xml:space="preserve">Endocrine Therapy (PALOMA-3): Final Analysis of the Multicentre, Double-Blind, Phase 3 Randomised Controlled Trial”. In: </w:t>
      </w:r>
      <w:r w:rsidRPr="00C50CD3">
        <w:rPr>
          <w:i/>
          <w:lang w:val="en-GB"/>
        </w:rPr>
        <w:t xml:space="preserve">The Lancet. Oncology </w:t>
      </w:r>
      <w:r w:rsidRPr="00C50CD3">
        <w:rPr>
          <w:lang w:val="en-GB"/>
        </w:rPr>
        <w:t xml:space="preserve">17.4 (Apr. 2016), pp. 425–439. </w:t>
      </w:r>
      <w:r w:rsidRPr="00C50CD3">
        <w:rPr>
          <w:sz w:val="17"/>
          <w:lang w:val="en-GB"/>
        </w:rPr>
        <w:t>ISSN</w:t>
      </w:r>
      <w:r w:rsidRPr="00C50CD3">
        <w:rPr>
          <w:lang w:val="en-GB"/>
        </w:rPr>
        <w:t xml:space="preserve">: 1474-5488. </w:t>
      </w:r>
      <w:r w:rsidRPr="00C50CD3">
        <w:rPr>
          <w:sz w:val="17"/>
          <w:lang w:val="en-GB"/>
        </w:rPr>
        <w:t>DOI</w:t>
      </w:r>
      <w:r w:rsidRPr="00C50CD3">
        <w:rPr>
          <w:lang w:val="en-GB"/>
        </w:rPr>
        <w:t xml:space="preserve">: </w:t>
      </w:r>
      <w:hyperlink r:id="rId775">
        <w:r w:rsidRPr="00C50CD3">
          <w:rPr>
            <w:color w:val="0000FF"/>
            <w:lang w:val="en-GB"/>
          </w:rPr>
          <w:t xml:space="preserve">10.1016/S1470-2045(15)0 </w:t>
        </w:r>
      </w:hyperlink>
      <w:hyperlink r:id="rId776">
        <w:r w:rsidRPr="00C50CD3">
          <w:rPr>
            <w:color w:val="0000FF"/>
            <w:lang w:val="en-GB"/>
          </w:rPr>
          <w:t>0613-0</w:t>
        </w:r>
      </w:hyperlink>
      <w:hyperlink r:id="rId777">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26947331</w:t>
      </w:r>
      <w:r w:rsidRPr="00C50CD3">
        <w:rPr>
          <w:lang w:val="en-GB"/>
        </w:rPr>
        <w:t>.</w:t>
      </w:r>
    </w:p>
    <w:p w14:paraId="3C2A527F" w14:textId="77777777" w:rsidR="007D2CAB" w:rsidRPr="00C50CD3" w:rsidRDefault="008A7849">
      <w:pPr>
        <w:numPr>
          <w:ilvl w:val="0"/>
          <w:numId w:val="22"/>
        </w:numPr>
        <w:spacing w:after="33"/>
        <w:ind w:right="14" w:hanging="691"/>
        <w:rPr>
          <w:lang w:val="en-GB"/>
        </w:rPr>
      </w:pPr>
      <w:r w:rsidRPr="00C50CD3">
        <w:rPr>
          <w:lang w:val="en-GB"/>
        </w:rPr>
        <w:t xml:space="preserve">Ana Pilar </w:t>
      </w:r>
      <w:proofErr w:type="spellStart"/>
      <w:r w:rsidRPr="00C50CD3">
        <w:rPr>
          <w:lang w:val="en-GB"/>
        </w:rPr>
        <w:t>Betrán</w:t>
      </w:r>
      <w:proofErr w:type="spellEnd"/>
      <w:r w:rsidRPr="00C50CD3">
        <w:rPr>
          <w:lang w:val="en-GB"/>
        </w:rPr>
        <w:t xml:space="preserve">, </w:t>
      </w:r>
      <w:proofErr w:type="spellStart"/>
      <w:r w:rsidRPr="00C50CD3">
        <w:rPr>
          <w:lang w:val="en-GB"/>
        </w:rPr>
        <w:t>Jianfeng</w:t>
      </w:r>
      <w:proofErr w:type="spellEnd"/>
      <w:r w:rsidRPr="00C50CD3">
        <w:rPr>
          <w:lang w:val="en-GB"/>
        </w:rPr>
        <w:t xml:space="preserve"> Ye, Anne-Beth Moller, Jun Zhang, A. </w:t>
      </w:r>
      <w:proofErr w:type="spellStart"/>
      <w:r w:rsidRPr="00C50CD3">
        <w:rPr>
          <w:lang w:val="en-GB"/>
        </w:rPr>
        <w:t>Metin</w:t>
      </w:r>
      <w:proofErr w:type="spellEnd"/>
      <w:r w:rsidRPr="00C50CD3">
        <w:rPr>
          <w:lang w:val="en-GB"/>
        </w:rPr>
        <w:t xml:space="preserve"> </w:t>
      </w:r>
      <w:proofErr w:type="spellStart"/>
      <w:r w:rsidRPr="00C50CD3">
        <w:rPr>
          <w:lang w:val="en-GB"/>
        </w:rPr>
        <w:t>Gülmezoglu</w:t>
      </w:r>
      <w:proofErr w:type="spellEnd"/>
      <w:r w:rsidRPr="00C50CD3">
        <w:rPr>
          <w:lang w:val="en-GB"/>
        </w:rPr>
        <w:t xml:space="preserve">, and Maria Regina </w:t>
      </w:r>
      <w:proofErr w:type="spellStart"/>
      <w:r w:rsidRPr="00C50CD3">
        <w:rPr>
          <w:lang w:val="en-GB"/>
        </w:rPr>
        <w:t>Torloni</w:t>
      </w:r>
      <w:proofErr w:type="spellEnd"/>
      <w:r w:rsidRPr="00C50CD3">
        <w:rPr>
          <w:lang w:val="en-GB"/>
        </w:rPr>
        <w:t xml:space="preserve">. “The Increasing Trend in Caesarean Section Rates: Global, Regional and National Estimates: 1990-2014”. In: </w:t>
      </w:r>
      <w:proofErr w:type="spellStart"/>
      <w:r w:rsidRPr="00C50CD3">
        <w:rPr>
          <w:i/>
          <w:lang w:val="en-GB"/>
        </w:rPr>
        <w:t>PLoS</w:t>
      </w:r>
      <w:proofErr w:type="spellEnd"/>
      <w:r w:rsidRPr="00C50CD3">
        <w:rPr>
          <w:i/>
          <w:lang w:val="en-GB"/>
        </w:rPr>
        <w:t xml:space="preserve"> ONE </w:t>
      </w:r>
      <w:r w:rsidRPr="00C50CD3">
        <w:rPr>
          <w:lang w:val="en-GB"/>
        </w:rPr>
        <w:t>11.2 (2016-02-05), e0148343.</w:t>
      </w:r>
    </w:p>
    <w:p w14:paraId="3EABAE13" w14:textId="77777777" w:rsidR="007D2CAB" w:rsidRPr="00C50CD3" w:rsidRDefault="008A7849">
      <w:pPr>
        <w:spacing w:after="95" w:line="265" w:lineRule="auto"/>
        <w:ind w:left="686" w:hanging="5"/>
        <w:rPr>
          <w:lang w:val="en-GB"/>
        </w:rPr>
      </w:pPr>
      <w:r w:rsidRPr="00C50CD3">
        <w:rPr>
          <w:sz w:val="17"/>
          <w:lang w:val="en-GB"/>
        </w:rPr>
        <w:t>ISSN</w:t>
      </w:r>
      <w:r w:rsidRPr="00C50CD3">
        <w:rPr>
          <w:lang w:val="en-GB"/>
        </w:rPr>
        <w:t xml:space="preserve">: 1932-6203. </w:t>
      </w:r>
      <w:r w:rsidRPr="00C50CD3">
        <w:rPr>
          <w:sz w:val="17"/>
          <w:lang w:val="en-GB"/>
        </w:rPr>
        <w:t>DOI</w:t>
      </w:r>
      <w:r w:rsidRPr="00C50CD3">
        <w:rPr>
          <w:lang w:val="en-GB"/>
        </w:rPr>
        <w:t xml:space="preserve">: </w:t>
      </w:r>
      <w:hyperlink r:id="rId778">
        <w:r w:rsidRPr="00C50CD3">
          <w:rPr>
            <w:color w:val="0000FF"/>
            <w:lang w:val="en-GB"/>
          </w:rPr>
          <w:t>10.1371/journal.pone.0148343</w:t>
        </w:r>
      </w:hyperlink>
      <w:hyperlink r:id="rId779">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26849801</w:t>
      </w:r>
      <w:r w:rsidRPr="00C50CD3">
        <w:rPr>
          <w:lang w:val="en-GB"/>
        </w:rPr>
        <w:t>.</w:t>
      </w:r>
    </w:p>
    <w:p w14:paraId="5B41E3DF" w14:textId="77777777" w:rsidR="007D2CAB" w:rsidRPr="00C50CD3" w:rsidRDefault="008A7849">
      <w:pPr>
        <w:spacing w:after="175" w:line="265" w:lineRule="auto"/>
        <w:ind w:left="686" w:hanging="5"/>
        <w:rPr>
          <w:lang w:val="en-GB"/>
        </w:rPr>
      </w:pPr>
      <w:r w:rsidRPr="00C50CD3">
        <w:rPr>
          <w:sz w:val="17"/>
          <w:lang w:val="en-GB"/>
        </w:rPr>
        <w:t>URL</w:t>
      </w:r>
      <w:r w:rsidRPr="00C50CD3">
        <w:rPr>
          <w:lang w:val="en-GB"/>
        </w:rPr>
        <w:t xml:space="preserve">: </w:t>
      </w:r>
      <w:hyperlink r:id="rId780">
        <w:r w:rsidRPr="00C50CD3">
          <w:rPr>
            <w:color w:val="0000FF"/>
            <w:lang w:val="en-GB"/>
          </w:rPr>
          <w:t>https://www.ncbi.nlm.nih.gov/pmc/articles/PMC4743929/</w:t>
        </w:r>
      </w:hyperlink>
      <w:hyperlink r:id="rId781">
        <w:r w:rsidRPr="00C50CD3">
          <w:rPr>
            <w:lang w:val="en-GB"/>
          </w:rPr>
          <w:t>.</w:t>
        </w:r>
      </w:hyperlink>
    </w:p>
    <w:p w14:paraId="09CFBB1B" w14:textId="77777777" w:rsidR="007D2CAB" w:rsidRPr="00C50CD3" w:rsidRDefault="008A7849">
      <w:pPr>
        <w:numPr>
          <w:ilvl w:val="0"/>
          <w:numId w:val="22"/>
        </w:numPr>
        <w:spacing w:after="31"/>
        <w:ind w:right="14" w:hanging="691"/>
        <w:rPr>
          <w:lang w:val="en-GB"/>
        </w:rPr>
      </w:pPr>
      <w:proofErr w:type="spellStart"/>
      <w:r w:rsidRPr="00C50CD3">
        <w:rPr>
          <w:lang w:val="en-GB"/>
        </w:rPr>
        <w:t>Innie</w:t>
      </w:r>
      <w:proofErr w:type="spellEnd"/>
      <w:r w:rsidRPr="00C50CD3">
        <w:rPr>
          <w:lang w:val="en-GB"/>
        </w:rPr>
        <w:t xml:space="preserve"> Chen et al. “Non-clinical Interventions for Reducing Unnecessary Caesarean Section”. In: </w:t>
      </w:r>
      <w:r w:rsidRPr="00C50CD3">
        <w:rPr>
          <w:i/>
          <w:lang w:val="en-GB"/>
        </w:rPr>
        <w:t xml:space="preserve">The Cochrane Database of Systematic Reviews </w:t>
      </w:r>
      <w:r w:rsidRPr="00C50CD3">
        <w:rPr>
          <w:lang w:val="en-GB"/>
        </w:rPr>
        <w:t>2018.9 (2018-09-28), p. CD005528.</w:t>
      </w:r>
    </w:p>
    <w:p w14:paraId="0149AD2A" w14:textId="77777777" w:rsidR="007D2CAB" w:rsidRPr="00C50CD3" w:rsidRDefault="008A7849">
      <w:pPr>
        <w:spacing w:after="95" w:line="265" w:lineRule="auto"/>
        <w:ind w:left="686" w:hanging="5"/>
        <w:rPr>
          <w:lang w:val="en-GB"/>
        </w:rPr>
      </w:pPr>
      <w:r w:rsidRPr="00C50CD3">
        <w:rPr>
          <w:sz w:val="17"/>
          <w:lang w:val="en-GB"/>
        </w:rPr>
        <w:t>ISSN</w:t>
      </w:r>
      <w:r w:rsidRPr="00C50CD3">
        <w:rPr>
          <w:lang w:val="en-GB"/>
        </w:rPr>
        <w:t xml:space="preserve">: 1469-493X. </w:t>
      </w:r>
      <w:r w:rsidRPr="00C50CD3">
        <w:rPr>
          <w:sz w:val="17"/>
          <w:lang w:val="en-GB"/>
        </w:rPr>
        <w:t>DOI</w:t>
      </w:r>
      <w:r w:rsidRPr="00C50CD3">
        <w:rPr>
          <w:lang w:val="en-GB"/>
        </w:rPr>
        <w:t xml:space="preserve">: </w:t>
      </w:r>
      <w:hyperlink r:id="rId782">
        <w:r w:rsidRPr="00C50CD3">
          <w:rPr>
            <w:color w:val="0000FF"/>
            <w:lang w:val="en-GB"/>
          </w:rPr>
          <w:t>10.1002/14651858.CD005528.pub3</w:t>
        </w:r>
      </w:hyperlink>
      <w:hyperlink r:id="rId783">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30264405</w:t>
      </w:r>
      <w:r w:rsidRPr="00C50CD3">
        <w:rPr>
          <w:lang w:val="en-GB"/>
        </w:rPr>
        <w:t>.</w:t>
      </w:r>
    </w:p>
    <w:p w14:paraId="0284DA23" w14:textId="77777777" w:rsidR="007D2CAB" w:rsidRPr="00C50CD3" w:rsidRDefault="008A7849">
      <w:pPr>
        <w:spacing w:after="175" w:line="265" w:lineRule="auto"/>
        <w:ind w:left="686" w:hanging="5"/>
        <w:rPr>
          <w:lang w:val="en-GB"/>
        </w:rPr>
      </w:pPr>
      <w:r w:rsidRPr="00C50CD3">
        <w:rPr>
          <w:sz w:val="17"/>
          <w:lang w:val="en-GB"/>
        </w:rPr>
        <w:t>URL</w:t>
      </w:r>
      <w:r w:rsidRPr="00C50CD3">
        <w:rPr>
          <w:lang w:val="en-GB"/>
        </w:rPr>
        <w:t xml:space="preserve">: </w:t>
      </w:r>
      <w:hyperlink r:id="rId784">
        <w:r w:rsidRPr="00C50CD3">
          <w:rPr>
            <w:color w:val="0000FF"/>
            <w:lang w:val="en-GB"/>
          </w:rPr>
          <w:t>https://www.ncbi.nlm.nih.gov/pmc/articles/PMC6513634/</w:t>
        </w:r>
      </w:hyperlink>
      <w:hyperlink r:id="rId785">
        <w:r w:rsidRPr="00C50CD3">
          <w:rPr>
            <w:lang w:val="en-GB"/>
          </w:rPr>
          <w:t>.</w:t>
        </w:r>
      </w:hyperlink>
    </w:p>
    <w:p w14:paraId="3DB114D5" w14:textId="77777777" w:rsidR="007D2CAB" w:rsidRPr="00C50CD3" w:rsidRDefault="008A7849">
      <w:pPr>
        <w:numPr>
          <w:ilvl w:val="0"/>
          <w:numId w:val="22"/>
        </w:numPr>
        <w:spacing w:after="118"/>
        <w:ind w:right="14" w:hanging="691"/>
        <w:rPr>
          <w:lang w:val="en-GB"/>
        </w:rPr>
      </w:pPr>
      <w:r w:rsidRPr="00C50CD3">
        <w:rPr>
          <w:lang w:val="en-GB"/>
        </w:rPr>
        <w:t xml:space="preserve">J. R. Cook, S. Jarvis, M. Knight, and M. K. </w:t>
      </w:r>
      <w:proofErr w:type="spellStart"/>
      <w:r w:rsidRPr="00C50CD3">
        <w:rPr>
          <w:lang w:val="en-GB"/>
        </w:rPr>
        <w:t>Dhanjal</w:t>
      </w:r>
      <w:proofErr w:type="spellEnd"/>
      <w:r w:rsidRPr="00C50CD3">
        <w:rPr>
          <w:lang w:val="en-GB"/>
        </w:rPr>
        <w:t xml:space="preserve">. “Multiple Repeat Caesarean Section in the UK: Incidence and Consequences to Mother and Child. A National, Prospective, Cohort Study”. In: </w:t>
      </w:r>
      <w:r w:rsidRPr="00C50CD3">
        <w:rPr>
          <w:i/>
          <w:lang w:val="en-GB"/>
        </w:rPr>
        <w:t xml:space="preserve">BJOG: an international journal of obstetrics and gynaecology </w:t>
      </w:r>
      <w:r w:rsidRPr="00C50CD3">
        <w:rPr>
          <w:lang w:val="en-GB"/>
        </w:rPr>
        <w:t xml:space="preserve">120.1 (2013-01), pp. 85–91. </w:t>
      </w:r>
      <w:r w:rsidRPr="00C50CD3">
        <w:rPr>
          <w:sz w:val="17"/>
          <w:lang w:val="en-GB"/>
        </w:rPr>
        <w:t>ISSN</w:t>
      </w:r>
      <w:r w:rsidRPr="00C50CD3">
        <w:rPr>
          <w:lang w:val="en-GB"/>
        </w:rPr>
        <w:t xml:space="preserve">: 1471-0528. </w:t>
      </w:r>
      <w:r w:rsidRPr="00C50CD3">
        <w:rPr>
          <w:sz w:val="17"/>
          <w:lang w:val="en-GB"/>
        </w:rPr>
        <w:t>DOI</w:t>
      </w:r>
      <w:r w:rsidRPr="00C50CD3">
        <w:rPr>
          <w:lang w:val="en-GB"/>
        </w:rPr>
        <w:t xml:space="preserve">: </w:t>
      </w:r>
      <w:hyperlink r:id="rId786">
        <w:r w:rsidRPr="00C50CD3">
          <w:rPr>
            <w:color w:val="0000FF"/>
            <w:lang w:val="en-GB"/>
          </w:rPr>
          <w:t>10.1111/1471-0528.12010</w:t>
        </w:r>
      </w:hyperlink>
      <w:hyperlink r:id="rId787">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23095012</w:t>
      </w:r>
      <w:r w:rsidRPr="00C50CD3">
        <w:rPr>
          <w:lang w:val="en-GB"/>
        </w:rPr>
        <w:t>.</w:t>
      </w:r>
    </w:p>
    <w:p w14:paraId="4D79037C" w14:textId="77777777" w:rsidR="007D2CAB" w:rsidRPr="00C50CD3" w:rsidRDefault="008A7849">
      <w:pPr>
        <w:numPr>
          <w:ilvl w:val="0"/>
          <w:numId w:val="22"/>
        </w:numPr>
        <w:ind w:right="14" w:hanging="691"/>
        <w:rPr>
          <w:lang w:val="en-GB"/>
        </w:rPr>
      </w:pPr>
      <w:r w:rsidRPr="00C50CD3">
        <w:rPr>
          <w:lang w:val="en-GB"/>
        </w:rPr>
        <w:t xml:space="preserve">Nicole E. Marshall, </w:t>
      </w:r>
      <w:proofErr w:type="spellStart"/>
      <w:r w:rsidRPr="00C50CD3">
        <w:rPr>
          <w:lang w:val="en-GB"/>
        </w:rPr>
        <w:t>Rongwei</w:t>
      </w:r>
      <w:proofErr w:type="spellEnd"/>
      <w:r w:rsidRPr="00C50CD3">
        <w:rPr>
          <w:lang w:val="en-GB"/>
        </w:rPr>
        <w:t xml:space="preserve"> Fu, and Jeanne-Marie Guise. “Impact of Multiple </w:t>
      </w:r>
      <w:proofErr w:type="spellStart"/>
      <w:r w:rsidRPr="00C50CD3">
        <w:rPr>
          <w:lang w:val="en-GB"/>
        </w:rPr>
        <w:t>Cesarean</w:t>
      </w:r>
      <w:proofErr w:type="spellEnd"/>
      <w:r w:rsidRPr="00C50CD3">
        <w:rPr>
          <w:lang w:val="en-GB"/>
        </w:rPr>
        <w:t xml:space="preserve"> Deliveries on Maternal Morbidity: A Systematic Review”. In: </w:t>
      </w:r>
      <w:r w:rsidRPr="00C50CD3">
        <w:rPr>
          <w:i/>
          <w:lang w:val="en-GB"/>
        </w:rPr>
        <w:t xml:space="preserve">American Journal of Obstetrics and </w:t>
      </w:r>
      <w:proofErr w:type="spellStart"/>
      <w:r w:rsidRPr="00C50CD3">
        <w:rPr>
          <w:i/>
          <w:lang w:val="en-GB"/>
        </w:rPr>
        <w:t>Gynecology</w:t>
      </w:r>
      <w:proofErr w:type="spellEnd"/>
      <w:r w:rsidRPr="00C50CD3">
        <w:rPr>
          <w:i/>
          <w:lang w:val="en-GB"/>
        </w:rPr>
        <w:t xml:space="preserve"> </w:t>
      </w:r>
      <w:r w:rsidRPr="00C50CD3">
        <w:rPr>
          <w:lang w:val="en-GB"/>
        </w:rPr>
        <w:t xml:space="preserve">205.3 (2011), 262.e1–8. </w:t>
      </w:r>
      <w:r w:rsidRPr="00C50CD3">
        <w:rPr>
          <w:sz w:val="17"/>
          <w:lang w:val="en-GB"/>
        </w:rPr>
        <w:t>ISSN</w:t>
      </w:r>
      <w:r w:rsidRPr="00C50CD3">
        <w:rPr>
          <w:lang w:val="en-GB"/>
        </w:rPr>
        <w:t xml:space="preserve">: 1097-6868. </w:t>
      </w:r>
      <w:r w:rsidRPr="00C50CD3">
        <w:rPr>
          <w:sz w:val="17"/>
          <w:lang w:val="en-GB"/>
        </w:rPr>
        <w:t>DOI</w:t>
      </w:r>
      <w:r w:rsidRPr="00C50CD3">
        <w:rPr>
          <w:lang w:val="en-GB"/>
        </w:rPr>
        <w:t xml:space="preserve">: </w:t>
      </w:r>
      <w:hyperlink r:id="rId788">
        <w:r w:rsidRPr="00C50CD3">
          <w:rPr>
            <w:color w:val="0000FF"/>
            <w:lang w:val="en-GB"/>
          </w:rPr>
          <w:t>10.1016/</w:t>
        </w:r>
        <w:proofErr w:type="spellStart"/>
        <w:r w:rsidRPr="00C50CD3">
          <w:rPr>
            <w:color w:val="0000FF"/>
            <w:lang w:val="en-GB"/>
          </w:rPr>
          <w:t>j.a</w:t>
        </w:r>
        <w:proofErr w:type="spellEnd"/>
        <w:r w:rsidRPr="00C50CD3">
          <w:rPr>
            <w:color w:val="0000FF"/>
            <w:lang w:val="en-GB"/>
          </w:rPr>
          <w:t xml:space="preserve"> </w:t>
        </w:r>
      </w:hyperlink>
      <w:hyperlink r:id="rId789">
        <w:r w:rsidRPr="00C50CD3">
          <w:rPr>
            <w:color w:val="0000FF"/>
            <w:lang w:val="en-GB"/>
          </w:rPr>
          <w:t>jog.2011.06.035</w:t>
        </w:r>
      </w:hyperlink>
      <w:hyperlink r:id="rId790">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22071057</w:t>
      </w:r>
      <w:r w:rsidRPr="00C50CD3">
        <w:rPr>
          <w:lang w:val="en-GB"/>
        </w:rPr>
        <w:t>.</w:t>
      </w:r>
    </w:p>
    <w:p w14:paraId="36877DF2" w14:textId="77777777" w:rsidR="007D2CAB" w:rsidRPr="00C50CD3" w:rsidRDefault="008A7849">
      <w:pPr>
        <w:numPr>
          <w:ilvl w:val="0"/>
          <w:numId w:val="22"/>
        </w:numPr>
        <w:spacing w:after="33"/>
        <w:ind w:right="14" w:hanging="691"/>
        <w:rPr>
          <w:lang w:val="en-GB"/>
        </w:rPr>
      </w:pPr>
      <w:proofErr w:type="spellStart"/>
      <w:r w:rsidRPr="00C50CD3">
        <w:rPr>
          <w:lang w:val="en-GB"/>
        </w:rPr>
        <w:t>Oonagh</w:t>
      </w:r>
      <w:proofErr w:type="spellEnd"/>
      <w:r w:rsidRPr="00C50CD3">
        <w:rPr>
          <w:lang w:val="en-GB"/>
        </w:rPr>
        <w:t xml:space="preserve"> E. </w:t>
      </w:r>
      <w:proofErr w:type="spellStart"/>
      <w:r w:rsidRPr="00C50CD3">
        <w:rPr>
          <w:lang w:val="en-GB"/>
        </w:rPr>
        <w:t>Keag</w:t>
      </w:r>
      <w:proofErr w:type="spellEnd"/>
      <w:r w:rsidRPr="00C50CD3">
        <w:rPr>
          <w:lang w:val="en-GB"/>
        </w:rPr>
        <w:t xml:space="preserve">, Jane E. Norman, and Sarah J. Stock. “Long-Term Risks and Benefits Associated with </w:t>
      </w:r>
      <w:proofErr w:type="spellStart"/>
      <w:r w:rsidRPr="00C50CD3">
        <w:rPr>
          <w:lang w:val="en-GB"/>
        </w:rPr>
        <w:t>Cesarean</w:t>
      </w:r>
      <w:proofErr w:type="spellEnd"/>
      <w:r w:rsidRPr="00C50CD3">
        <w:rPr>
          <w:lang w:val="en-GB"/>
        </w:rPr>
        <w:t xml:space="preserve"> Delivery for Mother, Baby, and Subsequent Pregnancies: Systematic Review and Meta-Analysis”. In: </w:t>
      </w:r>
      <w:proofErr w:type="spellStart"/>
      <w:r w:rsidRPr="00C50CD3">
        <w:rPr>
          <w:i/>
          <w:lang w:val="en-GB"/>
        </w:rPr>
        <w:t>PLoS</w:t>
      </w:r>
      <w:proofErr w:type="spellEnd"/>
      <w:r w:rsidRPr="00C50CD3">
        <w:rPr>
          <w:i/>
          <w:lang w:val="en-GB"/>
        </w:rPr>
        <w:t xml:space="preserve"> medicine </w:t>
      </w:r>
      <w:r w:rsidRPr="00C50CD3">
        <w:rPr>
          <w:lang w:val="en-GB"/>
        </w:rPr>
        <w:t xml:space="preserve">15.1 (2018), e1002494. </w:t>
      </w:r>
      <w:r w:rsidRPr="00C50CD3">
        <w:rPr>
          <w:sz w:val="17"/>
          <w:lang w:val="en-GB"/>
        </w:rPr>
        <w:t>ISSN</w:t>
      </w:r>
      <w:r w:rsidRPr="00C50CD3">
        <w:rPr>
          <w:lang w:val="en-GB"/>
        </w:rPr>
        <w:t>:</w:t>
      </w:r>
    </w:p>
    <w:p w14:paraId="06F774D9" w14:textId="77777777" w:rsidR="007D2CAB" w:rsidRPr="00C50CD3" w:rsidRDefault="008A7849">
      <w:pPr>
        <w:spacing w:after="175" w:line="265" w:lineRule="auto"/>
        <w:ind w:left="686" w:hanging="5"/>
        <w:rPr>
          <w:lang w:val="en-GB"/>
        </w:rPr>
      </w:pPr>
      <w:r w:rsidRPr="00C50CD3">
        <w:rPr>
          <w:lang w:val="en-GB"/>
        </w:rPr>
        <w:t xml:space="preserve">1549-1676. </w:t>
      </w:r>
      <w:r w:rsidRPr="00C50CD3">
        <w:rPr>
          <w:sz w:val="17"/>
          <w:lang w:val="en-GB"/>
        </w:rPr>
        <w:t>DOI</w:t>
      </w:r>
      <w:r w:rsidRPr="00C50CD3">
        <w:rPr>
          <w:lang w:val="en-GB"/>
        </w:rPr>
        <w:t xml:space="preserve">: </w:t>
      </w:r>
      <w:hyperlink r:id="rId791">
        <w:r w:rsidRPr="00C50CD3">
          <w:rPr>
            <w:color w:val="0000FF"/>
            <w:lang w:val="en-GB"/>
          </w:rPr>
          <w:t>10.1371/journal.pmed.1002494</w:t>
        </w:r>
      </w:hyperlink>
      <w:hyperlink r:id="rId792">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29360829</w:t>
      </w:r>
      <w:r w:rsidRPr="00C50CD3">
        <w:rPr>
          <w:lang w:val="en-GB"/>
        </w:rPr>
        <w:t>.</w:t>
      </w:r>
    </w:p>
    <w:p w14:paraId="5E4A6AB1" w14:textId="77777777" w:rsidR="007D2CAB" w:rsidRPr="00C50CD3" w:rsidRDefault="008A7849">
      <w:pPr>
        <w:numPr>
          <w:ilvl w:val="0"/>
          <w:numId w:val="22"/>
        </w:numPr>
        <w:spacing w:after="35"/>
        <w:ind w:right="14" w:hanging="691"/>
        <w:rPr>
          <w:lang w:val="en-GB"/>
        </w:rPr>
      </w:pPr>
      <w:proofErr w:type="spellStart"/>
      <w:r w:rsidRPr="00C50CD3">
        <w:rPr>
          <w:lang w:val="en-GB"/>
        </w:rPr>
        <w:t>Ilan</w:t>
      </w:r>
      <w:proofErr w:type="spellEnd"/>
      <w:r w:rsidRPr="00C50CD3">
        <w:rPr>
          <w:lang w:val="en-GB"/>
        </w:rPr>
        <w:t xml:space="preserve"> E. Timor-</w:t>
      </w:r>
      <w:proofErr w:type="spellStart"/>
      <w:r w:rsidRPr="00C50CD3">
        <w:rPr>
          <w:lang w:val="en-GB"/>
        </w:rPr>
        <w:t>Tritsch</w:t>
      </w:r>
      <w:proofErr w:type="spellEnd"/>
      <w:r w:rsidRPr="00C50CD3">
        <w:rPr>
          <w:lang w:val="en-GB"/>
        </w:rPr>
        <w:t xml:space="preserve"> and Ana </w:t>
      </w:r>
      <w:proofErr w:type="spellStart"/>
      <w:r w:rsidRPr="00C50CD3">
        <w:rPr>
          <w:lang w:val="en-GB"/>
        </w:rPr>
        <w:t>Monteagudo</w:t>
      </w:r>
      <w:proofErr w:type="spellEnd"/>
      <w:r w:rsidRPr="00C50CD3">
        <w:rPr>
          <w:lang w:val="en-GB"/>
        </w:rPr>
        <w:t xml:space="preserve">. “Unforeseen Consequences of the Increasing Rate of </w:t>
      </w:r>
      <w:proofErr w:type="spellStart"/>
      <w:r w:rsidRPr="00C50CD3">
        <w:rPr>
          <w:lang w:val="en-GB"/>
        </w:rPr>
        <w:t>Cesarean</w:t>
      </w:r>
      <w:proofErr w:type="spellEnd"/>
      <w:r w:rsidRPr="00C50CD3">
        <w:rPr>
          <w:lang w:val="en-GB"/>
        </w:rPr>
        <w:t xml:space="preserve"> Deliveries: Early Placenta </w:t>
      </w:r>
      <w:proofErr w:type="spellStart"/>
      <w:r w:rsidRPr="00C50CD3">
        <w:rPr>
          <w:lang w:val="en-GB"/>
        </w:rPr>
        <w:t>Accreta</w:t>
      </w:r>
      <w:proofErr w:type="spellEnd"/>
      <w:r w:rsidRPr="00C50CD3">
        <w:rPr>
          <w:lang w:val="en-GB"/>
        </w:rPr>
        <w:t xml:space="preserve"> and </w:t>
      </w:r>
      <w:proofErr w:type="spellStart"/>
      <w:r w:rsidRPr="00C50CD3">
        <w:rPr>
          <w:lang w:val="en-GB"/>
        </w:rPr>
        <w:t>Cesarean</w:t>
      </w:r>
      <w:proofErr w:type="spellEnd"/>
      <w:r w:rsidRPr="00C50CD3">
        <w:rPr>
          <w:lang w:val="en-GB"/>
        </w:rPr>
        <w:t xml:space="preserve"> Scar Pregnancy. A Review”. In: </w:t>
      </w:r>
      <w:r w:rsidRPr="00C50CD3">
        <w:rPr>
          <w:i/>
          <w:lang w:val="en-GB"/>
        </w:rPr>
        <w:t xml:space="preserve">American Journal of Obstetrics and </w:t>
      </w:r>
      <w:proofErr w:type="spellStart"/>
      <w:r w:rsidRPr="00C50CD3">
        <w:rPr>
          <w:i/>
          <w:lang w:val="en-GB"/>
        </w:rPr>
        <w:t>Gynecology</w:t>
      </w:r>
      <w:proofErr w:type="spellEnd"/>
      <w:r w:rsidRPr="00C50CD3">
        <w:rPr>
          <w:i/>
          <w:lang w:val="en-GB"/>
        </w:rPr>
        <w:t xml:space="preserve"> </w:t>
      </w:r>
      <w:r w:rsidRPr="00C50CD3">
        <w:rPr>
          <w:lang w:val="en-GB"/>
        </w:rPr>
        <w:t>207.1 (2012-07), pp. 14–29.</w:t>
      </w:r>
    </w:p>
    <w:p w14:paraId="67EBFB8A" w14:textId="77777777" w:rsidR="007D2CAB" w:rsidRPr="00C50CD3" w:rsidRDefault="008A7849">
      <w:pPr>
        <w:spacing w:after="175" w:line="265" w:lineRule="auto"/>
        <w:ind w:left="686" w:hanging="5"/>
        <w:rPr>
          <w:lang w:val="en-GB"/>
        </w:rPr>
      </w:pPr>
      <w:r w:rsidRPr="00C50CD3">
        <w:rPr>
          <w:sz w:val="17"/>
          <w:lang w:val="en-GB"/>
        </w:rPr>
        <w:t>ISSN</w:t>
      </w:r>
      <w:r w:rsidRPr="00C50CD3">
        <w:rPr>
          <w:lang w:val="en-GB"/>
        </w:rPr>
        <w:t xml:space="preserve">: 1097-6868. </w:t>
      </w:r>
      <w:r w:rsidRPr="00C50CD3">
        <w:rPr>
          <w:sz w:val="17"/>
          <w:lang w:val="en-GB"/>
        </w:rPr>
        <w:t>DOI</w:t>
      </w:r>
      <w:r w:rsidRPr="00C50CD3">
        <w:rPr>
          <w:lang w:val="en-GB"/>
        </w:rPr>
        <w:t xml:space="preserve">: </w:t>
      </w:r>
      <w:hyperlink r:id="rId793">
        <w:r w:rsidRPr="00C50CD3">
          <w:rPr>
            <w:color w:val="0000FF"/>
            <w:lang w:val="en-GB"/>
          </w:rPr>
          <w:t>10.1016/j.ajog.2012.03.007</w:t>
        </w:r>
      </w:hyperlink>
      <w:hyperlink r:id="rId794">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22516620</w:t>
      </w:r>
      <w:r w:rsidRPr="00C50CD3">
        <w:rPr>
          <w:lang w:val="en-GB"/>
        </w:rPr>
        <w:t>.</w:t>
      </w:r>
    </w:p>
    <w:p w14:paraId="631DC4E8" w14:textId="77777777" w:rsidR="007D2CAB" w:rsidRPr="00C50CD3" w:rsidRDefault="008A7849">
      <w:pPr>
        <w:numPr>
          <w:ilvl w:val="0"/>
          <w:numId w:val="22"/>
        </w:numPr>
        <w:spacing w:after="124"/>
        <w:ind w:right="14" w:hanging="691"/>
        <w:rPr>
          <w:lang w:val="en-GB"/>
        </w:rPr>
      </w:pPr>
      <w:r w:rsidRPr="00C50CD3">
        <w:rPr>
          <w:lang w:val="en-GB"/>
        </w:rPr>
        <w:t xml:space="preserve">World Health Organization Human Reproduction Programme, 10 April 2015. “WHO Statement on caesarean section rates”. In: </w:t>
      </w:r>
      <w:r w:rsidRPr="00C50CD3">
        <w:rPr>
          <w:i/>
          <w:lang w:val="en-GB"/>
        </w:rPr>
        <w:t xml:space="preserve">Reproductive Health Matters </w:t>
      </w:r>
      <w:r w:rsidRPr="00C50CD3">
        <w:rPr>
          <w:lang w:val="en-GB"/>
        </w:rPr>
        <w:t xml:space="preserve">23.45 (2015), pp. 149– 150. </w:t>
      </w:r>
      <w:r w:rsidRPr="00C50CD3">
        <w:rPr>
          <w:sz w:val="17"/>
          <w:lang w:val="en-GB"/>
        </w:rPr>
        <w:t>ISSN</w:t>
      </w:r>
      <w:r w:rsidRPr="00C50CD3">
        <w:rPr>
          <w:lang w:val="en-GB"/>
        </w:rPr>
        <w:t xml:space="preserve">: 1460-9576. </w:t>
      </w:r>
      <w:r w:rsidRPr="00C50CD3">
        <w:rPr>
          <w:sz w:val="17"/>
          <w:lang w:val="en-GB"/>
        </w:rPr>
        <w:t>DOI</w:t>
      </w:r>
      <w:r w:rsidRPr="00C50CD3">
        <w:rPr>
          <w:lang w:val="en-GB"/>
        </w:rPr>
        <w:t xml:space="preserve">: </w:t>
      </w:r>
      <w:hyperlink r:id="rId795">
        <w:r w:rsidRPr="00C50CD3">
          <w:rPr>
            <w:color w:val="0000FF"/>
            <w:lang w:val="en-GB"/>
          </w:rPr>
          <w:t>10.1016/j.rhm.2015.07.007</w:t>
        </w:r>
      </w:hyperlink>
      <w:hyperlink r:id="rId796">
        <w:r w:rsidRPr="00C50CD3">
          <w:rPr>
            <w:lang w:val="en-GB"/>
          </w:rPr>
          <w:t>.</w:t>
        </w:r>
      </w:hyperlink>
    </w:p>
    <w:p w14:paraId="0817E814" w14:textId="77777777" w:rsidR="007D2CAB" w:rsidRPr="00C50CD3" w:rsidRDefault="008A7849">
      <w:pPr>
        <w:numPr>
          <w:ilvl w:val="0"/>
          <w:numId w:val="22"/>
        </w:numPr>
        <w:spacing w:after="95" w:line="331" w:lineRule="auto"/>
        <w:ind w:right="14" w:hanging="691"/>
        <w:rPr>
          <w:lang w:val="en-GB"/>
        </w:rPr>
      </w:pPr>
      <w:proofErr w:type="spellStart"/>
      <w:r w:rsidRPr="00C50CD3">
        <w:rPr>
          <w:lang w:val="en-GB"/>
        </w:rPr>
        <w:t>Pordata</w:t>
      </w:r>
      <w:proofErr w:type="spellEnd"/>
      <w:r w:rsidRPr="00C50CD3">
        <w:rPr>
          <w:lang w:val="en-GB"/>
        </w:rPr>
        <w:t xml:space="preserve">. </w:t>
      </w:r>
      <w:proofErr w:type="spellStart"/>
      <w:r w:rsidRPr="00C50CD3">
        <w:rPr>
          <w:i/>
          <w:lang w:val="en-GB"/>
        </w:rPr>
        <w:t>Cesarianas</w:t>
      </w:r>
      <w:proofErr w:type="spellEnd"/>
      <w:r w:rsidRPr="00C50CD3">
        <w:rPr>
          <w:i/>
          <w:lang w:val="en-GB"/>
        </w:rPr>
        <w:t xml:space="preserve"> Nos </w:t>
      </w:r>
      <w:proofErr w:type="spellStart"/>
      <w:r w:rsidRPr="00C50CD3">
        <w:rPr>
          <w:i/>
          <w:lang w:val="en-GB"/>
        </w:rPr>
        <w:t>Hospitais</w:t>
      </w:r>
      <w:proofErr w:type="spellEnd"/>
      <w:r w:rsidRPr="00C50CD3">
        <w:rPr>
          <w:i/>
          <w:lang w:val="en-GB"/>
        </w:rPr>
        <w:t xml:space="preserve"> (%)</w:t>
      </w:r>
      <w:r w:rsidRPr="00C50CD3">
        <w:rPr>
          <w:lang w:val="en-GB"/>
        </w:rPr>
        <w:t xml:space="preserve">. </w:t>
      </w:r>
      <w:hyperlink r:id="rId797">
        <w:r w:rsidRPr="00C50CD3">
          <w:rPr>
            <w:color w:val="0000FF"/>
            <w:lang w:val="en-GB"/>
          </w:rPr>
          <w:t xml:space="preserve">https://www.pordata.pt/Portugal </w:t>
        </w:r>
      </w:hyperlink>
      <w:hyperlink r:id="rId798">
        <w:r w:rsidRPr="00C50CD3">
          <w:rPr>
            <w:color w:val="0000FF"/>
            <w:lang w:val="en-GB"/>
          </w:rPr>
          <w:t>/</w:t>
        </w:r>
        <w:proofErr w:type="spellStart"/>
        <w:r w:rsidRPr="00C50CD3">
          <w:rPr>
            <w:color w:val="0000FF"/>
            <w:lang w:val="en-GB"/>
          </w:rPr>
          <w:t>Cesarianas+nos+hospitais</w:t>
        </w:r>
        <w:proofErr w:type="spellEnd"/>
        <w:r w:rsidRPr="00C50CD3">
          <w:rPr>
            <w:color w:val="0000FF"/>
            <w:lang w:val="en-GB"/>
          </w:rPr>
          <w:t>+(</w:t>
        </w:r>
        <w:proofErr w:type="spellStart"/>
        <w:r w:rsidRPr="00C50CD3">
          <w:rPr>
            <w:color w:val="0000FF"/>
            <w:lang w:val="en-GB"/>
          </w:rPr>
          <w:t>percentagem</w:t>
        </w:r>
        <w:proofErr w:type="spellEnd"/>
        <w:r w:rsidRPr="00C50CD3">
          <w:rPr>
            <w:color w:val="0000FF"/>
            <w:lang w:val="en-GB"/>
          </w:rPr>
          <w:t>)-1985</w:t>
        </w:r>
      </w:hyperlink>
      <w:hyperlink r:id="rId799">
        <w:r w:rsidRPr="00C50CD3">
          <w:rPr>
            <w:lang w:val="en-GB"/>
          </w:rPr>
          <w:t>.</w:t>
        </w:r>
      </w:hyperlink>
      <w:r w:rsidRPr="00C50CD3">
        <w:rPr>
          <w:lang w:val="en-GB"/>
        </w:rPr>
        <w:t xml:space="preserve"> </w:t>
      </w:r>
      <w:r w:rsidRPr="00C50CD3">
        <w:rPr>
          <w:sz w:val="17"/>
          <w:lang w:val="en-GB"/>
        </w:rPr>
        <w:t>URL</w:t>
      </w:r>
      <w:r w:rsidRPr="00C50CD3">
        <w:rPr>
          <w:lang w:val="en-GB"/>
        </w:rPr>
        <w:t xml:space="preserve">: </w:t>
      </w:r>
      <w:r w:rsidRPr="00C50CD3">
        <w:rPr>
          <w:color w:val="0000FF"/>
          <w:lang w:val="en-GB"/>
        </w:rPr>
        <w:t xml:space="preserve">%5Curl%7Bht tps://www.pordata.pt/Portugal/Cesarianas+nos+hospitais+(per </w:t>
      </w:r>
      <w:proofErr w:type="spellStart"/>
      <w:r w:rsidRPr="00C50CD3">
        <w:rPr>
          <w:color w:val="0000FF"/>
          <w:lang w:val="en-GB"/>
        </w:rPr>
        <w:t>centagem</w:t>
      </w:r>
      <w:proofErr w:type="spellEnd"/>
      <w:r w:rsidRPr="00C50CD3">
        <w:rPr>
          <w:color w:val="0000FF"/>
          <w:lang w:val="en-GB"/>
        </w:rPr>
        <w:t xml:space="preserve">)-1985%7D </w:t>
      </w:r>
      <w:r w:rsidRPr="00C50CD3">
        <w:rPr>
          <w:lang w:val="en-GB"/>
        </w:rPr>
        <w:t>(visited on 05/16/2022).</w:t>
      </w:r>
    </w:p>
    <w:p w14:paraId="182EFB0B" w14:textId="77777777" w:rsidR="007D2CAB" w:rsidRPr="00C50CD3" w:rsidRDefault="008A7849">
      <w:pPr>
        <w:numPr>
          <w:ilvl w:val="0"/>
          <w:numId w:val="22"/>
        </w:numPr>
        <w:spacing w:after="117"/>
        <w:ind w:right="14" w:hanging="691"/>
        <w:rPr>
          <w:lang w:val="en-GB"/>
        </w:rPr>
      </w:pPr>
      <w:r w:rsidRPr="00C50CD3">
        <w:rPr>
          <w:lang w:val="en-GB"/>
        </w:rPr>
        <w:lastRenderedPageBreak/>
        <w:t xml:space="preserve">Michal </w:t>
      </w:r>
      <w:proofErr w:type="spellStart"/>
      <w:r w:rsidRPr="00C50CD3">
        <w:rPr>
          <w:lang w:val="en-GB"/>
        </w:rPr>
        <w:t>Lipschuetz</w:t>
      </w:r>
      <w:proofErr w:type="spellEnd"/>
      <w:r w:rsidRPr="00C50CD3">
        <w:rPr>
          <w:lang w:val="en-GB"/>
        </w:rPr>
        <w:t xml:space="preserve"> et al. “Prediction of vaginal birth after </w:t>
      </w:r>
      <w:proofErr w:type="spellStart"/>
      <w:r w:rsidRPr="00C50CD3">
        <w:rPr>
          <w:lang w:val="en-GB"/>
        </w:rPr>
        <w:t>cesarean</w:t>
      </w:r>
      <w:proofErr w:type="spellEnd"/>
      <w:r w:rsidRPr="00C50CD3">
        <w:rPr>
          <w:lang w:val="en-GB"/>
        </w:rPr>
        <w:t xml:space="preserve"> deliveries using machine learning”. In: </w:t>
      </w:r>
      <w:r w:rsidRPr="00C50CD3">
        <w:rPr>
          <w:i/>
          <w:lang w:val="en-GB"/>
        </w:rPr>
        <w:t xml:space="preserve">American Journal of Obstetrics and </w:t>
      </w:r>
      <w:proofErr w:type="spellStart"/>
      <w:r w:rsidRPr="00C50CD3">
        <w:rPr>
          <w:i/>
          <w:lang w:val="en-GB"/>
        </w:rPr>
        <w:t>Gynecology</w:t>
      </w:r>
      <w:proofErr w:type="spellEnd"/>
      <w:r w:rsidRPr="00C50CD3">
        <w:rPr>
          <w:i/>
          <w:lang w:val="en-GB"/>
        </w:rPr>
        <w:t xml:space="preserve"> </w:t>
      </w:r>
      <w:r w:rsidRPr="00C50CD3">
        <w:rPr>
          <w:lang w:val="en-GB"/>
        </w:rPr>
        <w:t xml:space="preserve">222.6 (2020), 613.e1– 613.e12. </w:t>
      </w:r>
      <w:r w:rsidRPr="00C50CD3">
        <w:rPr>
          <w:sz w:val="17"/>
          <w:lang w:val="en-GB"/>
        </w:rPr>
        <w:t>ISSN</w:t>
      </w:r>
      <w:r w:rsidRPr="00C50CD3">
        <w:rPr>
          <w:lang w:val="en-GB"/>
        </w:rPr>
        <w:t xml:space="preserve">: 1097-6868. </w:t>
      </w:r>
      <w:r w:rsidRPr="00C50CD3">
        <w:rPr>
          <w:sz w:val="17"/>
          <w:lang w:val="en-GB"/>
        </w:rPr>
        <w:t>DOI</w:t>
      </w:r>
      <w:r w:rsidRPr="00C50CD3">
        <w:rPr>
          <w:lang w:val="en-GB"/>
        </w:rPr>
        <w:t xml:space="preserve">: </w:t>
      </w:r>
      <w:hyperlink r:id="rId800">
        <w:r w:rsidRPr="00C50CD3">
          <w:rPr>
            <w:color w:val="0000FF"/>
            <w:lang w:val="en-GB"/>
          </w:rPr>
          <w:t>10.1016/j.ajog.2019.12.267</w:t>
        </w:r>
      </w:hyperlink>
      <w:hyperlink r:id="rId801">
        <w:r w:rsidRPr="00C50CD3">
          <w:rPr>
            <w:lang w:val="en-GB"/>
          </w:rPr>
          <w:t>.</w:t>
        </w:r>
      </w:hyperlink>
    </w:p>
    <w:p w14:paraId="5D619C2D" w14:textId="77777777" w:rsidR="007D2CAB" w:rsidRPr="00C50CD3" w:rsidRDefault="008A7849">
      <w:pPr>
        <w:numPr>
          <w:ilvl w:val="0"/>
          <w:numId w:val="22"/>
        </w:numPr>
        <w:spacing w:after="31"/>
        <w:ind w:right="14" w:hanging="691"/>
        <w:rPr>
          <w:lang w:val="en-GB"/>
        </w:rPr>
      </w:pPr>
      <w:r w:rsidRPr="00C50CD3">
        <w:rPr>
          <w:lang w:val="en-GB"/>
        </w:rPr>
        <w:t xml:space="preserve">William A. </w:t>
      </w:r>
      <w:proofErr w:type="spellStart"/>
      <w:r w:rsidRPr="00C50CD3">
        <w:rPr>
          <w:lang w:val="en-GB"/>
        </w:rPr>
        <w:t>Grobman</w:t>
      </w:r>
      <w:proofErr w:type="spellEnd"/>
      <w:r w:rsidRPr="00C50CD3">
        <w:rPr>
          <w:lang w:val="en-GB"/>
        </w:rPr>
        <w:t xml:space="preserve"> et al. “Development of a nomogram for prediction of vaginal birth after </w:t>
      </w:r>
      <w:proofErr w:type="spellStart"/>
      <w:r w:rsidRPr="00C50CD3">
        <w:rPr>
          <w:lang w:val="en-GB"/>
        </w:rPr>
        <w:t>cesarean</w:t>
      </w:r>
      <w:proofErr w:type="spellEnd"/>
      <w:r w:rsidRPr="00C50CD3">
        <w:rPr>
          <w:lang w:val="en-GB"/>
        </w:rPr>
        <w:t xml:space="preserve"> delivery”. In: </w:t>
      </w:r>
      <w:r w:rsidRPr="00C50CD3">
        <w:rPr>
          <w:i/>
          <w:lang w:val="en-GB"/>
        </w:rPr>
        <w:t xml:space="preserve">Obstetrics and </w:t>
      </w:r>
      <w:proofErr w:type="spellStart"/>
      <w:r w:rsidRPr="00C50CD3">
        <w:rPr>
          <w:i/>
          <w:lang w:val="en-GB"/>
        </w:rPr>
        <w:t>Gynecology</w:t>
      </w:r>
      <w:proofErr w:type="spellEnd"/>
      <w:r w:rsidRPr="00C50CD3">
        <w:rPr>
          <w:i/>
          <w:lang w:val="en-GB"/>
        </w:rPr>
        <w:t xml:space="preserve"> </w:t>
      </w:r>
      <w:r w:rsidRPr="00C50CD3">
        <w:rPr>
          <w:lang w:val="en-GB"/>
        </w:rPr>
        <w:t xml:space="preserve">109.4 (2007), pp. 806–812. </w:t>
      </w:r>
      <w:r w:rsidRPr="00C50CD3">
        <w:rPr>
          <w:sz w:val="17"/>
          <w:lang w:val="en-GB"/>
        </w:rPr>
        <w:t>ISSN</w:t>
      </w:r>
      <w:r w:rsidRPr="00C50CD3">
        <w:rPr>
          <w:lang w:val="en-GB"/>
        </w:rPr>
        <w:t>:</w:t>
      </w:r>
    </w:p>
    <w:p w14:paraId="04B1599F" w14:textId="77777777" w:rsidR="007D2CAB" w:rsidRPr="00C50CD3" w:rsidRDefault="008A7849">
      <w:pPr>
        <w:spacing w:after="175" w:line="265" w:lineRule="auto"/>
        <w:ind w:left="686" w:hanging="5"/>
        <w:rPr>
          <w:lang w:val="en-GB"/>
        </w:rPr>
      </w:pPr>
      <w:r w:rsidRPr="00C50CD3">
        <w:rPr>
          <w:lang w:val="en-GB"/>
        </w:rPr>
        <w:t xml:space="preserve">0029-7844. </w:t>
      </w:r>
      <w:r w:rsidRPr="00C50CD3">
        <w:rPr>
          <w:sz w:val="17"/>
          <w:lang w:val="en-GB"/>
        </w:rPr>
        <w:t>DOI</w:t>
      </w:r>
      <w:r w:rsidRPr="00C50CD3">
        <w:rPr>
          <w:lang w:val="en-GB"/>
        </w:rPr>
        <w:t xml:space="preserve">: </w:t>
      </w:r>
      <w:hyperlink r:id="rId802">
        <w:r w:rsidRPr="00C50CD3">
          <w:rPr>
            <w:color w:val="0000FF"/>
            <w:lang w:val="en-GB"/>
          </w:rPr>
          <w:t>10.1097/01.AOG.0000259312.36053.02</w:t>
        </w:r>
      </w:hyperlink>
      <w:hyperlink r:id="rId803">
        <w:r w:rsidRPr="00C50CD3">
          <w:rPr>
            <w:lang w:val="en-GB"/>
          </w:rPr>
          <w:t>.</w:t>
        </w:r>
      </w:hyperlink>
    </w:p>
    <w:p w14:paraId="22C7D220" w14:textId="77777777" w:rsidR="007D2CAB" w:rsidRPr="00C50CD3" w:rsidRDefault="008A7849">
      <w:pPr>
        <w:numPr>
          <w:ilvl w:val="0"/>
          <w:numId w:val="22"/>
        </w:numPr>
        <w:ind w:right="14" w:hanging="691"/>
        <w:rPr>
          <w:lang w:val="en-GB"/>
        </w:rPr>
      </w:pPr>
      <w:r w:rsidRPr="00C50CD3">
        <w:rPr>
          <w:lang w:val="en-GB"/>
        </w:rPr>
        <w:t xml:space="preserve">Paul Fergus, </w:t>
      </w:r>
      <w:proofErr w:type="spellStart"/>
      <w:r w:rsidRPr="00C50CD3">
        <w:rPr>
          <w:lang w:val="en-GB"/>
        </w:rPr>
        <w:t>Abir</w:t>
      </w:r>
      <w:proofErr w:type="spellEnd"/>
      <w:r w:rsidRPr="00C50CD3">
        <w:rPr>
          <w:lang w:val="en-GB"/>
        </w:rPr>
        <w:t xml:space="preserve"> Hussain, </w:t>
      </w:r>
      <w:proofErr w:type="spellStart"/>
      <w:r w:rsidRPr="00C50CD3">
        <w:rPr>
          <w:lang w:val="en-GB"/>
        </w:rPr>
        <w:t>Dhiya</w:t>
      </w:r>
      <w:proofErr w:type="spellEnd"/>
      <w:r w:rsidRPr="00C50CD3">
        <w:rPr>
          <w:lang w:val="en-GB"/>
        </w:rPr>
        <w:t xml:space="preserve"> Al-</w:t>
      </w:r>
      <w:proofErr w:type="spellStart"/>
      <w:r w:rsidRPr="00C50CD3">
        <w:rPr>
          <w:lang w:val="en-GB"/>
        </w:rPr>
        <w:t>Jumeily</w:t>
      </w:r>
      <w:proofErr w:type="spellEnd"/>
      <w:r w:rsidRPr="00C50CD3">
        <w:rPr>
          <w:lang w:val="en-GB"/>
        </w:rPr>
        <w:t xml:space="preserve">, De-Shuang Huang, and Nizar </w:t>
      </w:r>
      <w:proofErr w:type="spellStart"/>
      <w:r w:rsidRPr="00C50CD3">
        <w:rPr>
          <w:lang w:val="en-GB"/>
        </w:rPr>
        <w:t>Bouguila</w:t>
      </w:r>
      <w:proofErr w:type="spellEnd"/>
      <w:r w:rsidRPr="00C50CD3">
        <w:rPr>
          <w:lang w:val="en-GB"/>
        </w:rPr>
        <w:t xml:space="preserve">. “Classification of caesarean section and normal vaginal deliveries using foetal heart rate signals and advanced machine learning algorithms”. In: </w:t>
      </w:r>
      <w:proofErr w:type="spellStart"/>
      <w:r w:rsidRPr="00C50CD3">
        <w:rPr>
          <w:i/>
          <w:lang w:val="en-GB"/>
        </w:rPr>
        <w:t>BioMedical</w:t>
      </w:r>
      <w:proofErr w:type="spellEnd"/>
      <w:r w:rsidRPr="00C50CD3">
        <w:rPr>
          <w:i/>
          <w:lang w:val="en-GB"/>
        </w:rPr>
        <w:t xml:space="preserve"> Engineering </w:t>
      </w:r>
      <w:proofErr w:type="spellStart"/>
      <w:r w:rsidRPr="00C50CD3">
        <w:rPr>
          <w:i/>
          <w:lang w:val="en-GB"/>
        </w:rPr>
        <w:t>OnLine</w:t>
      </w:r>
      <w:proofErr w:type="spellEnd"/>
      <w:r w:rsidRPr="00C50CD3">
        <w:rPr>
          <w:i/>
          <w:lang w:val="en-GB"/>
        </w:rPr>
        <w:t xml:space="preserve"> </w:t>
      </w:r>
      <w:r w:rsidRPr="00C50CD3">
        <w:rPr>
          <w:lang w:val="en-GB"/>
        </w:rPr>
        <w:t xml:space="preserve">16.1 (2017), p. 89. </w:t>
      </w:r>
      <w:r w:rsidRPr="00C50CD3">
        <w:rPr>
          <w:sz w:val="17"/>
          <w:lang w:val="en-GB"/>
        </w:rPr>
        <w:t>ISSN</w:t>
      </w:r>
      <w:r w:rsidRPr="00C50CD3">
        <w:rPr>
          <w:lang w:val="en-GB"/>
        </w:rPr>
        <w:t xml:space="preserve">: 1475-925X. </w:t>
      </w:r>
      <w:r w:rsidRPr="00C50CD3">
        <w:rPr>
          <w:sz w:val="17"/>
          <w:lang w:val="en-GB"/>
        </w:rPr>
        <w:t>DOI</w:t>
      </w:r>
      <w:r w:rsidRPr="00C50CD3">
        <w:rPr>
          <w:lang w:val="en-GB"/>
        </w:rPr>
        <w:t xml:space="preserve">: </w:t>
      </w:r>
      <w:hyperlink r:id="rId804">
        <w:r w:rsidRPr="00C50CD3">
          <w:rPr>
            <w:color w:val="0000FF"/>
            <w:lang w:val="en-GB"/>
          </w:rPr>
          <w:t>10.1186/s12938-017-0378-z</w:t>
        </w:r>
      </w:hyperlink>
      <w:hyperlink r:id="rId805">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806">
        <w:r w:rsidRPr="00C50CD3">
          <w:rPr>
            <w:color w:val="0000FF"/>
            <w:lang w:val="en-GB"/>
          </w:rPr>
          <w:t>http://biomedical-engineering-online.biomedcentral.com/arti</w:t>
        </w:r>
      </w:hyperlink>
    </w:p>
    <w:p w14:paraId="66D4D34A" w14:textId="77777777" w:rsidR="007D2CAB" w:rsidRPr="00C50CD3" w:rsidRDefault="00000000">
      <w:pPr>
        <w:spacing w:after="175" w:line="265" w:lineRule="auto"/>
        <w:ind w:left="686" w:hanging="5"/>
        <w:rPr>
          <w:lang w:val="en-GB"/>
        </w:rPr>
      </w:pPr>
      <w:hyperlink r:id="rId807">
        <w:proofErr w:type="spellStart"/>
        <w:r w:rsidR="008A7849" w:rsidRPr="00C50CD3">
          <w:rPr>
            <w:color w:val="0000FF"/>
            <w:lang w:val="en-GB"/>
          </w:rPr>
          <w:t>cles</w:t>
        </w:r>
        <w:proofErr w:type="spellEnd"/>
        <w:r w:rsidR="008A7849" w:rsidRPr="00C50CD3">
          <w:rPr>
            <w:color w:val="0000FF"/>
            <w:lang w:val="en-GB"/>
          </w:rPr>
          <w:t>/10.1186/s12938-017-0378-z</w:t>
        </w:r>
      </w:hyperlink>
      <w:hyperlink r:id="rId808">
        <w:r w:rsidR="008A7849" w:rsidRPr="00C50CD3">
          <w:rPr>
            <w:lang w:val="en-GB"/>
          </w:rPr>
          <w:t>.</w:t>
        </w:r>
      </w:hyperlink>
    </w:p>
    <w:p w14:paraId="0DBAAA88" w14:textId="77777777" w:rsidR="007D2CAB" w:rsidRPr="00C50CD3" w:rsidRDefault="008A7849">
      <w:pPr>
        <w:numPr>
          <w:ilvl w:val="0"/>
          <w:numId w:val="22"/>
        </w:numPr>
        <w:spacing w:after="39"/>
        <w:ind w:right="14" w:hanging="691"/>
        <w:rPr>
          <w:lang w:val="en-GB"/>
        </w:rPr>
      </w:pPr>
      <w:r w:rsidRPr="00C50CD3">
        <w:rPr>
          <w:lang w:val="en-GB"/>
        </w:rPr>
        <w:t xml:space="preserve">Saqib Saleem, Syed Saud Naqvi, </w:t>
      </w:r>
      <w:proofErr w:type="spellStart"/>
      <w:r w:rsidRPr="00C50CD3">
        <w:rPr>
          <w:lang w:val="en-GB"/>
        </w:rPr>
        <w:t>Tareq</w:t>
      </w:r>
      <w:proofErr w:type="spellEnd"/>
      <w:r w:rsidRPr="00C50CD3">
        <w:rPr>
          <w:lang w:val="en-GB"/>
        </w:rPr>
        <w:t xml:space="preserve"> Manzoor, Ahmed Saeed, Naveed </w:t>
      </w:r>
      <w:proofErr w:type="spellStart"/>
      <w:r w:rsidRPr="00C50CD3">
        <w:rPr>
          <w:lang w:val="en-GB"/>
        </w:rPr>
        <w:t>ur</w:t>
      </w:r>
      <w:proofErr w:type="spellEnd"/>
      <w:r w:rsidRPr="00C50CD3">
        <w:rPr>
          <w:lang w:val="en-GB"/>
        </w:rPr>
        <w:t xml:space="preserve"> Rehman, and Jawad Mirza. “A Strategy for Classification of “Vaginal vs. </w:t>
      </w:r>
      <w:proofErr w:type="spellStart"/>
      <w:r w:rsidRPr="00C50CD3">
        <w:rPr>
          <w:lang w:val="en-GB"/>
        </w:rPr>
        <w:t>Cesarean</w:t>
      </w:r>
      <w:proofErr w:type="spellEnd"/>
      <w:r w:rsidRPr="00C50CD3">
        <w:rPr>
          <w:lang w:val="en-GB"/>
        </w:rPr>
        <w:t xml:space="preserve"> Section” Delivery: Bivariate Empirical Mode Decomposition of Cardiotocographic Recordings”. In: </w:t>
      </w:r>
      <w:r w:rsidRPr="00C50CD3">
        <w:rPr>
          <w:i/>
          <w:lang w:val="en-GB"/>
        </w:rPr>
        <w:t xml:space="preserve">Frontiers in Physiology </w:t>
      </w:r>
      <w:r w:rsidRPr="00C50CD3">
        <w:rPr>
          <w:lang w:val="en-GB"/>
        </w:rPr>
        <w:t xml:space="preserve">10 (2019), p. 246. </w:t>
      </w:r>
      <w:r w:rsidRPr="00C50CD3">
        <w:rPr>
          <w:sz w:val="17"/>
          <w:lang w:val="en-GB"/>
        </w:rPr>
        <w:t>ISSN</w:t>
      </w:r>
      <w:r w:rsidRPr="00C50CD3">
        <w:rPr>
          <w:lang w:val="en-GB"/>
        </w:rPr>
        <w:t xml:space="preserve">: 1664-042X. </w:t>
      </w:r>
      <w:r w:rsidRPr="00C50CD3">
        <w:rPr>
          <w:sz w:val="17"/>
          <w:lang w:val="en-GB"/>
        </w:rPr>
        <w:t>DOI</w:t>
      </w:r>
      <w:r w:rsidRPr="00C50CD3">
        <w:rPr>
          <w:lang w:val="en-GB"/>
        </w:rPr>
        <w:t xml:space="preserve">: </w:t>
      </w:r>
      <w:hyperlink r:id="rId809">
        <w:r w:rsidRPr="00C50CD3">
          <w:rPr>
            <w:color w:val="0000FF"/>
            <w:lang w:val="en-GB"/>
          </w:rPr>
          <w:t>10.3389/fphys.2019</w:t>
        </w:r>
      </w:hyperlink>
    </w:p>
    <w:p w14:paraId="4D2CE56B" w14:textId="77777777" w:rsidR="007D2CAB" w:rsidRPr="00C50CD3" w:rsidRDefault="00000000">
      <w:pPr>
        <w:spacing w:after="103" w:line="325" w:lineRule="auto"/>
        <w:ind w:left="686" w:hanging="5"/>
        <w:rPr>
          <w:lang w:val="en-GB"/>
        </w:rPr>
      </w:pPr>
      <w:hyperlink r:id="rId810">
        <w:r w:rsidR="008A7849" w:rsidRPr="00C50CD3">
          <w:rPr>
            <w:color w:val="0000FF"/>
            <w:lang w:val="en-GB"/>
          </w:rPr>
          <w:t>.00246</w:t>
        </w:r>
      </w:hyperlink>
      <w:hyperlink r:id="rId811">
        <w:r w:rsidR="008A7849" w:rsidRPr="00C50CD3">
          <w:rPr>
            <w:lang w:val="en-GB"/>
          </w:rPr>
          <w:t>.</w:t>
        </w:r>
      </w:hyperlink>
      <w:r w:rsidR="008A7849" w:rsidRPr="00C50CD3">
        <w:rPr>
          <w:lang w:val="en-GB"/>
        </w:rPr>
        <w:t xml:space="preserve"> </w:t>
      </w:r>
      <w:r w:rsidR="008A7849" w:rsidRPr="00C50CD3">
        <w:rPr>
          <w:sz w:val="17"/>
          <w:lang w:val="en-GB"/>
        </w:rPr>
        <w:t>URL</w:t>
      </w:r>
      <w:r w:rsidR="008A7849" w:rsidRPr="00C50CD3">
        <w:rPr>
          <w:lang w:val="en-GB"/>
        </w:rPr>
        <w:t xml:space="preserve">: </w:t>
      </w:r>
      <w:hyperlink r:id="rId812">
        <w:r w:rsidR="008A7849" w:rsidRPr="00C50CD3">
          <w:rPr>
            <w:color w:val="0000FF"/>
            <w:lang w:val="en-GB"/>
          </w:rPr>
          <w:t xml:space="preserve">https://www.frontiersin.org/article/10.3389/fphys </w:t>
        </w:r>
      </w:hyperlink>
      <w:hyperlink r:id="rId813">
        <w:r w:rsidR="008A7849" w:rsidRPr="00C50CD3">
          <w:rPr>
            <w:color w:val="0000FF"/>
            <w:lang w:val="en-GB"/>
          </w:rPr>
          <w:t>.2019.00246/full</w:t>
        </w:r>
      </w:hyperlink>
      <w:hyperlink r:id="rId814">
        <w:r w:rsidR="008A7849" w:rsidRPr="00C50CD3">
          <w:rPr>
            <w:lang w:val="en-GB"/>
          </w:rPr>
          <w:t>.</w:t>
        </w:r>
      </w:hyperlink>
    </w:p>
    <w:p w14:paraId="4E6A14AF" w14:textId="77777777" w:rsidR="007D2CAB" w:rsidRPr="00C50CD3" w:rsidRDefault="008A7849">
      <w:pPr>
        <w:numPr>
          <w:ilvl w:val="0"/>
          <w:numId w:val="22"/>
        </w:numPr>
        <w:spacing w:after="47" w:line="259" w:lineRule="auto"/>
        <w:ind w:right="14" w:hanging="691"/>
        <w:rPr>
          <w:lang w:val="en-GB"/>
        </w:rPr>
      </w:pPr>
      <w:r w:rsidRPr="00C50CD3">
        <w:rPr>
          <w:lang w:val="en-GB"/>
        </w:rPr>
        <w:t xml:space="preserve">Zahid Ullah, Farrukh Saleem, Mona </w:t>
      </w:r>
      <w:proofErr w:type="spellStart"/>
      <w:r w:rsidRPr="00C50CD3">
        <w:rPr>
          <w:lang w:val="en-GB"/>
        </w:rPr>
        <w:t>Jamjoom</w:t>
      </w:r>
      <w:proofErr w:type="spellEnd"/>
      <w:r w:rsidRPr="00C50CD3">
        <w:rPr>
          <w:lang w:val="en-GB"/>
        </w:rPr>
        <w:t xml:space="preserve">, and </w:t>
      </w:r>
      <w:proofErr w:type="spellStart"/>
      <w:r w:rsidRPr="00C50CD3">
        <w:rPr>
          <w:lang w:val="en-GB"/>
        </w:rPr>
        <w:t>Bahjat</w:t>
      </w:r>
      <w:proofErr w:type="spellEnd"/>
      <w:r w:rsidRPr="00C50CD3">
        <w:rPr>
          <w:lang w:val="en-GB"/>
        </w:rPr>
        <w:t xml:space="preserve"> </w:t>
      </w:r>
      <w:proofErr w:type="spellStart"/>
      <w:r w:rsidRPr="00C50CD3">
        <w:rPr>
          <w:lang w:val="en-GB"/>
        </w:rPr>
        <w:t>Fakieh</w:t>
      </w:r>
      <w:proofErr w:type="spellEnd"/>
      <w:r w:rsidRPr="00C50CD3">
        <w:rPr>
          <w:lang w:val="en-GB"/>
        </w:rPr>
        <w:t>. “Reliable Prediction</w:t>
      </w:r>
    </w:p>
    <w:p w14:paraId="56A85D1B" w14:textId="77777777" w:rsidR="007D2CAB" w:rsidRPr="00C50CD3" w:rsidRDefault="008A7849">
      <w:pPr>
        <w:ind w:left="701" w:right="14"/>
        <w:rPr>
          <w:lang w:val="en-GB"/>
        </w:rPr>
      </w:pPr>
      <w:r w:rsidRPr="00C50CD3">
        <w:rPr>
          <w:lang w:val="en-GB"/>
        </w:rPr>
        <w:t xml:space="preserve">Models Based on Enriched Data for Identifying the Mode of Childbirth by Using Machine Learning Methods: Development Study”. In: </w:t>
      </w:r>
      <w:r w:rsidRPr="00C50CD3">
        <w:rPr>
          <w:i/>
          <w:lang w:val="en-GB"/>
        </w:rPr>
        <w:t xml:space="preserve">Journal of Medical Internet Research </w:t>
      </w:r>
      <w:r w:rsidRPr="00C50CD3">
        <w:rPr>
          <w:lang w:val="en-GB"/>
        </w:rPr>
        <w:t xml:space="preserve">23.6 (2021), e28856. </w:t>
      </w:r>
      <w:r w:rsidRPr="00C50CD3">
        <w:rPr>
          <w:sz w:val="17"/>
          <w:lang w:val="en-GB"/>
        </w:rPr>
        <w:t>ISSN</w:t>
      </w:r>
      <w:r w:rsidRPr="00C50CD3">
        <w:rPr>
          <w:lang w:val="en-GB"/>
        </w:rPr>
        <w:t xml:space="preserve">: 1438-8871. </w:t>
      </w:r>
      <w:r w:rsidRPr="00C50CD3">
        <w:rPr>
          <w:sz w:val="17"/>
          <w:lang w:val="en-GB"/>
        </w:rPr>
        <w:t>DOI</w:t>
      </w:r>
      <w:r w:rsidRPr="00C50CD3">
        <w:rPr>
          <w:lang w:val="en-GB"/>
        </w:rPr>
        <w:t xml:space="preserve">: </w:t>
      </w:r>
      <w:hyperlink r:id="rId815">
        <w:r w:rsidRPr="00C50CD3">
          <w:rPr>
            <w:color w:val="0000FF"/>
            <w:lang w:val="en-GB"/>
          </w:rPr>
          <w:t>10.2196/28856</w:t>
        </w:r>
      </w:hyperlink>
      <w:hyperlink r:id="rId816">
        <w:r w:rsidRPr="00C50CD3">
          <w:rPr>
            <w:lang w:val="en-GB"/>
          </w:rPr>
          <w:t>.</w:t>
        </w:r>
      </w:hyperlink>
    </w:p>
    <w:p w14:paraId="1408C55B" w14:textId="77777777" w:rsidR="007D2CAB" w:rsidRPr="00C50CD3" w:rsidRDefault="008A7849">
      <w:pPr>
        <w:numPr>
          <w:ilvl w:val="0"/>
          <w:numId w:val="22"/>
        </w:numPr>
        <w:ind w:right="14" w:hanging="691"/>
        <w:rPr>
          <w:lang w:val="en-GB"/>
        </w:rPr>
      </w:pPr>
      <w:r w:rsidRPr="00C50CD3">
        <w:rPr>
          <w:lang w:val="en-GB"/>
        </w:rPr>
        <w:t xml:space="preserve">Alexis C. </w:t>
      </w:r>
      <w:proofErr w:type="spellStart"/>
      <w:r w:rsidRPr="00C50CD3">
        <w:rPr>
          <w:lang w:val="en-GB"/>
        </w:rPr>
        <w:t>Gimovsky</w:t>
      </w:r>
      <w:proofErr w:type="spellEnd"/>
      <w:r w:rsidRPr="00C50CD3">
        <w:rPr>
          <w:lang w:val="en-GB"/>
        </w:rPr>
        <w:t xml:space="preserve">, Daisy </w:t>
      </w:r>
      <w:proofErr w:type="spellStart"/>
      <w:r w:rsidRPr="00C50CD3">
        <w:rPr>
          <w:lang w:val="en-GB"/>
        </w:rPr>
        <w:t>Zhuo</w:t>
      </w:r>
      <w:proofErr w:type="spellEnd"/>
      <w:r w:rsidRPr="00C50CD3">
        <w:rPr>
          <w:lang w:val="en-GB"/>
        </w:rPr>
        <w:t xml:space="preserve">, Jordan T. Levine, Jack Dunn, Maxime </w:t>
      </w:r>
      <w:proofErr w:type="spellStart"/>
      <w:r w:rsidRPr="00C50CD3">
        <w:rPr>
          <w:lang w:val="en-GB"/>
        </w:rPr>
        <w:t>Amarm</w:t>
      </w:r>
      <w:proofErr w:type="spellEnd"/>
      <w:r w:rsidRPr="00C50CD3">
        <w:rPr>
          <w:lang w:val="en-GB"/>
        </w:rPr>
        <w:t xml:space="preserve">, and Alan M. </w:t>
      </w:r>
      <w:proofErr w:type="spellStart"/>
      <w:r w:rsidRPr="00C50CD3">
        <w:rPr>
          <w:lang w:val="en-GB"/>
        </w:rPr>
        <w:t>Peaceman</w:t>
      </w:r>
      <w:proofErr w:type="spellEnd"/>
      <w:r w:rsidRPr="00C50CD3">
        <w:rPr>
          <w:lang w:val="en-GB"/>
        </w:rPr>
        <w:t xml:space="preserve">. “Benchmarking </w:t>
      </w:r>
      <w:proofErr w:type="spellStart"/>
      <w:r w:rsidRPr="00C50CD3">
        <w:rPr>
          <w:lang w:val="en-GB"/>
        </w:rPr>
        <w:t>cesarean</w:t>
      </w:r>
      <w:proofErr w:type="spellEnd"/>
      <w:r w:rsidRPr="00C50CD3">
        <w:rPr>
          <w:lang w:val="en-GB"/>
        </w:rPr>
        <w:t xml:space="preserve"> delivery rates using machine learning-derived op-</w:t>
      </w:r>
    </w:p>
    <w:p w14:paraId="2F87E0CB" w14:textId="77777777" w:rsidR="007D2CAB" w:rsidRPr="00C50CD3" w:rsidRDefault="008A7849">
      <w:pPr>
        <w:spacing w:after="89" w:line="259" w:lineRule="auto"/>
        <w:ind w:left="701" w:right="14"/>
        <w:rPr>
          <w:lang w:val="en-GB"/>
        </w:rPr>
      </w:pPr>
      <w:proofErr w:type="spellStart"/>
      <w:r w:rsidRPr="00C50CD3">
        <w:rPr>
          <w:lang w:val="en-GB"/>
        </w:rPr>
        <w:t>timal</w:t>
      </w:r>
      <w:proofErr w:type="spellEnd"/>
      <w:r w:rsidRPr="00C50CD3">
        <w:rPr>
          <w:lang w:val="en-GB"/>
        </w:rPr>
        <w:t xml:space="preserve"> classification trees”. In: </w:t>
      </w:r>
      <w:r w:rsidRPr="00C50CD3">
        <w:rPr>
          <w:i/>
          <w:lang w:val="en-GB"/>
        </w:rPr>
        <w:t xml:space="preserve">Health Services Research </w:t>
      </w:r>
      <w:r w:rsidRPr="00C50CD3">
        <w:rPr>
          <w:lang w:val="en-GB"/>
        </w:rPr>
        <w:t>n/a (n/a 2021). _</w:t>
      </w:r>
      <w:proofErr w:type="spellStart"/>
      <w:r w:rsidRPr="00C50CD3">
        <w:rPr>
          <w:lang w:val="en-GB"/>
        </w:rPr>
        <w:t>eprint</w:t>
      </w:r>
      <w:proofErr w:type="spellEnd"/>
      <w:r w:rsidRPr="00C50CD3">
        <w:rPr>
          <w:lang w:val="en-GB"/>
        </w:rPr>
        <w:t>: https://onlinelibrary.wiley.co</w:t>
      </w:r>
    </w:p>
    <w:p w14:paraId="0AC79016" w14:textId="77777777" w:rsidR="007D2CAB" w:rsidRPr="00C50CD3" w:rsidRDefault="008A7849">
      <w:pPr>
        <w:spacing w:after="62" w:line="265" w:lineRule="auto"/>
        <w:ind w:left="686" w:hanging="5"/>
        <w:rPr>
          <w:lang w:val="en-GB"/>
        </w:rPr>
      </w:pPr>
      <w:r w:rsidRPr="00C50CD3">
        <w:rPr>
          <w:lang w:val="en-GB"/>
        </w:rPr>
        <w:t xml:space="preserve">6773.13921. </w:t>
      </w:r>
      <w:r w:rsidRPr="00C50CD3">
        <w:rPr>
          <w:sz w:val="17"/>
          <w:lang w:val="en-GB"/>
        </w:rPr>
        <w:t>ISSN</w:t>
      </w:r>
      <w:r w:rsidRPr="00C50CD3">
        <w:rPr>
          <w:lang w:val="en-GB"/>
        </w:rPr>
        <w:t xml:space="preserve">: 1475-6773. </w:t>
      </w:r>
      <w:r w:rsidRPr="00C50CD3">
        <w:rPr>
          <w:sz w:val="17"/>
          <w:lang w:val="en-GB"/>
        </w:rPr>
        <w:t>DOI</w:t>
      </w:r>
      <w:r w:rsidRPr="00C50CD3">
        <w:rPr>
          <w:lang w:val="en-GB"/>
        </w:rPr>
        <w:t xml:space="preserve">: </w:t>
      </w:r>
      <w:hyperlink r:id="rId817">
        <w:r w:rsidRPr="00C50CD3">
          <w:rPr>
            <w:color w:val="0000FF"/>
            <w:lang w:val="en-GB"/>
          </w:rPr>
          <w:t>10.1111/1475-6773.13921</w:t>
        </w:r>
      </w:hyperlink>
      <w:hyperlink r:id="rId818">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819">
        <w:r w:rsidRPr="00C50CD3">
          <w:rPr>
            <w:color w:val="0000FF"/>
            <w:lang w:val="en-GB"/>
          </w:rPr>
          <w:t>https:</w:t>
        </w:r>
      </w:hyperlink>
    </w:p>
    <w:p w14:paraId="24EF4248" w14:textId="77777777" w:rsidR="007D2CAB" w:rsidRPr="00C50CD3" w:rsidRDefault="00000000">
      <w:pPr>
        <w:spacing w:after="175" w:line="265" w:lineRule="auto"/>
        <w:ind w:left="686" w:hanging="5"/>
        <w:rPr>
          <w:lang w:val="en-GB"/>
        </w:rPr>
      </w:pPr>
      <w:hyperlink r:id="rId820">
        <w:r w:rsidR="008A7849" w:rsidRPr="00C50CD3">
          <w:rPr>
            <w:color w:val="0000FF"/>
            <w:lang w:val="en-GB"/>
          </w:rPr>
          <w:t>//onlinelibrary.wiley.com/</w:t>
        </w:r>
        <w:proofErr w:type="spellStart"/>
        <w:r w:rsidR="008A7849" w:rsidRPr="00C50CD3">
          <w:rPr>
            <w:color w:val="0000FF"/>
            <w:lang w:val="en-GB"/>
          </w:rPr>
          <w:t>doi</w:t>
        </w:r>
        <w:proofErr w:type="spellEnd"/>
        <w:r w:rsidR="008A7849" w:rsidRPr="00C50CD3">
          <w:rPr>
            <w:color w:val="0000FF"/>
            <w:lang w:val="en-GB"/>
          </w:rPr>
          <w:t>/abs/10.1111/1475-6773.13921</w:t>
        </w:r>
      </w:hyperlink>
      <w:hyperlink r:id="rId821">
        <w:r w:rsidR="008A7849" w:rsidRPr="00C50CD3">
          <w:rPr>
            <w:lang w:val="en-GB"/>
          </w:rPr>
          <w:t>.</w:t>
        </w:r>
      </w:hyperlink>
    </w:p>
    <w:p w14:paraId="09CE9708" w14:textId="77777777" w:rsidR="007D2CAB" w:rsidRPr="00C50CD3" w:rsidRDefault="008A7849">
      <w:pPr>
        <w:numPr>
          <w:ilvl w:val="0"/>
          <w:numId w:val="22"/>
        </w:numPr>
        <w:spacing w:after="35"/>
        <w:ind w:right="14" w:hanging="691"/>
        <w:rPr>
          <w:lang w:val="en-GB"/>
        </w:rPr>
      </w:pPr>
      <w:r w:rsidRPr="00C50CD3">
        <w:rPr>
          <w:lang w:val="en-GB"/>
        </w:rPr>
        <w:t xml:space="preserve">Robert M. Rossi, Erin </w:t>
      </w:r>
      <w:proofErr w:type="spellStart"/>
      <w:r w:rsidRPr="00C50CD3">
        <w:rPr>
          <w:lang w:val="en-GB"/>
        </w:rPr>
        <w:t>Requarth</w:t>
      </w:r>
      <w:proofErr w:type="spellEnd"/>
      <w:r w:rsidRPr="00C50CD3">
        <w:rPr>
          <w:lang w:val="en-GB"/>
        </w:rPr>
        <w:t xml:space="preserve">, Carri R. </w:t>
      </w:r>
      <w:proofErr w:type="spellStart"/>
      <w:r w:rsidRPr="00C50CD3">
        <w:rPr>
          <w:lang w:val="en-GB"/>
        </w:rPr>
        <w:t>Warshak</w:t>
      </w:r>
      <w:proofErr w:type="spellEnd"/>
      <w:r w:rsidRPr="00C50CD3">
        <w:rPr>
          <w:lang w:val="en-GB"/>
        </w:rPr>
        <w:t xml:space="preserve">, Kevin R. </w:t>
      </w:r>
      <w:proofErr w:type="spellStart"/>
      <w:r w:rsidRPr="00C50CD3">
        <w:rPr>
          <w:lang w:val="en-GB"/>
        </w:rPr>
        <w:t>Dufendach</w:t>
      </w:r>
      <w:proofErr w:type="spellEnd"/>
      <w:r w:rsidRPr="00C50CD3">
        <w:rPr>
          <w:lang w:val="en-GB"/>
        </w:rPr>
        <w:t xml:space="preserve">, Eric S. Hall, and Emily A. </w:t>
      </w:r>
      <w:proofErr w:type="spellStart"/>
      <w:r w:rsidRPr="00C50CD3">
        <w:rPr>
          <w:lang w:val="en-GB"/>
        </w:rPr>
        <w:t>DeFranco</w:t>
      </w:r>
      <w:proofErr w:type="spellEnd"/>
      <w:r w:rsidRPr="00C50CD3">
        <w:rPr>
          <w:lang w:val="en-GB"/>
        </w:rPr>
        <w:t xml:space="preserve">. “Risk Calculator to Predict </w:t>
      </w:r>
      <w:proofErr w:type="spellStart"/>
      <w:r w:rsidRPr="00C50CD3">
        <w:rPr>
          <w:lang w:val="en-GB"/>
        </w:rPr>
        <w:t>Cesarean</w:t>
      </w:r>
      <w:proofErr w:type="spellEnd"/>
      <w:r w:rsidRPr="00C50CD3">
        <w:rPr>
          <w:lang w:val="en-GB"/>
        </w:rPr>
        <w:t xml:space="preserve"> Delivery Among Women Undergoing Induction of </w:t>
      </w:r>
      <w:proofErr w:type="spellStart"/>
      <w:r w:rsidRPr="00C50CD3">
        <w:rPr>
          <w:lang w:val="en-GB"/>
        </w:rPr>
        <w:t>Labor</w:t>
      </w:r>
      <w:proofErr w:type="spellEnd"/>
      <w:r w:rsidRPr="00C50CD3">
        <w:rPr>
          <w:lang w:val="en-GB"/>
        </w:rPr>
        <w:t xml:space="preserve">”. In: </w:t>
      </w:r>
      <w:r w:rsidRPr="00C50CD3">
        <w:rPr>
          <w:i/>
          <w:lang w:val="en-GB"/>
        </w:rPr>
        <w:t xml:space="preserve">Obstetrics &amp; </w:t>
      </w:r>
      <w:proofErr w:type="spellStart"/>
      <w:r w:rsidRPr="00C50CD3">
        <w:rPr>
          <w:i/>
          <w:lang w:val="en-GB"/>
        </w:rPr>
        <w:t>Gynecology</w:t>
      </w:r>
      <w:proofErr w:type="spellEnd"/>
      <w:r w:rsidRPr="00C50CD3">
        <w:rPr>
          <w:i/>
          <w:lang w:val="en-GB"/>
        </w:rPr>
        <w:t xml:space="preserve"> </w:t>
      </w:r>
      <w:r w:rsidRPr="00C50CD3">
        <w:rPr>
          <w:lang w:val="en-GB"/>
        </w:rPr>
        <w:t>135.3 (Mar. 2020), p. 559.</w:t>
      </w:r>
    </w:p>
    <w:p w14:paraId="5584BD56" w14:textId="77777777" w:rsidR="007D2CAB" w:rsidRPr="00C50CD3" w:rsidRDefault="008A7849">
      <w:pPr>
        <w:spacing w:after="0" w:line="322" w:lineRule="auto"/>
        <w:ind w:left="686" w:right="1508" w:hanging="5"/>
        <w:rPr>
          <w:lang w:val="en-GB"/>
        </w:rPr>
      </w:pPr>
      <w:r w:rsidRPr="00C50CD3">
        <w:rPr>
          <w:sz w:val="17"/>
          <w:lang w:val="en-GB"/>
        </w:rPr>
        <w:t>ISSN</w:t>
      </w:r>
      <w:r w:rsidRPr="00C50CD3">
        <w:rPr>
          <w:lang w:val="en-GB"/>
        </w:rPr>
        <w:t xml:space="preserve">: 0029-7844. </w:t>
      </w:r>
      <w:r w:rsidRPr="00C50CD3">
        <w:rPr>
          <w:sz w:val="17"/>
          <w:lang w:val="en-GB"/>
        </w:rPr>
        <w:t>DOI</w:t>
      </w:r>
      <w:r w:rsidRPr="00C50CD3">
        <w:rPr>
          <w:lang w:val="en-GB"/>
        </w:rPr>
        <w:t xml:space="preserve">: </w:t>
      </w:r>
      <w:hyperlink r:id="rId822">
        <w:r w:rsidRPr="00C50CD3">
          <w:rPr>
            <w:color w:val="0000FF"/>
            <w:lang w:val="en-GB"/>
          </w:rPr>
          <w:t>10.1097/AOG.0000000000003696</w:t>
        </w:r>
      </w:hyperlink>
      <w:hyperlink r:id="rId823">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824">
        <w:r w:rsidRPr="00C50CD3">
          <w:rPr>
            <w:color w:val="0000FF"/>
            <w:lang w:val="en-GB"/>
          </w:rPr>
          <w:t xml:space="preserve">https://j </w:t>
        </w:r>
      </w:hyperlink>
      <w:hyperlink r:id="rId825">
        <w:r w:rsidRPr="00C50CD3">
          <w:rPr>
            <w:color w:val="0000FF"/>
            <w:lang w:val="en-GB"/>
          </w:rPr>
          <w:t>ournals.lww.com/</w:t>
        </w:r>
        <w:proofErr w:type="spellStart"/>
        <w:r w:rsidRPr="00C50CD3">
          <w:rPr>
            <w:color w:val="0000FF"/>
            <w:lang w:val="en-GB"/>
          </w:rPr>
          <w:t>greenjournal</w:t>
        </w:r>
        <w:proofErr w:type="spellEnd"/>
        <w:r w:rsidRPr="00C50CD3">
          <w:rPr>
            <w:color w:val="0000FF"/>
            <w:lang w:val="en-GB"/>
          </w:rPr>
          <w:t>/abstract/2020/03000/</w:t>
        </w:r>
        <w:proofErr w:type="spellStart"/>
        <w:r w:rsidRPr="00C50CD3">
          <w:rPr>
            <w:color w:val="0000FF"/>
            <w:lang w:val="en-GB"/>
          </w:rPr>
          <w:t>risk_cal</w:t>
        </w:r>
        <w:proofErr w:type="spellEnd"/>
        <w:r w:rsidRPr="00C50CD3">
          <w:rPr>
            <w:color w:val="0000FF"/>
            <w:lang w:val="en-GB"/>
          </w:rPr>
          <w:t xml:space="preserve"> </w:t>
        </w:r>
      </w:hyperlink>
      <w:hyperlink r:id="rId826">
        <w:r w:rsidRPr="00C50CD3">
          <w:rPr>
            <w:color w:val="0000FF"/>
            <w:lang w:val="en-GB"/>
          </w:rPr>
          <w:t>culator_to_predict_cesarean_delivery_among.10.aspx</w:t>
        </w:r>
      </w:hyperlink>
      <w:r w:rsidRPr="00C50CD3">
        <w:rPr>
          <w:color w:val="0000FF"/>
          <w:lang w:val="en-GB"/>
        </w:rPr>
        <w:t xml:space="preserve"> </w:t>
      </w:r>
      <w:r w:rsidRPr="00C50CD3">
        <w:rPr>
          <w:lang w:val="en-GB"/>
        </w:rPr>
        <w:t>(visited on</w:t>
      </w:r>
    </w:p>
    <w:p w14:paraId="60606541" w14:textId="77777777" w:rsidR="007D2CAB" w:rsidRPr="00C50CD3" w:rsidRDefault="008A7849">
      <w:pPr>
        <w:spacing w:after="161" w:line="259" w:lineRule="auto"/>
        <w:ind w:left="701" w:right="14"/>
        <w:rPr>
          <w:lang w:val="en-GB"/>
        </w:rPr>
      </w:pPr>
      <w:r w:rsidRPr="00C50CD3">
        <w:rPr>
          <w:lang w:val="en-GB"/>
        </w:rPr>
        <w:t>10/23/2023).</w:t>
      </w:r>
    </w:p>
    <w:p w14:paraId="6D1966B9" w14:textId="77777777" w:rsidR="007D2CAB" w:rsidRPr="00C50CD3" w:rsidRDefault="008A7849">
      <w:pPr>
        <w:numPr>
          <w:ilvl w:val="0"/>
          <w:numId w:val="22"/>
        </w:numPr>
        <w:spacing w:after="32"/>
        <w:ind w:right="14" w:hanging="691"/>
        <w:rPr>
          <w:lang w:val="en-GB"/>
        </w:rPr>
      </w:pPr>
      <w:r w:rsidRPr="00C50CD3">
        <w:rPr>
          <w:lang w:val="en-GB"/>
        </w:rPr>
        <w:lastRenderedPageBreak/>
        <w:t xml:space="preserve">Joshua </w:t>
      </w:r>
      <w:proofErr w:type="spellStart"/>
      <w:r w:rsidRPr="00C50CD3">
        <w:rPr>
          <w:lang w:val="en-GB"/>
        </w:rPr>
        <w:t>Guedalia</w:t>
      </w:r>
      <w:proofErr w:type="spellEnd"/>
      <w:r w:rsidRPr="00C50CD3">
        <w:rPr>
          <w:lang w:val="en-GB"/>
        </w:rPr>
        <w:t xml:space="preserve"> et al. “Real-Time Data Analysis Using a Machine Learning Model Significantly Improves Prediction of Successful Vaginal Deliveries”. In: </w:t>
      </w:r>
      <w:r w:rsidRPr="00C50CD3">
        <w:rPr>
          <w:i/>
          <w:lang w:val="en-GB"/>
        </w:rPr>
        <w:t xml:space="preserve">American Journal of Obstetrics &amp; </w:t>
      </w:r>
      <w:proofErr w:type="spellStart"/>
      <w:r w:rsidRPr="00C50CD3">
        <w:rPr>
          <w:i/>
          <w:lang w:val="en-GB"/>
        </w:rPr>
        <w:t>Gynecology</w:t>
      </w:r>
      <w:proofErr w:type="spellEnd"/>
      <w:r w:rsidRPr="00C50CD3">
        <w:rPr>
          <w:i/>
          <w:lang w:val="en-GB"/>
        </w:rPr>
        <w:t xml:space="preserve"> </w:t>
      </w:r>
      <w:r w:rsidRPr="00C50CD3">
        <w:rPr>
          <w:lang w:val="en-GB"/>
        </w:rPr>
        <w:t xml:space="preserve">223.3 (Sept. 1, 2020), 437.e1–437.e15. </w:t>
      </w:r>
      <w:r w:rsidRPr="00C50CD3">
        <w:rPr>
          <w:sz w:val="17"/>
          <w:lang w:val="en-GB"/>
        </w:rPr>
        <w:t>ISSN</w:t>
      </w:r>
      <w:r w:rsidRPr="00C50CD3">
        <w:rPr>
          <w:lang w:val="en-GB"/>
        </w:rPr>
        <w:t>: 0002-9378, 1097-</w:t>
      </w:r>
    </w:p>
    <w:p w14:paraId="0286A792" w14:textId="77777777" w:rsidR="007D2CAB" w:rsidRPr="00C50CD3" w:rsidRDefault="008A7849">
      <w:pPr>
        <w:spacing w:after="81" w:line="331" w:lineRule="auto"/>
        <w:ind w:left="686" w:right="1508" w:hanging="5"/>
        <w:rPr>
          <w:lang w:val="en-GB"/>
        </w:rPr>
      </w:pPr>
      <w:r w:rsidRPr="00C50CD3">
        <w:rPr>
          <w:lang w:val="en-GB"/>
        </w:rPr>
        <w:t xml:space="preserve">6868. </w:t>
      </w:r>
      <w:r w:rsidRPr="00C50CD3">
        <w:rPr>
          <w:sz w:val="17"/>
          <w:lang w:val="en-GB"/>
        </w:rPr>
        <w:t>DOI</w:t>
      </w:r>
      <w:r w:rsidRPr="00C50CD3">
        <w:rPr>
          <w:lang w:val="en-GB"/>
        </w:rPr>
        <w:t xml:space="preserve">: </w:t>
      </w:r>
      <w:hyperlink r:id="rId827">
        <w:r w:rsidRPr="00C50CD3">
          <w:rPr>
            <w:color w:val="0000FF"/>
            <w:lang w:val="en-GB"/>
          </w:rPr>
          <w:t>10.1016/j.ajog.2020.05.025</w:t>
        </w:r>
      </w:hyperlink>
      <w:hyperlink r:id="rId828">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32434000</w:t>
      </w:r>
      <w:r w:rsidRPr="00C50CD3">
        <w:rPr>
          <w:lang w:val="en-GB"/>
        </w:rPr>
        <w:t xml:space="preserve">. </w:t>
      </w:r>
      <w:r w:rsidRPr="00C50CD3">
        <w:rPr>
          <w:sz w:val="17"/>
          <w:lang w:val="en-GB"/>
        </w:rPr>
        <w:t>URL</w:t>
      </w:r>
      <w:r w:rsidRPr="00C50CD3">
        <w:rPr>
          <w:lang w:val="en-GB"/>
        </w:rPr>
        <w:t xml:space="preserve">: </w:t>
      </w:r>
      <w:hyperlink r:id="rId829">
        <w:r w:rsidRPr="00C50CD3">
          <w:rPr>
            <w:color w:val="0000FF"/>
            <w:lang w:val="en-GB"/>
          </w:rPr>
          <w:t xml:space="preserve">https: </w:t>
        </w:r>
      </w:hyperlink>
      <w:hyperlink r:id="rId830">
        <w:r w:rsidRPr="00C50CD3">
          <w:rPr>
            <w:color w:val="0000FF"/>
            <w:lang w:val="en-GB"/>
          </w:rPr>
          <w:t>//www.ajog.org/article/S0002-9378(20)30551-2/fulltext</w:t>
        </w:r>
      </w:hyperlink>
      <w:r w:rsidRPr="00C50CD3">
        <w:rPr>
          <w:color w:val="0000FF"/>
          <w:lang w:val="en-GB"/>
        </w:rPr>
        <w:t xml:space="preserve"> </w:t>
      </w:r>
      <w:r w:rsidRPr="00C50CD3">
        <w:rPr>
          <w:lang w:val="en-GB"/>
        </w:rPr>
        <w:t>(visited on 10/23/2023).</w:t>
      </w:r>
    </w:p>
    <w:p w14:paraId="02D72FC9" w14:textId="77777777" w:rsidR="007D2CAB" w:rsidRPr="00C50CD3" w:rsidRDefault="008A7849">
      <w:pPr>
        <w:numPr>
          <w:ilvl w:val="0"/>
          <w:numId w:val="22"/>
        </w:numPr>
        <w:ind w:right="14" w:hanging="691"/>
        <w:rPr>
          <w:lang w:val="en-GB"/>
        </w:rPr>
      </w:pPr>
      <w:proofErr w:type="spellStart"/>
      <w:r w:rsidRPr="00C50CD3">
        <w:rPr>
          <w:lang w:val="en-GB"/>
        </w:rPr>
        <w:t>Raanan</w:t>
      </w:r>
      <w:proofErr w:type="spellEnd"/>
      <w:r w:rsidRPr="00C50CD3">
        <w:rPr>
          <w:lang w:val="en-GB"/>
        </w:rPr>
        <w:t xml:space="preserve"> Meyer et al. “Implementation of Machine Learning Models for the Prediction of Vaginal Birth after </w:t>
      </w:r>
      <w:proofErr w:type="spellStart"/>
      <w:r w:rsidRPr="00C50CD3">
        <w:rPr>
          <w:lang w:val="en-GB"/>
        </w:rPr>
        <w:t>Cesarean</w:t>
      </w:r>
      <w:proofErr w:type="spellEnd"/>
      <w:r w:rsidRPr="00C50CD3">
        <w:rPr>
          <w:lang w:val="en-GB"/>
        </w:rPr>
        <w:t xml:space="preserve"> Delivery”. In: </w:t>
      </w:r>
      <w:r w:rsidRPr="00C50CD3">
        <w:rPr>
          <w:i/>
          <w:lang w:val="en-GB"/>
        </w:rPr>
        <w:t>The Journal of Maternal-</w:t>
      </w:r>
      <w:proofErr w:type="spellStart"/>
      <w:r w:rsidRPr="00C50CD3">
        <w:rPr>
          <w:i/>
          <w:lang w:val="en-GB"/>
        </w:rPr>
        <w:t>Fetal</w:t>
      </w:r>
      <w:proofErr w:type="spellEnd"/>
      <w:r w:rsidRPr="00C50CD3">
        <w:rPr>
          <w:i/>
          <w:lang w:val="en-GB"/>
        </w:rPr>
        <w:t xml:space="preserve"> &amp; Neonatal Medicine: The Official Journal of the European Association of Perinatal Medicine, the</w:t>
      </w:r>
    </w:p>
    <w:p w14:paraId="1450D7CA" w14:textId="77777777" w:rsidR="007D2CAB" w:rsidRPr="00C50CD3" w:rsidRDefault="008A7849">
      <w:pPr>
        <w:spacing w:after="85" w:line="336" w:lineRule="auto"/>
        <w:ind w:left="701" w:right="1508"/>
        <w:rPr>
          <w:lang w:val="en-GB"/>
        </w:rPr>
      </w:pPr>
      <w:r w:rsidRPr="00C50CD3">
        <w:rPr>
          <w:i/>
          <w:lang w:val="en-GB"/>
        </w:rPr>
        <w:t xml:space="preserve">Federation of Asia and Oceania Perinatal Societies, the International Society of Perinatal Obstetricians </w:t>
      </w:r>
      <w:r w:rsidRPr="00C50CD3">
        <w:rPr>
          <w:lang w:val="en-GB"/>
        </w:rPr>
        <w:t xml:space="preserve">(Oct. 25, 2020), pp. 1–7. </w:t>
      </w:r>
      <w:r w:rsidRPr="00C50CD3">
        <w:rPr>
          <w:sz w:val="17"/>
          <w:lang w:val="en-GB"/>
        </w:rPr>
        <w:t>ISSN</w:t>
      </w:r>
      <w:r w:rsidRPr="00C50CD3">
        <w:rPr>
          <w:lang w:val="en-GB"/>
        </w:rPr>
        <w:t xml:space="preserve">: 1476-4954. </w:t>
      </w:r>
      <w:r w:rsidRPr="00C50CD3">
        <w:rPr>
          <w:sz w:val="17"/>
          <w:lang w:val="en-GB"/>
        </w:rPr>
        <w:t>DOI</w:t>
      </w:r>
      <w:r w:rsidRPr="00C50CD3">
        <w:rPr>
          <w:lang w:val="en-GB"/>
        </w:rPr>
        <w:t xml:space="preserve">: </w:t>
      </w:r>
      <w:hyperlink r:id="rId831">
        <w:r w:rsidRPr="00C50CD3">
          <w:rPr>
            <w:color w:val="0000FF"/>
            <w:lang w:val="en-GB"/>
          </w:rPr>
          <w:t xml:space="preserve">10.1080/14767058.2 </w:t>
        </w:r>
      </w:hyperlink>
      <w:hyperlink r:id="rId832">
        <w:r w:rsidRPr="00C50CD3">
          <w:rPr>
            <w:color w:val="0000FF"/>
            <w:lang w:val="en-GB"/>
          </w:rPr>
          <w:t>020.1837769</w:t>
        </w:r>
      </w:hyperlink>
      <w:hyperlink r:id="rId833">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33103511</w:t>
      </w:r>
      <w:r w:rsidRPr="00C50CD3">
        <w:rPr>
          <w:lang w:val="en-GB"/>
        </w:rPr>
        <w:t>.</w:t>
      </w:r>
    </w:p>
    <w:p w14:paraId="7C731978" w14:textId="77777777" w:rsidR="007D2CAB" w:rsidRPr="00C50CD3" w:rsidRDefault="008A7849">
      <w:pPr>
        <w:numPr>
          <w:ilvl w:val="0"/>
          <w:numId w:val="22"/>
        </w:numPr>
        <w:spacing w:after="41"/>
        <w:ind w:right="14" w:hanging="691"/>
        <w:rPr>
          <w:lang w:val="en-GB"/>
        </w:rPr>
      </w:pPr>
      <w:r w:rsidRPr="00C50CD3">
        <w:rPr>
          <w:lang w:val="en-GB"/>
        </w:rPr>
        <w:t xml:space="preserve">Ricardo F. Sousa-Santos, Rui F. </w:t>
      </w:r>
      <w:proofErr w:type="spellStart"/>
      <w:r w:rsidRPr="00C50CD3">
        <w:rPr>
          <w:lang w:val="en-GB"/>
        </w:rPr>
        <w:t>Miguelote</w:t>
      </w:r>
      <w:proofErr w:type="spellEnd"/>
      <w:r w:rsidRPr="00C50CD3">
        <w:rPr>
          <w:lang w:val="en-GB"/>
        </w:rPr>
        <w:t xml:space="preserve">, Ricardo J. Cruz-Correia, Cristina C. Santos, and João F. M. A. L. </w:t>
      </w:r>
      <w:proofErr w:type="spellStart"/>
      <w:r w:rsidRPr="00C50CD3">
        <w:rPr>
          <w:lang w:val="en-GB"/>
        </w:rPr>
        <w:t>Bernardes</w:t>
      </w:r>
      <w:proofErr w:type="spellEnd"/>
      <w:r w:rsidRPr="00C50CD3">
        <w:rPr>
          <w:lang w:val="en-GB"/>
        </w:rPr>
        <w:t xml:space="preserve">. “Development of a Birthweight Standard and Comparison with Currently Used Standards. What Is a 10th Centile?” In: </w:t>
      </w:r>
      <w:r w:rsidRPr="00C50CD3">
        <w:rPr>
          <w:i/>
          <w:lang w:val="en-GB"/>
        </w:rPr>
        <w:t xml:space="preserve">European Journal of Obstetrics and </w:t>
      </w:r>
      <w:proofErr w:type="spellStart"/>
      <w:r w:rsidRPr="00C50CD3">
        <w:rPr>
          <w:i/>
          <w:lang w:val="en-GB"/>
        </w:rPr>
        <w:t>Gynecology</w:t>
      </w:r>
      <w:proofErr w:type="spellEnd"/>
      <w:r w:rsidRPr="00C50CD3">
        <w:rPr>
          <w:i/>
          <w:lang w:val="en-GB"/>
        </w:rPr>
        <w:t xml:space="preserve"> and Reproductive Biology </w:t>
      </w:r>
      <w:r w:rsidRPr="00C50CD3">
        <w:rPr>
          <w:lang w:val="en-GB"/>
        </w:rPr>
        <w:t xml:space="preserve">206 (Nov. 1, 2016), pp. 184–193. </w:t>
      </w:r>
      <w:r w:rsidRPr="00C50CD3">
        <w:rPr>
          <w:sz w:val="17"/>
          <w:lang w:val="en-GB"/>
        </w:rPr>
        <w:t>ISSN</w:t>
      </w:r>
      <w:r w:rsidRPr="00C50CD3">
        <w:rPr>
          <w:lang w:val="en-GB"/>
        </w:rPr>
        <w:t xml:space="preserve">: 0301-2115, 1872-7654. </w:t>
      </w:r>
      <w:r w:rsidRPr="00C50CD3">
        <w:rPr>
          <w:sz w:val="17"/>
          <w:lang w:val="en-GB"/>
        </w:rPr>
        <w:t>DOI</w:t>
      </w:r>
      <w:r w:rsidRPr="00C50CD3">
        <w:rPr>
          <w:lang w:val="en-GB"/>
        </w:rPr>
        <w:t xml:space="preserve">: </w:t>
      </w:r>
      <w:hyperlink r:id="rId834">
        <w:r w:rsidRPr="00C50CD3">
          <w:rPr>
            <w:color w:val="0000FF"/>
            <w:lang w:val="en-GB"/>
          </w:rPr>
          <w:t>10.1016/j.ejogrb.2016.09.028</w:t>
        </w:r>
      </w:hyperlink>
      <w:hyperlink r:id="rId835">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w:t>
      </w:r>
    </w:p>
    <w:p w14:paraId="66A518E8" w14:textId="77777777" w:rsidR="007D2CAB" w:rsidRPr="00C50CD3" w:rsidRDefault="008A7849">
      <w:pPr>
        <w:spacing w:after="77" w:line="346" w:lineRule="auto"/>
        <w:ind w:left="686" w:hanging="5"/>
        <w:rPr>
          <w:lang w:val="en-GB"/>
        </w:rPr>
      </w:pPr>
      <w:r w:rsidRPr="00C50CD3">
        <w:rPr>
          <w:color w:val="0000FF"/>
          <w:lang w:val="en-GB"/>
        </w:rPr>
        <w:t>27723549</w:t>
      </w:r>
      <w:r w:rsidRPr="00C50CD3">
        <w:rPr>
          <w:lang w:val="en-GB"/>
        </w:rPr>
        <w:t xml:space="preserve">. </w:t>
      </w:r>
      <w:r w:rsidRPr="00C50CD3">
        <w:rPr>
          <w:sz w:val="17"/>
          <w:lang w:val="en-GB"/>
        </w:rPr>
        <w:t>URL</w:t>
      </w:r>
      <w:r w:rsidRPr="00C50CD3">
        <w:rPr>
          <w:lang w:val="en-GB"/>
        </w:rPr>
        <w:t xml:space="preserve">: </w:t>
      </w:r>
      <w:hyperlink r:id="rId836">
        <w:r w:rsidRPr="00C50CD3">
          <w:rPr>
            <w:color w:val="0000FF"/>
            <w:lang w:val="en-GB"/>
          </w:rPr>
          <w:t xml:space="preserve">https://www.ejog.org/article/S0301-2115(16)3094 </w:t>
        </w:r>
      </w:hyperlink>
      <w:hyperlink r:id="rId837">
        <w:r w:rsidRPr="00C50CD3">
          <w:rPr>
            <w:color w:val="0000FF"/>
            <w:lang w:val="en-GB"/>
          </w:rPr>
          <w:t>5-9/</w:t>
        </w:r>
        <w:proofErr w:type="spellStart"/>
        <w:r w:rsidRPr="00C50CD3">
          <w:rPr>
            <w:color w:val="0000FF"/>
            <w:lang w:val="en-GB"/>
          </w:rPr>
          <w:t>fulltext</w:t>
        </w:r>
        <w:proofErr w:type="spellEnd"/>
      </w:hyperlink>
      <w:r w:rsidRPr="00C50CD3">
        <w:rPr>
          <w:color w:val="0000FF"/>
          <w:lang w:val="en-GB"/>
        </w:rPr>
        <w:t xml:space="preserve"> </w:t>
      </w:r>
      <w:r w:rsidRPr="00C50CD3">
        <w:rPr>
          <w:lang w:val="en-GB"/>
        </w:rPr>
        <w:t>(visited on 02/16/2023).</w:t>
      </w:r>
    </w:p>
    <w:p w14:paraId="66B95DC3" w14:textId="77777777" w:rsidR="007D2CAB" w:rsidRPr="00C50CD3" w:rsidRDefault="008A7849">
      <w:pPr>
        <w:numPr>
          <w:ilvl w:val="0"/>
          <w:numId w:val="22"/>
        </w:numPr>
        <w:spacing w:after="47" w:line="259" w:lineRule="auto"/>
        <w:ind w:right="14" w:hanging="691"/>
        <w:rPr>
          <w:lang w:val="en-GB"/>
        </w:rPr>
      </w:pPr>
      <w:r w:rsidRPr="00C50CD3">
        <w:rPr>
          <w:lang w:val="en-GB"/>
        </w:rPr>
        <w:t xml:space="preserve">Rima </w:t>
      </w:r>
      <w:proofErr w:type="spellStart"/>
      <w:r w:rsidRPr="00C50CD3">
        <w:rPr>
          <w:lang w:val="en-GB"/>
        </w:rPr>
        <w:t>Irwinda</w:t>
      </w:r>
      <w:proofErr w:type="spellEnd"/>
      <w:r w:rsidRPr="00C50CD3">
        <w:rPr>
          <w:lang w:val="en-GB"/>
        </w:rPr>
        <w:t xml:space="preserve">, </w:t>
      </w:r>
      <w:proofErr w:type="spellStart"/>
      <w:r w:rsidRPr="00C50CD3">
        <w:rPr>
          <w:lang w:val="en-GB"/>
        </w:rPr>
        <w:t>Rabbania</w:t>
      </w:r>
      <w:proofErr w:type="spellEnd"/>
      <w:r w:rsidRPr="00C50CD3">
        <w:rPr>
          <w:lang w:val="en-GB"/>
        </w:rPr>
        <w:t xml:space="preserve"> </w:t>
      </w:r>
      <w:proofErr w:type="spellStart"/>
      <w:r w:rsidRPr="00C50CD3">
        <w:rPr>
          <w:lang w:val="en-GB"/>
        </w:rPr>
        <w:t>Hiksas</w:t>
      </w:r>
      <w:proofErr w:type="spellEnd"/>
      <w:r w:rsidRPr="00C50CD3">
        <w:rPr>
          <w:lang w:val="en-GB"/>
        </w:rPr>
        <w:t xml:space="preserve">, </w:t>
      </w:r>
      <w:proofErr w:type="spellStart"/>
      <w:r w:rsidRPr="00C50CD3">
        <w:rPr>
          <w:lang w:val="en-GB"/>
        </w:rPr>
        <w:t>Angga</w:t>
      </w:r>
      <w:proofErr w:type="spellEnd"/>
      <w:r w:rsidRPr="00C50CD3">
        <w:rPr>
          <w:lang w:val="en-GB"/>
        </w:rPr>
        <w:t xml:space="preserve"> </w:t>
      </w:r>
      <w:proofErr w:type="spellStart"/>
      <w:r w:rsidRPr="00C50CD3">
        <w:rPr>
          <w:lang w:val="en-GB"/>
        </w:rPr>
        <w:t>Wiratama</w:t>
      </w:r>
      <w:proofErr w:type="spellEnd"/>
      <w:r w:rsidRPr="00C50CD3">
        <w:rPr>
          <w:lang w:val="en-GB"/>
        </w:rPr>
        <w:t xml:space="preserve"> </w:t>
      </w:r>
      <w:proofErr w:type="spellStart"/>
      <w:r w:rsidRPr="00C50CD3">
        <w:rPr>
          <w:lang w:val="en-GB"/>
        </w:rPr>
        <w:t>Lokeswara</w:t>
      </w:r>
      <w:proofErr w:type="spellEnd"/>
      <w:r w:rsidRPr="00C50CD3">
        <w:rPr>
          <w:lang w:val="en-GB"/>
        </w:rPr>
        <w:t xml:space="preserve">, and </w:t>
      </w:r>
      <w:proofErr w:type="spellStart"/>
      <w:r w:rsidRPr="00C50CD3">
        <w:rPr>
          <w:lang w:val="en-GB"/>
        </w:rPr>
        <w:t>Noroyono</w:t>
      </w:r>
      <w:proofErr w:type="spellEnd"/>
      <w:r w:rsidRPr="00C50CD3">
        <w:rPr>
          <w:lang w:val="en-GB"/>
        </w:rPr>
        <w:t xml:space="preserve"> Wibowo.</w:t>
      </w:r>
    </w:p>
    <w:p w14:paraId="704EE7BD" w14:textId="77777777" w:rsidR="007D2CAB" w:rsidRPr="00C50CD3" w:rsidRDefault="008A7849">
      <w:pPr>
        <w:spacing w:after="31"/>
        <w:ind w:left="701" w:right="736"/>
        <w:rPr>
          <w:lang w:val="en-GB"/>
        </w:rPr>
      </w:pPr>
      <w:r w:rsidRPr="00C50CD3">
        <w:rPr>
          <w:lang w:val="en-GB"/>
        </w:rPr>
        <w:t xml:space="preserve">“Maternal and </w:t>
      </w:r>
      <w:proofErr w:type="spellStart"/>
      <w:r w:rsidRPr="00C50CD3">
        <w:rPr>
          <w:lang w:val="en-GB"/>
        </w:rPr>
        <w:t>Fetal</w:t>
      </w:r>
      <w:proofErr w:type="spellEnd"/>
      <w:r w:rsidRPr="00C50CD3">
        <w:rPr>
          <w:lang w:val="en-GB"/>
        </w:rPr>
        <w:t xml:space="preserve"> Characteristics to Predict C-Section Delivery: A Scoring System for Pregnant Women”. In: </w:t>
      </w:r>
      <w:r w:rsidRPr="00C50CD3">
        <w:rPr>
          <w:i/>
          <w:lang w:val="en-GB"/>
        </w:rPr>
        <w:t xml:space="preserve">Women’s Health </w:t>
      </w:r>
      <w:r w:rsidRPr="00C50CD3">
        <w:rPr>
          <w:lang w:val="en-GB"/>
        </w:rPr>
        <w:t xml:space="preserve">17 (Nov. 24, 2021), p. 17455065211061969. </w:t>
      </w:r>
      <w:r w:rsidRPr="00C50CD3">
        <w:rPr>
          <w:sz w:val="17"/>
          <w:lang w:val="en-GB"/>
        </w:rPr>
        <w:t>ISSN</w:t>
      </w:r>
      <w:r w:rsidRPr="00C50CD3">
        <w:rPr>
          <w:lang w:val="en-GB"/>
        </w:rPr>
        <w:t>:</w:t>
      </w:r>
    </w:p>
    <w:p w14:paraId="1E1D3F10" w14:textId="77777777" w:rsidR="007D2CAB" w:rsidRPr="00C50CD3" w:rsidRDefault="008A7849">
      <w:pPr>
        <w:spacing w:after="0" w:line="348" w:lineRule="auto"/>
        <w:ind w:left="686" w:hanging="5"/>
        <w:rPr>
          <w:lang w:val="en-GB"/>
        </w:rPr>
      </w:pPr>
      <w:r w:rsidRPr="00C50CD3">
        <w:rPr>
          <w:lang w:val="en-GB"/>
        </w:rPr>
        <w:t xml:space="preserve">1745-5057. </w:t>
      </w:r>
      <w:r w:rsidRPr="00C50CD3">
        <w:rPr>
          <w:sz w:val="17"/>
          <w:lang w:val="en-GB"/>
        </w:rPr>
        <w:t>DOI</w:t>
      </w:r>
      <w:r w:rsidRPr="00C50CD3">
        <w:rPr>
          <w:lang w:val="en-GB"/>
        </w:rPr>
        <w:t xml:space="preserve">: </w:t>
      </w:r>
      <w:hyperlink r:id="rId838">
        <w:r w:rsidRPr="00C50CD3">
          <w:rPr>
            <w:color w:val="0000FF"/>
            <w:lang w:val="en-GB"/>
          </w:rPr>
          <w:t>10.1177/17455065211061969</w:t>
        </w:r>
      </w:hyperlink>
      <w:hyperlink r:id="rId839">
        <w:r w:rsidRPr="00C50CD3">
          <w:rPr>
            <w:lang w:val="en-GB"/>
          </w:rPr>
          <w:t>.</w:t>
        </w:r>
      </w:hyperlink>
      <w:r w:rsidRPr="00C50CD3">
        <w:rPr>
          <w:lang w:val="en-GB"/>
        </w:rPr>
        <w:t xml:space="preserve"> </w:t>
      </w:r>
      <w:proofErr w:type="spellStart"/>
      <w:r w:rsidRPr="00C50CD3">
        <w:rPr>
          <w:lang w:val="en-GB"/>
        </w:rPr>
        <w:t>pmid</w:t>
      </w:r>
      <w:proofErr w:type="spellEnd"/>
      <w:r w:rsidRPr="00C50CD3">
        <w:rPr>
          <w:lang w:val="en-GB"/>
        </w:rPr>
        <w:t xml:space="preserve">: </w:t>
      </w:r>
      <w:r w:rsidRPr="00C50CD3">
        <w:rPr>
          <w:color w:val="0000FF"/>
          <w:lang w:val="en-GB"/>
        </w:rPr>
        <w:t>34818932</w:t>
      </w:r>
      <w:r w:rsidRPr="00C50CD3">
        <w:rPr>
          <w:lang w:val="en-GB"/>
        </w:rPr>
        <w:t xml:space="preserve">. </w:t>
      </w:r>
      <w:r w:rsidRPr="00C50CD3">
        <w:rPr>
          <w:sz w:val="17"/>
          <w:lang w:val="en-GB"/>
        </w:rPr>
        <w:t>URL</w:t>
      </w:r>
      <w:r w:rsidRPr="00C50CD3">
        <w:rPr>
          <w:lang w:val="en-GB"/>
        </w:rPr>
        <w:t xml:space="preserve">: </w:t>
      </w:r>
      <w:hyperlink r:id="rId840">
        <w:r w:rsidRPr="00C50CD3">
          <w:rPr>
            <w:color w:val="0000FF"/>
            <w:lang w:val="en-GB"/>
          </w:rPr>
          <w:t xml:space="preserve">https </w:t>
        </w:r>
      </w:hyperlink>
      <w:hyperlink r:id="rId841">
        <w:r w:rsidRPr="00C50CD3">
          <w:rPr>
            <w:color w:val="0000FF"/>
            <w:lang w:val="en-GB"/>
          </w:rPr>
          <w:t>://www.ncbi.nlm.nih.gov/pmc/articles/PMC8785277/</w:t>
        </w:r>
      </w:hyperlink>
      <w:r w:rsidRPr="00C50CD3">
        <w:rPr>
          <w:color w:val="0000FF"/>
          <w:lang w:val="en-GB"/>
        </w:rPr>
        <w:t xml:space="preserve"> </w:t>
      </w:r>
      <w:r w:rsidRPr="00C50CD3">
        <w:rPr>
          <w:lang w:val="en-GB"/>
        </w:rPr>
        <w:t>(visited on</w:t>
      </w:r>
    </w:p>
    <w:p w14:paraId="630916F6" w14:textId="77777777" w:rsidR="007D2CAB" w:rsidRPr="00C50CD3" w:rsidRDefault="008A7849">
      <w:pPr>
        <w:spacing w:line="259" w:lineRule="auto"/>
        <w:ind w:left="701" w:right="14"/>
        <w:rPr>
          <w:lang w:val="en-GB"/>
        </w:rPr>
      </w:pPr>
      <w:r w:rsidRPr="00C50CD3">
        <w:rPr>
          <w:lang w:val="en-GB"/>
        </w:rPr>
        <w:t>09/18/2023).</w:t>
      </w:r>
    </w:p>
    <w:p w14:paraId="6EC2C683" w14:textId="77777777" w:rsidR="007D2CAB" w:rsidRPr="00C50CD3" w:rsidRDefault="008A7849">
      <w:pPr>
        <w:numPr>
          <w:ilvl w:val="0"/>
          <w:numId w:val="22"/>
        </w:numPr>
        <w:spacing w:after="27"/>
        <w:ind w:right="14" w:hanging="691"/>
        <w:rPr>
          <w:lang w:val="en-GB"/>
        </w:rPr>
      </w:pPr>
      <w:r w:rsidRPr="00C50CD3">
        <w:rPr>
          <w:lang w:val="en-GB"/>
        </w:rPr>
        <w:t xml:space="preserve">Alberto De Ramón Fernández, Daniel Ruiz Fernández, and María Teresa Prieto Sánchez. “Prediction of the Mode of Delivery Using Artificial Intelligence Algorithms”. In: </w:t>
      </w:r>
      <w:r w:rsidRPr="00C50CD3">
        <w:rPr>
          <w:i/>
          <w:lang w:val="en-GB"/>
        </w:rPr>
        <w:t xml:space="preserve">Computer Methods and Programs in Biomedicine </w:t>
      </w:r>
      <w:r w:rsidRPr="00C50CD3">
        <w:rPr>
          <w:lang w:val="en-GB"/>
        </w:rPr>
        <w:t xml:space="preserve">219 (June 1, 2022), p. 106740. </w:t>
      </w:r>
      <w:r w:rsidRPr="00C50CD3">
        <w:rPr>
          <w:sz w:val="17"/>
          <w:lang w:val="en-GB"/>
        </w:rPr>
        <w:t>ISSN</w:t>
      </w:r>
      <w:r w:rsidRPr="00C50CD3">
        <w:rPr>
          <w:lang w:val="en-GB"/>
        </w:rPr>
        <w:t xml:space="preserve">: 01692607. </w:t>
      </w:r>
      <w:r w:rsidRPr="00C50CD3">
        <w:rPr>
          <w:sz w:val="17"/>
          <w:lang w:val="en-GB"/>
        </w:rPr>
        <w:t>DOI</w:t>
      </w:r>
      <w:r w:rsidRPr="00C50CD3">
        <w:rPr>
          <w:lang w:val="en-GB"/>
        </w:rPr>
        <w:t xml:space="preserve">: </w:t>
      </w:r>
      <w:hyperlink r:id="rId842">
        <w:r w:rsidRPr="00C50CD3">
          <w:rPr>
            <w:color w:val="0000FF"/>
            <w:lang w:val="en-GB"/>
          </w:rPr>
          <w:t>10.1016/j.cmpb.2022.106740</w:t>
        </w:r>
      </w:hyperlink>
      <w:hyperlink r:id="rId843">
        <w:r w:rsidRPr="00C50CD3">
          <w:rPr>
            <w:lang w:val="en-GB"/>
          </w:rPr>
          <w:t>.</w:t>
        </w:r>
      </w:hyperlink>
      <w:r w:rsidRPr="00C50CD3">
        <w:rPr>
          <w:lang w:val="en-GB"/>
        </w:rPr>
        <w:t xml:space="preserve"> </w:t>
      </w:r>
      <w:r w:rsidRPr="00C50CD3">
        <w:rPr>
          <w:sz w:val="17"/>
          <w:lang w:val="en-GB"/>
        </w:rPr>
        <w:t>URL</w:t>
      </w:r>
      <w:r w:rsidRPr="00C50CD3">
        <w:rPr>
          <w:lang w:val="en-GB"/>
        </w:rPr>
        <w:t xml:space="preserve">: </w:t>
      </w:r>
      <w:hyperlink r:id="rId844">
        <w:r w:rsidRPr="00C50CD3">
          <w:rPr>
            <w:color w:val="0000FF"/>
            <w:lang w:val="en-GB"/>
          </w:rPr>
          <w:t xml:space="preserve">https://www.scien </w:t>
        </w:r>
      </w:hyperlink>
      <w:hyperlink r:id="rId845">
        <w:r w:rsidRPr="00C50CD3">
          <w:rPr>
            <w:color w:val="0000FF"/>
            <w:lang w:val="en-GB"/>
          </w:rPr>
          <w:t>cedirect.com/science/article/</w:t>
        </w:r>
        <w:proofErr w:type="spellStart"/>
        <w:r w:rsidRPr="00C50CD3">
          <w:rPr>
            <w:color w:val="0000FF"/>
            <w:lang w:val="en-GB"/>
          </w:rPr>
          <w:t>pii</w:t>
        </w:r>
        <w:proofErr w:type="spellEnd"/>
        <w:r w:rsidRPr="00C50CD3">
          <w:rPr>
            <w:color w:val="0000FF"/>
            <w:lang w:val="en-GB"/>
          </w:rPr>
          <w:t>/S0169260722001262</w:t>
        </w:r>
      </w:hyperlink>
      <w:r w:rsidRPr="00C50CD3">
        <w:rPr>
          <w:color w:val="0000FF"/>
          <w:lang w:val="en-GB"/>
        </w:rPr>
        <w:t xml:space="preserve"> </w:t>
      </w:r>
      <w:r w:rsidRPr="00C50CD3">
        <w:rPr>
          <w:lang w:val="en-GB"/>
        </w:rPr>
        <w:t>(visited on</w:t>
      </w:r>
    </w:p>
    <w:p w14:paraId="4146860D" w14:textId="77777777" w:rsidR="007D2CAB" w:rsidRPr="00C50CD3" w:rsidRDefault="008A7849">
      <w:pPr>
        <w:spacing w:after="161" w:line="259" w:lineRule="auto"/>
        <w:ind w:left="701" w:right="14"/>
        <w:rPr>
          <w:lang w:val="en-GB"/>
        </w:rPr>
      </w:pPr>
      <w:r w:rsidRPr="00C50CD3">
        <w:rPr>
          <w:lang w:val="en-GB"/>
        </w:rPr>
        <w:t>09/18/2023).</w:t>
      </w:r>
    </w:p>
    <w:p w14:paraId="4991814E" w14:textId="77777777" w:rsidR="007D2CAB" w:rsidRPr="00C50CD3" w:rsidRDefault="008A7849">
      <w:pPr>
        <w:numPr>
          <w:ilvl w:val="0"/>
          <w:numId w:val="22"/>
        </w:numPr>
        <w:spacing w:after="35"/>
        <w:ind w:right="14" w:hanging="691"/>
        <w:rPr>
          <w:lang w:val="en-GB"/>
        </w:rPr>
      </w:pPr>
      <w:r w:rsidRPr="00C50CD3">
        <w:rPr>
          <w:lang w:val="en-GB"/>
        </w:rPr>
        <w:t xml:space="preserve">Rashida Parveen, </w:t>
      </w:r>
      <w:proofErr w:type="spellStart"/>
      <w:r w:rsidRPr="00C50CD3">
        <w:rPr>
          <w:lang w:val="en-GB"/>
        </w:rPr>
        <w:t>Mehnaz</w:t>
      </w:r>
      <w:proofErr w:type="spellEnd"/>
      <w:r w:rsidRPr="00C50CD3">
        <w:rPr>
          <w:lang w:val="en-GB"/>
        </w:rPr>
        <w:t xml:space="preserve"> </w:t>
      </w:r>
      <w:proofErr w:type="spellStart"/>
      <w:r w:rsidRPr="00C50CD3">
        <w:rPr>
          <w:lang w:val="en-GB"/>
        </w:rPr>
        <w:t>Khakwani</w:t>
      </w:r>
      <w:proofErr w:type="spellEnd"/>
      <w:r w:rsidRPr="00C50CD3">
        <w:rPr>
          <w:lang w:val="en-GB"/>
        </w:rPr>
        <w:t xml:space="preserve">, Anum Naz, and Rabia Bhatti. “Analysis of </w:t>
      </w:r>
      <w:proofErr w:type="spellStart"/>
      <w:r w:rsidRPr="00C50CD3">
        <w:rPr>
          <w:lang w:val="en-GB"/>
        </w:rPr>
        <w:t>Cesarean</w:t>
      </w:r>
      <w:proofErr w:type="spellEnd"/>
      <w:r w:rsidRPr="00C50CD3">
        <w:rPr>
          <w:lang w:val="en-GB"/>
        </w:rPr>
        <w:t xml:space="preserve"> Sections Using Robson’s Ten Group Classification System”. In: </w:t>
      </w:r>
      <w:r w:rsidRPr="00C50CD3">
        <w:rPr>
          <w:i/>
          <w:lang w:val="en-GB"/>
        </w:rPr>
        <w:t xml:space="preserve">Pakistan Journal of Medical Sciences </w:t>
      </w:r>
      <w:r w:rsidRPr="00C50CD3">
        <w:rPr>
          <w:lang w:val="en-GB"/>
        </w:rPr>
        <w:t xml:space="preserve">37.2 (2021), pp. 567–571. </w:t>
      </w:r>
      <w:r w:rsidRPr="00C50CD3">
        <w:rPr>
          <w:sz w:val="17"/>
          <w:lang w:val="en-GB"/>
        </w:rPr>
        <w:t>ISSN</w:t>
      </w:r>
      <w:r w:rsidRPr="00C50CD3">
        <w:rPr>
          <w:lang w:val="en-GB"/>
        </w:rPr>
        <w:t xml:space="preserve">: 1682-024X. </w:t>
      </w:r>
      <w:r w:rsidRPr="00C50CD3">
        <w:rPr>
          <w:sz w:val="17"/>
          <w:lang w:val="en-GB"/>
        </w:rPr>
        <w:t>DOI</w:t>
      </w:r>
      <w:r w:rsidRPr="00C50CD3">
        <w:rPr>
          <w:lang w:val="en-GB"/>
        </w:rPr>
        <w:t xml:space="preserve">: </w:t>
      </w:r>
      <w:hyperlink r:id="rId846">
        <w:r w:rsidRPr="00C50CD3">
          <w:rPr>
            <w:color w:val="0000FF"/>
            <w:lang w:val="en-GB"/>
          </w:rPr>
          <w:t>10.12669/pjms.37</w:t>
        </w:r>
      </w:hyperlink>
    </w:p>
    <w:p w14:paraId="6E1A6C58" w14:textId="77777777" w:rsidR="007D2CAB" w:rsidRPr="00C50CD3" w:rsidRDefault="00000000">
      <w:pPr>
        <w:spacing w:after="78" w:line="346" w:lineRule="auto"/>
        <w:ind w:left="686" w:hanging="5"/>
        <w:rPr>
          <w:lang w:val="en-GB"/>
        </w:rPr>
      </w:pPr>
      <w:hyperlink r:id="rId847">
        <w:r w:rsidR="008A7849" w:rsidRPr="00C50CD3">
          <w:rPr>
            <w:color w:val="0000FF"/>
            <w:lang w:val="en-GB"/>
          </w:rPr>
          <w:t>.2.3823</w:t>
        </w:r>
      </w:hyperlink>
      <w:hyperlink r:id="rId848">
        <w:r w:rsidR="008A7849" w:rsidRPr="00C50CD3">
          <w:rPr>
            <w:lang w:val="en-GB"/>
          </w:rPr>
          <w:t>.</w:t>
        </w:r>
      </w:hyperlink>
      <w:r w:rsidR="008A7849" w:rsidRPr="00C50CD3">
        <w:rPr>
          <w:lang w:val="en-GB"/>
        </w:rPr>
        <w:t xml:space="preserve"> </w:t>
      </w:r>
      <w:proofErr w:type="spellStart"/>
      <w:r w:rsidR="008A7849" w:rsidRPr="00C50CD3">
        <w:rPr>
          <w:lang w:val="en-GB"/>
        </w:rPr>
        <w:t>pmid</w:t>
      </w:r>
      <w:proofErr w:type="spellEnd"/>
      <w:r w:rsidR="008A7849" w:rsidRPr="00C50CD3">
        <w:rPr>
          <w:lang w:val="en-GB"/>
        </w:rPr>
        <w:t xml:space="preserve">: </w:t>
      </w:r>
      <w:r w:rsidR="008A7849" w:rsidRPr="00C50CD3">
        <w:rPr>
          <w:color w:val="0000FF"/>
          <w:lang w:val="en-GB"/>
        </w:rPr>
        <w:t>33679951</w:t>
      </w:r>
      <w:r w:rsidR="008A7849" w:rsidRPr="00C50CD3">
        <w:rPr>
          <w:lang w:val="en-GB"/>
        </w:rPr>
        <w:t xml:space="preserve">. </w:t>
      </w:r>
      <w:r w:rsidR="008A7849" w:rsidRPr="00C50CD3">
        <w:rPr>
          <w:sz w:val="17"/>
          <w:lang w:val="en-GB"/>
        </w:rPr>
        <w:t>URL</w:t>
      </w:r>
      <w:r w:rsidR="008A7849" w:rsidRPr="00C50CD3">
        <w:rPr>
          <w:lang w:val="en-GB"/>
        </w:rPr>
        <w:t xml:space="preserve">: </w:t>
      </w:r>
      <w:hyperlink r:id="rId849">
        <w:r w:rsidR="008A7849" w:rsidRPr="00C50CD3">
          <w:rPr>
            <w:color w:val="0000FF"/>
            <w:lang w:val="en-GB"/>
          </w:rPr>
          <w:t xml:space="preserve">https://www.ncbi.nlm.nih.gov/pmc/a </w:t>
        </w:r>
      </w:hyperlink>
      <w:hyperlink r:id="rId850">
        <w:proofErr w:type="spellStart"/>
        <w:r w:rsidR="008A7849" w:rsidRPr="00C50CD3">
          <w:rPr>
            <w:color w:val="0000FF"/>
            <w:lang w:val="en-GB"/>
          </w:rPr>
          <w:t>rticles</w:t>
        </w:r>
        <w:proofErr w:type="spellEnd"/>
        <w:r w:rsidR="008A7849" w:rsidRPr="00C50CD3">
          <w:rPr>
            <w:color w:val="0000FF"/>
            <w:lang w:val="en-GB"/>
          </w:rPr>
          <w:t>/PMC7931279/</w:t>
        </w:r>
      </w:hyperlink>
      <w:r w:rsidR="008A7849" w:rsidRPr="00C50CD3">
        <w:rPr>
          <w:color w:val="0000FF"/>
          <w:lang w:val="en-GB"/>
        </w:rPr>
        <w:t xml:space="preserve"> </w:t>
      </w:r>
      <w:r w:rsidR="008A7849" w:rsidRPr="00C50CD3">
        <w:rPr>
          <w:lang w:val="en-GB"/>
        </w:rPr>
        <w:t>(visited on 02/16/2023).</w:t>
      </w:r>
    </w:p>
    <w:p w14:paraId="06BB521A" w14:textId="77777777" w:rsidR="007D2CAB" w:rsidRPr="00C50CD3" w:rsidRDefault="008A7849">
      <w:pPr>
        <w:numPr>
          <w:ilvl w:val="0"/>
          <w:numId w:val="22"/>
        </w:numPr>
        <w:spacing w:after="113"/>
        <w:ind w:right="14" w:hanging="691"/>
        <w:rPr>
          <w:lang w:val="en-GB"/>
        </w:rPr>
      </w:pPr>
      <w:proofErr w:type="spellStart"/>
      <w:r w:rsidRPr="00C50CD3">
        <w:rPr>
          <w:lang w:val="en-GB"/>
        </w:rPr>
        <w:t>Guolin</w:t>
      </w:r>
      <w:proofErr w:type="spellEnd"/>
      <w:r w:rsidRPr="00C50CD3">
        <w:rPr>
          <w:lang w:val="en-GB"/>
        </w:rPr>
        <w:t xml:space="preserve"> </w:t>
      </w:r>
      <w:proofErr w:type="spellStart"/>
      <w:r w:rsidRPr="00C50CD3">
        <w:rPr>
          <w:lang w:val="en-GB"/>
        </w:rPr>
        <w:t>Ke</w:t>
      </w:r>
      <w:proofErr w:type="spellEnd"/>
      <w:r w:rsidRPr="00C50CD3">
        <w:rPr>
          <w:lang w:val="en-GB"/>
        </w:rPr>
        <w:t xml:space="preserve"> et al. “</w:t>
      </w:r>
      <w:proofErr w:type="spellStart"/>
      <w:r w:rsidRPr="00C50CD3">
        <w:rPr>
          <w:lang w:val="en-GB"/>
        </w:rPr>
        <w:t>Lightgbm</w:t>
      </w:r>
      <w:proofErr w:type="spellEnd"/>
      <w:r w:rsidRPr="00C50CD3">
        <w:rPr>
          <w:lang w:val="en-GB"/>
        </w:rPr>
        <w:t xml:space="preserve">: A highly efficient gradient boosting decision tree”. In: </w:t>
      </w:r>
      <w:r w:rsidRPr="00C50CD3">
        <w:rPr>
          <w:i/>
          <w:lang w:val="en-GB"/>
        </w:rPr>
        <w:t xml:space="preserve">Advances in neural information processing systems </w:t>
      </w:r>
      <w:r w:rsidRPr="00C50CD3">
        <w:rPr>
          <w:lang w:val="en-GB"/>
        </w:rPr>
        <w:t>30 (2017), pp. 3146–3154.</w:t>
      </w:r>
    </w:p>
    <w:p w14:paraId="5B4952BC" w14:textId="77777777" w:rsidR="007D2CAB" w:rsidRPr="00C50CD3" w:rsidRDefault="008A7849">
      <w:pPr>
        <w:numPr>
          <w:ilvl w:val="0"/>
          <w:numId w:val="22"/>
        </w:numPr>
        <w:spacing w:after="85" w:line="270" w:lineRule="auto"/>
        <w:ind w:right="14" w:hanging="691"/>
        <w:rPr>
          <w:lang w:val="en-GB"/>
        </w:rPr>
      </w:pPr>
      <w:r w:rsidRPr="00C50CD3">
        <w:rPr>
          <w:lang w:val="en-GB"/>
        </w:rPr>
        <w:t xml:space="preserve">ACSS. </w:t>
      </w:r>
      <w:proofErr w:type="spellStart"/>
      <w:r w:rsidRPr="00C50CD3">
        <w:rPr>
          <w:i/>
          <w:lang w:val="en-GB"/>
        </w:rPr>
        <w:t>Termos</w:t>
      </w:r>
      <w:proofErr w:type="spellEnd"/>
      <w:r w:rsidRPr="00C50CD3">
        <w:rPr>
          <w:i/>
          <w:lang w:val="en-GB"/>
        </w:rPr>
        <w:t xml:space="preserve"> </w:t>
      </w:r>
      <w:proofErr w:type="spellStart"/>
      <w:r w:rsidRPr="00C50CD3">
        <w:rPr>
          <w:i/>
          <w:lang w:val="en-GB"/>
        </w:rPr>
        <w:t>Referência</w:t>
      </w:r>
      <w:proofErr w:type="spellEnd"/>
      <w:r w:rsidRPr="00C50CD3">
        <w:rPr>
          <w:i/>
          <w:lang w:val="en-GB"/>
        </w:rPr>
        <w:t xml:space="preserve"> Para </w:t>
      </w:r>
      <w:proofErr w:type="spellStart"/>
      <w:r w:rsidRPr="00C50CD3">
        <w:rPr>
          <w:i/>
          <w:lang w:val="en-GB"/>
        </w:rPr>
        <w:t>Contratualização</w:t>
      </w:r>
      <w:proofErr w:type="spellEnd"/>
      <w:r w:rsidRPr="00C50CD3">
        <w:rPr>
          <w:i/>
          <w:lang w:val="en-GB"/>
        </w:rPr>
        <w:t xml:space="preserve"> de </w:t>
      </w:r>
      <w:proofErr w:type="spellStart"/>
      <w:r w:rsidRPr="00C50CD3">
        <w:rPr>
          <w:i/>
          <w:lang w:val="en-GB"/>
        </w:rPr>
        <w:t>Cuidados</w:t>
      </w:r>
      <w:proofErr w:type="spellEnd"/>
      <w:r w:rsidRPr="00C50CD3">
        <w:rPr>
          <w:i/>
          <w:lang w:val="en-GB"/>
        </w:rPr>
        <w:t xml:space="preserve"> de </w:t>
      </w:r>
      <w:proofErr w:type="spellStart"/>
      <w:r w:rsidRPr="00C50CD3">
        <w:rPr>
          <w:i/>
          <w:lang w:val="en-GB"/>
        </w:rPr>
        <w:t>Saúde</w:t>
      </w:r>
      <w:proofErr w:type="spellEnd"/>
      <w:r w:rsidRPr="00C50CD3">
        <w:rPr>
          <w:i/>
          <w:lang w:val="en-GB"/>
        </w:rPr>
        <w:t xml:space="preserve"> No SNS Para</w:t>
      </w:r>
    </w:p>
    <w:p w14:paraId="26F7E558" w14:textId="77777777" w:rsidR="007D2CAB" w:rsidRPr="00C50CD3" w:rsidRDefault="008A7849">
      <w:pPr>
        <w:spacing w:after="1" w:line="314" w:lineRule="auto"/>
        <w:jc w:val="center"/>
        <w:rPr>
          <w:lang w:val="en-GB"/>
        </w:rPr>
      </w:pPr>
      <w:r w:rsidRPr="00C50CD3">
        <w:rPr>
          <w:i/>
          <w:lang w:val="en-GB"/>
        </w:rPr>
        <w:lastRenderedPageBreak/>
        <w:t>2023</w:t>
      </w:r>
      <w:r w:rsidRPr="00C50CD3">
        <w:rPr>
          <w:lang w:val="en-GB"/>
        </w:rPr>
        <w:t xml:space="preserve">. 2023. </w:t>
      </w:r>
      <w:r w:rsidRPr="00C50CD3">
        <w:rPr>
          <w:sz w:val="17"/>
          <w:lang w:val="en-GB"/>
        </w:rPr>
        <w:t>URL</w:t>
      </w:r>
      <w:r w:rsidRPr="00C50CD3">
        <w:rPr>
          <w:lang w:val="en-GB"/>
        </w:rPr>
        <w:t xml:space="preserve">: </w:t>
      </w:r>
      <w:r w:rsidRPr="00C50CD3">
        <w:rPr>
          <w:color w:val="0000FF"/>
          <w:lang w:val="en-GB"/>
        </w:rPr>
        <w:t xml:space="preserve">%5Curl%7Bhttps://www.acss.min-saude.pt/wp-conte </w:t>
      </w:r>
      <w:proofErr w:type="spellStart"/>
      <w:r w:rsidRPr="00C50CD3">
        <w:rPr>
          <w:color w:val="0000FF"/>
          <w:lang w:val="en-GB"/>
        </w:rPr>
        <w:t>nt</w:t>
      </w:r>
      <w:proofErr w:type="spellEnd"/>
      <w:r w:rsidRPr="00C50CD3">
        <w:rPr>
          <w:color w:val="0000FF"/>
          <w:lang w:val="en-GB"/>
        </w:rPr>
        <w:t>/uploads/2016/10/Termos-Referencia-Contratualizacao%5C_20</w:t>
      </w:r>
    </w:p>
    <w:p w14:paraId="0F261BCA" w14:textId="77777777" w:rsidR="007D2CAB" w:rsidRPr="00C50CD3" w:rsidRDefault="008A7849">
      <w:pPr>
        <w:spacing w:line="259" w:lineRule="auto"/>
        <w:ind w:left="701" w:right="14"/>
        <w:rPr>
          <w:lang w:val="en-GB"/>
        </w:rPr>
      </w:pPr>
      <w:r w:rsidRPr="00C50CD3">
        <w:rPr>
          <w:color w:val="0000FF"/>
          <w:lang w:val="en-GB"/>
        </w:rPr>
        <w:t xml:space="preserve">23.pdf%7D </w:t>
      </w:r>
      <w:r w:rsidRPr="00C50CD3">
        <w:rPr>
          <w:lang w:val="en-GB"/>
        </w:rPr>
        <w:t>(visited on 06/20/2023).</w:t>
      </w:r>
    </w:p>
    <w:sectPr w:rsidR="007D2CAB" w:rsidRPr="00C50CD3">
      <w:headerReference w:type="even" r:id="rId851"/>
      <w:headerReference w:type="default" r:id="rId852"/>
      <w:footerReference w:type="even" r:id="rId853"/>
      <w:footerReference w:type="default" r:id="rId854"/>
      <w:headerReference w:type="first" r:id="rId855"/>
      <w:footerReference w:type="first" r:id="rId856"/>
      <w:pgSz w:w="11906" w:h="16838"/>
      <w:pgMar w:top="2012" w:right="0" w:bottom="1675" w:left="1984" w:header="121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DDF28" w14:textId="77777777" w:rsidR="000F5DBB" w:rsidRDefault="000F5DBB">
      <w:pPr>
        <w:spacing w:after="0" w:line="240" w:lineRule="auto"/>
      </w:pPr>
      <w:r>
        <w:separator/>
      </w:r>
    </w:p>
  </w:endnote>
  <w:endnote w:type="continuationSeparator" w:id="0">
    <w:p w14:paraId="03AC888D" w14:textId="77777777" w:rsidR="000F5DBB" w:rsidRDefault="000F5DBB">
      <w:pPr>
        <w:spacing w:after="0" w:line="240" w:lineRule="auto"/>
      </w:pPr>
      <w:r>
        <w:continuationSeparator/>
      </w:r>
    </w:p>
  </w:endnote>
  <w:endnote w:type="continuationNotice" w:id="1">
    <w:p w14:paraId="38524A7C" w14:textId="77777777" w:rsidR="000F5DBB" w:rsidRDefault="000F5D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B0ED6" w14:textId="77777777" w:rsidR="007D2CAB" w:rsidRDefault="007D2CAB">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C1F3E" w14:textId="77777777" w:rsidR="007D2CAB" w:rsidRDefault="007D2CAB">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5264F" w14:textId="77777777" w:rsidR="007D2CAB" w:rsidRDefault="007D2CAB">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EEB60" w14:textId="77777777" w:rsidR="007D2CAB" w:rsidRDefault="007D2CAB">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56634" w14:textId="77777777" w:rsidR="007D2CAB" w:rsidRDefault="007D2CAB">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9963E" w14:textId="77777777" w:rsidR="007D2CAB" w:rsidRDefault="007D2CAB">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AB168" w14:textId="77777777" w:rsidR="007D2CAB" w:rsidRDefault="007D2CAB">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29DBA" w14:textId="77777777" w:rsidR="007D2CAB" w:rsidRDefault="007D2CAB">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45ED7" w14:textId="77777777" w:rsidR="007D2CAB" w:rsidRDefault="007D2CAB">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D86DD" w14:textId="77777777" w:rsidR="007D2CAB" w:rsidRDefault="007D2CAB">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B449F" w14:textId="77777777" w:rsidR="007D2CAB" w:rsidRDefault="007D2CAB">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47C98" w14:textId="77777777" w:rsidR="007D2CAB" w:rsidRDefault="007D2CAB">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1E9B7" w14:textId="77777777" w:rsidR="007D2CAB" w:rsidRDefault="007D2CAB">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6676A" w14:textId="77777777" w:rsidR="007D2CAB" w:rsidRDefault="007D2CAB">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BAE75" w14:textId="77777777" w:rsidR="007D2CAB" w:rsidRDefault="007D2CAB">
    <w:pPr>
      <w:spacing w:after="160" w:line="259" w:lineRule="auto"/>
      <w:ind w:lef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C4D4C" w14:textId="77777777" w:rsidR="007D2CAB" w:rsidRDefault="007D2CAB">
    <w:pPr>
      <w:spacing w:after="160" w:line="259" w:lineRule="auto"/>
      <w:ind w:lef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1E4B2" w14:textId="77777777" w:rsidR="007D2CAB" w:rsidRDefault="007D2CAB">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201BC" w14:textId="77777777" w:rsidR="007D2CAB" w:rsidRDefault="007D2CAB">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8D7BD" w14:textId="77777777" w:rsidR="007D2CAB" w:rsidRDefault="007D2CAB">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A1016" w14:textId="77777777" w:rsidR="007D2CAB" w:rsidRDefault="007D2CAB">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F3FCC" w14:textId="77777777" w:rsidR="007D2CAB" w:rsidRDefault="007D2CAB">
    <w:pPr>
      <w:spacing w:after="160" w:line="259" w:lineRule="auto"/>
      <w:ind w:lef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4D243" w14:textId="77777777" w:rsidR="007D2CAB" w:rsidRDefault="007D2CAB">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B5FE3" w14:textId="77777777" w:rsidR="007D2CAB" w:rsidRDefault="007D2CAB">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6D83F" w14:textId="77777777" w:rsidR="007D2CAB" w:rsidRDefault="007D2CAB">
    <w:pPr>
      <w:spacing w:after="160" w:line="259" w:lineRule="auto"/>
      <w:ind w:left="0" w:firstLine="0"/>
      <w:jc w:val="left"/>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CCC0D" w14:textId="77777777" w:rsidR="007D2CAB" w:rsidRDefault="007D2CAB">
    <w:pPr>
      <w:spacing w:after="160" w:line="259" w:lineRule="auto"/>
      <w:ind w:left="0" w:firstLine="0"/>
      <w:jc w:val="lef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70F4B" w14:textId="77777777" w:rsidR="007D2CAB" w:rsidRDefault="007D2CAB">
    <w:pPr>
      <w:spacing w:after="160" w:line="259" w:lineRule="auto"/>
      <w:ind w:left="0" w:firstLine="0"/>
      <w:jc w:val="lef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F0690" w14:textId="77777777" w:rsidR="007D2CAB" w:rsidRDefault="007D2CAB">
    <w:pPr>
      <w:spacing w:after="160" w:line="259" w:lineRule="auto"/>
      <w:ind w:left="0" w:firstLine="0"/>
      <w:jc w:val="lef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E76F1" w14:textId="77777777" w:rsidR="007D2CAB" w:rsidRDefault="007D2CAB">
    <w:pPr>
      <w:spacing w:after="160" w:line="259" w:lineRule="auto"/>
      <w:ind w:left="0" w:firstLine="0"/>
      <w:jc w:val="left"/>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F99C9" w14:textId="77777777" w:rsidR="007D2CAB" w:rsidRDefault="007D2CAB">
    <w:pPr>
      <w:spacing w:after="160" w:line="259" w:lineRule="auto"/>
      <w:ind w:left="0" w:firstLine="0"/>
      <w:jc w:val="lef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93922" w14:textId="77777777" w:rsidR="007D2CAB" w:rsidRDefault="007D2CAB">
    <w:pPr>
      <w:spacing w:after="160" w:line="259" w:lineRule="auto"/>
      <w:ind w:left="0" w:firstLine="0"/>
      <w:jc w:val="lef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B1AEA" w14:textId="77777777" w:rsidR="007D2CAB" w:rsidRDefault="007D2CAB">
    <w:pPr>
      <w:spacing w:after="160" w:line="259" w:lineRule="auto"/>
      <w:ind w:left="0" w:firstLine="0"/>
      <w:jc w:val="lef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22D4C" w14:textId="77777777" w:rsidR="007D2CAB" w:rsidRDefault="007D2CAB">
    <w:pPr>
      <w:spacing w:after="160" w:line="259" w:lineRule="auto"/>
      <w:ind w:left="0" w:firstLine="0"/>
      <w:jc w:val="left"/>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6228E" w14:textId="77777777" w:rsidR="007D2CAB" w:rsidRDefault="007D2CA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B7B62" w14:textId="77777777" w:rsidR="007D2CAB" w:rsidRDefault="007D2CAB">
    <w:pPr>
      <w:spacing w:after="160" w:line="259" w:lineRule="auto"/>
      <w:ind w:left="0" w:firstLine="0"/>
      <w:jc w:val="left"/>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5E1C0" w14:textId="77777777" w:rsidR="007D2CAB" w:rsidRDefault="007D2CAB">
    <w:pPr>
      <w:spacing w:after="160" w:line="259" w:lineRule="auto"/>
      <w:ind w:left="0" w:firstLine="0"/>
      <w:jc w:val="left"/>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922CF" w14:textId="77777777" w:rsidR="007D2CAB" w:rsidRDefault="007D2CAB">
    <w:pPr>
      <w:spacing w:after="160" w:line="259" w:lineRule="auto"/>
      <w:ind w:left="0" w:firstLine="0"/>
      <w:jc w:val="left"/>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29232" w14:textId="77777777" w:rsidR="007D2CAB" w:rsidRDefault="007D2CAB">
    <w:pPr>
      <w:spacing w:after="160" w:line="259" w:lineRule="auto"/>
      <w:ind w:left="0" w:firstLine="0"/>
      <w:jc w:val="left"/>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0AC8B" w14:textId="77777777" w:rsidR="007D2CAB" w:rsidRDefault="007D2CAB">
    <w:pPr>
      <w:spacing w:after="160" w:line="259" w:lineRule="auto"/>
      <w:ind w:left="0" w:firstLine="0"/>
      <w:jc w:val="left"/>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F8404" w14:textId="77777777" w:rsidR="007D2CAB" w:rsidRDefault="007D2CAB">
    <w:pPr>
      <w:spacing w:after="160" w:line="259" w:lineRule="auto"/>
      <w:ind w:left="0" w:firstLine="0"/>
      <w:jc w:val="left"/>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3D5A6" w14:textId="77777777" w:rsidR="007D2CAB" w:rsidRDefault="007D2CAB">
    <w:pPr>
      <w:spacing w:after="160" w:line="259" w:lineRule="auto"/>
      <w:ind w:left="0" w:firstLine="0"/>
      <w:jc w:val="left"/>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D026" w14:textId="77777777" w:rsidR="007D2CAB" w:rsidRDefault="007D2CAB">
    <w:pPr>
      <w:spacing w:after="160" w:line="259" w:lineRule="auto"/>
      <w:ind w:left="0" w:firstLine="0"/>
      <w:jc w:val="left"/>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AAA72" w14:textId="77777777" w:rsidR="007D2CAB" w:rsidRDefault="007D2CAB">
    <w:pPr>
      <w:spacing w:after="160" w:line="259" w:lineRule="auto"/>
      <w:ind w:left="0" w:firstLine="0"/>
      <w:jc w:val="left"/>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96411" w14:textId="77777777" w:rsidR="007D2CAB" w:rsidRDefault="007D2CAB">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17A17" w14:textId="77777777" w:rsidR="007D2CAB" w:rsidRDefault="008A7849">
    <w:pPr>
      <w:spacing w:after="0" w:line="259" w:lineRule="auto"/>
      <w:ind w:left="4222" w:firstLine="0"/>
      <w:jc w:val="left"/>
    </w:pPr>
    <w:r>
      <w:fldChar w:fldCharType="begin"/>
    </w:r>
    <w:r>
      <w:instrText xml:space="preserve"> PAGE   \* MERGEFORMAT </w:instrText>
    </w:r>
    <w:r>
      <w:fldChar w:fldCharType="separate"/>
    </w:r>
    <w:r>
      <w:t>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6C3C2" w14:textId="77777777" w:rsidR="007D2CAB" w:rsidRDefault="008A7849">
    <w:pPr>
      <w:spacing w:after="0" w:line="259" w:lineRule="auto"/>
      <w:ind w:left="4222" w:firstLine="0"/>
      <w:jc w:val="left"/>
    </w:pP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6A70A" w14:textId="77777777" w:rsidR="007D2CAB" w:rsidRDefault="007D2CAB">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6ED60" w14:textId="77777777" w:rsidR="007D2CAB" w:rsidRDefault="008A7849">
    <w:pPr>
      <w:spacing w:after="0" w:line="259" w:lineRule="auto"/>
      <w:ind w:left="4222" w:firstLine="0"/>
      <w:jc w:val="left"/>
    </w:pPr>
    <w:r>
      <w:fldChar w:fldCharType="begin"/>
    </w:r>
    <w:r>
      <w:instrText xml:space="preserve"> PAGE   \* MERGEFORMAT </w:instrText>
    </w:r>
    <w:r>
      <w:fldChar w:fldCharType="separate"/>
    </w:r>
    <w:r>
      <w:t>i</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50307" w14:textId="77777777" w:rsidR="007D2CAB" w:rsidRDefault="007D2CAB">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6B62C" w14:textId="77777777" w:rsidR="000F5DBB" w:rsidRDefault="000F5DBB">
      <w:pPr>
        <w:spacing w:after="0" w:line="240" w:lineRule="auto"/>
      </w:pPr>
      <w:r>
        <w:separator/>
      </w:r>
    </w:p>
  </w:footnote>
  <w:footnote w:type="continuationSeparator" w:id="0">
    <w:p w14:paraId="47D48145" w14:textId="77777777" w:rsidR="000F5DBB" w:rsidRDefault="000F5DBB">
      <w:pPr>
        <w:spacing w:after="0" w:line="240" w:lineRule="auto"/>
      </w:pPr>
      <w:r>
        <w:continuationSeparator/>
      </w:r>
    </w:p>
  </w:footnote>
  <w:footnote w:type="continuationNotice" w:id="1">
    <w:p w14:paraId="6E5ED198" w14:textId="77777777" w:rsidR="000F5DBB" w:rsidRDefault="000F5DB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DC26" w14:textId="77777777" w:rsidR="007D2CAB" w:rsidRDefault="007D2CAB">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F01BA" w14:textId="77777777" w:rsidR="007D2CAB" w:rsidRDefault="007D2CAB">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D8043" w14:textId="77777777" w:rsidR="007D2CAB" w:rsidRDefault="007D2CAB">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A543C" w14:textId="77777777" w:rsidR="007D2CAB" w:rsidRDefault="007D2CAB">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DEF8D" w14:textId="77777777" w:rsidR="007D2CAB" w:rsidRDefault="008A7849">
    <w:pPr>
      <w:tabs>
        <w:tab w:val="center" w:pos="7865"/>
      </w:tabs>
      <w:spacing w:after="0" w:line="259" w:lineRule="auto"/>
      <w:ind w:left="0" w:firstLine="0"/>
      <w:jc w:val="left"/>
    </w:pPr>
    <w:r>
      <w:fldChar w:fldCharType="begin"/>
    </w:r>
    <w:r>
      <w:instrText xml:space="preserve"> PAGE   \* MERGEFORMAT </w:instrText>
    </w:r>
    <w:r>
      <w:fldChar w:fldCharType="separate"/>
    </w:r>
    <w:r>
      <w:t>6</w:t>
    </w:r>
    <w:r>
      <w:fldChar w:fldCharType="end"/>
    </w:r>
    <w:r>
      <w:tab/>
    </w:r>
    <w:proofErr w:type="spellStart"/>
    <w:r>
      <w:rPr>
        <w:i/>
      </w:rPr>
      <w:t>State</w:t>
    </w:r>
    <w:proofErr w:type="spellEnd"/>
    <w:r>
      <w:rPr>
        <w:i/>
      </w:rPr>
      <w:t xml:space="preserve"> </w:t>
    </w:r>
    <w:proofErr w:type="spellStart"/>
    <w:r>
      <w:rPr>
        <w:i/>
      </w:rPr>
      <w:t>of</w:t>
    </w:r>
    <w:proofErr w:type="spellEnd"/>
    <w:r>
      <w:rPr>
        <w:i/>
      </w:rPr>
      <w:t xml:space="preserve"> </w:t>
    </w:r>
    <w:proofErr w:type="spellStart"/>
    <w:r>
      <w:rPr>
        <w:i/>
      </w:rPr>
      <w:t>the</w:t>
    </w:r>
    <w:proofErr w:type="spellEnd"/>
    <w:r>
      <w:rPr>
        <w:i/>
      </w:rPr>
      <w:t xml:space="preserve"> </w:t>
    </w:r>
    <w:proofErr w:type="spellStart"/>
    <w:r>
      <w:rPr>
        <w:i/>
      </w:rPr>
      <w:t>art</w:t>
    </w:r>
    <w:proofErr w:type="spellEnd"/>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8E851" w14:textId="77777777" w:rsidR="007D2CAB" w:rsidRDefault="008A7849">
    <w:pPr>
      <w:spacing w:after="0" w:line="259" w:lineRule="auto"/>
      <w:ind w:left="0" w:right="-362" w:firstLine="0"/>
      <w:jc w:val="right"/>
    </w:pPr>
    <w:r>
      <w:fldChar w:fldCharType="begin"/>
    </w:r>
    <w:r>
      <w:instrText xml:space="preserve"> PAGE   \* MERGEFORMAT </w:instrText>
    </w:r>
    <w:r>
      <w:fldChar w:fldCharType="separate"/>
    </w:r>
    <w:r>
      <w:t>7</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92E9A" w14:textId="77777777" w:rsidR="007D2CAB" w:rsidRDefault="008A7849">
    <w:pPr>
      <w:tabs>
        <w:tab w:val="center" w:pos="7865"/>
      </w:tabs>
      <w:spacing w:after="0" w:line="259" w:lineRule="auto"/>
      <w:ind w:left="0" w:firstLine="0"/>
      <w:jc w:val="left"/>
    </w:pPr>
    <w:r>
      <w:fldChar w:fldCharType="begin"/>
    </w:r>
    <w:r>
      <w:instrText xml:space="preserve"> PAGE   \* MERGEFORMAT </w:instrText>
    </w:r>
    <w:r>
      <w:fldChar w:fldCharType="separate"/>
    </w:r>
    <w:r>
      <w:t>6</w:t>
    </w:r>
    <w:r>
      <w:fldChar w:fldCharType="end"/>
    </w:r>
    <w:r>
      <w:tab/>
    </w:r>
    <w:proofErr w:type="spellStart"/>
    <w:r>
      <w:rPr>
        <w:i/>
      </w:rPr>
      <w:t>State</w:t>
    </w:r>
    <w:proofErr w:type="spellEnd"/>
    <w:r>
      <w:rPr>
        <w:i/>
      </w:rPr>
      <w:t xml:space="preserve"> </w:t>
    </w:r>
    <w:proofErr w:type="spellStart"/>
    <w:r>
      <w:rPr>
        <w:i/>
      </w:rPr>
      <w:t>of</w:t>
    </w:r>
    <w:proofErr w:type="spellEnd"/>
    <w:r>
      <w:rPr>
        <w:i/>
      </w:rPr>
      <w:t xml:space="preserve"> </w:t>
    </w:r>
    <w:proofErr w:type="spellStart"/>
    <w:r>
      <w:rPr>
        <w:i/>
      </w:rPr>
      <w:t>the</w:t>
    </w:r>
    <w:proofErr w:type="spellEnd"/>
    <w:r>
      <w:rPr>
        <w:i/>
      </w:rPr>
      <w:t xml:space="preserve"> </w:t>
    </w:r>
    <w:proofErr w:type="spellStart"/>
    <w:r>
      <w:rPr>
        <w:i/>
      </w:rPr>
      <w:t>art</w:t>
    </w:r>
    <w:proofErr w:type="spellEnd"/>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6E2F3" w14:textId="77777777" w:rsidR="007D2CAB" w:rsidRPr="00DE6027" w:rsidRDefault="008A7849">
    <w:pPr>
      <w:tabs>
        <w:tab w:val="center" w:pos="6035"/>
      </w:tabs>
      <w:spacing w:after="0" w:line="259" w:lineRule="auto"/>
      <w:ind w:left="-567" w:firstLine="0"/>
      <w:jc w:val="left"/>
      <w:rPr>
        <w:lang w:val="en-US"/>
      </w:rPr>
    </w:pPr>
    <w:r>
      <w:fldChar w:fldCharType="begin"/>
    </w:r>
    <w:r w:rsidRPr="00DE6027">
      <w:rPr>
        <w:lang w:val="en-US"/>
      </w:rPr>
      <w:instrText xml:space="preserve"> PAGE   \* MERGEFORMAT </w:instrText>
    </w:r>
    <w:r>
      <w:fldChar w:fldCharType="separate"/>
    </w:r>
    <w:r w:rsidRPr="00DE6027">
      <w:rPr>
        <w:lang w:val="en-US"/>
      </w:rPr>
      <w:t>24</w:t>
    </w:r>
    <w:r>
      <w:fldChar w:fldCharType="end"/>
    </w:r>
    <w:r w:rsidRPr="00DE6027">
      <w:rPr>
        <w:lang w:val="en-US"/>
      </w:rPr>
      <w:tab/>
    </w:r>
    <w:r w:rsidRPr="00DE6027">
      <w:rPr>
        <w:i/>
        <w:lang w:val="en-US"/>
      </w:rPr>
      <w:t>Research Methods to Improve Data Quality</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396B" w14:textId="77777777" w:rsidR="007D2CAB" w:rsidRDefault="008A7849">
    <w:pPr>
      <w:tabs>
        <w:tab w:val="right" w:pos="8504"/>
      </w:tabs>
      <w:spacing w:after="0" w:line="259" w:lineRule="auto"/>
      <w:ind w:left="0" w:firstLine="0"/>
      <w:jc w:val="left"/>
    </w:pPr>
    <w:r w:rsidRPr="00DE6027">
      <w:rPr>
        <w:i/>
        <w:lang w:val="en-US"/>
      </w:rPr>
      <w:t>3.1 Can GANs Help Create Realistic Datasets?</w:t>
    </w:r>
    <w:r w:rsidRPr="00DE6027">
      <w:rPr>
        <w:i/>
        <w:lang w:val="en-US"/>
      </w:rPr>
      <w:tab/>
    </w:r>
    <w:r>
      <w:fldChar w:fldCharType="begin"/>
    </w:r>
    <w:r w:rsidRPr="00DE6027">
      <w:rPr>
        <w:lang w:val="en-US"/>
      </w:rPr>
      <w:instrText xml:space="preserve"> PAGE   \* MERGEFORMAT </w:instrText>
    </w:r>
    <w:r>
      <w:fldChar w:fldCharType="separate"/>
    </w:r>
    <w:r w:rsidRPr="00DE6027">
      <w:rPr>
        <w:lang w:val="en-US"/>
      </w:rPr>
      <w:t>2</w:t>
    </w:r>
    <w:r>
      <w:t>5</w: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B4B8F" w14:textId="77777777" w:rsidR="007D2CAB" w:rsidRDefault="007D2CAB">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54AC9" w14:textId="77777777" w:rsidR="007D2CAB" w:rsidRPr="00DE6027" w:rsidRDefault="008A7849">
    <w:pPr>
      <w:tabs>
        <w:tab w:val="center" w:pos="6602"/>
      </w:tabs>
      <w:spacing w:after="0" w:line="259" w:lineRule="auto"/>
      <w:ind w:left="0" w:firstLine="0"/>
      <w:jc w:val="left"/>
      <w:rPr>
        <w:lang w:val="en-US"/>
      </w:rPr>
    </w:pPr>
    <w:r>
      <w:fldChar w:fldCharType="begin"/>
    </w:r>
    <w:r w:rsidRPr="00DE6027">
      <w:rPr>
        <w:lang w:val="en-US"/>
      </w:rPr>
      <w:instrText xml:space="preserve"> PAGE   \* MERGEFORMAT </w:instrText>
    </w:r>
    <w:r>
      <w:fldChar w:fldCharType="separate"/>
    </w:r>
    <w:r w:rsidRPr="00DE6027">
      <w:rPr>
        <w:lang w:val="en-US"/>
      </w:rPr>
      <w:t>24</w:t>
    </w:r>
    <w:r>
      <w:fldChar w:fldCharType="end"/>
    </w:r>
    <w:r w:rsidRPr="00DE6027">
      <w:rPr>
        <w:lang w:val="en-US"/>
      </w:rPr>
      <w:tab/>
    </w:r>
    <w:r w:rsidRPr="00DE6027">
      <w:rPr>
        <w:i/>
        <w:lang w:val="en-US"/>
      </w:rPr>
      <w:t>Research Methods to Improve Data Quality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F6207" w14:textId="77777777" w:rsidR="007D2CAB" w:rsidRDefault="007D2CAB">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8B715" w14:textId="77777777" w:rsidR="007D2CAB" w:rsidRDefault="008A7849">
    <w:pPr>
      <w:spacing w:after="0" w:line="259" w:lineRule="auto"/>
      <w:ind w:left="0" w:firstLine="0"/>
      <w:jc w:val="right"/>
    </w:pPr>
    <w:r>
      <w:fldChar w:fldCharType="begin"/>
    </w:r>
    <w:r>
      <w:instrText xml:space="preserve"> PAGE   \* MERGEFORMAT </w:instrText>
    </w:r>
    <w:r>
      <w:fldChar w:fldCharType="separate"/>
    </w:r>
    <w:r>
      <w:t>7</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B4CD4" w14:textId="77777777" w:rsidR="007D2CAB" w:rsidRDefault="008A7849">
    <w:pPr>
      <w:spacing w:after="0" w:line="259" w:lineRule="auto"/>
      <w:ind w:left="0" w:firstLine="0"/>
      <w:jc w:val="right"/>
    </w:pPr>
    <w:r>
      <w:fldChar w:fldCharType="begin"/>
    </w:r>
    <w:r>
      <w:instrText xml:space="preserve"> PAGE   \* MERGEFORMAT </w:instrText>
    </w:r>
    <w:r>
      <w:fldChar w:fldCharType="separate"/>
    </w:r>
    <w:r>
      <w:t>7</w:t>
    </w:r>
    <w: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BEB35" w14:textId="77777777" w:rsidR="007D2CAB" w:rsidRPr="00DE6027" w:rsidRDefault="008A7849">
    <w:pPr>
      <w:tabs>
        <w:tab w:val="center" w:pos="6035"/>
      </w:tabs>
      <w:spacing w:after="0" w:line="259" w:lineRule="auto"/>
      <w:ind w:left="-567" w:firstLine="0"/>
      <w:jc w:val="left"/>
      <w:rPr>
        <w:lang w:val="en-US"/>
      </w:rPr>
    </w:pPr>
    <w:r>
      <w:fldChar w:fldCharType="begin"/>
    </w:r>
    <w:r w:rsidRPr="00DE6027">
      <w:rPr>
        <w:lang w:val="en-US"/>
      </w:rPr>
      <w:instrText xml:space="preserve"> PAGE   \* MERGEFORMAT </w:instrText>
    </w:r>
    <w:r>
      <w:fldChar w:fldCharType="separate"/>
    </w:r>
    <w:r w:rsidRPr="00DE6027">
      <w:rPr>
        <w:lang w:val="en-US"/>
      </w:rPr>
      <w:t>24</w:t>
    </w:r>
    <w:r>
      <w:fldChar w:fldCharType="end"/>
    </w:r>
    <w:r w:rsidRPr="00DE6027">
      <w:rPr>
        <w:lang w:val="en-US"/>
      </w:rPr>
      <w:tab/>
    </w:r>
    <w:r w:rsidRPr="00DE6027">
      <w:rPr>
        <w:i/>
        <w:lang w:val="en-US"/>
      </w:rPr>
      <w:t>Research Methods to Improve Data Quality</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D5659" w14:textId="77777777" w:rsidR="007D2CAB" w:rsidRDefault="008A7849">
    <w:pPr>
      <w:tabs>
        <w:tab w:val="right" w:pos="8504"/>
      </w:tabs>
      <w:spacing w:after="0" w:line="259" w:lineRule="auto"/>
      <w:ind w:left="0" w:firstLine="0"/>
      <w:jc w:val="left"/>
    </w:pPr>
    <w:r w:rsidRPr="00DE6027">
      <w:rPr>
        <w:i/>
        <w:lang w:val="en-US"/>
      </w:rPr>
      <w:t>3.3 Can We Use Machine Learning Feature to Compare Datasets?</w:t>
    </w:r>
    <w:r w:rsidRPr="00DE6027">
      <w:rPr>
        <w:i/>
        <w:lang w:val="en-US"/>
      </w:rPr>
      <w:tab/>
    </w:r>
    <w:r>
      <w:fldChar w:fldCharType="begin"/>
    </w:r>
    <w:r w:rsidRPr="00DE6027">
      <w:rPr>
        <w:lang w:val="en-US"/>
      </w:rPr>
      <w:instrText xml:space="preserve"> PAGE   \* MERGEFORMAT </w:instrText>
    </w:r>
    <w:r>
      <w:fldChar w:fldCharType="separate"/>
    </w:r>
    <w:r w:rsidRPr="00DE6027">
      <w:rPr>
        <w:lang w:val="en-US"/>
      </w:rPr>
      <w:t>3</w:t>
    </w:r>
    <w:r>
      <w:t>5</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D5680" w14:textId="77777777" w:rsidR="007D2CAB" w:rsidRDefault="008A7849">
    <w:pPr>
      <w:tabs>
        <w:tab w:val="right" w:pos="8504"/>
      </w:tabs>
      <w:spacing w:after="0" w:line="259" w:lineRule="auto"/>
      <w:ind w:left="0" w:firstLine="0"/>
      <w:jc w:val="left"/>
    </w:pPr>
    <w:r w:rsidRPr="00DE6027">
      <w:rPr>
        <w:i/>
        <w:lang w:val="en-US"/>
      </w:rPr>
      <w:t>3.3 Can We Use Machine Learning Feature to Compare Datasets?</w:t>
    </w:r>
    <w:r w:rsidRPr="00DE6027">
      <w:rPr>
        <w:i/>
        <w:lang w:val="en-US"/>
      </w:rPr>
      <w:tab/>
    </w:r>
    <w:r>
      <w:fldChar w:fldCharType="begin"/>
    </w:r>
    <w:r w:rsidRPr="00DE6027">
      <w:rPr>
        <w:lang w:val="en-US"/>
      </w:rPr>
      <w:instrText xml:space="preserve"> PAGE   \* MERGEFORMAT </w:instrText>
    </w:r>
    <w:r>
      <w:fldChar w:fldCharType="separate"/>
    </w:r>
    <w:r w:rsidRPr="00DE6027">
      <w:rPr>
        <w:lang w:val="en-US"/>
      </w:rPr>
      <w:t>3</w:t>
    </w:r>
    <w:r>
      <w:t>5</w:t>
    </w:r>
    <w: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1284F" w14:textId="77777777" w:rsidR="007D2CAB" w:rsidRPr="00DE6027" w:rsidRDefault="008A7849">
    <w:pPr>
      <w:tabs>
        <w:tab w:val="center" w:pos="6035"/>
      </w:tabs>
      <w:spacing w:after="0" w:line="259" w:lineRule="auto"/>
      <w:ind w:left="-567" w:firstLine="0"/>
      <w:jc w:val="left"/>
      <w:rPr>
        <w:lang w:val="en-US"/>
      </w:rPr>
    </w:pPr>
    <w:r>
      <w:fldChar w:fldCharType="begin"/>
    </w:r>
    <w:r w:rsidRPr="00DE6027">
      <w:rPr>
        <w:lang w:val="en-US"/>
      </w:rPr>
      <w:instrText xml:space="preserve"> PAGE   \* MERGEFORMAT </w:instrText>
    </w:r>
    <w:r>
      <w:fldChar w:fldCharType="separate"/>
    </w:r>
    <w:r w:rsidRPr="00DE6027">
      <w:rPr>
        <w:lang w:val="en-US"/>
      </w:rPr>
      <w:t>24</w:t>
    </w:r>
    <w:r>
      <w:fldChar w:fldCharType="end"/>
    </w:r>
    <w:r w:rsidRPr="00DE6027">
      <w:rPr>
        <w:lang w:val="en-US"/>
      </w:rPr>
      <w:tab/>
    </w:r>
    <w:r w:rsidRPr="00DE6027">
      <w:rPr>
        <w:i/>
        <w:lang w:val="en-US"/>
      </w:rPr>
      <w:t>Research Methods to Improve Data Quality</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38F75" w14:textId="77777777" w:rsidR="007D2CAB" w:rsidRDefault="008A7849">
    <w:pPr>
      <w:tabs>
        <w:tab w:val="right" w:pos="8504"/>
      </w:tabs>
      <w:spacing w:after="0" w:line="259" w:lineRule="auto"/>
      <w:ind w:left="0" w:firstLine="0"/>
      <w:jc w:val="left"/>
    </w:pPr>
    <w:r w:rsidRPr="00DE6027">
      <w:rPr>
        <w:i/>
        <w:lang w:val="en-US"/>
      </w:rPr>
      <w:t xml:space="preserve">3.4 Can We Use Machine Learning </w:t>
    </w:r>
    <w:proofErr w:type="gramStart"/>
    <w:r w:rsidRPr="00DE6027">
      <w:rPr>
        <w:i/>
        <w:lang w:val="en-US"/>
      </w:rPr>
      <w:t>To</w:t>
    </w:r>
    <w:proofErr w:type="gramEnd"/>
    <w:r w:rsidRPr="00DE6027">
      <w:rPr>
        <w:i/>
        <w:lang w:val="en-US"/>
      </w:rPr>
      <w:t xml:space="preserve"> Create Automatic Data Quality Assessments?</w:t>
    </w:r>
    <w:r w:rsidRPr="00DE6027">
      <w:rPr>
        <w:i/>
        <w:lang w:val="en-US"/>
      </w:rPr>
      <w:tab/>
    </w:r>
    <w:r>
      <w:fldChar w:fldCharType="begin"/>
    </w:r>
    <w:r w:rsidRPr="00DE6027">
      <w:rPr>
        <w:lang w:val="en-US"/>
      </w:rPr>
      <w:instrText xml:space="preserve"> PAGE   \* MERGEFORMAT </w:instrText>
    </w:r>
    <w:r>
      <w:fldChar w:fldCharType="separate"/>
    </w:r>
    <w:r w:rsidRPr="00DE6027">
      <w:rPr>
        <w:lang w:val="en-US"/>
      </w:rPr>
      <w:t>4</w:t>
    </w:r>
    <w:r>
      <w:t>5</w: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A6BD1" w14:textId="77777777" w:rsidR="007D2CAB" w:rsidRDefault="008A7849">
    <w:pPr>
      <w:tabs>
        <w:tab w:val="right" w:pos="8504"/>
      </w:tabs>
      <w:spacing w:after="0" w:line="259" w:lineRule="auto"/>
      <w:ind w:left="0" w:firstLine="0"/>
      <w:jc w:val="left"/>
    </w:pPr>
    <w:r w:rsidRPr="00DE6027">
      <w:rPr>
        <w:i/>
        <w:lang w:val="en-US"/>
      </w:rPr>
      <w:t xml:space="preserve">3.4 Can We Use Machine Learning </w:t>
    </w:r>
    <w:proofErr w:type="gramStart"/>
    <w:r w:rsidRPr="00DE6027">
      <w:rPr>
        <w:i/>
        <w:lang w:val="en-US"/>
      </w:rPr>
      <w:t>To</w:t>
    </w:r>
    <w:proofErr w:type="gramEnd"/>
    <w:r w:rsidRPr="00DE6027">
      <w:rPr>
        <w:i/>
        <w:lang w:val="en-US"/>
      </w:rPr>
      <w:t xml:space="preserve"> Create Automatic Data Quality Assessments?</w:t>
    </w:r>
    <w:r w:rsidRPr="00DE6027">
      <w:rPr>
        <w:i/>
        <w:lang w:val="en-US"/>
      </w:rPr>
      <w:tab/>
    </w:r>
    <w:r>
      <w:fldChar w:fldCharType="begin"/>
    </w:r>
    <w:r w:rsidRPr="00DE6027">
      <w:rPr>
        <w:lang w:val="en-US"/>
      </w:rPr>
      <w:instrText xml:space="preserve"> PAGE   \* MERGEFORMAT </w:instrText>
    </w:r>
    <w:r>
      <w:fldChar w:fldCharType="separate"/>
    </w:r>
    <w:r w:rsidRPr="00DE6027">
      <w:rPr>
        <w:lang w:val="en-US"/>
      </w:rPr>
      <w:t>4</w:t>
    </w:r>
    <w:r>
      <w:t>5</w:t>
    </w:r>
    <w: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5D7F9" w14:textId="77777777" w:rsidR="007D2CAB" w:rsidRPr="00DE6027" w:rsidRDefault="008A7849">
    <w:pPr>
      <w:tabs>
        <w:tab w:val="center" w:pos="5130"/>
      </w:tabs>
      <w:spacing w:after="0" w:line="259" w:lineRule="auto"/>
      <w:ind w:left="-567" w:firstLine="0"/>
      <w:jc w:val="left"/>
      <w:rPr>
        <w:lang w:val="en-US"/>
      </w:rPr>
    </w:pPr>
    <w:r>
      <w:fldChar w:fldCharType="begin"/>
    </w:r>
    <w:r w:rsidRPr="00DE6027">
      <w:rPr>
        <w:lang w:val="en-US"/>
      </w:rPr>
      <w:instrText xml:space="preserve"> PAGE   \* MERGEFORMAT </w:instrText>
    </w:r>
    <w:r>
      <w:fldChar w:fldCharType="separate"/>
    </w:r>
    <w:r w:rsidRPr="00DE6027">
      <w:rPr>
        <w:lang w:val="en-US"/>
      </w:rPr>
      <w:t>56</w:t>
    </w:r>
    <w:r>
      <w:fldChar w:fldCharType="end"/>
    </w:r>
    <w:r w:rsidRPr="00DE6027">
      <w:rPr>
        <w:lang w:val="en-US"/>
      </w:rPr>
      <w:tab/>
    </w:r>
    <w:r w:rsidRPr="00DE6027">
      <w:rPr>
        <w:i/>
        <w:lang w:val="en-US"/>
      </w:rPr>
      <w:t xml:space="preserve">Assess Health Data Science Methods </w:t>
    </w:r>
    <w:proofErr w:type="gramStart"/>
    <w:r w:rsidRPr="00DE6027">
      <w:rPr>
        <w:i/>
        <w:lang w:val="en-US"/>
      </w:rPr>
      <w:t>With</w:t>
    </w:r>
    <w:proofErr w:type="gramEnd"/>
    <w:r w:rsidRPr="00DE6027">
      <w:rPr>
        <w:i/>
        <w:lang w:val="en-US"/>
      </w:rPr>
      <w:t xml:space="preserve"> Limited Data Access</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2A4A" w14:textId="77777777" w:rsidR="007D2CAB" w:rsidRDefault="008A7849">
    <w:pPr>
      <w:tabs>
        <w:tab w:val="right" w:pos="8504"/>
      </w:tabs>
      <w:spacing w:after="0" w:line="259" w:lineRule="auto"/>
      <w:ind w:left="0" w:firstLine="0"/>
      <w:jc w:val="left"/>
    </w:pPr>
    <w:r w:rsidRPr="00DE6027">
      <w:rPr>
        <w:i/>
        <w:lang w:val="en-US"/>
      </w:rPr>
      <w:t>4.1 Leveraging Distributed Systems in Healthcare: is it Advisable?</w:t>
    </w:r>
    <w:r w:rsidRPr="00DE6027">
      <w:rPr>
        <w:i/>
        <w:lang w:val="en-US"/>
      </w:rPr>
      <w:tab/>
    </w:r>
    <w:r>
      <w:fldChar w:fldCharType="begin"/>
    </w:r>
    <w:r w:rsidRPr="00DE6027">
      <w:rPr>
        <w:lang w:val="en-US"/>
      </w:rPr>
      <w:instrText xml:space="preserve"> PAGE   \* MERGEFORMAT </w:instrText>
    </w:r>
    <w:r>
      <w:fldChar w:fldCharType="separate"/>
    </w:r>
    <w:r w:rsidRPr="00DE6027">
      <w:rPr>
        <w:lang w:val="en-US"/>
      </w:rPr>
      <w:t>5</w:t>
    </w:r>
    <w:r>
      <w:t>7</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0CC3F" w14:textId="77777777" w:rsidR="007D2CAB" w:rsidRDefault="007D2CAB">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C3FE5" w14:textId="77777777" w:rsidR="007D2CAB" w:rsidRDefault="007D2CAB">
    <w:pPr>
      <w:spacing w:after="160" w:line="259" w:lineRule="auto"/>
      <w:ind w:lef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5657B" w14:textId="77777777" w:rsidR="007D2CAB" w:rsidRPr="00DE6027" w:rsidRDefault="008A7849">
    <w:pPr>
      <w:tabs>
        <w:tab w:val="center" w:pos="5130"/>
      </w:tabs>
      <w:spacing w:after="0" w:line="259" w:lineRule="auto"/>
      <w:ind w:left="-567" w:firstLine="0"/>
      <w:jc w:val="left"/>
      <w:rPr>
        <w:lang w:val="en-US"/>
      </w:rPr>
    </w:pPr>
    <w:r>
      <w:fldChar w:fldCharType="begin"/>
    </w:r>
    <w:r w:rsidRPr="00DE6027">
      <w:rPr>
        <w:lang w:val="en-US"/>
      </w:rPr>
      <w:instrText xml:space="preserve"> PAGE   \* MERGEFORMAT </w:instrText>
    </w:r>
    <w:r>
      <w:fldChar w:fldCharType="separate"/>
    </w:r>
    <w:r w:rsidRPr="00DE6027">
      <w:rPr>
        <w:lang w:val="en-US"/>
      </w:rPr>
      <w:t>56</w:t>
    </w:r>
    <w:r>
      <w:fldChar w:fldCharType="end"/>
    </w:r>
    <w:r w:rsidRPr="00DE6027">
      <w:rPr>
        <w:lang w:val="en-US"/>
      </w:rPr>
      <w:tab/>
    </w:r>
    <w:r w:rsidRPr="00DE6027">
      <w:rPr>
        <w:i/>
        <w:lang w:val="en-US"/>
      </w:rPr>
      <w:t xml:space="preserve">Assess Health Data Science Methods </w:t>
    </w:r>
    <w:proofErr w:type="gramStart"/>
    <w:r w:rsidRPr="00DE6027">
      <w:rPr>
        <w:i/>
        <w:lang w:val="en-US"/>
      </w:rPr>
      <w:t>With</w:t>
    </w:r>
    <w:proofErr w:type="gramEnd"/>
    <w:r w:rsidRPr="00DE6027">
      <w:rPr>
        <w:i/>
        <w:lang w:val="en-US"/>
      </w:rPr>
      <w:t xml:space="preserve"> Limited Data Access</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9F09F" w14:textId="77777777" w:rsidR="007D2CAB" w:rsidRDefault="008A7849">
    <w:pPr>
      <w:tabs>
        <w:tab w:val="right" w:pos="8504"/>
      </w:tabs>
      <w:spacing w:after="0" w:line="259" w:lineRule="auto"/>
      <w:ind w:left="0" w:firstLine="0"/>
      <w:jc w:val="left"/>
    </w:pPr>
    <w:r w:rsidRPr="00DE6027">
      <w:rPr>
        <w:i/>
        <w:lang w:val="en-US"/>
      </w:rPr>
      <w:t>4.2 Can Institutions Share Their Performance Metrics Without Hesitation of Retaliation?</w:t>
    </w:r>
    <w:r w:rsidRPr="00DE6027">
      <w:rPr>
        <w:i/>
        <w:lang w:val="en-US"/>
      </w:rPr>
      <w:tab/>
    </w:r>
    <w:r>
      <w:fldChar w:fldCharType="begin"/>
    </w:r>
    <w:r w:rsidRPr="00DE6027">
      <w:rPr>
        <w:lang w:val="en-US"/>
      </w:rPr>
      <w:instrText xml:space="preserve"> PAGE   \* MERGEFORMAT </w:instrText>
    </w:r>
    <w:r>
      <w:fldChar w:fldCharType="separate"/>
    </w:r>
    <w:r w:rsidRPr="00DE6027">
      <w:rPr>
        <w:lang w:val="en-US"/>
      </w:rPr>
      <w:t>6</w:t>
    </w:r>
    <w:r>
      <w:t>7</w:t>
    </w:r>
    <w:r>
      <w:fldChar w:fldCharType="end"/>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41005" w14:textId="77777777" w:rsidR="007D2CAB" w:rsidRDefault="008A7849">
    <w:pPr>
      <w:tabs>
        <w:tab w:val="right" w:pos="8504"/>
      </w:tabs>
      <w:spacing w:after="0" w:line="259" w:lineRule="auto"/>
      <w:ind w:left="0" w:firstLine="0"/>
      <w:jc w:val="left"/>
    </w:pPr>
    <w:r w:rsidRPr="00DE6027">
      <w:rPr>
        <w:i/>
        <w:lang w:val="en-US"/>
      </w:rPr>
      <w:t>4.2 Can Institutions Share Their Performance Metrics Without Hesitation of Retaliation?</w:t>
    </w:r>
    <w:r w:rsidRPr="00DE6027">
      <w:rPr>
        <w:i/>
        <w:lang w:val="en-US"/>
      </w:rPr>
      <w:tab/>
    </w:r>
    <w:r>
      <w:fldChar w:fldCharType="begin"/>
    </w:r>
    <w:r w:rsidRPr="00DE6027">
      <w:rPr>
        <w:lang w:val="en-US"/>
      </w:rPr>
      <w:instrText xml:space="preserve"> PAGE   \* MERGEFORMAT </w:instrText>
    </w:r>
    <w:r>
      <w:fldChar w:fldCharType="separate"/>
    </w:r>
    <w:r w:rsidRPr="00DE6027">
      <w:rPr>
        <w:lang w:val="en-US"/>
      </w:rPr>
      <w:t>6</w:t>
    </w:r>
    <w:r>
      <w:t>7</w:t>
    </w:r>
    <w: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7930D" w14:textId="77777777" w:rsidR="007D2CAB" w:rsidRPr="00DE6027" w:rsidRDefault="008A7849">
    <w:pPr>
      <w:tabs>
        <w:tab w:val="center" w:pos="4916"/>
      </w:tabs>
      <w:spacing w:after="0" w:line="259" w:lineRule="auto"/>
      <w:ind w:left="-567" w:firstLine="0"/>
      <w:jc w:val="left"/>
      <w:rPr>
        <w:lang w:val="en-US"/>
      </w:rPr>
    </w:pPr>
    <w:r>
      <w:fldChar w:fldCharType="begin"/>
    </w:r>
    <w:r w:rsidRPr="00DE6027">
      <w:rPr>
        <w:lang w:val="en-US"/>
      </w:rPr>
      <w:instrText xml:space="preserve"> PAGE   \* MERGEFORMAT </w:instrText>
    </w:r>
    <w:r>
      <w:fldChar w:fldCharType="separate"/>
    </w:r>
    <w:r w:rsidRPr="00DE6027">
      <w:rPr>
        <w:lang w:val="en-US"/>
      </w:rPr>
      <w:t>76</w:t>
    </w:r>
    <w:r>
      <w:fldChar w:fldCharType="end"/>
    </w:r>
    <w:r w:rsidRPr="00DE6027">
      <w:rPr>
        <w:lang w:val="en-US"/>
      </w:rPr>
      <w:tab/>
    </w:r>
    <w:r w:rsidRPr="00DE6027">
      <w:rPr>
        <w:i/>
        <w:lang w:val="en-US"/>
      </w:rPr>
      <w:t>Identify Attempts to Convert Health Data into Decisions and Policies</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B06E7" w14:textId="77777777" w:rsidR="007D2CAB" w:rsidRDefault="008A7849">
    <w:pPr>
      <w:tabs>
        <w:tab w:val="right" w:pos="8504"/>
      </w:tabs>
      <w:spacing w:after="0" w:line="259" w:lineRule="auto"/>
      <w:ind w:left="0" w:firstLine="0"/>
      <w:jc w:val="left"/>
    </w:pPr>
    <w:r w:rsidRPr="00DE6027">
      <w:rPr>
        <w:i/>
        <w:lang w:val="en-US"/>
      </w:rPr>
      <w:t>5.1 How Can We Leverage Data to Assess Treatment Efficacy?</w:t>
    </w:r>
    <w:r w:rsidRPr="00DE6027">
      <w:rPr>
        <w:i/>
        <w:lang w:val="en-US"/>
      </w:rPr>
      <w:tab/>
    </w:r>
    <w:r>
      <w:fldChar w:fldCharType="begin"/>
    </w:r>
    <w:r w:rsidRPr="00DE6027">
      <w:rPr>
        <w:lang w:val="en-US"/>
      </w:rPr>
      <w:instrText xml:space="preserve"> PAGE   \* MERGEFORMAT </w:instrText>
    </w:r>
    <w:r>
      <w:fldChar w:fldCharType="separate"/>
    </w:r>
    <w:r w:rsidRPr="00DE6027">
      <w:rPr>
        <w:lang w:val="en-US"/>
      </w:rPr>
      <w:t>7</w:t>
    </w:r>
    <w:r>
      <w:t>7</w:t>
    </w:r>
    <w: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FE7E2" w14:textId="77777777" w:rsidR="007D2CAB" w:rsidRDefault="007D2CAB">
    <w:pPr>
      <w:spacing w:after="160" w:line="259" w:lineRule="auto"/>
      <w:ind w:left="0"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0405F" w14:textId="77777777" w:rsidR="007D2CAB" w:rsidRPr="00DE6027" w:rsidRDefault="008A7849">
    <w:pPr>
      <w:tabs>
        <w:tab w:val="center" w:pos="4916"/>
      </w:tabs>
      <w:spacing w:after="0" w:line="259" w:lineRule="auto"/>
      <w:ind w:left="-567" w:firstLine="0"/>
      <w:jc w:val="left"/>
      <w:rPr>
        <w:lang w:val="en-US"/>
      </w:rPr>
    </w:pPr>
    <w:r>
      <w:fldChar w:fldCharType="begin"/>
    </w:r>
    <w:r w:rsidRPr="00DE6027">
      <w:rPr>
        <w:lang w:val="en-US"/>
      </w:rPr>
      <w:instrText xml:space="preserve"> PAGE   \* MERGEFORMAT </w:instrText>
    </w:r>
    <w:r>
      <w:fldChar w:fldCharType="separate"/>
    </w:r>
    <w:r w:rsidRPr="00DE6027">
      <w:rPr>
        <w:lang w:val="en-US"/>
      </w:rPr>
      <w:t>76</w:t>
    </w:r>
    <w:r>
      <w:fldChar w:fldCharType="end"/>
    </w:r>
    <w:r w:rsidRPr="00DE6027">
      <w:rPr>
        <w:lang w:val="en-US"/>
      </w:rPr>
      <w:tab/>
    </w:r>
    <w:r w:rsidRPr="00DE6027">
      <w:rPr>
        <w:i/>
        <w:lang w:val="en-US"/>
      </w:rPr>
      <w:t>Identify Attempts to Convert Health Data into Decisions and Policies</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BA110" w14:textId="77777777" w:rsidR="007D2CAB" w:rsidRDefault="008A7849">
    <w:pPr>
      <w:tabs>
        <w:tab w:val="right" w:pos="8504"/>
      </w:tabs>
      <w:spacing w:after="0" w:line="259" w:lineRule="auto"/>
      <w:ind w:left="0" w:firstLine="0"/>
      <w:jc w:val="left"/>
    </w:pPr>
    <w:r w:rsidRPr="00DE6027">
      <w:rPr>
        <w:i/>
        <w:lang w:val="en-US"/>
      </w:rPr>
      <w:t xml:space="preserve">5.2 How Can We Leverage Data </w:t>
    </w:r>
    <w:proofErr w:type="gramStart"/>
    <w:r w:rsidRPr="00DE6027">
      <w:rPr>
        <w:i/>
        <w:lang w:val="en-US"/>
      </w:rPr>
      <w:t>To</w:t>
    </w:r>
    <w:proofErr w:type="gramEnd"/>
    <w:r w:rsidRPr="00DE6027">
      <w:rPr>
        <w:i/>
        <w:lang w:val="en-US"/>
      </w:rPr>
      <w:t xml:space="preserve"> Create Clinical Decision Support Systems?</w:t>
    </w:r>
    <w:r>
      <w:rPr>
        <w:i/>
      </w:rPr>
      <w:tab/>
    </w:r>
    <w:r>
      <w:fldChar w:fldCharType="begin"/>
    </w:r>
    <w:r w:rsidRPr="00DE6027">
      <w:rPr>
        <w:lang w:val="en-US"/>
      </w:rPr>
      <w:instrText xml:space="preserve"> PAGE   \* MERGEFORMAT </w:instrText>
    </w:r>
    <w:r>
      <w:fldChar w:fldCharType="separate"/>
    </w:r>
    <w:r w:rsidRPr="00DE6027">
      <w:rPr>
        <w:lang w:val="en-US"/>
      </w:rPr>
      <w:t>8</w:t>
    </w:r>
    <w:r>
      <w:t>3</w:t>
    </w:r>
    <w: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F517" w14:textId="77777777" w:rsidR="007D2CAB" w:rsidRDefault="008A7849">
    <w:pPr>
      <w:tabs>
        <w:tab w:val="right" w:pos="8504"/>
      </w:tabs>
      <w:spacing w:after="0" w:line="259" w:lineRule="auto"/>
      <w:ind w:left="0" w:firstLine="0"/>
      <w:jc w:val="left"/>
    </w:pPr>
    <w:r w:rsidRPr="00DE6027">
      <w:rPr>
        <w:i/>
        <w:lang w:val="en-US"/>
      </w:rPr>
      <w:t xml:space="preserve">5.2 How Can We Leverage Data </w:t>
    </w:r>
    <w:proofErr w:type="gramStart"/>
    <w:r w:rsidRPr="00DE6027">
      <w:rPr>
        <w:i/>
        <w:lang w:val="en-US"/>
      </w:rPr>
      <w:t>To</w:t>
    </w:r>
    <w:proofErr w:type="gramEnd"/>
    <w:r w:rsidRPr="00DE6027">
      <w:rPr>
        <w:i/>
        <w:lang w:val="en-US"/>
      </w:rPr>
      <w:t xml:space="preserve"> Create</w:t>
    </w:r>
    <w:r>
      <w:rPr>
        <w:i/>
      </w:rPr>
      <w:t xml:space="preserve"> </w:t>
    </w:r>
    <w:proofErr w:type="spellStart"/>
    <w:r>
      <w:rPr>
        <w:i/>
      </w:rPr>
      <w:t>Clinical</w:t>
    </w:r>
    <w:proofErr w:type="spellEnd"/>
    <w:r>
      <w:rPr>
        <w:i/>
      </w:rPr>
      <w:t xml:space="preserve"> </w:t>
    </w:r>
    <w:proofErr w:type="spellStart"/>
    <w:r>
      <w:rPr>
        <w:i/>
      </w:rPr>
      <w:t>Decision</w:t>
    </w:r>
    <w:proofErr w:type="spellEnd"/>
    <w:r>
      <w:rPr>
        <w:i/>
      </w:rPr>
      <w:t xml:space="preserve"> </w:t>
    </w:r>
    <w:proofErr w:type="spellStart"/>
    <w:r>
      <w:rPr>
        <w:i/>
      </w:rPr>
      <w:t>Support</w:t>
    </w:r>
    <w:proofErr w:type="spellEnd"/>
    <w:r>
      <w:rPr>
        <w:i/>
      </w:rPr>
      <w:t xml:space="preserve"> </w:t>
    </w:r>
    <w:r w:rsidRPr="00DE6027">
      <w:rPr>
        <w:i/>
        <w:lang w:val="en-US"/>
      </w:rPr>
      <w:t>Systems?</w:t>
    </w:r>
    <w:r>
      <w:rPr>
        <w:i/>
      </w:rPr>
      <w:tab/>
    </w:r>
    <w:r>
      <w:fldChar w:fldCharType="begin"/>
    </w:r>
    <w:r w:rsidRPr="00DE6027">
      <w:rPr>
        <w:lang w:val="en-US"/>
      </w:rPr>
      <w:instrText xml:space="preserve"> PAGE   \* MERGEFORMAT </w:instrText>
    </w:r>
    <w:r>
      <w:fldChar w:fldCharType="separate"/>
    </w:r>
    <w:r w:rsidRPr="00DE6027">
      <w:rPr>
        <w:lang w:val="en-US"/>
      </w:rPr>
      <w:t>8</w:t>
    </w:r>
    <w:r>
      <w:t>3</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BDC18" w14:textId="77777777" w:rsidR="007D2CAB" w:rsidRDefault="007D2CAB">
    <w:pPr>
      <w:spacing w:after="160" w:line="259" w:lineRule="auto"/>
      <w:ind w:lef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D8999" w14:textId="77777777" w:rsidR="007D2CAB" w:rsidRDefault="008A7849">
    <w:pPr>
      <w:spacing w:after="0" w:line="259" w:lineRule="auto"/>
      <w:ind w:left="-567" w:firstLine="0"/>
      <w:jc w:val="left"/>
    </w:pPr>
    <w:r>
      <w:fldChar w:fldCharType="begin"/>
    </w:r>
    <w:r>
      <w:instrText xml:space="preserve"> PAGE   \* MERGEFORMAT </w:instrText>
    </w:r>
    <w:r>
      <w:fldChar w:fldCharType="separate"/>
    </w:r>
    <w:r>
      <w:t>94</w:t>
    </w:r>
    <w:r>
      <w:fldChar w:fldCharType="end"/>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2809A" w14:textId="77777777" w:rsidR="007D2CAB" w:rsidRDefault="007D2CAB">
    <w:pPr>
      <w:spacing w:after="160" w:line="259" w:lineRule="auto"/>
      <w:ind w:left="0" w:firstLine="0"/>
      <w:jc w:val="lef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E977D" w14:textId="77777777" w:rsidR="007D2CAB" w:rsidRDefault="007D2CAB">
    <w:pPr>
      <w:spacing w:after="160" w:line="259" w:lineRule="auto"/>
      <w:ind w:left="0" w:firstLine="0"/>
      <w:jc w:val="lef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FB764" w14:textId="77777777" w:rsidR="007D2CAB" w:rsidRDefault="008A7849">
    <w:pPr>
      <w:tabs>
        <w:tab w:val="center" w:pos="7692"/>
      </w:tabs>
      <w:spacing w:after="0" w:line="259" w:lineRule="auto"/>
      <w:ind w:left="0" w:firstLine="0"/>
      <w:jc w:val="left"/>
    </w:pPr>
    <w:r>
      <w:fldChar w:fldCharType="begin"/>
    </w:r>
    <w:r>
      <w:instrText xml:space="preserve"> PAGE   \* MERGEFORMAT </w:instrText>
    </w:r>
    <w:r>
      <w:fldChar w:fldCharType="separate"/>
    </w:r>
    <w:r>
      <w:t>106</w:t>
    </w:r>
    <w:r>
      <w:fldChar w:fldCharType="end"/>
    </w:r>
    <w:r>
      <w:tab/>
    </w:r>
    <w:r>
      <w:rPr>
        <w:i/>
      </w:rPr>
      <w:t>BIBLIOGRAPHY</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67777" w14:textId="77777777" w:rsidR="007D2CAB" w:rsidRDefault="007D2CAB">
    <w:pPr>
      <w:spacing w:after="160" w:line="259" w:lineRule="auto"/>
      <w:ind w:left="0" w:firstLine="0"/>
      <w:jc w:val="left"/>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01140" w14:textId="77777777" w:rsidR="007D2CAB" w:rsidRDefault="007D2CAB">
    <w:pPr>
      <w:spacing w:after="160" w:line="259" w:lineRule="auto"/>
      <w:ind w:left="0" w:firstLine="0"/>
      <w:jc w:val="left"/>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C2C2B" w14:textId="77777777" w:rsidR="007D2CAB" w:rsidRDefault="008A7849">
    <w:pPr>
      <w:tabs>
        <w:tab w:val="center" w:pos="7125"/>
      </w:tabs>
      <w:spacing w:after="0" w:line="259" w:lineRule="auto"/>
      <w:ind w:left="-567" w:firstLine="0"/>
      <w:jc w:val="left"/>
    </w:pPr>
    <w:r>
      <w:fldChar w:fldCharType="begin"/>
    </w:r>
    <w:r>
      <w:instrText xml:space="preserve"> PAGE   \* MERGEFORMAT </w:instrText>
    </w:r>
    <w:r>
      <w:fldChar w:fldCharType="separate"/>
    </w:r>
    <w:r>
      <w:t>106</w:t>
    </w:r>
    <w:r>
      <w:fldChar w:fldCharType="end"/>
    </w:r>
    <w:r>
      <w:tab/>
    </w:r>
    <w:r>
      <w:rPr>
        <w:i/>
      </w:rPr>
      <w:t>BIBLIOGRAPHY</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B0D67" w14:textId="77777777" w:rsidR="007D2CAB" w:rsidRDefault="008A7849">
    <w:pPr>
      <w:tabs>
        <w:tab w:val="center" w:pos="8340"/>
      </w:tabs>
      <w:spacing w:after="0" w:line="259" w:lineRule="auto"/>
      <w:ind w:left="0" w:firstLine="0"/>
      <w:jc w:val="left"/>
    </w:pPr>
    <w:r>
      <w:rPr>
        <w:i/>
      </w:rPr>
      <w:t>BIBLIOGRAPHY</w:t>
    </w:r>
    <w:r>
      <w:rPr>
        <w:i/>
      </w:rPr>
      <w:tab/>
    </w:r>
    <w:r>
      <w:fldChar w:fldCharType="begin"/>
    </w:r>
    <w:r>
      <w:instrText xml:space="preserve"> PAGE   \* MERGEFORMAT </w:instrText>
    </w:r>
    <w:r>
      <w:fldChar w:fldCharType="separate"/>
    </w:r>
    <w:r>
      <w:t>107</w:t>
    </w:r>
    <w:r>
      <w:fldChar w:fldCharType="end"/>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AD72C" w14:textId="77777777" w:rsidR="007D2CAB" w:rsidRDefault="008A7849">
    <w:pPr>
      <w:tabs>
        <w:tab w:val="center" w:pos="8340"/>
      </w:tabs>
      <w:spacing w:after="0" w:line="259" w:lineRule="auto"/>
      <w:ind w:left="0" w:firstLine="0"/>
      <w:jc w:val="left"/>
    </w:pPr>
    <w:r>
      <w:rPr>
        <w:i/>
      </w:rPr>
      <w:t>BIBLIOGRAPHY</w:t>
    </w:r>
    <w:r>
      <w:rPr>
        <w:i/>
      </w:rPr>
      <w:tab/>
    </w:r>
    <w:r>
      <w:fldChar w:fldCharType="begin"/>
    </w:r>
    <w:r>
      <w:instrText xml:space="preserve"> PAGE   \* MERGEFORMAT </w:instrText>
    </w:r>
    <w:r>
      <w:fldChar w:fldCharType="separate"/>
    </w:r>
    <w:r>
      <w:t>107</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CA8E0" w14:textId="77777777" w:rsidR="007D2CAB" w:rsidRDefault="007D2CAB">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DC97E" w14:textId="77777777" w:rsidR="007D2CAB" w:rsidRDefault="007D2CAB">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06785" w14:textId="77777777" w:rsidR="007D2CAB" w:rsidRDefault="007D2CAB">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8E932" w14:textId="77777777" w:rsidR="007D2CAB" w:rsidRDefault="007D2CAB">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9731F" w14:textId="77777777" w:rsidR="007D2CAB" w:rsidRDefault="007D2CAB">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46B8"/>
    <w:multiLevelType w:val="hybridMultilevel"/>
    <w:tmpl w:val="62FA9332"/>
    <w:lvl w:ilvl="0" w:tplc="8F76234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5DAD72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AA038A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A0C6ED2">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3C620B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2BA71A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59C64C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C2C6D5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7206AB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5040FDB"/>
    <w:multiLevelType w:val="hybridMultilevel"/>
    <w:tmpl w:val="E904EA4E"/>
    <w:lvl w:ilvl="0" w:tplc="496888E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606913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2EA229C">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09A25B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EAEFFE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550B90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E7011CE">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8AE9F4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35A4168">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14418E1"/>
    <w:multiLevelType w:val="hybridMultilevel"/>
    <w:tmpl w:val="504E3FCC"/>
    <w:lvl w:ilvl="0" w:tplc="D3ECB5A6">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C2CBC94">
      <w:start w:val="1"/>
      <w:numFmt w:val="bullet"/>
      <w:lvlText w:val="o"/>
      <w:lvlJc w:val="left"/>
      <w:pPr>
        <w:ind w:left="7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576B0C8">
      <w:start w:val="1"/>
      <w:numFmt w:val="bullet"/>
      <w:lvlRestart w:val="0"/>
      <w:lvlText w:val="–"/>
      <w:lvlJc w:val="left"/>
      <w:pPr>
        <w:ind w:left="1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3A329A">
      <w:start w:val="1"/>
      <w:numFmt w:val="bullet"/>
      <w:lvlText w:val="•"/>
      <w:lvlJc w:val="left"/>
      <w:pPr>
        <w:ind w:left="18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9CEBF28">
      <w:start w:val="1"/>
      <w:numFmt w:val="bullet"/>
      <w:lvlText w:val="o"/>
      <w:lvlJc w:val="left"/>
      <w:pPr>
        <w:ind w:left="26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C8C43F6">
      <w:start w:val="1"/>
      <w:numFmt w:val="bullet"/>
      <w:lvlText w:val="▪"/>
      <w:lvlJc w:val="left"/>
      <w:pPr>
        <w:ind w:left="33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5921200">
      <w:start w:val="1"/>
      <w:numFmt w:val="bullet"/>
      <w:lvlText w:val="•"/>
      <w:lvlJc w:val="left"/>
      <w:pPr>
        <w:ind w:left="40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ECA860C">
      <w:start w:val="1"/>
      <w:numFmt w:val="bullet"/>
      <w:lvlText w:val="o"/>
      <w:lvlJc w:val="left"/>
      <w:pPr>
        <w:ind w:left="47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B2CC93C">
      <w:start w:val="1"/>
      <w:numFmt w:val="bullet"/>
      <w:lvlText w:val="▪"/>
      <w:lvlJc w:val="left"/>
      <w:pPr>
        <w:ind w:left="5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4BB0363"/>
    <w:multiLevelType w:val="multilevel"/>
    <w:tmpl w:val="4260E432"/>
    <w:lvl w:ilvl="0">
      <w:start w:val="4"/>
      <w:numFmt w:val="decimal"/>
      <w:lvlText w:val="%1"/>
      <w:lvlJc w:val="left"/>
      <w:pPr>
        <w:ind w:left="3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6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8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B4B44D4"/>
    <w:multiLevelType w:val="hybridMultilevel"/>
    <w:tmpl w:val="9A4020DE"/>
    <w:lvl w:ilvl="0" w:tplc="289A1936">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B625BEA">
      <w:start w:val="1"/>
      <w:numFmt w:val="decimal"/>
      <w:lvlText w:val="%2."/>
      <w:lvlJc w:val="left"/>
      <w:pPr>
        <w:ind w:left="9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628F7BA">
      <w:start w:val="1"/>
      <w:numFmt w:val="lowerRoman"/>
      <w:lvlText w:val="%3"/>
      <w:lvlJc w:val="left"/>
      <w:pPr>
        <w:ind w:left="11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AAC5A4">
      <w:start w:val="1"/>
      <w:numFmt w:val="decimal"/>
      <w:lvlText w:val="%4"/>
      <w:lvlJc w:val="left"/>
      <w:pPr>
        <w:ind w:left="18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A38CCF0">
      <w:start w:val="1"/>
      <w:numFmt w:val="lowerLetter"/>
      <w:lvlText w:val="%5"/>
      <w:lvlJc w:val="left"/>
      <w:pPr>
        <w:ind w:left="26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A6A774E">
      <w:start w:val="1"/>
      <w:numFmt w:val="lowerRoman"/>
      <w:lvlText w:val="%6"/>
      <w:lvlJc w:val="left"/>
      <w:pPr>
        <w:ind w:left="3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F72CDAC">
      <w:start w:val="1"/>
      <w:numFmt w:val="decimal"/>
      <w:lvlText w:val="%7"/>
      <w:lvlJc w:val="left"/>
      <w:pPr>
        <w:ind w:left="40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14C0758">
      <w:start w:val="1"/>
      <w:numFmt w:val="lowerLetter"/>
      <w:lvlText w:val="%8"/>
      <w:lvlJc w:val="left"/>
      <w:pPr>
        <w:ind w:left="47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1CCEBDA">
      <w:start w:val="1"/>
      <w:numFmt w:val="lowerRoman"/>
      <w:lvlText w:val="%9"/>
      <w:lvlJc w:val="left"/>
      <w:pPr>
        <w:ind w:left="54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B9D0C17"/>
    <w:multiLevelType w:val="hybridMultilevel"/>
    <w:tmpl w:val="FBA4500A"/>
    <w:lvl w:ilvl="0" w:tplc="E9DEA3BE">
      <w:start w:val="207"/>
      <w:numFmt w:val="decimal"/>
      <w:lvlText w:val="[%1]"/>
      <w:lvlJc w:val="left"/>
      <w:pPr>
        <w:ind w:left="6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2B2DB2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9BACFD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87CC83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584AD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93A0F7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AF24B0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92C2AE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1C854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3872719"/>
    <w:multiLevelType w:val="hybridMultilevel"/>
    <w:tmpl w:val="69DCAA36"/>
    <w:lvl w:ilvl="0" w:tplc="65DADA98">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9CEF53E">
      <w:start w:val="1"/>
      <w:numFmt w:val="bullet"/>
      <w:lvlText w:val="o"/>
      <w:lvlJc w:val="left"/>
      <w:pPr>
        <w:ind w:left="7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FC66BC2">
      <w:start w:val="1"/>
      <w:numFmt w:val="bullet"/>
      <w:lvlRestart w:val="0"/>
      <w:lvlText w:val="–"/>
      <w:lvlJc w:val="left"/>
      <w:pPr>
        <w:ind w:left="1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3AA9BBE">
      <w:start w:val="1"/>
      <w:numFmt w:val="bullet"/>
      <w:lvlText w:val="•"/>
      <w:lvlJc w:val="left"/>
      <w:pPr>
        <w:ind w:left="18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C929C5A">
      <w:start w:val="1"/>
      <w:numFmt w:val="bullet"/>
      <w:lvlText w:val="o"/>
      <w:lvlJc w:val="left"/>
      <w:pPr>
        <w:ind w:left="26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DA81ACC">
      <w:start w:val="1"/>
      <w:numFmt w:val="bullet"/>
      <w:lvlText w:val="▪"/>
      <w:lvlJc w:val="left"/>
      <w:pPr>
        <w:ind w:left="33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3700968">
      <w:start w:val="1"/>
      <w:numFmt w:val="bullet"/>
      <w:lvlText w:val="•"/>
      <w:lvlJc w:val="left"/>
      <w:pPr>
        <w:ind w:left="40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16E9D02">
      <w:start w:val="1"/>
      <w:numFmt w:val="bullet"/>
      <w:lvlText w:val="o"/>
      <w:lvlJc w:val="left"/>
      <w:pPr>
        <w:ind w:left="47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DA63178">
      <w:start w:val="1"/>
      <w:numFmt w:val="bullet"/>
      <w:lvlText w:val="▪"/>
      <w:lvlJc w:val="left"/>
      <w:pPr>
        <w:ind w:left="5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08A234E"/>
    <w:multiLevelType w:val="hybridMultilevel"/>
    <w:tmpl w:val="4A807B6C"/>
    <w:lvl w:ilvl="0" w:tplc="80FE06C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B6AEB5A">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4D4254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4A08B3C">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0AADF0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A86AE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DE8D19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F52CD6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5FA8F6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3B65CFD"/>
    <w:multiLevelType w:val="multilevel"/>
    <w:tmpl w:val="54884B4E"/>
    <w:lvl w:ilvl="0">
      <w:start w:val="1"/>
      <w:numFmt w:val="decimal"/>
      <w:lvlText w:val="%1"/>
      <w:lvlJc w:val="left"/>
      <w:pPr>
        <w:ind w:left="3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6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8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49A7A7C"/>
    <w:multiLevelType w:val="hybridMultilevel"/>
    <w:tmpl w:val="7A3EFC9E"/>
    <w:lvl w:ilvl="0" w:tplc="E2DE0B1A">
      <w:start w:val="1"/>
      <w:numFmt w:val="bullet"/>
      <w:lvlText w:val="•"/>
      <w:lvlJc w:val="left"/>
      <w:pPr>
        <w:ind w:left="1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4F03256">
      <w:start w:val="1"/>
      <w:numFmt w:val="bullet"/>
      <w:lvlText w:val="o"/>
      <w:lvlJc w:val="left"/>
      <w:pPr>
        <w:ind w:left="2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CB25E9A">
      <w:start w:val="1"/>
      <w:numFmt w:val="bullet"/>
      <w:lvlText w:val="▪"/>
      <w:lvlJc w:val="left"/>
      <w:pPr>
        <w:ind w:left="2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EAC58F2">
      <w:start w:val="1"/>
      <w:numFmt w:val="bullet"/>
      <w:lvlText w:val="•"/>
      <w:lvlJc w:val="left"/>
      <w:pPr>
        <w:ind w:left="3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2120FA4">
      <w:start w:val="1"/>
      <w:numFmt w:val="bullet"/>
      <w:lvlText w:val="o"/>
      <w:lvlJc w:val="left"/>
      <w:pPr>
        <w:ind w:left="4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BE219A2">
      <w:start w:val="1"/>
      <w:numFmt w:val="bullet"/>
      <w:lvlText w:val="▪"/>
      <w:lvlJc w:val="left"/>
      <w:pPr>
        <w:ind w:left="49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7C852A4">
      <w:start w:val="1"/>
      <w:numFmt w:val="bullet"/>
      <w:lvlText w:val="•"/>
      <w:lvlJc w:val="left"/>
      <w:pPr>
        <w:ind w:left="57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0B28B32">
      <w:start w:val="1"/>
      <w:numFmt w:val="bullet"/>
      <w:lvlText w:val="o"/>
      <w:lvlJc w:val="left"/>
      <w:pPr>
        <w:ind w:left="64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93A705E">
      <w:start w:val="1"/>
      <w:numFmt w:val="bullet"/>
      <w:lvlText w:val="▪"/>
      <w:lvlJc w:val="left"/>
      <w:pPr>
        <w:ind w:left="71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E641A95"/>
    <w:multiLevelType w:val="hybridMultilevel"/>
    <w:tmpl w:val="F9667342"/>
    <w:lvl w:ilvl="0" w:tplc="4054332C">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E1E46EA">
      <w:start w:val="1"/>
      <w:numFmt w:val="bullet"/>
      <w:lvlText w:val="o"/>
      <w:lvlJc w:val="left"/>
      <w:pPr>
        <w:ind w:left="7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354AC30">
      <w:start w:val="1"/>
      <w:numFmt w:val="bullet"/>
      <w:lvlRestart w:val="0"/>
      <w:lvlText w:val="–"/>
      <w:lvlJc w:val="left"/>
      <w:pPr>
        <w:ind w:left="1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8504AE6">
      <w:start w:val="1"/>
      <w:numFmt w:val="bullet"/>
      <w:lvlText w:val="•"/>
      <w:lvlJc w:val="left"/>
      <w:pPr>
        <w:ind w:left="18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1F0EB56">
      <w:start w:val="1"/>
      <w:numFmt w:val="bullet"/>
      <w:lvlText w:val="o"/>
      <w:lvlJc w:val="left"/>
      <w:pPr>
        <w:ind w:left="26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0BE801A">
      <w:start w:val="1"/>
      <w:numFmt w:val="bullet"/>
      <w:lvlText w:val="▪"/>
      <w:lvlJc w:val="left"/>
      <w:pPr>
        <w:ind w:left="33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95C2B7E">
      <w:start w:val="1"/>
      <w:numFmt w:val="bullet"/>
      <w:lvlText w:val="•"/>
      <w:lvlJc w:val="left"/>
      <w:pPr>
        <w:ind w:left="40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CFC8E24">
      <w:start w:val="1"/>
      <w:numFmt w:val="bullet"/>
      <w:lvlText w:val="o"/>
      <w:lvlJc w:val="left"/>
      <w:pPr>
        <w:ind w:left="47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E1A642E">
      <w:start w:val="1"/>
      <w:numFmt w:val="bullet"/>
      <w:lvlText w:val="▪"/>
      <w:lvlJc w:val="left"/>
      <w:pPr>
        <w:ind w:left="5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F541D7B"/>
    <w:multiLevelType w:val="hybridMultilevel"/>
    <w:tmpl w:val="43E2A8B8"/>
    <w:lvl w:ilvl="0" w:tplc="050E3962">
      <w:start w:val="1"/>
      <w:numFmt w:val="bullet"/>
      <w:lvlText w:val="•"/>
      <w:lvlJc w:val="left"/>
      <w:pPr>
        <w:ind w:left="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37A314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072246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E02AD7C">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9F64B2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5DA6A0A">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E96A42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7EAB8D6">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8C262F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F6B0E8F"/>
    <w:multiLevelType w:val="hybridMultilevel"/>
    <w:tmpl w:val="7A103D58"/>
    <w:lvl w:ilvl="0" w:tplc="BEF0909E">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A4CE6A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26B15A">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91A53A4">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CAE077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B0EEF7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EF0B8B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30256D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92641DE">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48238DA"/>
    <w:multiLevelType w:val="hybridMultilevel"/>
    <w:tmpl w:val="99B8B630"/>
    <w:lvl w:ilvl="0" w:tplc="CE76361E">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EA00BD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3AAD49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228F1C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0433A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4B61C1A">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08CF14">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13EEFB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90009F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4C95BBA"/>
    <w:multiLevelType w:val="multilevel"/>
    <w:tmpl w:val="8766E98A"/>
    <w:lvl w:ilvl="0">
      <w:start w:val="3"/>
      <w:numFmt w:val="decimal"/>
      <w:lvlText w:val="%1."/>
      <w:lvlJc w:val="left"/>
      <w:pPr>
        <w:ind w:left="164"/>
      </w:pPr>
      <w:rPr>
        <w:rFonts w:ascii="Calibri" w:eastAsia="Calibri" w:hAnsi="Calibri" w:cs="Calibri"/>
        <w:b w:val="0"/>
        <w:i w:val="0"/>
        <w:strike w:val="0"/>
        <w:dstrike w:val="0"/>
        <w:color w:val="8087B5"/>
        <w:sz w:val="22"/>
        <w:szCs w:val="22"/>
        <w:u w:val="none" w:color="000000"/>
        <w:bdr w:val="none" w:sz="0" w:space="0" w:color="auto"/>
        <w:shd w:val="clear" w:color="auto" w:fill="auto"/>
        <w:vertAlign w:val="baseline"/>
      </w:rPr>
    </w:lvl>
    <w:lvl w:ilvl="1">
      <w:start w:val="4"/>
      <w:numFmt w:val="decimal"/>
      <w:lvlText w:val="%1.%2"/>
      <w:lvlJc w:val="left"/>
      <w:pPr>
        <w:ind w:left="1366"/>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lvlText w:val="%1.%2.%3"/>
      <w:lvlJc w:val="left"/>
      <w:pPr>
        <w:ind w:left="21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3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718693D"/>
    <w:multiLevelType w:val="hybridMultilevel"/>
    <w:tmpl w:val="3AB8F3AC"/>
    <w:lvl w:ilvl="0" w:tplc="B6464EC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940642A">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7D229AC">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8B25BD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204CD70">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30CCAF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F56C874">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8E06496">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502B81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C4D4CA7"/>
    <w:multiLevelType w:val="hybridMultilevel"/>
    <w:tmpl w:val="AEFA3066"/>
    <w:lvl w:ilvl="0" w:tplc="13E47EDA">
      <w:start w:val="2"/>
      <w:numFmt w:val="decimal"/>
      <w:lvlText w:val="%1)"/>
      <w:lvlJc w:val="left"/>
      <w:pPr>
        <w:ind w:left="2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D722E9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EF0A46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4482F0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9182D9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AE906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75EA86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3BE924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D24A76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1D9090A"/>
    <w:multiLevelType w:val="hybridMultilevel"/>
    <w:tmpl w:val="ED6CF54A"/>
    <w:lvl w:ilvl="0" w:tplc="E326DBC4">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77C95A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4BEC9B2">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9F6845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5DCD640">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410BF3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F148CF4">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B8251B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390F1B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A0E6CEF"/>
    <w:multiLevelType w:val="hybridMultilevel"/>
    <w:tmpl w:val="95DA5A68"/>
    <w:lvl w:ilvl="0" w:tplc="B956C16E">
      <w:start w:val="1"/>
      <w:numFmt w:val="bullet"/>
      <w:lvlText w:val="•"/>
      <w:lvlJc w:val="left"/>
      <w:pPr>
        <w:ind w:left="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E52AD1E">
      <w:start w:val="1"/>
      <w:numFmt w:val="bullet"/>
      <w:lvlText w:val="o"/>
      <w:lvlJc w:val="left"/>
      <w:pPr>
        <w:ind w:left="22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0F01C36">
      <w:start w:val="1"/>
      <w:numFmt w:val="bullet"/>
      <w:lvlText w:val="▪"/>
      <w:lvlJc w:val="left"/>
      <w:pPr>
        <w:ind w:left="30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510012A">
      <w:start w:val="1"/>
      <w:numFmt w:val="bullet"/>
      <w:lvlText w:val="•"/>
      <w:lvlJc w:val="left"/>
      <w:pPr>
        <w:ind w:left="37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F1A70AC">
      <w:start w:val="1"/>
      <w:numFmt w:val="bullet"/>
      <w:lvlText w:val="o"/>
      <w:lvlJc w:val="left"/>
      <w:pPr>
        <w:ind w:left="44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69A4EDA">
      <w:start w:val="1"/>
      <w:numFmt w:val="bullet"/>
      <w:lvlText w:val="▪"/>
      <w:lvlJc w:val="left"/>
      <w:pPr>
        <w:ind w:left="5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86873FE">
      <w:start w:val="1"/>
      <w:numFmt w:val="bullet"/>
      <w:lvlText w:val="•"/>
      <w:lvlJc w:val="left"/>
      <w:pPr>
        <w:ind w:left="58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5C113A">
      <w:start w:val="1"/>
      <w:numFmt w:val="bullet"/>
      <w:lvlText w:val="o"/>
      <w:lvlJc w:val="left"/>
      <w:pPr>
        <w:ind w:left="66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18C1E82">
      <w:start w:val="1"/>
      <w:numFmt w:val="bullet"/>
      <w:lvlText w:val="▪"/>
      <w:lvlJc w:val="left"/>
      <w:pPr>
        <w:ind w:left="73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D7A37F4"/>
    <w:multiLevelType w:val="hybridMultilevel"/>
    <w:tmpl w:val="7130A0B6"/>
    <w:lvl w:ilvl="0" w:tplc="DFEC051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6845CE">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EC2E8E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B3A465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8C65C7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B3A167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55824C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DAAB6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402863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9144F46"/>
    <w:multiLevelType w:val="hybridMultilevel"/>
    <w:tmpl w:val="EB1404AA"/>
    <w:lvl w:ilvl="0" w:tplc="4DAC493E">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1FC99C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EA792C">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87CD42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9FA1DE8">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80A189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AC44E8A">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400055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0B49BB6">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A6424F2"/>
    <w:multiLevelType w:val="hybridMultilevel"/>
    <w:tmpl w:val="2EFA942C"/>
    <w:lvl w:ilvl="0" w:tplc="DADCCD6E">
      <w:start w:val="1"/>
      <w:numFmt w:val="decimal"/>
      <w:lvlText w:val="[%1]"/>
      <w:lvlJc w:val="left"/>
      <w:pPr>
        <w:ind w:left="6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1B64588">
      <w:start w:val="1"/>
      <w:numFmt w:val="lowerLetter"/>
      <w:lvlText w:val="%2"/>
      <w:lvlJc w:val="left"/>
      <w:pPr>
        <w:ind w:left="1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86D394">
      <w:start w:val="1"/>
      <w:numFmt w:val="lowerRoman"/>
      <w:lvlText w:val="%3"/>
      <w:lvlJc w:val="left"/>
      <w:pPr>
        <w:ind w:left="1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2FA1A80">
      <w:start w:val="1"/>
      <w:numFmt w:val="decimal"/>
      <w:lvlText w:val="%4"/>
      <w:lvlJc w:val="left"/>
      <w:pPr>
        <w:ind w:left="2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CFE6088">
      <w:start w:val="1"/>
      <w:numFmt w:val="lowerLetter"/>
      <w:lvlText w:val="%5"/>
      <w:lvlJc w:val="left"/>
      <w:pPr>
        <w:ind w:left="32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DBAF546">
      <w:start w:val="1"/>
      <w:numFmt w:val="lowerRoman"/>
      <w:lvlText w:val="%6"/>
      <w:lvlJc w:val="left"/>
      <w:pPr>
        <w:ind w:left="39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228EF5C">
      <w:start w:val="1"/>
      <w:numFmt w:val="decimal"/>
      <w:lvlText w:val="%7"/>
      <w:lvlJc w:val="left"/>
      <w:pPr>
        <w:ind w:left="46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A929932">
      <w:start w:val="1"/>
      <w:numFmt w:val="lowerLetter"/>
      <w:lvlText w:val="%8"/>
      <w:lvlJc w:val="left"/>
      <w:pPr>
        <w:ind w:left="54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5D0CD1C">
      <w:start w:val="1"/>
      <w:numFmt w:val="lowerRoman"/>
      <w:lvlText w:val="%9"/>
      <w:lvlJc w:val="left"/>
      <w:pPr>
        <w:ind w:left="61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663849941">
    <w:abstractNumId w:val="8"/>
  </w:num>
  <w:num w:numId="2" w16cid:durableId="2127237029">
    <w:abstractNumId w:val="3"/>
  </w:num>
  <w:num w:numId="3" w16cid:durableId="1245801126">
    <w:abstractNumId w:val="11"/>
  </w:num>
  <w:num w:numId="4" w16cid:durableId="1208684999">
    <w:abstractNumId w:val="17"/>
  </w:num>
  <w:num w:numId="5" w16cid:durableId="1729066132">
    <w:abstractNumId w:val="2"/>
  </w:num>
  <w:num w:numId="6" w16cid:durableId="1738086484">
    <w:abstractNumId w:val="6"/>
  </w:num>
  <w:num w:numId="7" w16cid:durableId="398792648">
    <w:abstractNumId w:val="10"/>
  </w:num>
  <w:num w:numId="8" w16cid:durableId="656883034">
    <w:abstractNumId w:val="13"/>
  </w:num>
  <w:num w:numId="9" w16cid:durableId="173501993">
    <w:abstractNumId w:val="7"/>
  </w:num>
  <w:num w:numId="10" w16cid:durableId="1552645020">
    <w:abstractNumId w:val="15"/>
  </w:num>
  <w:num w:numId="11" w16cid:durableId="2040466223">
    <w:abstractNumId w:val="16"/>
  </w:num>
  <w:num w:numId="12" w16cid:durableId="150560022">
    <w:abstractNumId w:val="4"/>
  </w:num>
  <w:num w:numId="13" w16cid:durableId="1858733722">
    <w:abstractNumId w:val="1"/>
  </w:num>
  <w:num w:numId="14" w16cid:durableId="244189523">
    <w:abstractNumId w:val="14"/>
  </w:num>
  <w:num w:numId="15" w16cid:durableId="1634601170">
    <w:abstractNumId w:val="0"/>
  </w:num>
  <w:num w:numId="16" w16cid:durableId="1275555819">
    <w:abstractNumId w:val="18"/>
  </w:num>
  <w:num w:numId="17" w16cid:durableId="960185074">
    <w:abstractNumId w:val="12"/>
  </w:num>
  <w:num w:numId="18" w16cid:durableId="1220745343">
    <w:abstractNumId w:val="9"/>
  </w:num>
  <w:num w:numId="19" w16cid:durableId="31001484">
    <w:abstractNumId w:val="19"/>
  </w:num>
  <w:num w:numId="20" w16cid:durableId="1620256670">
    <w:abstractNumId w:val="20"/>
  </w:num>
  <w:num w:numId="21" w16cid:durableId="1462503101">
    <w:abstractNumId w:val="21"/>
  </w:num>
  <w:num w:numId="22" w16cid:durableId="740185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mirrorMargins/>
  <w:proofState w:spelling="clean" w:grammar="clean"/>
  <w:defaultTabStop w:val="708"/>
  <w:hyphenationZone w:val="425"/>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CAB"/>
    <w:rsid w:val="000F5DBB"/>
    <w:rsid w:val="003205DF"/>
    <w:rsid w:val="003A12F8"/>
    <w:rsid w:val="0051260D"/>
    <w:rsid w:val="0072454C"/>
    <w:rsid w:val="0073791B"/>
    <w:rsid w:val="007D2CAB"/>
    <w:rsid w:val="00814D07"/>
    <w:rsid w:val="008A7849"/>
    <w:rsid w:val="00902860"/>
    <w:rsid w:val="00990099"/>
    <w:rsid w:val="00A827BC"/>
    <w:rsid w:val="00AA393D"/>
    <w:rsid w:val="00AB3E0C"/>
    <w:rsid w:val="00B81754"/>
    <w:rsid w:val="00B94E41"/>
    <w:rsid w:val="00C50CD3"/>
    <w:rsid w:val="00CB311C"/>
    <w:rsid w:val="00D6537C"/>
    <w:rsid w:val="00D71B45"/>
    <w:rsid w:val="00DE6027"/>
    <w:rsid w:val="00FD7C5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9688D"/>
  <w15:docId w15:val="{97527557-6282-744E-B5F7-B9A74929A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pt-PT" w:eastAsia="pt-PT"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08" w:lineRule="auto"/>
      <w:ind w:left="10" w:hanging="10"/>
      <w:jc w:val="both"/>
    </w:pPr>
    <w:rPr>
      <w:rFonts w:ascii="Calibri" w:eastAsia="Calibri" w:hAnsi="Calibri" w:cs="Calibri"/>
      <w:color w:val="000000"/>
      <w:sz w:val="22"/>
    </w:rPr>
  </w:style>
  <w:style w:type="paragraph" w:styleId="Ttulo1">
    <w:name w:val="heading 1"/>
    <w:next w:val="Normal"/>
    <w:link w:val="Ttulo1Carter"/>
    <w:uiPriority w:val="9"/>
    <w:qFormat/>
    <w:pPr>
      <w:keepNext/>
      <w:keepLines/>
      <w:spacing w:after="563" w:line="265" w:lineRule="auto"/>
      <w:ind w:left="10" w:hanging="10"/>
      <w:jc w:val="right"/>
      <w:outlineLvl w:val="0"/>
    </w:pPr>
    <w:rPr>
      <w:rFonts w:ascii="Calibri" w:eastAsia="Calibri" w:hAnsi="Calibri" w:cs="Calibri"/>
      <w:color w:val="000000"/>
      <w:sz w:val="41"/>
    </w:rPr>
  </w:style>
  <w:style w:type="paragraph" w:styleId="Ttulo2">
    <w:name w:val="heading 2"/>
    <w:next w:val="Normal"/>
    <w:link w:val="Ttulo2Carter"/>
    <w:uiPriority w:val="9"/>
    <w:unhideWhenUsed/>
    <w:qFormat/>
    <w:pPr>
      <w:keepNext/>
      <w:keepLines/>
      <w:spacing w:after="180" w:line="259" w:lineRule="auto"/>
      <w:ind w:left="10" w:hanging="10"/>
      <w:outlineLvl w:val="1"/>
    </w:pPr>
    <w:rPr>
      <w:rFonts w:ascii="Calibri" w:eastAsia="Calibri" w:hAnsi="Calibri" w:cs="Calibri"/>
      <w:color w:val="000000"/>
      <w:sz w:val="29"/>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rPr>
      <w:rFonts w:ascii="Calibri" w:eastAsia="Calibri" w:hAnsi="Calibri" w:cs="Calibri"/>
      <w:color w:val="000000"/>
      <w:sz w:val="41"/>
    </w:rPr>
  </w:style>
  <w:style w:type="character" w:customStyle="1" w:styleId="Ttulo2Carter">
    <w:name w:val="Título 2 Caráter"/>
    <w:link w:val="Ttulo2"/>
    <w:rPr>
      <w:rFonts w:ascii="Calibri" w:eastAsia="Calibri" w:hAnsi="Calibri" w:cs="Calibri"/>
      <w:color w:val="000000"/>
      <w:sz w:val="29"/>
    </w:rPr>
  </w:style>
  <w:style w:type="table" w:customStyle="1" w:styleId="TableGrid">
    <w:name w:val="TableGrid"/>
    <w:tblPr>
      <w:tblCellMar>
        <w:top w:w="0" w:type="dxa"/>
        <w:left w:w="0" w:type="dxa"/>
        <w:bottom w:w="0" w:type="dxa"/>
        <w:right w:w="0" w:type="dxa"/>
      </w:tblCellMar>
    </w:tblPr>
  </w:style>
  <w:style w:type="paragraph" w:styleId="Cabealho">
    <w:name w:val="header"/>
    <w:basedOn w:val="Normal"/>
    <w:link w:val="CabealhoCarter"/>
    <w:uiPriority w:val="99"/>
    <w:semiHidden/>
    <w:unhideWhenUsed/>
    <w:rsid w:val="00DE6027"/>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semiHidden/>
    <w:rsid w:val="00DE6027"/>
    <w:rPr>
      <w:rFonts w:ascii="Calibri" w:eastAsia="Calibri" w:hAnsi="Calibri" w:cs="Calibri"/>
      <w:color w:val="000000"/>
      <w:sz w:val="22"/>
    </w:rPr>
  </w:style>
  <w:style w:type="paragraph" w:styleId="Rodap">
    <w:name w:val="footer"/>
    <w:basedOn w:val="Normal"/>
    <w:link w:val="RodapCarter"/>
    <w:uiPriority w:val="99"/>
    <w:semiHidden/>
    <w:unhideWhenUsed/>
    <w:rsid w:val="00DE6027"/>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semiHidden/>
    <w:rsid w:val="00DE6027"/>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671" Type="http://schemas.openxmlformats.org/officeDocument/2006/relationships/hyperlink" Target="https://doi.org/10.1016/j.clon.2017.07.011" TargetMode="External"/><Relationship Id="rId769" Type="http://schemas.openxmlformats.org/officeDocument/2006/relationships/hyperlink" Target="https://www.ncbi.nlm.nih.gov/pmc/articles/PMC3144483/" TargetMode="External"/><Relationship Id="rId21" Type="http://schemas.openxmlformats.org/officeDocument/2006/relationships/header" Target="header7.xml"/><Relationship Id="rId324" Type="http://schemas.openxmlformats.org/officeDocument/2006/relationships/hyperlink" Target="https://arxiv.org/abs/arXiv:1703.06490" TargetMode="External"/><Relationship Id="rId531" Type="http://schemas.openxmlformats.org/officeDocument/2006/relationships/hyperlink" Target="https://www.ncbi.nlm.nih.gov/pmc/articles/PMC5051581/" TargetMode="External"/><Relationship Id="rId629" Type="http://schemas.openxmlformats.org/officeDocument/2006/relationships/hyperlink" Target="https://www.sciencedirect.com/science/article/pii/S1319157821001312" TargetMode="External"/><Relationship Id="rId170" Type="http://schemas.openxmlformats.org/officeDocument/2006/relationships/hyperlink" Target="https://doi.org/10.3402/jchimp.v6.32643" TargetMode="External"/><Relationship Id="rId836" Type="http://schemas.openxmlformats.org/officeDocument/2006/relationships/hyperlink" Target="https://www.ejog.org/article/S0301-2115(16)30945-9/fulltext" TargetMode="External"/><Relationship Id="rId268" Type="http://schemas.openxmlformats.org/officeDocument/2006/relationships/hyperlink" Target="https://doi.org/10.3390/e23010018" TargetMode="External"/><Relationship Id="rId475" Type="http://schemas.openxmlformats.org/officeDocument/2006/relationships/hyperlink" Target="https://doi.org/10.1145/375360.375365" TargetMode="External"/><Relationship Id="rId682" Type="http://schemas.openxmlformats.org/officeDocument/2006/relationships/hyperlink" Target="https://doi.org/10.48550/arXiv.2207.08815" TargetMode="External"/><Relationship Id="rId32" Type="http://schemas.openxmlformats.org/officeDocument/2006/relationships/footer" Target="footer12.xml"/><Relationship Id="rId128" Type="http://schemas.openxmlformats.org/officeDocument/2006/relationships/image" Target="media/image26.jpg"/><Relationship Id="rId335" Type="http://schemas.openxmlformats.org/officeDocument/2006/relationships/hyperlink" Target="https://doi.org/10.1145/3422622" TargetMode="External"/><Relationship Id="rId542" Type="http://schemas.openxmlformats.org/officeDocument/2006/relationships/hyperlink" Target="https://doi.org/10.1093/jamia/ocaa340" TargetMode="External"/><Relationship Id="rId181" Type="http://schemas.openxmlformats.org/officeDocument/2006/relationships/hyperlink" Target="https://www.ncbi.nlm.nih.gov/pmc/articles/PMC6722281/" TargetMode="External"/><Relationship Id="rId402" Type="http://schemas.openxmlformats.org/officeDocument/2006/relationships/hyperlink" Target="http://ieeexplore.ieee.org/document/7796926/" TargetMode="External"/><Relationship Id="rId847" Type="http://schemas.openxmlformats.org/officeDocument/2006/relationships/hyperlink" Target="https://doi.org/10.12669/pjms.37.2.3823" TargetMode="External"/><Relationship Id="rId279" Type="http://schemas.openxmlformats.org/officeDocument/2006/relationships/hyperlink" Target="https://books.google.pt/books?id=_O2LzgEACAAJ" TargetMode="External"/><Relationship Id="rId486" Type="http://schemas.openxmlformats.org/officeDocument/2006/relationships/hyperlink" Target="https://www.nature.com/articles/s41592-019-0686-2" TargetMode="External"/><Relationship Id="rId693" Type="http://schemas.openxmlformats.org/officeDocument/2006/relationships/hyperlink" Target="https://doi.org/10.30770/2572-1852-93.2.19" TargetMode="External"/><Relationship Id="rId707" Type="http://schemas.openxmlformats.org/officeDocument/2006/relationships/hyperlink" Target="https://www.ncbi.nlm.nih.gov/pmc/articles/PMC6730647/" TargetMode="External"/><Relationship Id="rId43" Type="http://schemas.openxmlformats.org/officeDocument/2006/relationships/header" Target="header17.xml"/><Relationship Id="rId139" Type="http://schemas.openxmlformats.org/officeDocument/2006/relationships/hyperlink" Target="https://joofio.github.io/obs-cdss-fhir/" TargetMode="External"/><Relationship Id="rId346" Type="http://schemas.openxmlformats.org/officeDocument/2006/relationships/hyperlink" Target="https://doi.org/10.1161/CIRCOUTCOMES.118.005122" TargetMode="External"/><Relationship Id="rId553" Type="http://schemas.openxmlformats.org/officeDocument/2006/relationships/hyperlink" Target="https://doi.org/10.1002/lrh2.10264" TargetMode="External"/><Relationship Id="rId760" Type="http://schemas.openxmlformats.org/officeDocument/2006/relationships/hyperlink" Target="https://doi.org/10.2217/fon-2020-1264" TargetMode="External"/><Relationship Id="rId192" Type="http://schemas.openxmlformats.org/officeDocument/2006/relationships/hyperlink" Target="https://www.nature.com/articles/s41591-018-0300-7" TargetMode="External"/><Relationship Id="rId206" Type="http://schemas.openxmlformats.org/officeDocument/2006/relationships/hyperlink" Target="https://doi.org/10.1186/s40537-019-0217-0" TargetMode="External"/><Relationship Id="rId413" Type="http://schemas.openxmlformats.org/officeDocument/2006/relationships/hyperlink" Target="https://royalsocietypublishing.org/doi/10.1098/rsif.2017.0387" TargetMode="External"/><Relationship Id="rId858" Type="http://schemas.openxmlformats.org/officeDocument/2006/relationships/theme" Target="theme/theme1.xml"/><Relationship Id="rId497" Type="http://schemas.openxmlformats.org/officeDocument/2006/relationships/hyperlink" Target="https://www.jmir.org/2018/5/e185" TargetMode="External"/><Relationship Id="rId620" Type="http://schemas.openxmlformats.org/officeDocument/2006/relationships/hyperlink" Target="https://doi.org/10/gm2dpf" TargetMode="External"/><Relationship Id="rId718" Type="http://schemas.openxmlformats.org/officeDocument/2006/relationships/hyperlink" Target="https://doi.org/10.1080/14737159.2018.1439380" TargetMode="External"/><Relationship Id="rId357" Type="http://schemas.openxmlformats.org/officeDocument/2006/relationships/hyperlink" Target="https://doi.org/10.1145/3133956.3138823" TargetMode="External"/><Relationship Id="rId54" Type="http://schemas.openxmlformats.org/officeDocument/2006/relationships/footer" Target="footer19.xml"/><Relationship Id="rId217" Type="http://schemas.openxmlformats.org/officeDocument/2006/relationships/header" Target="header44.xml"/><Relationship Id="rId564" Type="http://schemas.openxmlformats.org/officeDocument/2006/relationships/hyperlink" Target="https://doi.org/10.1016/j.cmpb.2019.01.002" TargetMode="External"/><Relationship Id="rId771" Type="http://schemas.openxmlformats.org/officeDocument/2006/relationships/hyperlink" Target="https://doi.org/10.1002/sim.5984" TargetMode="External"/><Relationship Id="rId424" Type="http://schemas.openxmlformats.org/officeDocument/2006/relationships/hyperlink" Target="https://doi.org/10.1186/s12874-020-00977-1" TargetMode="External"/><Relationship Id="rId631" Type="http://schemas.openxmlformats.org/officeDocument/2006/relationships/hyperlink" Target="https://www.sciencedirect.com/science/article/pii/S1319157821001312" TargetMode="External"/><Relationship Id="rId729" Type="http://schemas.openxmlformats.org/officeDocument/2006/relationships/hyperlink" Target="https://doi.org/10.1109/TIT.1982.1056489" TargetMode="External"/><Relationship Id="rId270" Type="http://schemas.openxmlformats.org/officeDocument/2006/relationships/hyperlink" Target="https://www.mdpi.com/1099-4300/23/1/18" TargetMode="External"/><Relationship Id="rId65" Type="http://schemas.openxmlformats.org/officeDocument/2006/relationships/header" Target="header22.xml"/><Relationship Id="rId130" Type="http://schemas.openxmlformats.org/officeDocument/2006/relationships/image" Target="media/image28.jpg"/><Relationship Id="rId368" Type="http://schemas.openxmlformats.org/officeDocument/2006/relationships/hyperlink" Target="https://doi.org/10.1145/3326467.3326474" TargetMode="External"/><Relationship Id="rId575" Type="http://schemas.openxmlformats.org/officeDocument/2006/relationships/hyperlink" Target="https://ebooks.iospress.nl/doi/10.3233/978-1-61499-753-5-539" TargetMode="External"/><Relationship Id="rId782" Type="http://schemas.openxmlformats.org/officeDocument/2006/relationships/hyperlink" Target="https://doi.org/10.1002/14651858.CD005528.pub3" TargetMode="External"/><Relationship Id="rId228" Type="http://schemas.openxmlformats.org/officeDocument/2006/relationships/hyperlink" Target="https://doi.org/10.1093/asj/sjv130" TargetMode="External"/><Relationship Id="rId435" Type="http://schemas.openxmlformats.org/officeDocument/2006/relationships/hyperlink" Target="https://arxiv.org/abs/1703.06490" TargetMode="External"/><Relationship Id="rId642" Type="http://schemas.openxmlformats.org/officeDocument/2006/relationships/hyperlink" Target="https://www.ncbi.nlm.nih.gov/pmc/articles/PMC7652692/" TargetMode="External"/><Relationship Id="rId281" Type="http://schemas.openxmlformats.org/officeDocument/2006/relationships/hyperlink" Target="https://doi.org/10.1038/s42256-019-0048-x" TargetMode="External"/><Relationship Id="rId502" Type="http://schemas.openxmlformats.org/officeDocument/2006/relationships/hyperlink" Target="https://doi.org/10.1080/24709360.2019.1572344" TargetMode="External"/><Relationship Id="rId76" Type="http://schemas.openxmlformats.org/officeDocument/2006/relationships/header" Target="header25.xml"/><Relationship Id="rId141" Type="http://schemas.openxmlformats.org/officeDocument/2006/relationships/image" Target="media/image30.png"/><Relationship Id="rId379" Type="http://schemas.openxmlformats.org/officeDocument/2006/relationships/hyperlink" Target="https://github.com/astorfi/differentially-private-cgan" TargetMode="External"/><Relationship Id="rId586" Type="http://schemas.openxmlformats.org/officeDocument/2006/relationships/hyperlink" Target="https://www.sciencedirect.com/science/article/pii/S0010482515003340" TargetMode="External"/><Relationship Id="rId793" Type="http://schemas.openxmlformats.org/officeDocument/2006/relationships/hyperlink" Target="https://doi.org/10.1016/j.ajog.2012.03.007" TargetMode="External"/><Relationship Id="rId807" Type="http://schemas.openxmlformats.org/officeDocument/2006/relationships/hyperlink" Target="http://biomedical-engineering-online.biomedcentral.com/articles/10.1186/s12938-017-0378-z" TargetMode="External"/><Relationship Id="rId7" Type="http://schemas.openxmlformats.org/officeDocument/2006/relationships/image" Target="media/image1.jpg"/><Relationship Id="rId239" Type="http://schemas.openxmlformats.org/officeDocument/2006/relationships/hyperlink" Target="https://www.nature.com/articles/s41746-019-0155-4" TargetMode="External"/><Relationship Id="rId446" Type="http://schemas.openxmlformats.org/officeDocument/2006/relationships/hyperlink" Target="https://doi.org/10.48550/arXiv.2207.05295" TargetMode="External"/><Relationship Id="rId653" Type="http://schemas.openxmlformats.org/officeDocument/2006/relationships/hyperlink" Target="https://www.ncbi.nlm.nih.gov/pmc/articles/PMC9607788/" TargetMode="External"/><Relationship Id="rId292" Type="http://schemas.openxmlformats.org/officeDocument/2006/relationships/hyperlink" Target="https://arxiv.org/abs/1801.04016" TargetMode="External"/><Relationship Id="rId306" Type="http://schemas.openxmlformats.org/officeDocument/2006/relationships/hyperlink" Target="https://www.ncbi.nlm.nih.gov/pmc/articles/PMC3144483/" TargetMode="External"/><Relationship Id="rId87" Type="http://schemas.openxmlformats.org/officeDocument/2006/relationships/footer" Target="footer29.xml"/><Relationship Id="rId513" Type="http://schemas.openxmlformats.org/officeDocument/2006/relationships/hyperlink" Target="https://doi.org/10.13063/2327-9214.1239" TargetMode="External"/><Relationship Id="rId597" Type="http://schemas.openxmlformats.org/officeDocument/2006/relationships/hyperlink" Target="https://joofio.github.io/obs-cdss-fhir/" TargetMode="External"/><Relationship Id="rId720" Type="http://schemas.openxmlformats.org/officeDocument/2006/relationships/hyperlink" Target="https://www.frontiersin.org/articles/10.3389/fonc.2020.01030" TargetMode="External"/><Relationship Id="rId818" Type="http://schemas.openxmlformats.org/officeDocument/2006/relationships/hyperlink" Target="https://doi.org/10.1111/1475-6773.13921" TargetMode="External"/><Relationship Id="rId152" Type="http://schemas.openxmlformats.org/officeDocument/2006/relationships/footer" Target="footer40.xml"/><Relationship Id="rId457" Type="http://schemas.openxmlformats.org/officeDocument/2006/relationships/hyperlink" Target="https://doi.org/10.1177/001316446002000104" TargetMode="External"/><Relationship Id="rId664" Type="http://schemas.openxmlformats.org/officeDocument/2006/relationships/hyperlink" Target="http://arxiv.org/abs/2110.01889" TargetMode="External"/><Relationship Id="rId14" Type="http://schemas.openxmlformats.org/officeDocument/2006/relationships/hyperlink" Target="https://github.com/joofio/heads-thesis" TargetMode="External"/><Relationship Id="rId317" Type="http://schemas.openxmlformats.org/officeDocument/2006/relationships/hyperlink" Target="https://digital-strategy.ec.europa.eu/en/library/ethics-guidelines-trustworthy-ai" TargetMode="External"/><Relationship Id="rId524" Type="http://schemas.openxmlformats.org/officeDocument/2006/relationships/hyperlink" Target="https://doi.org/10.1093/jamia/ocaa245" TargetMode="External"/><Relationship Id="rId731" Type="http://schemas.openxmlformats.org/officeDocument/2006/relationships/hyperlink" Target="http://ieeexplore.ieee.org/document/1056489/" TargetMode="External"/><Relationship Id="rId163" Type="http://schemas.openxmlformats.org/officeDocument/2006/relationships/hyperlink" Target="http://link.springer.com/10.1007/s10916-018-1075-6" TargetMode="External"/><Relationship Id="rId370" Type="http://schemas.openxmlformats.org/officeDocument/2006/relationships/hyperlink" Target="https://doi.org/10.1145/3326467.3326474" TargetMode="External"/><Relationship Id="rId829" Type="http://schemas.openxmlformats.org/officeDocument/2006/relationships/hyperlink" Target="https://www.ajog.org/article/S0002-9378(20)30551-2/fulltext" TargetMode="External"/><Relationship Id="rId230" Type="http://schemas.openxmlformats.org/officeDocument/2006/relationships/hyperlink" Target="http://www.jstor.org/stable/25487673" TargetMode="External"/><Relationship Id="rId468" Type="http://schemas.openxmlformats.org/officeDocument/2006/relationships/hyperlink" Target="https://doi.org/10.1145/2736277.2741088" TargetMode="External"/><Relationship Id="rId675" Type="http://schemas.openxmlformats.org/officeDocument/2006/relationships/hyperlink" Target="https://linkinghub.elsevier.com/retrieve/pii/S1877050920300478" TargetMode="External"/><Relationship Id="rId25" Type="http://schemas.openxmlformats.org/officeDocument/2006/relationships/header" Target="header9.xml"/><Relationship Id="rId328" Type="http://schemas.openxmlformats.org/officeDocument/2006/relationships/hyperlink" Target="https://doi.org/10.1109/AIKE.2019.00057" TargetMode="External"/><Relationship Id="rId535" Type="http://schemas.openxmlformats.org/officeDocument/2006/relationships/hyperlink" Target="https://doi.org/10.1038/s41598-020-66925-7" TargetMode="External"/><Relationship Id="rId742" Type="http://schemas.openxmlformats.org/officeDocument/2006/relationships/hyperlink" Target="https://doi.org/10.1200/JCO.2018.78.9909" TargetMode="External"/><Relationship Id="rId174" Type="http://schemas.openxmlformats.org/officeDocument/2006/relationships/hyperlink" Target="https://ieeexplore.ieee.org/document/9248660/" TargetMode="External"/><Relationship Id="rId381" Type="http://schemas.openxmlformats.org/officeDocument/2006/relationships/hyperlink" Target="https://doi.org/10/gjspkd" TargetMode="External"/><Relationship Id="rId602" Type="http://schemas.openxmlformats.org/officeDocument/2006/relationships/hyperlink" Target="https://doi.org/10/gddr8s" TargetMode="External"/><Relationship Id="rId241" Type="http://schemas.openxmlformats.org/officeDocument/2006/relationships/hyperlink" Target="https://doi.org/10.1038/s41746-019-0155-4" TargetMode="External"/><Relationship Id="rId479" Type="http://schemas.openxmlformats.org/officeDocument/2006/relationships/hyperlink" Target="https://doi.org/10.1002/j.1538-7305.1950.tb00463.x" TargetMode="External"/><Relationship Id="rId686" Type="http://schemas.openxmlformats.org/officeDocument/2006/relationships/hyperlink" Target="https://arxiv.org/abs/2207.08815" TargetMode="External"/><Relationship Id="rId36" Type="http://schemas.openxmlformats.org/officeDocument/2006/relationships/header" Target="header14.xml"/><Relationship Id="rId339" Type="http://schemas.openxmlformats.org/officeDocument/2006/relationships/hyperlink" Target="https://arxiv.org/abs/arXiv:1611.04051" TargetMode="External"/><Relationship Id="rId546" Type="http://schemas.openxmlformats.org/officeDocument/2006/relationships/hyperlink" Target="https://www.sciencedirect.com/science/article/pii/S0169260718304188" TargetMode="External"/><Relationship Id="rId753" Type="http://schemas.openxmlformats.org/officeDocument/2006/relationships/hyperlink" Target="https://doi.org/10.1016/S1470-2045(14)71159-3" TargetMode="External"/><Relationship Id="rId185" Type="http://schemas.openxmlformats.org/officeDocument/2006/relationships/hyperlink" Target="https://ebooks.iospress.nl/doi/10.3233/SHTI200597" TargetMode="External"/><Relationship Id="rId406" Type="http://schemas.openxmlformats.org/officeDocument/2006/relationships/hyperlink" Target="http://joss.theoj.org/papers/10.21105/joss.00638" TargetMode="External"/><Relationship Id="rId392" Type="http://schemas.openxmlformats.org/officeDocument/2006/relationships/hyperlink" Target="https://doi.org/10.11581/YK6N-B652" TargetMode="External"/><Relationship Id="rId613" Type="http://schemas.openxmlformats.org/officeDocument/2006/relationships/hyperlink" Target="https://www.nejm.org/doi/10.1056/NEJMra1814259" TargetMode="External"/><Relationship Id="rId697" Type="http://schemas.openxmlformats.org/officeDocument/2006/relationships/hyperlink" Target="https://meridian.allenpress.com/jmr/article/93/2/19/453914/Patient-Safety-Data-Sharing-and-Protection-From" TargetMode="External"/><Relationship Id="rId820" Type="http://schemas.openxmlformats.org/officeDocument/2006/relationships/hyperlink" Target="https://onlinelibrary.wiley.com/doi/abs/10.1111/1475-6773.13921" TargetMode="External"/><Relationship Id="rId252" Type="http://schemas.openxmlformats.org/officeDocument/2006/relationships/hyperlink" Target="https://doi.org/10.1136/amiajnl-2013-002627" TargetMode="External"/><Relationship Id="rId47" Type="http://schemas.openxmlformats.org/officeDocument/2006/relationships/footer" Target="footer18.xml"/><Relationship Id="rId557" Type="http://schemas.openxmlformats.org/officeDocument/2006/relationships/hyperlink" Target="https://doi.org/10.1016/j.cmpb.2019.05.017" TargetMode="External"/><Relationship Id="rId764" Type="http://schemas.openxmlformats.org/officeDocument/2006/relationships/hyperlink" Target="https://www.futuremedicine.com/doi/full/10.2217/fon-2020-1264" TargetMode="External"/><Relationship Id="rId196" Type="http://schemas.openxmlformats.org/officeDocument/2006/relationships/hyperlink" Target="https://venturebeat.com/ai/why-do-87-of-data-science-projects-never-make-it-into-production/" TargetMode="External"/><Relationship Id="rId417" Type="http://schemas.openxmlformats.org/officeDocument/2006/relationships/hyperlink" Target="https://arxiv.org/abs/2210.08655" TargetMode="External"/><Relationship Id="rId624" Type="http://schemas.openxmlformats.org/officeDocument/2006/relationships/hyperlink" Target="https://www.ncbi.nlm.nih.gov/pmc/articles/PMC8437645/" TargetMode="External"/><Relationship Id="rId831" Type="http://schemas.openxmlformats.org/officeDocument/2006/relationships/hyperlink" Target="https://doi.org/10.1080/14767058.2020.1837769" TargetMode="External"/><Relationship Id="rId263" Type="http://schemas.openxmlformats.org/officeDocument/2006/relationships/hyperlink" Target="http://www.crcnetbase.com/doi/abs/10.1201/9781420090413-c4" TargetMode="External"/><Relationship Id="rId470" Type="http://schemas.openxmlformats.org/officeDocument/2006/relationships/hyperlink" Target="https://doi.org/10.1145/1852102.1852106" TargetMode="External"/><Relationship Id="rId58" Type="http://schemas.openxmlformats.org/officeDocument/2006/relationships/image" Target="media/image7.png"/><Relationship Id="rId123" Type="http://schemas.openxmlformats.org/officeDocument/2006/relationships/footer" Target="footer31.xml"/><Relationship Id="rId330" Type="http://schemas.openxmlformats.org/officeDocument/2006/relationships/hyperlink" Target="https://doi.org/10.1109/AIKE.2019.00057" TargetMode="External"/><Relationship Id="rId568" Type="http://schemas.openxmlformats.org/officeDocument/2006/relationships/hyperlink" Target="https://doi.org/10.1093/gigascience/giaa079" TargetMode="External"/><Relationship Id="rId775" Type="http://schemas.openxmlformats.org/officeDocument/2006/relationships/hyperlink" Target="https://doi.org/10.1016/S1470-2045(15)00613-0" TargetMode="External"/><Relationship Id="rId428" Type="http://schemas.openxmlformats.org/officeDocument/2006/relationships/hyperlink" Target="https://medinform.jmir.org/2022/4/e35734" TargetMode="External"/><Relationship Id="rId635" Type="http://schemas.openxmlformats.org/officeDocument/2006/relationships/hyperlink" Target="https://www.sciencedirect.com/science/article/pii/S1532046420300526" TargetMode="External"/><Relationship Id="rId842" Type="http://schemas.openxmlformats.org/officeDocument/2006/relationships/hyperlink" Target="https://doi.org/10.1016/j.cmpb.2022.106740" TargetMode="External"/><Relationship Id="rId274" Type="http://schemas.openxmlformats.org/officeDocument/2006/relationships/hyperlink" Target="https://doi.org/10.1016/j.inffus.2019.12.012" TargetMode="External"/><Relationship Id="rId481" Type="http://schemas.openxmlformats.org/officeDocument/2006/relationships/hyperlink" Target="https://doi.org/10.1002/j.1538-7305.1950.tb00463.x" TargetMode="External"/><Relationship Id="rId702" Type="http://schemas.openxmlformats.org/officeDocument/2006/relationships/hyperlink" Target="https://www.mdpi.com/1660-4601/17/9/3046" TargetMode="External"/><Relationship Id="rId69" Type="http://schemas.openxmlformats.org/officeDocument/2006/relationships/header" Target="header24.xml"/><Relationship Id="rId134" Type="http://schemas.openxmlformats.org/officeDocument/2006/relationships/footer" Target="footer35.xml"/><Relationship Id="rId579" Type="http://schemas.openxmlformats.org/officeDocument/2006/relationships/hyperlink" Target="https://www.sciencedirect.com/science/article/pii/S0010482516000111" TargetMode="External"/><Relationship Id="rId786" Type="http://schemas.openxmlformats.org/officeDocument/2006/relationships/hyperlink" Target="https://doi.org/10.1111/1471-0528.12010" TargetMode="External"/><Relationship Id="rId341" Type="http://schemas.openxmlformats.org/officeDocument/2006/relationships/hyperlink" Target="https://arxiv.org/abs/arXiv:1611.04051" TargetMode="External"/><Relationship Id="rId439" Type="http://schemas.openxmlformats.org/officeDocument/2006/relationships/hyperlink" Target="https://doi.org/10.1093/jamia/ocy142" TargetMode="External"/><Relationship Id="rId646" Type="http://schemas.openxmlformats.org/officeDocument/2006/relationships/hyperlink" Target="https://doi.org/10.3390/app112311191" TargetMode="External"/><Relationship Id="rId201" Type="http://schemas.openxmlformats.org/officeDocument/2006/relationships/hyperlink" Target="https://doi.org/10.1001/jamanetworkopen.2023.37789" TargetMode="External"/><Relationship Id="rId285" Type="http://schemas.openxmlformats.org/officeDocument/2006/relationships/hyperlink" Target="https://doi.org/10.7551/mitpress/14244.001.0001" TargetMode="External"/><Relationship Id="rId506" Type="http://schemas.openxmlformats.org/officeDocument/2006/relationships/hyperlink" Target="https://doi.org/10.1016/j.ijmedinf.2016.03.006" TargetMode="External"/><Relationship Id="rId853" Type="http://schemas.openxmlformats.org/officeDocument/2006/relationships/footer" Target="footer46.xml"/><Relationship Id="rId492" Type="http://schemas.openxmlformats.org/officeDocument/2006/relationships/hyperlink" Target="https://doi.org/10.21815/JDE.019.034" TargetMode="External"/><Relationship Id="rId713" Type="http://schemas.openxmlformats.org/officeDocument/2006/relationships/hyperlink" Target="http://journals.sagepub.com/doi/10.1177/1550147718808239" TargetMode="External"/><Relationship Id="rId797" Type="http://schemas.openxmlformats.org/officeDocument/2006/relationships/hyperlink" Target="https://www.pordata.pt/Portugal/Cesarianas+nos+hospitais+(percentagem)-1985" TargetMode="External"/><Relationship Id="rId145" Type="http://schemas.openxmlformats.org/officeDocument/2006/relationships/footer" Target="footer38.xml"/><Relationship Id="rId352" Type="http://schemas.openxmlformats.org/officeDocument/2006/relationships/hyperlink" Target="https://arxiv.org/abs/arXiv:1411.1784" TargetMode="External"/><Relationship Id="rId212" Type="http://schemas.openxmlformats.org/officeDocument/2006/relationships/hyperlink" Target="https://www.statnews.com/2018/07/25/ibm-watson-recommended-unsafe-incorrect-treatments/" TargetMode="External"/><Relationship Id="rId657" Type="http://schemas.openxmlformats.org/officeDocument/2006/relationships/hyperlink" Target="https://doi.org/10.1093/jamia/ocaa053" TargetMode="External"/><Relationship Id="rId296" Type="http://schemas.openxmlformats.org/officeDocument/2006/relationships/hyperlink" Target="https://www.frontiersin.org/articles/10.3389/fmed.2022.864882" TargetMode="External"/><Relationship Id="rId517" Type="http://schemas.openxmlformats.org/officeDocument/2006/relationships/hyperlink" Target="https://doi.org/10.1093/jamia/ocz201" TargetMode="External"/><Relationship Id="rId724" Type="http://schemas.openxmlformats.org/officeDocument/2006/relationships/hyperlink" Target="https://doi.org/10.1093/nar/gky889" TargetMode="External"/><Relationship Id="rId60" Type="http://schemas.openxmlformats.org/officeDocument/2006/relationships/image" Target="media/image9.png"/><Relationship Id="rId156" Type="http://schemas.openxmlformats.org/officeDocument/2006/relationships/hyperlink" Target="http://www.healthaffairs.org/doi/10.1377/hlthaff.2016.1651" TargetMode="External"/><Relationship Id="rId363" Type="http://schemas.openxmlformats.org/officeDocument/2006/relationships/hyperlink" Target="http://arxiv.org/abs/1807.01202" TargetMode="External"/><Relationship Id="rId570" Type="http://schemas.openxmlformats.org/officeDocument/2006/relationships/hyperlink" Target="https://www.ncbi.nlm.nih.gov/pmc/articles/PMC7391413/" TargetMode="External"/><Relationship Id="rId223" Type="http://schemas.openxmlformats.org/officeDocument/2006/relationships/hyperlink" Target="https://www.ncbi.nlm.nih.gov/pmc/articles/PMC2349778/" TargetMode="External"/><Relationship Id="rId430" Type="http://schemas.openxmlformats.org/officeDocument/2006/relationships/hyperlink" Target="https://arxiv.org/abs/2210.08528" TargetMode="External"/><Relationship Id="rId668" Type="http://schemas.openxmlformats.org/officeDocument/2006/relationships/hyperlink" Target="https://www.ncbi.nlm.nih.gov/pmc/articles/PMC5833935/" TargetMode="External"/><Relationship Id="rId18" Type="http://schemas.openxmlformats.org/officeDocument/2006/relationships/footer" Target="footer5.xml"/><Relationship Id="rId528" Type="http://schemas.openxmlformats.org/officeDocument/2006/relationships/hyperlink" Target="https://doi.org/10.1136/amiajnl-2011-000681" TargetMode="External"/><Relationship Id="rId735" Type="http://schemas.openxmlformats.org/officeDocument/2006/relationships/hyperlink" Target="https://doi.org/10.1007/BF01908075" TargetMode="External"/><Relationship Id="rId167" Type="http://schemas.openxmlformats.org/officeDocument/2006/relationships/hyperlink" Target="https://www.tandfonline.com/doi/full/10.3402/jchimp.v6.32643" TargetMode="External"/><Relationship Id="rId374" Type="http://schemas.openxmlformats.org/officeDocument/2006/relationships/hyperlink" Target="https://doi.org/10.1093/jamia/ocy142" TargetMode="External"/><Relationship Id="rId581" Type="http://schemas.openxmlformats.org/officeDocument/2006/relationships/hyperlink" Target="https://www.sciencedirect.com/science/article/pii/S0010482516000111" TargetMode="External"/><Relationship Id="rId71" Type="http://schemas.openxmlformats.org/officeDocument/2006/relationships/image" Target="media/image14.jpg"/><Relationship Id="rId234" Type="http://schemas.openxmlformats.org/officeDocument/2006/relationships/hyperlink" Target="https://maestria-datamining-2010.googlecode.com/svn-history/r282/trunk/dmct-teorica/tp1/CRISPWP-0800.pdf" TargetMode="External"/><Relationship Id="rId679" Type="http://schemas.openxmlformats.org/officeDocument/2006/relationships/hyperlink" Target="https://www.ncbi.nlm.nih.gov/pmc/articles/PMC7652692/" TargetMode="External"/><Relationship Id="rId802" Type="http://schemas.openxmlformats.org/officeDocument/2006/relationships/hyperlink" Target="https://doi.org/10.1097/01.AOG.0000259312.36053.02" TargetMode="External"/><Relationship Id="rId2" Type="http://schemas.openxmlformats.org/officeDocument/2006/relationships/styles" Target="styles.xml"/><Relationship Id="rId29" Type="http://schemas.openxmlformats.org/officeDocument/2006/relationships/footer" Target="footer10.xml"/><Relationship Id="rId441" Type="http://schemas.openxmlformats.org/officeDocument/2006/relationships/hyperlink" Target="https://doi.org/10.1093/biomet/70.1.41" TargetMode="External"/><Relationship Id="rId539" Type="http://schemas.openxmlformats.org/officeDocument/2006/relationships/hyperlink" Target="https://www.nature.com/articles/s41598-020-66925-7" TargetMode="External"/><Relationship Id="rId746" Type="http://schemas.openxmlformats.org/officeDocument/2006/relationships/hyperlink" Target="https://doi.org/10.1634/theoncologist.2016-0097" TargetMode="External"/><Relationship Id="rId178" Type="http://schemas.openxmlformats.org/officeDocument/2006/relationships/hyperlink" Target="https://aspe.hhs.gov/sites/default/files/private/pdf/77166/rpt_erg.pdf" TargetMode="External"/><Relationship Id="rId301" Type="http://schemas.openxmlformats.org/officeDocument/2006/relationships/hyperlink" Target="https://doi.org/10.1002/sim.4498" TargetMode="External"/><Relationship Id="rId82" Type="http://schemas.openxmlformats.org/officeDocument/2006/relationships/image" Target="media/image19.png"/><Relationship Id="rId385" Type="http://schemas.openxmlformats.org/officeDocument/2006/relationships/hyperlink" Target="http://arxiv.org/abs/1806.07755" TargetMode="External"/><Relationship Id="rId592" Type="http://schemas.openxmlformats.org/officeDocument/2006/relationships/hyperlink" Target="https://arxiv.org/abs/2001.00636" TargetMode="External"/><Relationship Id="rId606" Type="http://schemas.openxmlformats.org/officeDocument/2006/relationships/hyperlink" Target="https://doi.org/10/gc8z97" TargetMode="External"/><Relationship Id="rId813" Type="http://schemas.openxmlformats.org/officeDocument/2006/relationships/hyperlink" Target="https://www.frontiersin.org/article/10.3389/fphys.2019.00246/full" TargetMode="External"/><Relationship Id="rId245" Type="http://schemas.openxmlformats.org/officeDocument/2006/relationships/hyperlink" Target="https://doi.org/10.1007/s41060-018-0109-y" TargetMode="External"/><Relationship Id="rId452" Type="http://schemas.openxmlformats.org/officeDocument/2006/relationships/hyperlink" Target="https://papers.nips.cc/paper/2019/hash/254ed7d2de3b23ab10936522dd547b78-Abstract.html" TargetMode="External"/><Relationship Id="rId312" Type="http://schemas.openxmlformats.org/officeDocument/2006/relationships/hyperlink" Target="https://doi.org/10.1017/CBO9781139149594.028" TargetMode="External"/><Relationship Id="rId757" Type="http://schemas.openxmlformats.org/officeDocument/2006/relationships/hyperlink" Target="https://doi.org/10.1200/JCO.2017.73.7585" TargetMode="External"/><Relationship Id="rId93" Type="http://schemas.openxmlformats.org/officeDocument/2006/relationships/image" Target="media/image24.png"/><Relationship Id="rId189" Type="http://schemas.openxmlformats.org/officeDocument/2006/relationships/hyperlink" Target="https://doi.org/10.1016/j.ijmedinf.2016.12.001" TargetMode="External"/><Relationship Id="rId396" Type="http://schemas.openxmlformats.org/officeDocument/2006/relationships/hyperlink" Target="https://doi.org/10.1038/s41592-019-0686-2" TargetMode="External"/><Relationship Id="rId617" Type="http://schemas.openxmlformats.org/officeDocument/2006/relationships/hyperlink" Target="https://doi.org/10/gjt8ds" TargetMode="External"/><Relationship Id="rId824" Type="http://schemas.openxmlformats.org/officeDocument/2006/relationships/hyperlink" Target="https://journals.lww.com/greenjournal/abstract/2020/03000/risk_calculator_to_predict_cesarean_delivery_among.10.aspx" TargetMode="External"/><Relationship Id="rId256" Type="http://schemas.openxmlformats.org/officeDocument/2006/relationships/hyperlink" Target="https://doi.org/10.1136/amiajnl-2011-000681" TargetMode="External"/><Relationship Id="rId463" Type="http://schemas.openxmlformats.org/officeDocument/2006/relationships/hyperlink" Target="https://doi.org/10.1093/biomet/33.3.239" TargetMode="External"/><Relationship Id="rId670" Type="http://schemas.openxmlformats.org/officeDocument/2006/relationships/hyperlink" Target="https://doi.org/10.1016/j.clon.2017.07.011" TargetMode="External"/><Relationship Id="rId323" Type="http://schemas.openxmlformats.org/officeDocument/2006/relationships/hyperlink" Target="https://arxiv.org/abs/arXiv:1703.06490" TargetMode="External"/><Relationship Id="rId530" Type="http://schemas.openxmlformats.org/officeDocument/2006/relationships/hyperlink" Target="https://doi.org/10.13063/2327-9214.1244" TargetMode="External"/><Relationship Id="rId768" Type="http://schemas.openxmlformats.org/officeDocument/2006/relationships/hyperlink" Target="https://www.ncbi.nlm.nih.gov/pmc/articles/PMC3144483/" TargetMode="External"/><Relationship Id="rId20" Type="http://schemas.openxmlformats.org/officeDocument/2006/relationships/footer" Target="footer6.xml"/><Relationship Id="rId628" Type="http://schemas.openxmlformats.org/officeDocument/2006/relationships/hyperlink" Target="https://doi.org/10/gkd5f4" TargetMode="External"/><Relationship Id="rId835" Type="http://schemas.openxmlformats.org/officeDocument/2006/relationships/hyperlink" Target="https://doi.org/10.1016/j.ejogrb.2016.09.028" TargetMode="External"/><Relationship Id="rId267" Type="http://schemas.openxmlformats.org/officeDocument/2006/relationships/hyperlink" Target="https://doi.org/10.3390/e23010018" TargetMode="External"/><Relationship Id="rId474" Type="http://schemas.openxmlformats.org/officeDocument/2006/relationships/hyperlink" Target="https://doi.org/10.1145/375360.375365" TargetMode="External"/><Relationship Id="rId127" Type="http://schemas.openxmlformats.org/officeDocument/2006/relationships/image" Target="media/image25.jpg"/><Relationship Id="rId681" Type="http://schemas.openxmlformats.org/officeDocument/2006/relationships/hyperlink" Target="https://www.ncbi.nlm.nih.gov/pmc/articles/PMC7652692/" TargetMode="External"/><Relationship Id="rId779" Type="http://schemas.openxmlformats.org/officeDocument/2006/relationships/hyperlink" Target="https://doi.org/10.1371/journal.pone.0148343" TargetMode="External"/><Relationship Id="rId31" Type="http://schemas.openxmlformats.org/officeDocument/2006/relationships/header" Target="header12.xml"/><Relationship Id="rId334" Type="http://schemas.openxmlformats.org/officeDocument/2006/relationships/hyperlink" Target="https://doi.org/10.1186/s12874-020-00977-1" TargetMode="External"/><Relationship Id="rId541" Type="http://schemas.openxmlformats.org/officeDocument/2006/relationships/hyperlink" Target="https://doi.org/10.1093/jamia/ocaa340" TargetMode="External"/><Relationship Id="rId639" Type="http://schemas.openxmlformats.org/officeDocument/2006/relationships/hyperlink" Target="https://doi.org/10.1007/s41666-020-00082-4" TargetMode="External"/><Relationship Id="rId180" Type="http://schemas.openxmlformats.org/officeDocument/2006/relationships/hyperlink" Target="https://www.ncbi.nlm.nih.gov/pmc/articles/PMC6722281/" TargetMode="External"/><Relationship Id="rId278" Type="http://schemas.openxmlformats.org/officeDocument/2006/relationships/hyperlink" Target="https://books.google.pt/books?id=_O2LzgEACAAJ" TargetMode="External"/><Relationship Id="rId401" Type="http://schemas.openxmlformats.org/officeDocument/2006/relationships/hyperlink" Target="http://ieeexplore.ieee.org/document/7796926/" TargetMode="External"/><Relationship Id="rId846" Type="http://schemas.openxmlformats.org/officeDocument/2006/relationships/hyperlink" Target="https://doi.org/10.12669/pjms.37.2.3823" TargetMode="External"/><Relationship Id="rId485" Type="http://schemas.openxmlformats.org/officeDocument/2006/relationships/hyperlink" Target="https://www.nature.com/articles/s41592-019-0686-2" TargetMode="External"/><Relationship Id="rId692" Type="http://schemas.openxmlformats.org/officeDocument/2006/relationships/hyperlink" Target="https://doi.org/10.30770/2572-1852-93.2.19" TargetMode="External"/><Relationship Id="rId706" Type="http://schemas.openxmlformats.org/officeDocument/2006/relationships/hyperlink" Target="https://www.ncbi.nlm.nih.gov/pmc/articles/PMC6730647/" TargetMode="External"/><Relationship Id="rId42" Type="http://schemas.openxmlformats.org/officeDocument/2006/relationships/header" Target="header16.xml"/><Relationship Id="rId138" Type="http://schemas.openxmlformats.org/officeDocument/2006/relationships/hyperlink" Target="https://joofio.github.io/obs-cdss-fhir/" TargetMode="External"/><Relationship Id="rId345" Type="http://schemas.openxmlformats.org/officeDocument/2006/relationships/hyperlink" Target="https://doi.org/10.1161/CIRCOUTCOMES.118.005122" TargetMode="External"/><Relationship Id="rId552" Type="http://schemas.openxmlformats.org/officeDocument/2006/relationships/hyperlink" Target="https://doi.org/10.1002/lrh2.10264" TargetMode="External"/><Relationship Id="rId191" Type="http://schemas.openxmlformats.org/officeDocument/2006/relationships/hyperlink" Target="https://doi.org/10.1038/s41591-018-0300-7" TargetMode="External"/><Relationship Id="rId205" Type="http://schemas.openxmlformats.org/officeDocument/2006/relationships/hyperlink" Target="http://aima.cs.berkeley.edu/" TargetMode="External"/><Relationship Id="rId412" Type="http://schemas.openxmlformats.org/officeDocument/2006/relationships/hyperlink" Target="https://doi.org/10.1098/rsif.2017.0387" TargetMode="External"/><Relationship Id="rId857" Type="http://schemas.openxmlformats.org/officeDocument/2006/relationships/fontTable" Target="fontTable.xml"/><Relationship Id="rId289" Type="http://schemas.openxmlformats.org/officeDocument/2006/relationships/hyperlink" Target="https://doi.org/10.1136/jech.2002.006361" TargetMode="External"/><Relationship Id="rId496" Type="http://schemas.openxmlformats.org/officeDocument/2006/relationships/hyperlink" Target="https://www.jmir.org/2018/5/e185" TargetMode="External"/><Relationship Id="rId717" Type="http://schemas.openxmlformats.org/officeDocument/2006/relationships/hyperlink" Target="https://doi.org/10.1080/14737159.2018.1439380" TargetMode="External"/><Relationship Id="rId53" Type="http://schemas.openxmlformats.org/officeDocument/2006/relationships/header" Target="header20.xml"/><Relationship Id="rId149" Type="http://schemas.openxmlformats.org/officeDocument/2006/relationships/image" Target="media/image32.jpg"/><Relationship Id="rId356" Type="http://schemas.openxmlformats.org/officeDocument/2006/relationships/hyperlink" Target="http://arxiv.org/abs/1411.1784" TargetMode="External"/><Relationship Id="rId563" Type="http://schemas.openxmlformats.org/officeDocument/2006/relationships/hyperlink" Target="https://doi.org/10.1016/j.cmpb.2019.01.002" TargetMode="External"/><Relationship Id="rId770" Type="http://schemas.openxmlformats.org/officeDocument/2006/relationships/hyperlink" Target="https://doi.org/10.1002/sim.5984" TargetMode="External"/><Relationship Id="rId216" Type="http://schemas.openxmlformats.org/officeDocument/2006/relationships/header" Target="header43.xml"/><Relationship Id="rId423" Type="http://schemas.openxmlformats.org/officeDocument/2006/relationships/hyperlink" Target="https://doi.org/10.1186/s12874-020-00977-1" TargetMode="External"/><Relationship Id="rId630" Type="http://schemas.openxmlformats.org/officeDocument/2006/relationships/hyperlink" Target="https://www.sciencedirect.com/science/article/pii/S1319157821001312" TargetMode="External"/><Relationship Id="rId728" Type="http://schemas.openxmlformats.org/officeDocument/2006/relationships/hyperlink" Target="https://doi.org/10.1109/TIT.1982.1056489" TargetMode="External"/><Relationship Id="rId64" Type="http://schemas.openxmlformats.org/officeDocument/2006/relationships/image" Target="media/image13.jpg"/><Relationship Id="rId367" Type="http://schemas.openxmlformats.org/officeDocument/2006/relationships/hyperlink" Target="http://arxiv.org/abs/1811.11264" TargetMode="External"/><Relationship Id="rId574" Type="http://schemas.openxmlformats.org/officeDocument/2006/relationships/hyperlink" Target="https://doi.org/10.3233/978-1-61499-753-5-539" TargetMode="External"/><Relationship Id="rId227" Type="http://schemas.openxmlformats.org/officeDocument/2006/relationships/hyperlink" Target="https://doi.org/10.1093/asj/sjv130" TargetMode="External"/><Relationship Id="rId781" Type="http://schemas.openxmlformats.org/officeDocument/2006/relationships/hyperlink" Target="https://www.ncbi.nlm.nih.gov/pmc/articles/PMC4743929/" TargetMode="External"/><Relationship Id="rId434" Type="http://schemas.openxmlformats.org/officeDocument/2006/relationships/hyperlink" Target="https://arxiv.org/abs/1703.06490" TargetMode="External"/><Relationship Id="rId641" Type="http://schemas.openxmlformats.org/officeDocument/2006/relationships/hyperlink" Target="https://doi.org/10/gjt8dr" TargetMode="External"/><Relationship Id="rId739" Type="http://schemas.openxmlformats.org/officeDocument/2006/relationships/hyperlink" Target="https://doi.org/10.1093/annonc/mdy155" TargetMode="External"/><Relationship Id="rId280" Type="http://schemas.openxmlformats.org/officeDocument/2006/relationships/hyperlink" Target="https://doi.org/10.1038/s42256-019-0048-x" TargetMode="External"/><Relationship Id="rId501" Type="http://schemas.openxmlformats.org/officeDocument/2006/relationships/hyperlink" Target="https://doi.org/10.1080/24709360.2019.1572344" TargetMode="External"/><Relationship Id="rId75" Type="http://schemas.openxmlformats.org/officeDocument/2006/relationships/image" Target="media/image18.jpg"/><Relationship Id="rId140" Type="http://schemas.openxmlformats.org/officeDocument/2006/relationships/image" Target="media/image29.jpg"/><Relationship Id="rId378" Type="http://schemas.openxmlformats.org/officeDocument/2006/relationships/hyperlink" Target="http://arxiv.org/abs/2012.11774" TargetMode="External"/><Relationship Id="rId585" Type="http://schemas.openxmlformats.org/officeDocument/2006/relationships/hyperlink" Target="https://www.sciencedirect.com/science/article/pii/S0010482515003340" TargetMode="External"/><Relationship Id="rId792" Type="http://schemas.openxmlformats.org/officeDocument/2006/relationships/hyperlink" Target="https://doi.org/10.1371/journal.pmed.1002494" TargetMode="External"/><Relationship Id="rId806" Type="http://schemas.openxmlformats.org/officeDocument/2006/relationships/hyperlink" Target="http://biomedical-engineering-online.biomedcentral.com/articles/10.1186/s12938-017-0378-z" TargetMode="External"/><Relationship Id="rId6" Type="http://schemas.openxmlformats.org/officeDocument/2006/relationships/endnotes" Target="endnotes.xml"/><Relationship Id="rId238" Type="http://schemas.openxmlformats.org/officeDocument/2006/relationships/hyperlink" Target="https://www.nature.com/articles/s41746-019-0155-4" TargetMode="External"/><Relationship Id="rId445" Type="http://schemas.openxmlformats.org/officeDocument/2006/relationships/hyperlink" Target="https://doi.org/10.1093/biomet/70.1.41" TargetMode="External"/><Relationship Id="rId652" Type="http://schemas.openxmlformats.org/officeDocument/2006/relationships/hyperlink" Target="https://doi.org/10.1007/s10462-022-10304-3" TargetMode="External"/><Relationship Id="rId291" Type="http://schemas.openxmlformats.org/officeDocument/2006/relationships/hyperlink" Target="https://arxiv.org/abs/1801.04016" TargetMode="External"/><Relationship Id="rId305" Type="http://schemas.openxmlformats.org/officeDocument/2006/relationships/hyperlink" Target="https://doi.org/10.1080/00273171.2011.568786" TargetMode="External"/><Relationship Id="rId512" Type="http://schemas.openxmlformats.org/officeDocument/2006/relationships/hyperlink" Target="https://www.ncbi.nlm.nih.gov/pmc/articles/PMC6426723/" TargetMode="External"/><Relationship Id="rId86" Type="http://schemas.openxmlformats.org/officeDocument/2006/relationships/footer" Target="footer28.xml"/><Relationship Id="rId151" Type="http://schemas.openxmlformats.org/officeDocument/2006/relationships/header" Target="header41.xml"/><Relationship Id="rId389" Type="http://schemas.openxmlformats.org/officeDocument/2006/relationships/hyperlink" Target="https://doi.org/10.1007/s44163-021-00016-y" TargetMode="External"/><Relationship Id="rId596" Type="http://schemas.openxmlformats.org/officeDocument/2006/relationships/hyperlink" Target="http://arxiv.org/abs/2001.00636" TargetMode="External"/><Relationship Id="rId817" Type="http://schemas.openxmlformats.org/officeDocument/2006/relationships/hyperlink" Target="https://doi.org/10.1111/1475-6773.13921" TargetMode="External"/><Relationship Id="rId249" Type="http://schemas.openxmlformats.org/officeDocument/2006/relationships/hyperlink" Target="https://doi.org/10.1109/IEEESTD.1991.106963" TargetMode="External"/><Relationship Id="rId456" Type="http://schemas.openxmlformats.org/officeDocument/2006/relationships/hyperlink" Target="https://doi.org/10.1177/001316446002000104" TargetMode="External"/><Relationship Id="rId663" Type="http://schemas.openxmlformats.org/officeDocument/2006/relationships/hyperlink" Target="https://arxiv.org/abs/2110.01889" TargetMode="External"/><Relationship Id="rId13" Type="http://schemas.openxmlformats.org/officeDocument/2006/relationships/footer" Target="footer3.xml"/><Relationship Id="rId316" Type="http://schemas.openxmlformats.org/officeDocument/2006/relationships/hyperlink" Target="https://eur-lex.europa.eu/resource.html?uri=cellar:dbfd8974-cb79-11ec-b6f4-01aa75ed71a1.0001.02/DOC_1&amp;format=PDF" TargetMode="External"/><Relationship Id="rId523" Type="http://schemas.openxmlformats.org/officeDocument/2006/relationships/hyperlink" Target="https://doi.org/10.1093/jamia/ocaa245" TargetMode="External"/><Relationship Id="rId55" Type="http://schemas.openxmlformats.org/officeDocument/2006/relationships/footer" Target="footer20.xml"/><Relationship Id="rId120" Type="http://schemas.openxmlformats.org/officeDocument/2006/relationships/image" Target="media/image200.png"/><Relationship Id="rId358" Type="http://schemas.openxmlformats.org/officeDocument/2006/relationships/hyperlink" Target="https://doi.org/10.1145/3133956.3138823" TargetMode="External"/><Relationship Id="rId565" Type="http://schemas.openxmlformats.org/officeDocument/2006/relationships/hyperlink" Target="https://www.ncbi.nlm.nih.gov/pmc/articles/PMC10111961/" TargetMode="External"/><Relationship Id="rId730" Type="http://schemas.openxmlformats.org/officeDocument/2006/relationships/hyperlink" Target="http://ieeexplore.ieee.org/document/1056489/" TargetMode="External"/><Relationship Id="rId772" Type="http://schemas.openxmlformats.org/officeDocument/2006/relationships/hyperlink" Target="https://www.ncbi.nlm.nih.gov/pmc/articles/PMC4285179/" TargetMode="External"/><Relationship Id="rId828" Type="http://schemas.openxmlformats.org/officeDocument/2006/relationships/hyperlink" Target="https://doi.org/10.1016/j.ajog.2020.05.025" TargetMode="External"/><Relationship Id="rId162" Type="http://schemas.openxmlformats.org/officeDocument/2006/relationships/hyperlink" Target="http://link.springer.com/10.1007/s10916-018-1075-6" TargetMode="External"/><Relationship Id="rId218" Type="http://schemas.openxmlformats.org/officeDocument/2006/relationships/footer" Target="footer43.xml"/><Relationship Id="rId425" Type="http://schemas.openxmlformats.org/officeDocument/2006/relationships/hyperlink" Target="https://doi.org/10.2196/35734" TargetMode="External"/><Relationship Id="rId467" Type="http://schemas.openxmlformats.org/officeDocument/2006/relationships/hyperlink" Target="https://doi.org/10.1145/2736277.2741088" TargetMode="External"/><Relationship Id="rId632" Type="http://schemas.openxmlformats.org/officeDocument/2006/relationships/hyperlink" Target="https://doi.org/10/gktprm" TargetMode="External"/><Relationship Id="rId271" Type="http://schemas.openxmlformats.org/officeDocument/2006/relationships/hyperlink" Target="https://www.mdpi.com/1099-4300/23/1/18" TargetMode="External"/><Relationship Id="rId674" Type="http://schemas.openxmlformats.org/officeDocument/2006/relationships/hyperlink" Target="https://linkinghub.elsevier.com/retrieve/pii/S1877050920300478" TargetMode="External"/><Relationship Id="rId24" Type="http://schemas.openxmlformats.org/officeDocument/2006/relationships/footer" Target="footer8.xml"/><Relationship Id="rId66" Type="http://schemas.openxmlformats.org/officeDocument/2006/relationships/header" Target="header23.xml"/><Relationship Id="rId131" Type="http://schemas.openxmlformats.org/officeDocument/2006/relationships/header" Target="header34.xml"/><Relationship Id="rId327" Type="http://schemas.openxmlformats.org/officeDocument/2006/relationships/hyperlink" Target="http://arxiv.org/abs/1703.06490" TargetMode="External"/><Relationship Id="rId369" Type="http://schemas.openxmlformats.org/officeDocument/2006/relationships/hyperlink" Target="https://doi.org/10.1145/3326467.3326474" TargetMode="External"/><Relationship Id="rId534" Type="http://schemas.openxmlformats.org/officeDocument/2006/relationships/hyperlink" Target="https://doi.org/10.1038/s41598-020-66925-7" TargetMode="External"/><Relationship Id="rId576" Type="http://schemas.openxmlformats.org/officeDocument/2006/relationships/hyperlink" Target="https://ebooks.iospress.nl/doi/10.3233/978-1-61499-753-5-539" TargetMode="External"/><Relationship Id="rId741" Type="http://schemas.openxmlformats.org/officeDocument/2006/relationships/hyperlink" Target="https://doi.org/10.1200/JCO.2018.78.9909" TargetMode="External"/><Relationship Id="rId783" Type="http://schemas.openxmlformats.org/officeDocument/2006/relationships/hyperlink" Target="https://doi.org/10.1002/14651858.CD005528.pub3" TargetMode="External"/><Relationship Id="rId839" Type="http://schemas.openxmlformats.org/officeDocument/2006/relationships/hyperlink" Target="https://doi.org/10.1177/17455065211061969" TargetMode="External"/><Relationship Id="rId173" Type="http://schemas.openxmlformats.org/officeDocument/2006/relationships/hyperlink" Target="https://ieeexplore.ieee.org/document/9248660/" TargetMode="External"/><Relationship Id="rId229" Type="http://schemas.openxmlformats.org/officeDocument/2006/relationships/hyperlink" Target="http://www.jstor.org/stable/25487673" TargetMode="External"/><Relationship Id="rId380" Type="http://schemas.openxmlformats.org/officeDocument/2006/relationships/hyperlink" Target="https://github.com/astorfi/differentially-private-cgan" TargetMode="External"/><Relationship Id="rId436" Type="http://schemas.openxmlformats.org/officeDocument/2006/relationships/hyperlink" Target="http://arxiv.org/abs/1703.06490" TargetMode="External"/><Relationship Id="rId601" Type="http://schemas.openxmlformats.org/officeDocument/2006/relationships/hyperlink" Target="https://doi.org/10/gddr8s" TargetMode="External"/><Relationship Id="rId643" Type="http://schemas.openxmlformats.org/officeDocument/2006/relationships/hyperlink" Target="https://www.ncbi.nlm.nih.gov/pmc/articles/PMC7652692/" TargetMode="External"/><Relationship Id="rId240" Type="http://schemas.openxmlformats.org/officeDocument/2006/relationships/hyperlink" Target="https://www.nature.com/articles/s41746-019-0155-4" TargetMode="External"/><Relationship Id="rId478" Type="http://schemas.openxmlformats.org/officeDocument/2006/relationships/hyperlink" Target="https://dl.acm.org/doi/10.1145/375360.375365" TargetMode="External"/><Relationship Id="rId685" Type="http://schemas.openxmlformats.org/officeDocument/2006/relationships/hyperlink" Target="https://arxiv.org/abs/2207.08815" TargetMode="External"/><Relationship Id="rId850" Type="http://schemas.openxmlformats.org/officeDocument/2006/relationships/hyperlink" Target="https://www.ncbi.nlm.nih.gov/pmc/articles/PMC7931279/" TargetMode="External"/><Relationship Id="rId35" Type="http://schemas.openxmlformats.org/officeDocument/2006/relationships/header" Target="header13.xml"/><Relationship Id="rId77" Type="http://schemas.openxmlformats.org/officeDocument/2006/relationships/header" Target="header26.xml"/><Relationship Id="rId282" Type="http://schemas.openxmlformats.org/officeDocument/2006/relationships/hyperlink" Target="https://www.nature.com/articles/s42256-019-0048-x" TargetMode="External"/><Relationship Id="rId338" Type="http://schemas.openxmlformats.org/officeDocument/2006/relationships/hyperlink" Target="http://arxiv.org/abs/1406.2661" TargetMode="External"/><Relationship Id="rId503" Type="http://schemas.openxmlformats.org/officeDocument/2006/relationships/hyperlink" Target="https://doi.org/10.1080/24709360.2019.1572344" TargetMode="External"/><Relationship Id="rId545" Type="http://schemas.openxmlformats.org/officeDocument/2006/relationships/hyperlink" Target="https://doi.org/10.1016/j.cmpb.2018.12.029" TargetMode="External"/><Relationship Id="rId587" Type="http://schemas.openxmlformats.org/officeDocument/2006/relationships/hyperlink" Target="https://doi.org/10.1371/journal.pone.0171784" TargetMode="External"/><Relationship Id="rId710" Type="http://schemas.openxmlformats.org/officeDocument/2006/relationships/hyperlink" Target="https://doi.org/10.1177/1550147718808239" TargetMode="External"/><Relationship Id="rId752" Type="http://schemas.openxmlformats.org/officeDocument/2006/relationships/hyperlink" Target="https://doi.org/10.1016/S1470-2045(14)71159-3" TargetMode="External"/><Relationship Id="rId808" Type="http://schemas.openxmlformats.org/officeDocument/2006/relationships/hyperlink" Target="http://biomedical-engineering-online.biomedcentral.com/articles/10.1186/s12938-017-0378-z" TargetMode="External"/><Relationship Id="rId8" Type="http://schemas.openxmlformats.org/officeDocument/2006/relationships/header" Target="header1.xml"/><Relationship Id="rId142" Type="http://schemas.openxmlformats.org/officeDocument/2006/relationships/header" Target="header37.xml"/><Relationship Id="rId184" Type="http://schemas.openxmlformats.org/officeDocument/2006/relationships/hyperlink" Target="https://ebooks.iospress.nl/doi/10.3233/SHTI200597" TargetMode="External"/><Relationship Id="rId391" Type="http://schemas.openxmlformats.org/officeDocument/2006/relationships/hyperlink" Target="https://doi.org/10.11581/YK6N-B652" TargetMode="External"/><Relationship Id="rId405" Type="http://schemas.openxmlformats.org/officeDocument/2006/relationships/hyperlink" Target="http://joss.theoj.org/papers/10.21105/joss.00638" TargetMode="External"/><Relationship Id="rId447" Type="http://schemas.openxmlformats.org/officeDocument/2006/relationships/hyperlink" Target="https://doi.org/10.48550/arXiv.2207.05295" TargetMode="External"/><Relationship Id="rId612" Type="http://schemas.openxmlformats.org/officeDocument/2006/relationships/hyperlink" Target="https://doi.org/10/gk35t4" TargetMode="External"/><Relationship Id="rId794" Type="http://schemas.openxmlformats.org/officeDocument/2006/relationships/hyperlink" Target="https://doi.org/10.1016/j.ajog.2012.03.007" TargetMode="External"/><Relationship Id="rId251" Type="http://schemas.openxmlformats.org/officeDocument/2006/relationships/hyperlink" Target="https://doi.org/10.1109/IEEESTD.1991.106963" TargetMode="External"/><Relationship Id="rId489" Type="http://schemas.openxmlformats.org/officeDocument/2006/relationships/hyperlink" Target="https://doi.org/10.15265/IY-2014-0020" TargetMode="External"/><Relationship Id="rId654" Type="http://schemas.openxmlformats.org/officeDocument/2006/relationships/hyperlink" Target="https://www.ncbi.nlm.nih.gov/pmc/articles/PMC9607788/" TargetMode="External"/><Relationship Id="rId696" Type="http://schemas.openxmlformats.org/officeDocument/2006/relationships/hyperlink" Target="https://meridian.allenpress.com/jmr/article/93/2/19/453914/Patient-Safety-Data-Sharing-and-Protection-From" TargetMode="External"/><Relationship Id="rId46" Type="http://schemas.openxmlformats.org/officeDocument/2006/relationships/header" Target="header18.xml"/><Relationship Id="rId293" Type="http://schemas.openxmlformats.org/officeDocument/2006/relationships/hyperlink" Target="http://arxiv.org/abs/1801.04016" TargetMode="External"/><Relationship Id="rId307" Type="http://schemas.openxmlformats.org/officeDocument/2006/relationships/hyperlink" Target="https://www.ncbi.nlm.nih.gov/pmc/articles/PMC3144483/" TargetMode="External"/><Relationship Id="rId349" Type="http://schemas.openxmlformats.org/officeDocument/2006/relationships/hyperlink" Target="https://www.ahajournals.org/doi/10.1161/CIRCOUTCOMES" TargetMode="External"/><Relationship Id="rId514" Type="http://schemas.openxmlformats.org/officeDocument/2006/relationships/hyperlink" Target="https://doi.org/10.13063/2327-9214.1239" TargetMode="External"/><Relationship Id="rId556" Type="http://schemas.openxmlformats.org/officeDocument/2006/relationships/hyperlink" Target="https://doi.org/10.1016/j.cmpb.2019.05.017" TargetMode="External"/><Relationship Id="rId721" Type="http://schemas.openxmlformats.org/officeDocument/2006/relationships/hyperlink" Target="https://www.frontiersin.org/articles/10.3389/fonc.2020.01030" TargetMode="External"/><Relationship Id="rId763" Type="http://schemas.openxmlformats.org/officeDocument/2006/relationships/hyperlink" Target="https://www.futuremedicine.com/doi/full/10.2217/fon-2020-1264" TargetMode="External"/><Relationship Id="rId88" Type="http://schemas.openxmlformats.org/officeDocument/2006/relationships/header" Target="header30.xml"/><Relationship Id="rId153" Type="http://schemas.openxmlformats.org/officeDocument/2006/relationships/footer" Target="footer41.xml"/><Relationship Id="rId195" Type="http://schemas.openxmlformats.org/officeDocument/2006/relationships/hyperlink" Target="https://venturebeat.com/ai/why-do-87-of-data-science-projects-never-make-it-into-production/" TargetMode="External"/><Relationship Id="rId209" Type="http://schemas.openxmlformats.org/officeDocument/2006/relationships/hyperlink" Target="https://doi.org/10.1186/s40537-019-0217-0" TargetMode="External"/><Relationship Id="rId360" Type="http://schemas.openxmlformats.org/officeDocument/2006/relationships/hyperlink" Target="https://doi.org/10.14778/3231751.3231757" TargetMode="External"/><Relationship Id="rId416" Type="http://schemas.openxmlformats.org/officeDocument/2006/relationships/hyperlink" Target="https://arxiv.org/abs/2210.08655" TargetMode="External"/><Relationship Id="rId598" Type="http://schemas.openxmlformats.org/officeDocument/2006/relationships/hyperlink" Target="https://joofio.github.io/obs-cdss-fhir/" TargetMode="External"/><Relationship Id="rId819" Type="http://schemas.openxmlformats.org/officeDocument/2006/relationships/hyperlink" Target="https://onlinelibrary.wiley.com/doi/abs/10.1111/1475-6773.13921" TargetMode="External"/><Relationship Id="rId220" Type="http://schemas.openxmlformats.org/officeDocument/2006/relationships/header" Target="header45.xml"/><Relationship Id="rId458" Type="http://schemas.openxmlformats.org/officeDocument/2006/relationships/hyperlink" Target="https://doi.org/10.1177/001316446002000104" TargetMode="External"/><Relationship Id="rId623" Type="http://schemas.openxmlformats.org/officeDocument/2006/relationships/hyperlink" Target="https://www.ncbi.nlm.nih.gov/pmc/articles/PMC8437645/" TargetMode="External"/><Relationship Id="rId665" Type="http://schemas.openxmlformats.org/officeDocument/2006/relationships/hyperlink" Target="http://arxiv.org/abs/2110.01889" TargetMode="External"/><Relationship Id="rId830" Type="http://schemas.openxmlformats.org/officeDocument/2006/relationships/hyperlink" Target="https://www.ajog.org/article/S0002-9378(20)30551-2/fulltext" TargetMode="External"/><Relationship Id="rId15" Type="http://schemas.openxmlformats.org/officeDocument/2006/relationships/header" Target="header4.xml"/><Relationship Id="rId57" Type="http://schemas.openxmlformats.org/officeDocument/2006/relationships/footer" Target="footer21.xml"/><Relationship Id="rId262" Type="http://schemas.openxmlformats.org/officeDocument/2006/relationships/hyperlink" Target="http://www.crcnetbase.com/doi/abs/10.1201/9781420090413-c4" TargetMode="External"/><Relationship Id="rId318" Type="http://schemas.openxmlformats.org/officeDocument/2006/relationships/hyperlink" Target="https://digital-strategy.ec.europa.eu/en/library/ethics-guidelines-trustworthy-ai" TargetMode="External"/><Relationship Id="rId525" Type="http://schemas.openxmlformats.org/officeDocument/2006/relationships/hyperlink" Target="https://doi.org/10.1136/amiajnl-2011-000681" TargetMode="External"/><Relationship Id="rId567" Type="http://schemas.openxmlformats.org/officeDocument/2006/relationships/hyperlink" Target="https://www.ncbi.nlm.nih.gov/pmc/articles/PMC10111961/" TargetMode="External"/><Relationship Id="rId732" Type="http://schemas.openxmlformats.org/officeDocument/2006/relationships/hyperlink" Target="https://doi.org/10.1007/BF01908075" TargetMode="External"/><Relationship Id="rId122" Type="http://schemas.openxmlformats.org/officeDocument/2006/relationships/header" Target="header32.xml"/><Relationship Id="rId164" Type="http://schemas.openxmlformats.org/officeDocument/2006/relationships/hyperlink" Target="https://doi.org/10.1007/s10916-018-1075-6" TargetMode="External"/><Relationship Id="rId371" Type="http://schemas.openxmlformats.org/officeDocument/2006/relationships/hyperlink" Target="https://doi.org/10.1109/ICPADS47876.2019.00150" TargetMode="External"/><Relationship Id="rId774" Type="http://schemas.openxmlformats.org/officeDocument/2006/relationships/hyperlink" Target="https://www.ncbi.nlm.nih.gov/pmc/articles/PMC4285179/" TargetMode="External"/><Relationship Id="rId427" Type="http://schemas.openxmlformats.org/officeDocument/2006/relationships/hyperlink" Target="https://medinform.jmir.org/2022/4/e35734" TargetMode="External"/><Relationship Id="rId469" Type="http://schemas.openxmlformats.org/officeDocument/2006/relationships/hyperlink" Target="https://doi.org/10.1145/1852102.1852106" TargetMode="External"/><Relationship Id="rId634" Type="http://schemas.openxmlformats.org/officeDocument/2006/relationships/hyperlink" Target="https://www.sciencedirect.com/science/article/pii/S1532046420300526" TargetMode="External"/><Relationship Id="rId676" Type="http://schemas.openxmlformats.org/officeDocument/2006/relationships/hyperlink" Target="https://linkinghub.elsevier.com/retrieve/pii/S1877050920300478" TargetMode="External"/><Relationship Id="rId841" Type="http://schemas.openxmlformats.org/officeDocument/2006/relationships/hyperlink" Target="https://www.ncbi.nlm.nih.gov/pmc/articles/PMC8785277/" TargetMode="External"/><Relationship Id="rId26" Type="http://schemas.openxmlformats.org/officeDocument/2006/relationships/footer" Target="footer9.xml"/><Relationship Id="rId231" Type="http://schemas.openxmlformats.org/officeDocument/2006/relationships/hyperlink" Target="https://doi.org/10.1609/aimag.v17i3.1230" TargetMode="External"/><Relationship Id="rId273" Type="http://schemas.openxmlformats.org/officeDocument/2006/relationships/hyperlink" Target="https://doi.org/10.1016/j.inffus.2019.12.012" TargetMode="External"/><Relationship Id="rId329" Type="http://schemas.openxmlformats.org/officeDocument/2006/relationships/hyperlink" Target="https://doi.org/10.1109/AIKE.2019.00057" TargetMode="External"/><Relationship Id="rId480" Type="http://schemas.openxmlformats.org/officeDocument/2006/relationships/hyperlink" Target="https://doi.org/10.1002/j.1538-7305.1950.tb00463.x" TargetMode="External"/><Relationship Id="rId536" Type="http://schemas.openxmlformats.org/officeDocument/2006/relationships/hyperlink" Target="https://doi.org/10.1038/s41598-020-66925-7" TargetMode="External"/><Relationship Id="rId701" Type="http://schemas.openxmlformats.org/officeDocument/2006/relationships/hyperlink" Target="https://www.mdpi.com/1660-4601/17/9/3046" TargetMode="External"/><Relationship Id="rId68" Type="http://schemas.openxmlformats.org/officeDocument/2006/relationships/footer" Target="footer23.xml"/><Relationship Id="rId133" Type="http://schemas.openxmlformats.org/officeDocument/2006/relationships/footer" Target="footer34.xml"/><Relationship Id="rId175" Type="http://schemas.openxmlformats.org/officeDocument/2006/relationships/hyperlink" Target="https://ieeexplore.ieee.org/document/9248660/" TargetMode="External"/><Relationship Id="rId340" Type="http://schemas.openxmlformats.org/officeDocument/2006/relationships/hyperlink" Target="https://arxiv.org/abs/arXiv:1611.04051" TargetMode="External"/><Relationship Id="rId578" Type="http://schemas.openxmlformats.org/officeDocument/2006/relationships/hyperlink" Target="https://doi.org/10.1016/j.compbiomed.2016.01.007" TargetMode="External"/><Relationship Id="rId743" Type="http://schemas.openxmlformats.org/officeDocument/2006/relationships/hyperlink" Target="https://doi.org/10.1016/S1470-2045(18)30292-4" TargetMode="External"/><Relationship Id="rId785" Type="http://schemas.openxmlformats.org/officeDocument/2006/relationships/hyperlink" Target="https://www.ncbi.nlm.nih.gov/pmc/articles/PMC6513634/" TargetMode="External"/><Relationship Id="rId200" Type="http://schemas.openxmlformats.org/officeDocument/2006/relationships/hyperlink" Target="https://doi.org/10.1001/jamanetworkopen.2023.37789" TargetMode="External"/><Relationship Id="rId382" Type="http://schemas.openxmlformats.org/officeDocument/2006/relationships/hyperlink" Target="https://doi.org/10/gjspkd" TargetMode="External"/><Relationship Id="rId438" Type="http://schemas.openxmlformats.org/officeDocument/2006/relationships/hyperlink" Target="http://arxiv.org/abs/1703.06490" TargetMode="External"/><Relationship Id="rId603" Type="http://schemas.openxmlformats.org/officeDocument/2006/relationships/hyperlink" Target="https://www.ncbi.nlm.nih.gov/pmc/articles/PMC5962261/" TargetMode="External"/><Relationship Id="rId645" Type="http://schemas.openxmlformats.org/officeDocument/2006/relationships/hyperlink" Target="https://doi.org/10.3390/app112311191" TargetMode="External"/><Relationship Id="rId687" Type="http://schemas.openxmlformats.org/officeDocument/2006/relationships/hyperlink" Target="https://doi.org/10.48550/arXiv.2110.01889" TargetMode="External"/><Relationship Id="rId810" Type="http://schemas.openxmlformats.org/officeDocument/2006/relationships/hyperlink" Target="https://doi.org/10.3389/fphys.2019.00246" TargetMode="External"/><Relationship Id="rId852" Type="http://schemas.openxmlformats.org/officeDocument/2006/relationships/header" Target="header47.xml"/><Relationship Id="rId242" Type="http://schemas.openxmlformats.org/officeDocument/2006/relationships/hyperlink" Target="https://doi.org/10.1038/s41746-019-0155-4" TargetMode="External"/><Relationship Id="rId284" Type="http://schemas.openxmlformats.org/officeDocument/2006/relationships/hyperlink" Target="https://doi.org/10.7551/mitpress/14244.001.0001" TargetMode="External"/><Relationship Id="rId491" Type="http://schemas.openxmlformats.org/officeDocument/2006/relationships/hyperlink" Target="https://doi.org/10.21815/JDE.019.034" TargetMode="External"/><Relationship Id="rId505" Type="http://schemas.openxmlformats.org/officeDocument/2006/relationships/hyperlink" Target="https://doi.org/10.1080/24709360.2019.1572344" TargetMode="External"/><Relationship Id="rId712" Type="http://schemas.openxmlformats.org/officeDocument/2006/relationships/hyperlink" Target="http://journals.sagepub.com/doi/10.1177/1550147718808239" TargetMode="External"/><Relationship Id="rId37" Type="http://schemas.openxmlformats.org/officeDocument/2006/relationships/footer" Target="footer13.xml"/><Relationship Id="rId79" Type="http://schemas.openxmlformats.org/officeDocument/2006/relationships/footer" Target="footer26.xml"/><Relationship Id="rId144" Type="http://schemas.openxmlformats.org/officeDocument/2006/relationships/footer" Target="footer37.xml"/><Relationship Id="rId547" Type="http://schemas.openxmlformats.org/officeDocument/2006/relationships/hyperlink" Target="https://www.sciencedirect.com/science/article/pii/S0169260718304188" TargetMode="External"/><Relationship Id="rId589" Type="http://schemas.openxmlformats.org/officeDocument/2006/relationships/hyperlink" Target="https://doi.org/10.1371/journal.pone.0171784" TargetMode="External"/><Relationship Id="rId754" Type="http://schemas.openxmlformats.org/officeDocument/2006/relationships/hyperlink" Target="https://doi.org/10.1200/JCO.2017.75.6155" TargetMode="External"/><Relationship Id="rId796" Type="http://schemas.openxmlformats.org/officeDocument/2006/relationships/hyperlink" Target="https://doi.org/10.1016/j.rhm.2015.07.007" TargetMode="External"/><Relationship Id="rId90" Type="http://schemas.openxmlformats.org/officeDocument/2006/relationships/image" Target="media/image21.png"/><Relationship Id="rId186" Type="http://schemas.openxmlformats.org/officeDocument/2006/relationships/hyperlink" Target="https://doi.org/10.3233/SHTI200597" TargetMode="External"/><Relationship Id="rId351" Type="http://schemas.openxmlformats.org/officeDocument/2006/relationships/hyperlink" Target="https://doi.org/10.1007/978-3-030-20055-8/_22" TargetMode="External"/><Relationship Id="rId393" Type="http://schemas.openxmlformats.org/officeDocument/2006/relationships/hyperlink" Target="https://cprd.com/cprd-cardiovascular-disease-synthetic-dataset" TargetMode="External"/><Relationship Id="rId407" Type="http://schemas.openxmlformats.org/officeDocument/2006/relationships/hyperlink" Target="http://joss.theoj.org/papers/10.21105/joss.00638" TargetMode="External"/><Relationship Id="rId449" Type="http://schemas.openxmlformats.org/officeDocument/2006/relationships/hyperlink" Target="https://arxiv.org/abs/2207.05295" TargetMode="External"/><Relationship Id="rId614" Type="http://schemas.openxmlformats.org/officeDocument/2006/relationships/hyperlink" Target="https://www.nejm.org/doi/10.1056/NEJMra1814259" TargetMode="External"/><Relationship Id="rId656" Type="http://schemas.openxmlformats.org/officeDocument/2006/relationships/hyperlink" Target="https://doi.org/10.1093/jamia/ocaa053" TargetMode="External"/><Relationship Id="rId821" Type="http://schemas.openxmlformats.org/officeDocument/2006/relationships/hyperlink" Target="https://onlinelibrary.wiley.com/doi/abs/10.1111/1475-6773.13921" TargetMode="External"/><Relationship Id="rId211" Type="http://schemas.openxmlformats.org/officeDocument/2006/relationships/hyperlink" Target="https://www.statnews.com/2018/07/25/ibm-watson-recommended-unsafe-incorrect-treatments/" TargetMode="External"/><Relationship Id="rId253" Type="http://schemas.openxmlformats.org/officeDocument/2006/relationships/hyperlink" Target="https://doi.org/10.1136/amiajnl-2013-002627" TargetMode="External"/><Relationship Id="rId295" Type="http://schemas.openxmlformats.org/officeDocument/2006/relationships/hyperlink" Target="http://arxiv.org/abs/1801.04016" TargetMode="External"/><Relationship Id="rId309" Type="http://schemas.openxmlformats.org/officeDocument/2006/relationships/hyperlink" Target="https://doi.org/10.1002/sim.3854" TargetMode="External"/><Relationship Id="rId460" Type="http://schemas.openxmlformats.org/officeDocument/2006/relationships/hyperlink" Target="https://doi.org/10.1177/001316446002000104" TargetMode="External"/><Relationship Id="rId516" Type="http://schemas.openxmlformats.org/officeDocument/2006/relationships/hyperlink" Target="https://doi.org/10.1093/jamia/ocz201" TargetMode="External"/><Relationship Id="rId698" Type="http://schemas.openxmlformats.org/officeDocument/2006/relationships/hyperlink" Target="https://doi.org/10.3390/ijerph17093046" TargetMode="External"/><Relationship Id="rId48" Type="http://schemas.openxmlformats.org/officeDocument/2006/relationships/image" Target="media/image5.png"/><Relationship Id="rId320" Type="http://schemas.openxmlformats.org/officeDocument/2006/relationships/hyperlink" Target="https://digital-strategy.ec.europa.eu/en/library/ethics-guidelines-trustworthy-ai" TargetMode="External"/><Relationship Id="rId558" Type="http://schemas.openxmlformats.org/officeDocument/2006/relationships/hyperlink" Target="https://doi.org/10.1055/s-0041-1733847" TargetMode="External"/><Relationship Id="rId723" Type="http://schemas.openxmlformats.org/officeDocument/2006/relationships/hyperlink" Target="https://doi.org/10.1093/nar/gky889" TargetMode="External"/><Relationship Id="rId765" Type="http://schemas.openxmlformats.org/officeDocument/2006/relationships/hyperlink" Target="https://doi.org/10.1080/00273171.2011.568786" TargetMode="External"/><Relationship Id="rId155" Type="http://schemas.openxmlformats.org/officeDocument/2006/relationships/footer" Target="footer42.xml"/><Relationship Id="rId197" Type="http://schemas.openxmlformats.org/officeDocument/2006/relationships/hyperlink" Target="https://venturebeat.com/ai/why-do-87-of-data-science-projects-never-make-it-into-production/" TargetMode="External"/><Relationship Id="rId362" Type="http://schemas.openxmlformats.org/officeDocument/2006/relationships/hyperlink" Target="http://arxiv.org/abs/1807.01202" TargetMode="External"/><Relationship Id="rId418" Type="http://schemas.openxmlformats.org/officeDocument/2006/relationships/hyperlink" Target="http://arxiv.org/abs/2210.08655" TargetMode="External"/><Relationship Id="rId625" Type="http://schemas.openxmlformats.org/officeDocument/2006/relationships/hyperlink" Target="https://doi.org/10/gjt8d3" TargetMode="External"/><Relationship Id="rId832" Type="http://schemas.openxmlformats.org/officeDocument/2006/relationships/hyperlink" Target="https://doi.org/10.1080/14767058.2020.1837769" TargetMode="External"/><Relationship Id="rId222" Type="http://schemas.openxmlformats.org/officeDocument/2006/relationships/hyperlink" Target="https://www.ncbi.nlm.nih.gov/pmc/articles/PMC2349778/" TargetMode="External"/><Relationship Id="rId264" Type="http://schemas.openxmlformats.org/officeDocument/2006/relationships/hyperlink" Target="http://www.crcnetbase.com/doi/abs/10.1201/9781420090413-c4" TargetMode="External"/><Relationship Id="rId471" Type="http://schemas.openxmlformats.org/officeDocument/2006/relationships/hyperlink" Target="https://doi.org/10.1145/1852102.1852106" TargetMode="External"/><Relationship Id="rId667" Type="http://schemas.openxmlformats.org/officeDocument/2006/relationships/hyperlink" Target="https://doi.org/10/gc8827" TargetMode="External"/><Relationship Id="rId17" Type="http://schemas.openxmlformats.org/officeDocument/2006/relationships/footer" Target="footer4.xml"/><Relationship Id="rId59" Type="http://schemas.openxmlformats.org/officeDocument/2006/relationships/image" Target="media/image8.png"/><Relationship Id="rId124" Type="http://schemas.openxmlformats.org/officeDocument/2006/relationships/footer" Target="footer32.xml"/><Relationship Id="rId527" Type="http://schemas.openxmlformats.org/officeDocument/2006/relationships/hyperlink" Target="https://doi.org/10.1136/amiajnl-2011-000681" TargetMode="External"/><Relationship Id="rId569" Type="http://schemas.openxmlformats.org/officeDocument/2006/relationships/hyperlink" Target="https://doi.org/10.1093/gigascience/giaa079" TargetMode="External"/><Relationship Id="rId734" Type="http://schemas.openxmlformats.org/officeDocument/2006/relationships/hyperlink" Target="https://doi.org/10.1007/BF01908075" TargetMode="External"/><Relationship Id="rId776" Type="http://schemas.openxmlformats.org/officeDocument/2006/relationships/hyperlink" Target="https://doi.org/10.1016/S1470-2045(15)00613-0" TargetMode="External"/><Relationship Id="rId70" Type="http://schemas.openxmlformats.org/officeDocument/2006/relationships/footer" Target="footer24.xml"/><Relationship Id="rId166" Type="http://schemas.openxmlformats.org/officeDocument/2006/relationships/hyperlink" Target="https://www.tandfonline.com/doi/full/10.3402/jchimp.v6.32643" TargetMode="External"/><Relationship Id="rId331" Type="http://schemas.openxmlformats.org/officeDocument/2006/relationships/hyperlink" Target="https://doi.org/10.1371/journal.pone.0028071" TargetMode="External"/><Relationship Id="rId373" Type="http://schemas.openxmlformats.org/officeDocument/2006/relationships/hyperlink" Target="https://doi.org/10.1093/jamia/ocy142" TargetMode="External"/><Relationship Id="rId429" Type="http://schemas.openxmlformats.org/officeDocument/2006/relationships/hyperlink" Target="https://medinform.jmir.org/2022/4/e35734" TargetMode="External"/><Relationship Id="rId580" Type="http://schemas.openxmlformats.org/officeDocument/2006/relationships/hyperlink" Target="https://www.sciencedirect.com/science/article/pii/S0010482516000111" TargetMode="External"/><Relationship Id="rId636" Type="http://schemas.openxmlformats.org/officeDocument/2006/relationships/hyperlink" Target="https://www.sciencedirect.com/science/article/pii/S1532046420300526" TargetMode="External"/><Relationship Id="rId801" Type="http://schemas.openxmlformats.org/officeDocument/2006/relationships/hyperlink" Target="https://doi.org/10.1016/j.ajog.2019.12.267" TargetMode="External"/><Relationship Id="rId1" Type="http://schemas.openxmlformats.org/officeDocument/2006/relationships/numbering" Target="numbering.xml"/><Relationship Id="rId233" Type="http://schemas.openxmlformats.org/officeDocument/2006/relationships/hyperlink" Target="https://doi.org/10.1609/aimag.v17i3.1230" TargetMode="External"/><Relationship Id="rId440" Type="http://schemas.openxmlformats.org/officeDocument/2006/relationships/hyperlink" Target="https://doi.org/10.1093/jamia/ocy142" TargetMode="External"/><Relationship Id="rId678" Type="http://schemas.openxmlformats.org/officeDocument/2006/relationships/hyperlink" Target="https://doi.org/10/gjt8dr" TargetMode="External"/><Relationship Id="rId843" Type="http://schemas.openxmlformats.org/officeDocument/2006/relationships/hyperlink" Target="https://doi.org/10.1016/j.cmpb.2022.106740" TargetMode="External"/><Relationship Id="rId28" Type="http://schemas.openxmlformats.org/officeDocument/2006/relationships/header" Target="header11.xml"/><Relationship Id="rId275" Type="http://schemas.openxmlformats.org/officeDocument/2006/relationships/hyperlink" Target="https://linkinghub.elsevier.com/retrieve/pii/S1566253519308103" TargetMode="External"/><Relationship Id="rId300" Type="http://schemas.openxmlformats.org/officeDocument/2006/relationships/hyperlink" Target="https://doi.org/10.1002/sim.4498" TargetMode="External"/><Relationship Id="rId482" Type="http://schemas.openxmlformats.org/officeDocument/2006/relationships/hyperlink" Target="https://doi.org/10.1038/s41592-019-0686-2" TargetMode="External"/><Relationship Id="rId538" Type="http://schemas.openxmlformats.org/officeDocument/2006/relationships/hyperlink" Target="https://www.nature.com/articles/s41598-020-66925-7" TargetMode="External"/><Relationship Id="rId703" Type="http://schemas.openxmlformats.org/officeDocument/2006/relationships/hyperlink" Target="https://doi.org/10.1177/1073110519840481" TargetMode="External"/><Relationship Id="rId745" Type="http://schemas.openxmlformats.org/officeDocument/2006/relationships/hyperlink" Target="https://doi.org/10.1634/theoncologist.2016-0097" TargetMode="External"/><Relationship Id="rId81" Type="http://schemas.openxmlformats.org/officeDocument/2006/relationships/footer" Target="footer27.xml"/><Relationship Id="rId135" Type="http://schemas.openxmlformats.org/officeDocument/2006/relationships/header" Target="header36.xml"/><Relationship Id="rId177" Type="http://schemas.openxmlformats.org/officeDocument/2006/relationships/hyperlink" Target="https://aspe.hhs.gov/sites/default/files/private/pdf/77166/rpt_erg.pdf" TargetMode="External"/><Relationship Id="rId342" Type="http://schemas.openxmlformats.org/officeDocument/2006/relationships/hyperlink" Target="http://arxiv.org/abs/1611.04051" TargetMode="External"/><Relationship Id="rId384" Type="http://schemas.openxmlformats.org/officeDocument/2006/relationships/hyperlink" Target="http://arxiv.org/abs/1806.07755" TargetMode="External"/><Relationship Id="rId591" Type="http://schemas.openxmlformats.org/officeDocument/2006/relationships/hyperlink" Target="https://doi.org/10.48550/arXiv.2001.00636" TargetMode="External"/><Relationship Id="rId605" Type="http://schemas.openxmlformats.org/officeDocument/2006/relationships/hyperlink" Target="https://www.ncbi.nlm.nih.gov/pmc/articles/PMC5962261/" TargetMode="External"/><Relationship Id="rId787" Type="http://schemas.openxmlformats.org/officeDocument/2006/relationships/hyperlink" Target="https://doi.org/10.1111/1471-0528.12010" TargetMode="External"/><Relationship Id="rId812" Type="http://schemas.openxmlformats.org/officeDocument/2006/relationships/hyperlink" Target="https://www.frontiersin.org/article/10.3389/fphys.2019.00246/full" TargetMode="External"/><Relationship Id="rId202" Type="http://schemas.openxmlformats.org/officeDocument/2006/relationships/hyperlink" Target="https://doi.org/10.1001/jamanetworkopen.2023.37789" TargetMode="External"/><Relationship Id="rId244" Type="http://schemas.openxmlformats.org/officeDocument/2006/relationships/hyperlink" Target="https://doi.org/10.1007/s41060-018-0109-y" TargetMode="External"/><Relationship Id="rId647" Type="http://schemas.openxmlformats.org/officeDocument/2006/relationships/hyperlink" Target="https://www.mdpi.com/2076-3417/11/23/11191" TargetMode="External"/><Relationship Id="rId689" Type="http://schemas.openxmlformats.org/officeDocument/2006/relationships/hyperlink" Target="https://arxiv.org/abs/2110.01889" TargetMode="External"/><Relationship Id="rId854" Type="http://schemas.openxmlformats.org/officeDocument/2006/relationships/footer" Target="footer47.xml"/><Relationship Id="rId39" Type="http://schemas.openxmlformats.org/officeDocument/2006/relationships/header" Target="header15.xml"/><Relationship Id="rId286" Type="http://schemas.openxmlformats.org/officeDocument/2006/relationships/hyperlink" Target="https://doi.org/10.7551/mitpress/14244.001.0001" TargetMode="External"/><Relationship Id="rId451" Type="http://schemas.openxmlformats.org/officeDocument/2006/relationships/hyperlink" Target="https://papers.nips.cc/paper/2019/hash/254ed7d2de3b23ab10936522dd547b78-Abstract.html" TargetMode="External"/><Relationship Id="rId493" Type="http://schemas.openxmlformats.org/officeDocument/2006/relationships/hyperlink" Target="https://doi.org/10.21815/JDE.019.034" TargetMode="External"/><Relationship Id="rId507" Type="http://schemas.openxmlformats.org/officeDocument/2006/relationships/hyperlink" Target="https://doi.org/10.1016/j.ijmedinf.2016.03.006" TargetMode="External"/><Relationship Id="rId549" Type="http://schemas.openxmlformats.org/officeDocument/2006/relationships/hyperlink" Target="https://doi.org/10.1186/s12874-021-01252-7" TargetMode="External"/><Relationship Id="rId714" Type="http://schemas.openxmlformats.org/officeDocument/2006/relationships/hyperlink" Target="https://doi.org/10.1177/0003489419863822" TargetMode="External"/><Relationship Id="rId756" Type="http://schemas.openxmlformats.org/officeDocument/2006/relationships/hyperlink" Target="https://doi.org/10.1200/JCO.2017.75.6155" TargetMode="External"/><Relationship Id="rId50" Type="http://schemas.openxmlformats.org/officeDocument/2006/relationships/hyperlink" Target="https://github.com/joofio/dataset-comparasion-report" TargetMode="External"/><Relationship Id="rId146" Type="http://schemas.openxmlformats.org/officeDocument/2006/relationships/header" Target="header39.xml"/><Relationship Id="rId188" Type="http://schemas.openxmlformats.org/officeDocument/2006/relationships/hyperlink" Target="https://doi.org/10.1016/j.ijmedinf.2016.12.001" TargetMode="External"/><Relationship Id="rId311" Type="http://schemas.openxmlformats.org/officeDocument/2006/relationships/hyperlink" Target="https://doi.org/10.1017/CBO9781139149594.028" TargetMode="External"/><Relationship Id="rId353" Type="http://schemas.openxmlformats.org/officeDocument/2006/relationships/hyperlink" Target="https://arxiv.org/abs/arXiv:1411.1784" TargetMode="External"/><Relationship Id="rId395" Type="http://schemas.openxmlformats.org/officeDocument/2006/relationships/hyperlink" Target="https://doi.org/10.1038/s41592-019-0686-2" TargetMode="External"/><Relationship Id="rId409" Type="http://schemas.openxmlformats.org/officeDocument/2006/relationships/hyperlink" Target="https://doi.org/10.18637/jss.v074.i11" TargetMode="External"/><Relationship Id="rId560" Type="http://schemas.openxmlformats.org/officeDocument/2006/relationships/hyperlink" Target="https://www.ncbi.nlm.nih.gov/pmc/articles/PMC8387126/" TargetMode="External"/><Relationship Id="rId798" Type="http://schemas.openxmlformats.org/officeDocument/2006/relationships/hyperlink" Target="https://www.pordata.pt/Portugal/Cesarianas+nos+hospitais+(percentagem)-1985" TargetMode="External"/><Relationship Id="rId92" Type="http://schemas.openxmlformats.org/officeDocument/2006/relationships/image" Target="media/image23.png"/><Relationship Id="rId213" Type="http://schemas.openxmlformats.org/officeDocument/2006/relationships/hyperlink" Target="https://digital-strategy.ec.europa.eu/en/library/ethics-guidelines-trustworthy-ai" TargetMode="External"/><Relationship Id="rId420" Type="http://schemas.openxmlformats.org/officeDocument/2006/relationships/hyperlink" Target="https://arxiv.org/abs/2011.07018" TargetMode="External"/><Relationship Id="rId616" Type="http://schemas.openxmlformats.org/officeDocument/2006/relationships/hyperlink" Target="https://doi.org/10/gjt8ds" TargetMode="External"/><Relationship Id="rId658" Type="http://schemas.openxmlformats.org/officeDocument/2006/relationships/hyperlink" Target="https://www.ncbi.nlm.nih.gov/pmc/articles/PMC7647281/" TargetMode="External"/><Relationship Id="rId823" Type="http://schemas.openxmlformats.org/officeDocument/2006/relationships/hyperlink" Target="https://doi.org/10.1097/AOG.0000000000003696" TargetMode="External"/><Relationship Id="rId255" Type="http://schemas.openxmlformats.org/officeDocument/2006/relationships/hyperlink" Target="https://doi.org/10.1136/amiajnl-2011-000681" TargetMode="External"/><Relationship Id="rId297" Type="http://schemas.openxmlformats.org/officeDocument/2006/relationships/hyperlink" Target="https://www.frontiersin.org/articles/10.3389/fmed.2022.864882" TargetMode="External"/><Relationship Id="rId462" Type="http://schemas.openxmlformats.org/officeDocument/2006/relationships/hyperlink" Target="https://doi.org/10.1177/001316446002000104" TargetMode="External"/><Relationship Id="rId518" Type="http://schemas.openxmlformats.org/officeDocument/2006/relationships/hyperlink" Target="https://doi.org/10.1016/j.cmpb.2021.106359" TargetMode="External"/><Relationship Id="rId725" Type="http://schemas.openxmlformats.org/officeDocument/2006/relationships/hyperlink" Target="https://doi.org/10.1093/ajcp/aqab085" TargetMode="External"/><Relationship Id="rId157" Type="http://schemas.openxmlformats.org/officeDocument/2006/relationships/hyperlink" Target="http://www.healthaffairs.org/doi/10.1377/hlthaff.2016.1651" TargetMode="External"/><Relationship Id="rId322" Type="http://schemas.openxmlformats.org/officeDocument/2006/relationships/hyperlink" Target="http://www.fairmlbook.org/" TargetMode="External"/><Relationship Id="rId364" Type="http://schemas.openxmlformats.org/officeDocument/2006/relationships/hyperlink" Target="http://arxiv.org/abs/1807.01202" TargetMode="External"/><Relationship Id="rId767" Type="http://schemas.openxmlformats.org/officeDocument/2006/relationships/hyperlink" Target="https://www.ncbi.nlm.nih.gov/pmc/articles/PMC3144483/" TargetMode="External"/><Relationship Id="rId61" Type="http://schemas.openxmlformats.org/officeDocument/2006/relationships/image" Target="media/image10.png"/><Relationship Id="rId199" Type="http://schemas.openxmlformats.org/officeDocument/2006/relationships/hyperlink" Target="https://doi.org/10.1001/jamanetworkopen.2023.37789" TargetMode="External"/><Relationship Id="rId571" Type="http://schemas.openxmlformats.org/officeDocument/2006/relationships/hyperlink" Target="https://www.ncbi.nlm.nih.gov/pmc/articles/PMC7391413/" TargetMode="External"/><Relationship Id="rId627" Type="http://schemas.openxmlformats.org/officeDocument/2006/relationships/hyperlink" Target="https://doi.org/10/gkd5f4" TargetMode="External"/><Relationship Id="rId669" Type="http://schemas.openxmlformats.org/officeDocument/2006/relationships/hyperlink" Target="https://www.ncbi.nlm.nih.gov/pmc/articles/PMC5833935/" TargetMode="External"/><Relationship Id="rId834" Type="http://schemas.openxmlformats.org/officeDocument/2006/relationships/hyperlink" Target="https://doi.org/10.1016/j.ejogrb.2016.09.028" TargetMode="External"/><Relationship Id="rId19" Type="http://schemas.openxmlformats.org/officeDocument/2006/relationships/header" Target="header6.xml"/><Relationship Id="rId224" Type="http://schemas.openxmlformats.org/officeDocument/2006/relationships/hyperlink" Target="https://www.ncbi.nlm.nih.gov/pmc/articles/PMC2349778/" TargetMode="External"/><Relationship Id="rId266" Type="http://schemas.openxmlformats.org/officeDocument/2006/relationships/hyperlink" Target="https://doi.org/10.1109/ACCESS.2018.2870052" TargetMode="External"/><Relationship Id="rId431" Type="http://schemas.openxmlformats.org/officeDocument/2006/relationships/hyperlink" Target="https://arxiv.org/abs/2210.08528" TargetMode="External"/><Relationship Id="rId473" Type="http://schemas.openxmlformats.org/officeDocument/2006/relationships/hyperlink" Target="https://doi.org/10.1145/1852102.1852106" TargetMode="External"/><Relationship Id="rId529" Type="http://schemas.openxmlformats.org/officeDocument/2006/relationships/hyperlink" Target="https://doi.org/10.13063/2327-9214.1244" TargetMode="External"/><Relationship Id="rId680" Type="http://schemas.openxmlformats.org/officeDocument/2006/relationships/hyperlink" Target="https://www.ncbi.nlm.nih.gov/pmc/articles/PMC7652692/" TargetMode="External"/><Relationship Id="rId736" Type="http://schemas.openxmlformats.org/officeDocument/2006/relationships/hyperlink" Target="https://github.com/nicodv/kmodes" TargetMode="External"/><Relationship Id="rId30" Type="http://schemas.openxmlformats.org/officeDocument/2006/relationships/footer" Target="footer11.xml"/><Relationship Id="rId126" Type="http://schemas.openxmlformats.org/officeDocument/2006/relationships/footer" Target="footer33.xml"/><Relationship Id="rId168" Type="http://schemas.openxmlformats.org/officeDocument/2006/relationships/hyperlink" Target="https://www.tandfonline.com/doi/full/10.3402/jchimp.v6.32643" TargetMode="External"/><Relationship Id="rId333" Type="http://schemas.openxmlformats.org/officeDocument/2006/relationships/hyperlink" Target="https://doi.org/10.1186/s12874-020-00977-1" TargetMode="External"/><Relationship Id="rId540" Type="http://schemas.openxmlformats.org/officeDocument/2006/relationships/hyperlink" Target="https://doi.org/10.1093/jamia/ocaa340" TargetMode="External"/><Relationship Id="rId778" Type="http://schemas.openxmlformats.org/officeDocument/2006/relationships/hyperlink" Target="https://doi.org/10.1371/journal.pone.0148343" TargetMode="External"/><Relationship Id="rId72" Type="http://schemas.openxmlformats.org/officeDocument/2006/relationships/image" Target="media/image15.jpg"/><Relationship Id="rId375" Type="http://schemas.openxmlformats.org/officeDocument/2006/relationships/hyperlink" Target="https://doi.org/10.1109/JBHI.2020.2980262" TargetMode="External"/><Relationship Id="rId582" Type="http://schemas.openxmlformats.org/officeDocument/2006/relationships/hyperlink" Target="https://doi.org/10.1016/j.compbiomed.2015.09.024" TargetMode="External"/><Relationship Id="rId638" Type="http://schemas.openxmlformats.org/officeDocument/2006/relationships/hyperlink" Target="https://doi.org/10.1007/s41666-020-00082-4" TargetMode="External"/><Relationship Id="rId803" Type="http://schemas.openxmlformats.org/officeDocument/2006/relationships/hyperlink" Target="https://doi.org/10.1097/01.AOG.0000259312.36053.02" TargetMode="External"/><Relationship Id="rId845" Type="http://schemas.openxmlformats.org/officeDocument/2006/relationships/hyperlink" Target="https://www.sciencedirect.com/science/article/pii/S0169260722001262" TargetMode="External"/><Relationship Id="rId3" Type="http://schemas.openxmlformats.org/officeDocument/2006/relationships/settings" Target="settings.xml"/><Relationship Id="rId235" Type="http://schemas.openxmlformats.org/officeDocument/2006/relationships/hyperlink" Target="https://maestria-datamining-2010.googlecode.com/svn-history/r282/trunk/dmct-teorica/tp1/CRISPWP-0800.pdf" TargetMode="External"/><Relationship Id="rId277" Type="http://schemas.openxmlformats.org/officeDocument/2006/relationships/hyperlink" Target="https://linkinghub.elsevier.com/retrieve/pii/S1566253519308103" TargetMode="External"/><Relationship Id="rId400" Type="http://schemas.openxmlformats.org/officeDocument/2006/relationships/hyperlink" Target="https://doi.org/10.1109/DSAA.2016.49" TargetMode="External"/><Relationship Id="rId442" Type="http://schemas.openxmlformats.org/officeDocument/2006/relationships/hyperlink" Target="https://doi.org/10.1093/biomet/70.1.41" TargetMode="External"/><Relationship Id="rId484" Type="http://schemas.openxmlformats.org/officeDocument/2006/relationships/hyperlink" Target="https://doi.org/10.1038/s41592-019-0686-2" TargetMode="External"/><Relationship Id="rId705" Type="http://schemas.openxmlformats.org/officeDocument/2006/relationships/hyperlink" Target="https://www.ncbi.nlm.nih.gov/pmc/articles/PMC6730647/" TargetMode="External"/><Relationship Id="rId137" Type="http://schemas.openxmlformats.org/officeDocument/2006/relationships/hyperlink" Target="https://joofio.github.io/obs-cdss-fhir/" TargetMode="External"/><Relationship Id="rId302" Type="http://schemas.openxmlformats.org/officeDocument/2006/relationships/hyperlink" Target="https://doi.org/10.1097/EDE.0b013e31828abafb" TargetMode="External"/><Relationship Id="rId344" Type="http://schemas.openxmlformats.org/officeDocument/2006/relationships/hyperlink" Target="https://doi.org/10.1161/CIRCOUTCOMES.118.005122" TargetMode="External"/><Relationship Id="rId691" Type="http://schemas.openxmlformats.org/officeDocument/2006/relationships/hyperlink" Target="https://doi.org/10.30770/2572-1852-93.2.19" TargetMode="External"/><Relationship Id="rId747" Type="http://schemas.openxmlformats.org/officeDocument/2006/relationships/hyperlink" Target="https://doi.org/10.1093/annonc/mdy012" TargetMode="External"/><Relationship Id="rId789" Type="http://schemas.openxmlformats.org/officeDocument/2006/relationships/hyperlink" Target="https://doi.org/10.1016/j.ajog.2011.06.035" TargetMode="External"/><Relationship Id="rId41" Type="http://schemas.openxmlformats.org/officeDocument/2006/relationships/image" Target="media/image4.jpg"/><Relationship Id="rId83" Type="http://schemas.openxmlformats.org/officeDocument/2006/relationships/image" Target="media/image20.png"/><Relationship Id="rId179" Type="http://schemas.openxmlformats.org/officeDocument/2006/relationships/hyperlink" Target="https://www.ncbi.nlm.nih.gov/pmc/articles/PMC6722281/" TargetMode="External"/><Relationship Id="rId386" Type="http://schemas.openxmlformats.org/officeDocument/2006/relationships/hyperlink" Target="https://doi.org/10.1007/s44163-021-00016-y" TargetMode="External"/><Relationship Id="rId551" Type="http://schemas.openxmlformats.org/officeDocument/2006/relationships/hyperlink" Target="https://doi.org/10.1002/lrh2.10264" TargetMode="External"/><Relationship Id="rId593" Type="http://schemas.openxmlformats.org/officeDocument/2006/relationships/hyperlink" Target="https://arxiv.org/abs/2001.00636" TargetMode="External"/><Relationship Id="rId607" Type="http://schemas.openxmlformats.org/officeDocument/2006/relationships/hyperlink" Target="https://doi.org/10/gc8z97" TargetMode="External"/><Relationship Id="rId649" Type="http://schemas.openxmlformats.org/officeDocument/2006/relationships/hyperlink" Target="https://www.mdpi.com/2076-3417/11/23/11191" TargetMode="External"/><Relationship Id="rId814" Type="http://schemas.openxmlformats.org/officeDocument/2006/relationships/hyperlink" Target="https://www.frontiersin.org/article/10.3389/fphys.2019.00246/full" TargetMode="External"/><Relationship Id="rId856" Type="http://schemas.openxmlformats.org/officeDocument/2006/relationships/footer" Target="footer48.xml"/><Relationship Id="rId190" Type="http://schemas.openxmlformats.org/officeDocument/2006/relationships/hyperlink" Target="https://doi.org/10.1038/s41591-018-0300-7" TargetMode="External"/><Relationship Id="rId204" Type="http://schemas.openxmlformats.org/officeDocument/2006/relationships/hyperlink" Target="http://aima.cs.berkeley.edu/" TargetMode="External"/><Relationship Id="rId246" Type="http://schemas.openxmlformats.org/officeDocument/2006/relationships/hyperlink" Target="https://doi.org/10.1007/s41060-018-0109-y" TargetMode="External"/><Relationship Id="rId288" Type="http://schemas.openxmlformats.org/officeDocument/2006/relationships/hyperlink" Target="https://doi.org/10.7551/mitpress/14244.001.0001" TargetMode="External"/><Relationship Id="rId411" Type="http://schemas.openxmlformats.org/officeDocument/2006/relationships/hyperlink" Target="https://doi.org/10.1098/rsif.2017.0387" TargetMode="External"/><Relationship Id="rId453" Type="http://schemas.openxmlformats.org/officeDocument/2006/relationships/hyperlink" Target="https://papers.nips.cc/paper/2019/hash/254ed7d2de3b23ab10936522dd547b78-Abstract.html" TargetMode="External"/><Relationship Id="rId509" Type="http://schemas.openxmlformats.org/officeDocument/2006/relationships/hyperlink" Target="https://doi.org/10.1055/s-0039-1681054" TargetMode="External"/><Relationship Id="rId660" Type="http://schemas.openxmlformats.org/officeDocument/2006/relationships/hyperlink" Target="https://doi.org/10.1109/TNNLS.2022.3229161" TargetMode="External"/><Relationship Id="rId313" Type="http://schemas.openxmlformats.org/officeDocument/2006/relationships/hyperlink" Target="https://doi.org/10.1017/CBO9781139149594.028" TargetMode="External"/><Relationship Id="rId495" Type="http://schemas.openxmlformats.org/officeDocument/2006/relationships/hyperlink" Target="https://doi.org/10.2196/jmir.9134" TargetMode="External"/><Relationship Id="rId716" Type="http://schemas.openxmlformats.org/officeDocument/2006/relationships/hyperlink" Target="https://doi.org/10.1080/14737159.2018.1439380" TargetMode="External"/><Relationship Id="rId758" Type="http://schemas.openxmlformats.org/officeDocument/2006/relationships/hyperlink" Target="https://doi.org/10.1200/JCO.2017.73.7585" TargetMode="External"/><Relationship Id="rId10" Type="http://schemas.openxmlformats.org/officeDocument/2006/relationships/footer" Target="footer1.xml"/><Relationship Id="rId52" Type="http://schemas.openxmlformats.org/officeDocument/2006/relationships/header" Target="header19.xml"/><Relationship Id="rId148" Type="http://schemas.openxmlformats.org/officeDocument/2006/relationships/image" Target="media/image31.jpg"/><Relationship Id="rId355" Type="http://schemas.openxmlformats.org/officeDocument/2006/relationships/hyperlink" Target="http://arxiv.org/abs/1411.1784" TargetMode="External"/><Relationship Id="rId397" Type="http://schemas.openxmlformats.org/officeDocument/2006/relationships/hyperlink" Target="https://doi.org/10.1038/s41592-019-0686-2" TargetMode="External"/><Relationship Id="rId520" Type="http://schemas.openxmlformats.org/officeDocument/2006/relationships/hyperlink" Target="https://doi.org/10.1186/s12889-019-8105-2" TargetMode="External"/><Relationship Id="rId562" Type="http://schemas.openxmlformats.org/officeDocument/2006/relationships/hyperlink" Target="https://www.ncbi.nlm.nih.gov/pmc/articles/PMC8387126/" TargetMode="External"/><Relationship Id="rId618" Type="http://schemas.openxmlformats.org/officeDocument/2006/relationships/hyperlink" Target="https://www.ncbi.nlm.nih.gov/pmc/articles/PMC7659898/" TargetMode="External"/><Relationship Id="rId825" Type="http://schemas.openxmlformats.org/officeDocument/2006/relationships/hyperlink" Target="https://journals.lww.com/greenjournal/abstract/2020/03000/risk_calculator_to_predict_cesarean_delivery_among.10.aspx" TargetMode="External"/><Relationship Id="rId215" Type="http://schemas.openxmlformats.org/officeDocument/2006/relationships/hyperlink" Target="https://digital-strategy.ec.europa.eu/en/library/ethics-guidelines-trustworthy-ai" TargetMode="External"/><Relationship Id="rId257" Type="http://schemas.openxmlformats.org/officeDocument/2006/relationships/hyperlink" Target="https://www.ncbi.nlm.nih.gov/pmc/articles/PMC3555312/" TargetMode="External"/><Relationship Id="rId422" Type="http://schemas.openxmlformats.org/officeDocument/2006/relationships/hyperlink" Target="https://doi.org/10.1186/s12874-020-00977-1" TargetMode="External"/><Relationship Id="rId464" Type="http://schemas.openxmlformats.org/officeDocument/2006/relationships/hyperlink" Target="https://doi.org/10.1093/biomet/33.3.239" TargetMode="External"/><Relationship Id="rId299" Type="http://schemas.openxmlformats.org/officeDocument/2006/relationships/hyperlink" Target="https://doi.org/10.1002/sim.4498" TargetMode="External"/><Relationship Id="rId727" Type="http://schemas.openxmlformats.org/officeDocument/2006/relationships/hyperlink" Target="https://doi.org/10.1109/TIT.1982.1056489" TargetMode="External"/><Relationship Id="rId63" Type="http://schemas.openxmlformats.org/officeDocument/2006/relationships/image" Target="media/image12.jpg"/><Relationship Id="rId159" Type="http://schemas.openxmlformats.org/officeDocument/2006/relationships/hyperlink" Target="https://doi.org/10.1377/hlthaff.2016.1651" TargetMode="External"/><Relationship Id="rId366" Type="http://schemas.openxmlformats.org/officeDocument/2006/relationships/hyperlink" Target="http://arxiv.org/abs/1811.11264" TargetMode="External"/><Relationship Id="rId573" Type="http://schemas.openxmlformats.org/officeDocument/2006/relationships/hyperlink" Target="https://doi.org/10.3233/978-1-61499-753-5-539" TargetMode="External"/><Relationship Id="rId780" Type="http://schemas.openxmlformats.org/officeDocument/2006/relationships/hyperlink" Target="https://www.ncbi.nlm.nih.gov/pmc/articles/PMC4743929/" TargetMode="External"/><Relationship Id="rId226" Type="http://schemas.openxmlformats.org/officeDocument/2006/relationships/hyperlink" Target="https://doi.org/10.1093/asj/sjv130" TargetMode="External"/><Relationship Id="rId433" Type="http://schemas.openxmlformats.org/officeDocument/2006/relationships/hyperlink" Target="http://arxiv.org/abs/2210.08528" TargetMode="External"/><Relationship Id="rId640" Type="http://schemas.openxmlformats.org/officeDocument/2006/relationships/hyperlink" Target="https://doi.org/10/gjt8dr" TargetMode="External"/><Relationship Id="rId738" Type="http://schemas.openxmlformats.org/officeDocument/2006/relationships/hyperlink" Target="https://github.com/nicodv/kmodes" TargetMode="External"/><Relationship Id="rId74" Type="http://schemas.openxmlformats.org/officeDocument/2006/relationships/image" Target="media/image17.jpg"/><Relationship Id="rId377" Type="http://schemas.openxmlformats.org/officeDocument/2006/relationships/hyperlink" Target="http://arxiv.org/abs/2012.11774" TargetMode="External"/><Relationship Id="rId500" Type="http://schemas.openxmlformats.org/officeDocument/2006/relationships/hyperlink" Target="https://doi.org/10.1016/j.jamcollsurg.2019.12.005" TargetMode="External"/><Relationship Id="rId584" Type="http://schemas.openxmlformats.org/officeDocument/2006/relationships/hyperlink" Target="https://doi.org/10.1016/j.compbiomed.2015.09.024" TargetMode="External"/><Relationship Id="rId805" Type="http://schemas.openxmlformats.org/officeDocument/2006/relationships/hyperlink" Target="https://doi.org/10.1186/s12938-017-0378-z" TargetMode="External"/><Relationship Id="rId5" Type="http://schemas.openxmlformats.org/officeDocument/2006/relationships/footnotes" Target="footnotes.xml"/><Relationship Id="rId237" Type="http://schemas.openxmlformats.org/officeDocument/2006/relationships/hyperlink" Target="https://maestria-datamining-2010.googlecode.com/svn-history/r282/trunk/dmct-teorica/tp1/CRISPWP-0800.pdf" TargetMode="External"/><Relationship Id="rId791" Type="http://schemas.openxmlformats.org/officeDocument/2006/relationships/hyperlink" Target="https://doi.org/10.1371/journal.pmed.1002494" TargetMode="External"/><Relationship Id="rId444" Type="http://schemas.openxmlformats.org/officeDocument/2006/relationships/hyperlink" Target="https://doi.org/10.1093/biomet/70.1.41" TargetMode="External"/><Relationship Id="rId651" Type="http://schemas.openxmlformats.org/officeDocument/2006/relationships/hyperlink" Target="https://doi.org/10.1007/s10462-022-10304-3" TargetMode="External"/><Relationship Id="rId749" Type="http://schemas.openxmlformats.org/officeDocument/2006/relationships/hyperlink" Target="https://linkinghub.elsevier.com/retrieve/pii/S1470204514711593" TargetMode="External"/><Relationship Id="rId290" Type="http://schemas.openxmlformats.org/officeDocument/2006/relationships/hyperlink" Target="https://doi.org/10.1136/jech.2002.006361" TargetMode="External"/><Relationship Id="rId304" Type="http://schemas.openxmlformats.org/officeDocument/2006/relationships/hyperlink" Target="https://doi.org/10.1080/00273171.2011.568786" TargetMode="External"/><Relationship Id="rId388" Type="http://schemas.openxmlformats.org/officeDocument/2006/relationships/hyperlink" Target="https://doi.org/10.1007/s44163-021-00016-y" TargetMode="External"/><Relationship Id="rId511" Type="http://schemas.openxmlformats.org/officeDocument/2006/relationships/hyperlink" Target="https://www.ncbi.nlm.nih.gov/pmc/articles/PMC6426723/" TargetMode="External"/><Relationship Id="rId609" Type="http://schemas.openxmlformats.org/officeDocument/2006/relationships/hyperlink" Target="https://www.hhs.gov/hipaa/for-professionals/privacy/special-%20topics/de-identification/index.html" TargetMode="External"/><Relationship Id="rId85" Type="http://schemas.openxmlformats.org/officeDocument/2006/relationships/header" Target="header29.xml"/><Relationship Id="rId150" Type="http://schemas.openxmlformats.org/officeDocument/2006/relationships/header" Target="header40.xml"/><Relationship Id="rId595" Type="http://schemas.openxmlformats.org/officeDocument/2006/relationships/hyperlink" Target="http://arxiv.org/abs/2001.00636" TargetMode="External"/><Relationship Id="rId816" Type="http://schemas.openxmlformats.org/officeDocument/2006/relationships/hyperlink" Target="https://doi.org/10.2196/28856" TargetMode="External"/><Relationship Id="rId248" Type="http://schemas.openxmlformats.org/officeDocument/2006/relationships/hyperlink" Target="https://doi.org/10.1007/s41060-018-0109-y" TargetMode="External"/><Relationship Id="rId455" Type="http://schemas.openxmlformats.org/officeDocument/2006/relationships/hyperlink" Target="https://arxiv.org/abs/1304.6480" TargetMode="External"/><Relationship Id="rId662" Type="http://schemas.openxmlformats.org/officeDocument/2006/relationships/hyperlink" Target="https://arxiv.org/abs/2110.01889" TargetMode="External"/><Relationship Id="rId12" Type="http://schemas.openxmlformats.org/officeDocument/2006/relationships/header" Target="header3.xml"/><Relationship Id="rId315" Type="http://schemas.openxmlformats.org/officeDocument/2006/relationships/hyperlink" Target="https://eur-lex.europa.eu/resource.html?uri=cellar:dbfd8974-cb79-11ec-b6f4-01aa75ed71a1.0001.02/DOC_1&amp;format=PDF" TargetMode="External"/><Relationship Id="rId522" Type="http://schemas.openxmlformats.org/officeDocument/2006/relationships/hyperlink" Target="https://doi.org/10.1186/s12889-019-8105-2" TargetMode="External"/><Relationship Id="rId161" Type="http://schemas.openxmlformats.org/officeDocument/2006/relationships/hyperlink" Target="http://link.springer.com/10.1007/s10916-018-1075-6" TargetMode="External"/><Relationship Id="rId399" Type="http://schemas.openxmlformats.org/officeDocument/2006/relationships/hyperlink" Target="https://doi.org/10.1109/DSAA.2016.49" TargetMode="External"/><Relationship Id="rId827" Type="http://schemas.openxmlformats.org/officeDocument/2006/relationships/hyperlink" Target="https://doi.org/10.1016/j.ajog.2020.05.025" TargetMode="External"/><Relationship Id="rId259" Type="http://schemas.openxmlformats.org/officeDocument/2006/relationships/hyperlink" Target="https://www.ncbi.nlm.nih.gov/pmc/articles/PMC3555312/" TargetMode="External"/><Relationship Id="rId466" Type="http://schemas.openxmlformats.org/officeDocument/2006/relationships/hyperlink" Target="https://doi.org/10.1145/2736277.2741088" TargetMode="External"/><Relationship Id="rId673" Type="http://schemas.openxmlformats.org/officeDocument/2006/relationships/hyperlink" Target="https://doi.org/10/gm2gbb" TargetMode="External"/><Relationship Id="rId23" Type="http://schemas.openxmlformats.org/officeDocument/2006/relationships/footer" Target="footer7.xml"/><Relationship Id="rId119" Type="http://schemas.openxmlformats.org/officeDocument/2006/relationships/image" Target="media/image190.png"/><Relationship Id="rId326" Type="http://schemas.openxmlformats.org/officeDocument/2006/relationships/hyperlink" Target="http://arxiv.org/abs/1703.06490" TargetMode="External"/><Relationship Id="rId533" Type="http://schemas.openxmlformats.org/officeDocument/2006/relationships/hyperlink" Target="https://www.ncbi.nlm.nih.gov/pmc/articles/PMC5051581/" TargetMode="External"/><Relationship Id="rId740" Type="http://schemas.openxmlformats.org/officeDocument/2006/relationships/hyperlink" Target="https://doi.org/10.1093/annonc/mdy155" TargetMode="External"/><Relationship Id="rId838" Type="http://schemas.openxmlformats.org/officeDocument/2006/relationships/hyperlink" Target="https://doi.org/10.1177/17455065211061969" TargetMode="External"/><Relationship Id="rId172" Type="http://schemas.openxmlformats.org/officeDocument/2006/relationships/hyperlink" Target="https://doi.org/10.1109/JBHI.2020.3028398" TargetMode="External"/><Relationship Id="rId477" Type="http://schemas.openxmlformats.org/officeDocument/2006/relationships/hyperlink" Target="https://dl.acm.org/doi/10.1145/375360.375365" TargetMode="External"/><Relationship Id="rId600" Type="http://schemas.openxmlformats.org/officeDocument/2006/relationships/hyperlink" Target="https://doi.org/10.1109/JBHI.2016.2636665" TargetMode="External"/><Relationship Id="rId684" Type="http://schemas.openxmlformats.org/officeDocument/2006/relationships/hyperlink" Target="https://doi.org/10.48550/arXiv.2207.08815" TargetMode="External"/><Relationship Id="rId337" Type="http://schemas.openxmlformats.org/officeDocument/2006/relationships/hyperlink" Target="http://arxiv.org/abs/1406.2661" TargetMode="External"/><Relationship Id="rId34" Type="http://schemas.openxmlformats.org/officeDocument/2006/relationships/image" Target="media/image3.jpg"/><Relationship Id="rId544" Type="http://schemas.openxmlformats.org/officeDocument/2006/relationships/hyperlink" Target="https://doi.org/10.1016/j.cmpb.2018.12.029" TargetMode="External"/><Relationship Id="rId751" Type="http://schemas.openxmlformats.org/officeDocument/2006/relationships/hyperlink" Target="https://linkinghub.elsevier.com/retrieve/pii/S1470204514711593" TargetMode="External"/><Relationship Id="rId849" Type="http://schemas.openxmlformats.org/officeDocument/2006/relationships/hyperlink" Target="https://www.ncbi.nlm.nih.gov/pmc/articles/PMC7931279/" TargetMode="External"/><Relationship Id="rId183" Type="http://schemas.openxmlformats.org/officeDocument/2006/relationships/hyperlink" Target="https://doi.org/10.1016/j.conctc.2019.100443" TargetMode="External"/><Relationship Id="rId390" Type="http://schemas.openxmlformats.org/officeDocument/2006/relationships/hyperlink" Target="https://doi.org/10.1007/s44163-021-00016-y" TargetMode="External"/><Relationship Id="rId404" Type="http://schemas.openxmlformats.org/officeDocument/2006/relationships/hyperlink" Target="https://doi.org/10.21105/joss.00638" TargetMode="External"/><Relationship Id="rId611" Type="http://schemas.openxmlformats.org/officeDocument/2006/relationships/hyperlink" Target="https://doi.org/10/gk35t4" TargetMode="External"/><Relationship Id="rId250" Type="http://schemas.openxmlformats.org/officeDocument/2006/relationships/hyperlink" Target="https://doi.org/10.1109/IEEESTD.1991.106963" TargetMode="External"/><Relationship Id="rId488" Type="http://schemas.openxmlformats.org/officeDocument/2006/relationships/hyperlink" Target="https://doi.org/10.15265/IY-2014-0020" TargetMode="External"/><Relationship Id="rId695" Type="http://schemas.openxmlformats.org/officeDocument/2006/relationships/hyperlink" Target="https://meridian.allenpress.com/jmr/article/93/2/19/453914/Patient-Safety-Data-Sharing-and-Protection-From" TargetMode="External"/><Relationship Id="rId709" Type="http://schemas.openxmlformats.org/officeDocument/2006/relationships/hyperlink" Target="https://doi.org/10.1177/1550147718808239" TargetMode="External"/><Relationship Id="rId45" Type="http://schemas.openxmlformats.org/officeDocument/2006/relationships/footer" Target="footer17.xml"/><Relationship Id="rId348" Type="http://schemas.openxmlformats.org/officeDocument/2006/relationships/hyperlink" Target="https://www.ahajournals.org/doi/10.1161/CIRCOUTCOMES" TargetMode="External"/><Relationship Id="rId555" Type="http://schemas.openxmlformats.org/officeDocument/2006/relationships/hyperlink" Target="https://onlinelibrary.wiley.com/doi/abs/10.1002/lrh2.10264" TargetMode="External"/><Relationship Id="rId762" Type="http://schemas.openxmlformats.org/officeDocument/2006/relationships/hyperlink" Target="https://www.futuremedicine.com/doi/full/10.2217/fon-2020-1264" TargetMode="External"/><Relationship Id="rId194" Type="http://schemas.openxmlformats.org/officeDocument/2006/relationships/hyperlink" Target="https://www.nature.com/articles/s41591-018-0300-7" TargetMode="External"/><Relationship Id="rId208" Type="http://schemas.openxmlformats.org/officeDocument/2006/relationships/hyperlink" Target="https://doi.org/10.1186/s40537-019-0217-0" TargetMode="External"/><Relationship Id="rId415" Type="http://schemas.openxmlformats.org/officeDocument/2006/relationships/hyperlink" Target="https://royalsocietypublishing.org/doi/10.1098/rsif.2017.0387" TargetMode="External"/><Relationship Id="rId622" Type="http://schemas.openxmlformats.org/officeDocument/2006/relationships/hyperlink" Target="https://www.ncbi.nlm.nih.gov/pmc/articles/PMC8437645/" TargetMode="External"/><Relationship Id="rId261" Type="http://schemas.openxmlformats.org/officeDocument/2006/relationships/hyperlink" Target="https://doi.org/10.1201/9781420090413-c4" TargetMode="External"/><Relationship Id="rId499" Type="http://schemas.openxmlformats.org/officeDocument/2006/relationships/hyperlink" Target="https://doi.org/10.1016/j.jamcollsurg.2019.12.005" TargetMode="External"/><Relationship Id="rId56" Type="http://schemas.openxmlformats.org/officeDocument/2006/relationships/header" Target="header21.xml"/><Relationship Id="rId359" Type="http://schemas.openxmlformats.org/officeDocument/2006/relationships/hyperlink" Target="https://doi.org/10.14778/3231751.3231757" TargetMode="External"/><Relationship Id="rId566" Type="http://schemas.openxmlformats.org/officeDocument/2006/relationships/hyperlink" Target="https://www.ncbi.nlm.nih.gov/pmc/articles/PMC10111961/" TargetMode="External"/><Relationship Id="rId773" Type="http://schemas.openxmlformats.org/officeDocument/2006/relationships/hyperlink" Target="https://www.ncbi.nlm.nih.gov/pmc/articles/PMC4285179/" TargetMode="External"/><Relationship Id="rId121" Type="http://schemas.openxmlformats.org/officeDocument/2006/relationships/header" Target="header31.xml"/><Relationship Id="rId219" Type="http://schemas.openxmlformats.org/officeDocument/2006/relationships/footer" Target="footer44.xml"/><Relationship Id="rId426" Type="http://schemas.openxmlformats.org/officeDocument/2006/relationships/hyperlink" Target="https://doi.org/10.2196/35734" TargetMode="External"/><Relationship Id="rId633" Type="http://schemas.openxmlformats.org/officeDocument/2006/relationships/hyperlink" Target="https://doi.org/10/gktprm" TargetMode="External"/><Relationship Id="rId840" Type="http://schemas.openxmlformats.org/officeDocument/2006/relationships/hyperlink" Target="https://www.ncbi.nlm.nih.gov/pmc/articles/PMC8785277/" TargetMode="External"/><Relationship Id="rId67" Type="http://schemas.openxmlformats.org/officeDocument/2006/relationships/footer" Target="footer22.xml"/><Relationship Id="rId272" Type="http://schemas.openxmlformats.org/officeDocument/2006/relationships/hyperlink" Target="https://doi.org/10.1016/j.inffus.2019.12.012" TargetMode="External"/><Relationship Id="rId577" Type="http://schemas.openxmlformats.org/officeDocument/2006/relationships/hyperlink" Target="https://doi.org/10.1016/j.compbiomed.2016.01.007" TargetMode="External"/><Relationship Id="rId700" Type="http://schemas.openxmlformats.org/officeDocument/2006/relationships/hyperlink" Target="https://www.mdpi.com/1660-4601/17/9/3046" TargetMode="External"/><Relationship Id="rId132" Type="http://schemas.openxmlformats.org/officeDocument/2006/relationships/header" Target="header35.xml"/><Relationship Id="rId784" Type="http://schemas.openxmlformats.org/officeDocument/2006/relationships/hyperlink" Target="https://www.ncbi.nlm.nih.gov/pmc/articles/PMC6513634/" TargetMode="External"/><Relationship Id="rId437" Type="http://schemas.openxmlformats.org/officeDocument/2006/relationships/hyperlink" Target="http://arxiv.org/abs/1703.06490" TargetMode="External"/><Relationship Id="rId644" Type="http://schemas.openxmlformats.org/officeDocument/2006/relationships/hyperlink" Target="https://www.ncbi.nlm.nih.gov/pmc/articles/PMC7652692/" TargetMode="External"/><Relationship Id="rId851" Type="http://schemas.openxmlformats.org/officeDocument/2006/relationships/header" Target="header46.xml"/><Relationship Id="rId283" Type="http://schemas.openxmlformats.org/officeDocument/2006/relationships/hyperlink" Target="https://www.nature.com/articles/s42256-019-0048-x" TargetMode="External"/><Relationship Id="rId490" Type="http://schemas.openxmlformats.org/officeDocument/2006/relationships/hyperlink" Target="https://doi.org/10.15265/IY-2014-0020" TargetMode="External"/><Relationship Id="rId504" Type="http://schemas.openxmlformats.org/officeDocument/2006/relationships/hyperlink" Target="https://doi.org/10.1080/24709360.2019.1572344" TargetMode="External"/><Relationship Id="rId711" Type="http://schemas.openxmlformats.org/officeDocument/2006/relationships/hyperlink" Target="http://journals.sagepub.com/doi/10.1177/1550147718808239" TargetMode="External"/><Relationship Id="rId78" Type="http://schemas.openxmlformats.org/officeDocument/2006/relationships/footer" Target="footer25.xml"/><Relationship Id="rId143" Type="http://schemas.openxmlformats.org/officeDocument/2006/relationships/header" Target="header38.xml"/><Relationship Id="rId350" Type="http://schemas.openxmlformats.org/officeDocument/2006/relationships/hyperlink" Target="https://doi.org/10.1007/978-3-030-20055-8/_22" TargetMode="External"/><Relationship Id="rId588" Type="http://schemas.openxmlformats.org/officeDocument/2006/relationships/hyperlink" Target="https://doi.org/10.1371/journal.pone.0171784" TargetMode="External"/><Relationship Id="rId795" Type="http://schemas.openxmlformats.org/officeDocument/2006/relationships/hyperlink" Target="https://doi.org/10.1016/j.rhm.2015.07.007" TargetMode="External"/><Relationship Id="rId809" Type="http://schemas.openxmlformats.org/officeDocument/2006/relationships/hyperlink" Target="https://doi.org/10.3389/fphys.2019.00246" TargetMode="External"/><Relationship Id="rId9" Type="http://schemas.openxmlformats.org/officeDocument/2006/relationships/header" Target="header2.xml"/><Relationship Id="rId210" Type="http://schemas.openxmlformats.org/officeDocument/2006/relationships/hyperlink" Target="https://www.statnews.com/2018/07/25/ibm-watson-recommended-unsafe-incorrect-treatments/" TargetMode="External"/><Relationship Id="rId448" Type="http://schemas.openxmlformats.org/officeDocument/2006/relationships/hyperlink" Target="https://arxiv.org/abs/2207.05295" TargetMode="External"/><Relationship Id="rId655" Type="http://schemas.openxmlformats.org/officeDocument/2006/relationships/hyperlink" Target="https://www.ncbi.nlm.nih.gov/pmc/articles/PMC9607788/" TargetMode="External"/><Relationship Id="rId294" Type="http://schemas.openxmlformats.org/officeDocument/2006/relationships/hyperlink" Target="http://arxiv.org/abs/1801.04016" TargetMode="External"/><Relationship Id="rId308" Type="http://schemas.openxmlformats.org/officeDocument/2006/relationships/hyperlink" Target="https://www.ncbi.nlm.nih.gov/pmc/articles/PMC3144483/" TargetMode="External"/><Relationship Id="rId515" Type="http://schemas.openxmlformats.org/officeDocument/2006/relationships/hyperlink" Target="https://doi.org/10.13063/2327-9214.1239" TargetMode="External"/><Relationship Id="rId722" Type="http://schemas.openxmlformats.org/officeDocument/2006/relationships/hyperlink" Target="https://www.frontiersin.org/articles/10.3389/fonc.2020.01030" TargetMode="External"/><Relationship Id="rId89" Type="http://schemas.openxmlformats.org/officeDocument/2006/relationships/footer" Target="footer30.xml"/><Relationship Id="rId154" Type="http://schemas.openxmlformats.org/officeDocument/2006/relationships/header" Target="header42.xml"/><Relationship Id="rId361" Type="http://schemas.openxmlformats.org/officeDocument/2006/relationships/hyperlink" Target="https://doi.org/10.14778/3231751.3231757" TargetMode="External"/><Relationship Id="rId599" Type="http://schemas.openxmlformats.org/officeDocument/2006/relationships/hyperlink" Target="https://doi.org/10.1109/JBHI.2016.2636665" TargetMode="External"/><Relationship Id="rId459" Type="http://schemas.openxmlformats.org/officeDocument/2006/relationships/hyperlink" Target="https://doi.org/10.1177/001316446002000104" TargetMode="External"/><Relationship Id="rId666" Type="http://schemas.openxmlformats.org/officeDocument/2006/relationships/hyperlink" Target="https://doi.org/10/gc8827" TargetMode="External"/><Relationship Id="rId16" Type="http://schemas.openxmlformats.org/officeDocument/2006/relationships/header" Target="header5.xml"/><Relationship Id="rId221" Type="http://schemas.openxmlformats.org/officeDocument/2006/relationships/footer" Target="footer45.xml"/><Relationship Id="rId319" Type="http://schemas.openxmlformats.org/officeDocument/2006/relationships/hyperlink" Target="https://digital-strategy.ec.europa.eu/en/library/ethics-guidelines-trustworthy-ai" TargetMode="External"/><Relationship Id="rId526" Type="http://schemas.openxmlformats.org/officeDocument/2006/relationships/hyperlink" Target="https://doi.org/10.1136/amiajnl-2011-000681" TargetMode="External"/><Relationship Id="rId733" Type="http://schemas.openxmlformats.org/officeDocument/2006/relationships/hyperlink" Target="https://doi.org/10.1007/BF01908075" TargetMode="External"/><Relationship Id="rId165" Type="http://schemas.openxmlformats.org/officeDocument/2006/relationships/hyperlink" Target="https://doi.org/10.1007/s10916-018-1075-6" TargetMode="External"/><Relationship Id="rId372" Type="http://schemas.openxmlformats.org/officeDocument/2006/relationships/hyperlink" Target="https://doi.org/10.1109/ICPADS47876.2019.00150" TargetMode="External"/><Relationship Id="rId677" Type="http://schemas.openxmlformats.org/officeDocument/2006/relationships/hyperlink" Target="https://doi.org/10/gjt8dr" TargetMode="External"/><Relationship Id="rId800" Type="http://schemas.openxmlformats.org/officeDocument/2006/relationships/hyperlink" Target="https://doi.org/10.1016/j.ajog.2019.12.267" TargetMode="External"/><Relationship Id="rId232" Type="http://schemas.openxmlformats.org/officeDocument/2006/relationships/hyperlink" Target="https://doi.org/10.1609/aimag.v17i3.1230" TargetMode="External"/><Relationship Id="rId27" Type="http://schemas.openxmlformats.org/officeDocument/2006/relationships/header" Target="header10.xml"/><Relationship Id="rId537" Type="http://schemas.openxmlformats.org/officeDocument/2006/relationships/hyperlink" Target="https://www.nature.com/articles/s41598-020-66925-7" TargetMode="External"/><Relationship Id="rId744" Type="http://schemas.openxmlformats.org/officeDocument/2006/relationships/hyperlink" Target="https://doi.org/10.1016/S1470-2045(18)30292-4" TargetMode="External"/><Relationship Id="rId80" Type="http://schemas.openxmlformats.org/officeDocument/2006/relationships/header" Target="header27.xml"/><Relationship Id="rId176" Type="http://schemas.openxmlformats.org/officeDocument/2006/relationships/hyperlink" Target="https://aspe.hhs.gov/sites/default/files/private/pdf/77166/rpt_erg.pdf" TargetMode="External"/><Relationship Id="rId383" Type="http://schemas.openxmlformats.org/officeDocument/2006/relationships/hyperlink" Target="http://arxiv.org/abs/1806.07755" TargetMode="External"/><Relationship Id="rId590" Type="http://schemas.openxmlformats.org/officeDocument/2006/relationships/hyperlink" Target="https://doi.org/10.48550/arXiv.2001.00636" TargetMode="External"/><Relationship Id="rId604" Type="http://schemas.openxmlformats.org/officeDocument/2006/relationships/hyperlink" Target="https://www.ncbi.nlm.nih.gov/pmc/articles/PMC5962261/" TargetMode="External"/><Relationship Id="rId811" Type="http://schemas.openxmlformats.org/officeDocument/2006/relationships/hyperlink" Target="https://doi.org/10.3389/fphys.2019.00246" TargetMode="External"/><Relationship Id="rId243" Type="http://schemas.openxmlformats.org/officeDocument/2006/relationships/hyperlink" Target="https://doi.org/10.1038/s41746-019-0155-4" TargetMode="External"/><Relationship Id="rId450" Type="http://schemas.openxmlformats.org/officeDocument/2006/relationships/hyperlink" Target="http://arxiv.org/abs/2207.05295" TargetMode="External"/><Relationship Id="rId688" Type="http://schemas.openxmlformats.org/officeDocument/2006/relationships/hyperlink" Target="https://doi.org/10.48550/arXiv.2110.01889" TargetMode="External"/><Relationship Id="rId38" Type="http://schemas.openxmlformats.org/officeDocument/2006/relationships/footer" Target="footer14.xml"/><Relationship Id="rId310" Type="http://schemas.openxmlformats.org/officeDocument/2006/relationships/hyperlink" Target="https://doi.org/10.1002/sim.3854" TargetMode="External"/><Relationship Id="rId548" Type="http://schemas.openxmlformats.org/officeDocument/2006/relationships/hyperlink" Target="https://www.sciencedirect.com/science/article/pii/S0169260718304188" TargetMode="External"/><Relationship Id="rId755" Type="http://schemas.openxmlformats.org/officeDocument/2006/relationships/hyperlink" Target="https://doi.org/10.1200/JCO.2017.75.6155" TargetMode="External"/><Relationship Id="rId91" Type="http://schemas.openxmlformats.org/officeDocument/2006/relationships/image" Target="media/image22.png"/><Relationship Id="rId187" Type="http://schemas.openxmlformats.org/officeDocument/2006/relationships/hyperlink" Target="https://doi.org/10.3233/SHTI200597" TargetMode="External"/><Relationship Id="rId394" Type="http://schemas.openxmlformats.org/officeDocument/2006/relationships/hyperlink" Target="https://cprd.com/cprd-cardiovascular-disease-synthetic-dataset" TargetMode="External"/><Relationship Id="rId408" Type="http://schemas.openxmlformats.org/officeDocument/2006/relationships/hyperlink" Target="https://doi.org/10.18637/jss.v074.i11" TargetMode="External"/><Relationship Id="rId615" Type="http://schemas.openxmlformats.org/officeDocument/2006/relationships/hyperlink" Target="https://www.nejm.org/doi/10.1056/NEJMra1814259" TargetMode="External"/><Relationship Id="rId822" Type="http://schemas.openxmlformats.org/officeDocument/2006/relationships/hyperlink" Target="https://doi.org/10.1097/AOG.0000000000003696" TargetMode="External"/><Relationship Id="rId254" Type="http://schemas.openxmlformats.org/officeDocument/2006/relationships/hyperlink" Target="https://www.ncbi.nlm.nih.gov/pmc/articles/PMC4215048/" TargetMode="External"/><Relationship Id="rId699" Type="http://schemas.openxmlformats.org/officeDocument/2006/relationships/hyperlink" Target="https://doi.org/10.3390/ijerph17093046" TargetMode="External"/><Relationship Id="rId49" Type="http://schemas.openxmlformats.org/officeDocument/2006/relationships/hyperlink" Target="https://github.com/joofio/dataset-comparasion-report" TargetMode="External"/><Relationship Id="rId461" Type="http://schemas.openxmlformats.org/officeDocument/2006/relationships/hyperlink" Target="https://doi.org/10.1177/001316446002000104" TargetMode="External"/><Relationship Id="rId559" Type="http://schemas.openxmlformats.org/officeDocument/2006/relationships/hyperlink" Target="https://doi.org/10.1055/s-0041-1733847" TargetMode="External"/><Relationship Id="rId766" Type="http://schemas.openxmlformats.org/officeDocument/2006/relationships/hyperlink" Target="https://doi.org/10.1080/00273171.2011.568786" TargetMode="External"/><Relationship Id="rId198" Type="http://schemas.openxmlformats.org/officeDocument/2006/relationships/hyperlink" Target="https://venturebeat.com/ai/why-do-87-of-data-science-projects-never-make-it-into-production/" TargetMode="External"/><Relationship Id="rId321" Type="http://schemas.openxmlformats.org/officeDocument/2006/relationships/hyperlink" Target="http://www.fairmlbook.org/" TargetMode="External"/><Relationship Id="rId419" Type="http://schemas.openxmlformats.org/officeDocument/2006/relationships/hyperlink" Target="http://arxiv.org/abs/2210.08655" TargetMode="External"/><Relationship Id="rId626" Type="http://schemas.openxmlformats.org/officeDocument/2006/relationships/hyperlink" Target="https://doi.org/10/gjt8d3" TargetMode="External"/><Relationship Id="rId833" Type="http://schemas.openxmlformats.org/officeDocument/2006/relationships/hyperlink" Target="https://doi.org/10.1080/14767058.2020.1837769" TargetMode="External"/><Relationship Id="rId265" Type="http://schemas.openxmlformats.org/officeDocument/2006/relationships/hyperlink" Target="https://doi.org/10.1109/ACCESS.2018.2870052" TargetMode="External"/><Relationship Id="rId472" Type="http://schemas.openxmlformats.org/officeDocument/2006/relationships/hyperlink" Target="https://doi.org/10.1145/1852102.1852106" TargetMode="External"/><Relationship Id="rId125" Type="http://schemas.openxmlformats.org/officeDocument/2006/relationships/header" Target="header33.xml"/><Relationship Id="rId332" Type="http://schemas.openxmlformats.org/officeDocument/2006/relationships/hyperlink" Target="https://doi.org/10.1371/journal.pone.0028071" TargetMode="External"/><Relationship Id="rId777" Type="http://schemas.openxmlformats.org/officeDocument/2006/relationships/hyperlink" Target="https://doi.org/10.1016/S1470-2045(15)00613-0" TargetMode="External"/><Relationship Id="rId637" Type="http://schemas.openxmlformats.org/officeDocument/2006/relationships/hyperlink" Target="https://doi.org/10.1007/s41666-020-00082-4" TargetMode="External"/><Relationship Id="rId844" Type="http://schemas.openxmlformats.org/officeDocument/2006/relationships/hyperlink" Target="https://www.sciencedirect.com/science/article/pii/S0169260722001262" TargetMode="External"/><Relationship Id="rId276" Type="http://schemas.openxmlformats.org/officeDocument/2006/relationships/hyperlink" Target="https://linkinghub.elsevier.com/retrieve/pii/S1566253519308103" TargetMode="External"/><Relationship Id="rId483" Type="http://schemas.openxmlformats.org/officeDocument/2006/relationships/hyperlink" Target="https://doi.org/10.1038/s41592-019-0686-2" TargetMode="External"/><Relationship Id="rId690" Type="http://schemas.openxmlformats.org/officeDocument/2006/relationships/hyperlink" Target="https://arxiv.org/abs/2110.01889" TargetMode="External"/><Relationship Id="rId704" Type="http://schemas.openxmlformats.org/officeDocument/2006/relationships/hyperlink" Target="https://doi.org/10.1177/1073110519840481" TargetMode="External"/><Relationship Id="rId40" Type="http://schemas.openxmlformats.org/officeDocument/2006/relationships/footer" Target="footer15.xml"/><Relationship Id="rId136" Type="http://schemas.openxmlformats.org/officeDocument/2006/relationships/footer" Target="footer36.xml"/><Relationship Id="rId343" Type="http://schemas.openxmlformats.org/officeDocument/2006/relationships/hyperlink" Target="http://arxiv.org/abs/1611.04051" TargetMode="External"/><Relationship Id="rId550" Type="http://schemas.openxmlformats.org/officeDocument/2006/relationships/hyperlink" Target="https://doi.org/10.1186/s12874-021-01252-7" TargetMode="External"/><Relationship Id="rId788" Type="http://schemas.openxmlformats.org/officeDocument/2006/relationships/hyperlink" Target="https://doi.org/10.1016/j.ajog.2011.06.035" TargetMode="External"/><Relationship Id="rId203" Type="http://schemas.openxmlformats.org/officeDocument/2006/relationships/hyperlink" Target="https://doi.org/10.1001/jamanetworkopen.2023.37789" TargetMode="External"/><Relationship Id="rId648" Type="http://schemas.openxmlformats.org/officeDocument/2006/relationships/hyperlink" Target="https://www.mdpi.com/2076-3417/11/23/11191" TargetMode="External"/><Relationship Id="rId855" Type="http://schemas.openxmlformats.org/officeDocument/2006/relationships/header" Target="header48.xml"/><Relationship Id="rId287" Type="http://schemas.openxmlformats.org/officeDocument/2006/relationships/hyperlink" Target="https://doi.org/10.7551/mitpress/14244.001.0001" TargetMode="External"/><Relationship Id="rId410" Type="http://schemas.openxmlformats.org/officeDocument/2006/relationships/hyperlink" Target="https://doi.org/10.18637/jss.v074.i11" TargetMode="External"/><Relationship Id="rId494" Type="http://schemas.openxmlformats.org/officeDocument/2006/relationships/hyperlink" Target="https://doi.org/10.2196/jmir.9134" TargetMode="External"/><Relationship Id="rId508" Type="http://schemas.openxmlformats.org/officeDocument/2006/relationships/hyperlink" Target="https://doi.org/10.1055/s-0039-1681054" TargetMode="External"/><Relationship Id="rId715" Type="http://schemas.openxmlformats.org/officeDocument/2006/relationships/hyperlink" Target="https://doi.org/10.1177/0003489419863822" TargetMode="External"/><Relationship Id="rId147" Type="http://schemas.openxmlformats.org/officeDocument/2006/relationships/footer" Target="footer39.xml"/><Relationship Id="rId354" Type="http://schemas.openxmlformats.org/officeDocument/2006/relationships/hyperlink" Target="http://arxiv.org/abs/1411.1784" TargetMode="External"/><Relationship Id="rId799" Type="http://schemas.openxmlformats.org/officeDocument/2006/relationships/hyperlink" Target="https://www.pordata.pt/Portugal/Cesarianas+nos+hospitais+(percentagem)-1985" TargetMode="External"/><Relationship Id="rId51" Type="http://schemas.openxmlformats.org/officeDocument/2006/relationships/image" Target="media/image6.png"/><Relationship Id="rId561" Type="http://schemas.openxmlformats.org/officeDocument/2006/relationships/hyperlink" Target="https://www.ncbi.nlm.nih.gov/pmc/articles/PMC8387126/" TargetMode="External"/><Relationship Id="rId659" Type="http://schemas.openxmlformats.org/officeDocument/2006/relationships/hyperlink" Target="https://www.ncbi.nlm.nih.gov/pmc/articles/PMC7647281/" TargetMode="External"/><Relationship Id="rId214" Type="http://schemas.openxmlformats.org/officeDocument/2006/relationships/hyperlink" Target="https://digital-strategy.ec.europa.eu/en/library/ethics-guidelines-trustworthy-ai" TargetMode="External"/><Relationship Id="rId298" Type="http://schemas.openxmlformats.org/officeDocument/2006/relationships/hyperlink" Target="https://www.frontiersin.org/articles/10.3389/fmed.2022.864882" TargetMode="External"/><Relationship Id="rId421" Type="http://schemas.openxmlformats.org/officeDocument/2006/relationships/hyperlink" Target="https://arxiv.org/abs/2011.07018" TargetMode="External"/><Relationship Id="rId519" Type="http://schemas.openxmlformats.org/officeDocument/2006/relationships/hyperlink" Target="https://doi.org/10.1016/j.cmpb.2021.106359" TargetMode="External"/><Relationship Id="rId158" Type="http://schemas.openxmlformats.org/officeDocument/2006/relationships/hyperlink" Target="http://www.healthaffairs.org/doi/10.1377/hlthaff.2016.1651" TargetMode="External"/><Relationship Id="rId726" Type="http://schemas.openxmlformats.org/officeDocument/2006/relationships/hyperlink" Target="https://doi.org/10.1093/ajcp/aqab085" TargetMode="External"/><Relationship Id="rId62" Type="http://schemas.openxmlformats.org/officeDocument/2006/relationships/image" Target="media/image11.png"/><Relationship Id="rId365" Type="http://schemas.openxmlformats.org/officeDocument/2006/relationships/hyperlink" Target="http://arxiv.org/abs/1811.11264" TargetMode="External"/><Relationship Id="rId572" Type="http://schemas.openxmlformats.org/officeDocument/2006/relationships/hyperlink" Target="https://www.ncbi.nlm.nih.gov/pmc/articles/PMC7391413/" TargetMode="External"/><Relationship Id="rId225" Type="http://schemas.openxmlformats.org/officeDocument/2006/relationships/hyperlink" Target="https://doi.org/10.1093/asj/sjv130" TargetMode="External"/><Relationship Id="rId432" Type="http://schemas.openxmlformats.org/officeDocument/2006/relationships/hyperlink" Target="http://arxiv.org/abs/2210.08528" TargetMode="External"/><Relationship Id="rId737" Type="http://schemas.openxmlformats.org/officeDocument/2006/relationships/hyperlink" Target="https://github.com/nicodv/kmodes" TargetMode="External"/><Relationship Id="rId73" Type="http://schemas.openxmlformats.org/officeDocument/2006/relationships/image" Target="media/image16.jpg"/><Relationship Id="rId169" Type="http://schemas.openxmlformats.org/officeDocument/2006/relationships/hyperlink" Target="https://doi.org/10.3402/jchimp.v6.32643" TargetMode="External"/><Relationship Id="rId376" Type="http://schemas.openxmlformats.org/officeDocument/2006/relationships/hyperlink" Target="https://doi.org/10.1109/JBHI.2020.2980262" TargetMode="External"/><Relationship Id="rId583" Type="http://schemas.openxmlformats.org/officeDocument/2006/relationships/hyperlink" Target="https://doi.org/10.1016/j.compbiomed.2015.09.024" TargetMode="External"/><Relationship Id="rId790" Type="http://schemas.openxmlformats.org/officeDocument/2006/relationships/hyperlink" Target="https://doi.org/10.1016/j.ajog.2011.06.035" TargetMode="External"/><Relationship Id="rId804" Type="http://schemas.openxmlformats.org/officeDocument/2006/relationships/hyperlink" Target="https://doi.org/10.1186/s12938-017-0378-z" TargetMode="External"/><Relationship Id="rId4" Type="http://schemas.openxmlformats.org/officeDocument/2006/relationships/webSettings" Target="webSettings.xml"/><Relationship Id="rId236" Type="http://schemas.openxmlformats.org/officeDocument/2006/relationships/hyperlink" Target="https://maestria-datamining-2010.googlecode.com/svn-history/r282/trunk/dmct-teorica/tp1/CRISPWP-0800.pdf" TargetMode="External"/><Relationship Id="rId443" Type="http://schemas.openxmlformats.org/officeDocument/2006/relationships/hyperlink" Target="https://doi.org/10.1093/biomet/70.1.41" TargetMode="External"/><Relationship Id="rId650" Type="http://schemas.openxmlformats.org/officeDocument/2006/relationships/hyperlink" Target="https://doi.org/10.1007/s10462-022-10304-3" TargetMode="External"/><Relationship Id="rId303" Type="http://schemas.openxmlformats.org/officeDocument/2006/relationships/hyperlink" Target="https://doi.org/10.1097/EDE.0b013e31828abafb" TargetMode="External"/><Relationship Id="rId748" Type="http://schemas.openxmlformats.org/officeDocument/2006/relationships/hyperlink" Target="https://doi.org/10.1093/annonc/mdy012" TargetMode="External"/><Relationship Id="rId84" Type="http://schemas.openxmlformats.org/officeDocument/2006/relationships/header" Target="header28.xml"/><Relationship Id="rId387" Type="http://schemas.openxmlformats.org/officeDocument/2006/relationships/hyperlink" Target="https://doi.org/10.1007/s44163-021-00016-y" TargetMode="External"/><Relationship Id="rId510" Type="http://schemas.openxmlformats.org/officeDocument/2006/relationships/hyperlink" Target="https://www.ncbi.nlm.nih.gov/pmc/articles/PMC6426723/" TargetMode="External"/><Relationship Id="rId594" Type="http://schemas.openxmlformats.org/officeDocument/2006/relationships/hyperlink" Target="https://arxiv.org/abs/2001.00636" TargetMode="External"/><Relationship Id="rId608" Type="http://schemas.openxmlformats.org/officeDocument/2006/relationships/hyperlink" Target="https://www.hhs.gov/hipaa/for-professionals/privacy/special-%20topics/de-identification/index.html" TargetMode="External"/><Relationship Id="rId815" Type="http://schemas.openxmlformats.org/officeDocument/2006/relationships/hyperlink" Target="https://doi.org/10.2196/28856" TargetMode="External"/><Relationship Id="rId247" Type="http://schemas.openxmlformats.org/officeDocument/2006/relationships/hyperlink" Target="https://doi.org/10.1007/s41060-018-0109-y" TargetMode="External"/><Relationship Id="rId454" Type="http://schemas.openxmlformats.org/officeDocument/2006/relationships/hyperlink" Target="https://arxiv.org/abs/1304.6480" TargetMode="External"/><Relationship Id="rId661" Type="http://schemas.openxmlformats.org/officeDocument/2006/relationships/hyperlink" Target="https://doi.org/10.1109/TNNLS.2022.3229161" TargetMode="External"/><Relationship Id="rId759" Type="http://schemas.openxmlformats.org/officeDocument/2006/relationships/hyperlink" Target="https://doi.org/10.2217/fon-2020-1264" TargetMode="External"/><Relationship Id="rId11" Type="http://schemas.openxmlformats.org/officeDocument/2006/relationships/footer" Target="footer2.xml"/><Relationship Id="rId314" Type="http://schemas.openxmlformats.org/officeDocument/2006/relationships/hyperlink" Target="https://eur-lex.europa.eu/resource.html?uri=cellar:dbfd8974-cb79-11ec-b6f4-01aa75ed71a1.0001.02/DOC_1&amp;format=PDF" TargetMode="External"/><Relationship Id="rId398" Type="http://schemas.openxmlformats.org/officeDocument/2006/relationships/hyperlink" Target="https://doi.org/10.1109/DSAA.2016.49" TargetMode="External"/><Relationship Id="rId521" Type="http://schemas.openxmlformats.org/officeDocument/2006/relationships/hyperlink" Target="https://doi.org/10.1186/s12889-019-8105-2" TargetMode="External"/><Relationship Id="rId619" Type="http://schemas.openxmlformats.org/officeDocument/2006/relationships/hyperlink" Target="https://www.ncbi.nlm.nih.gov/pmc/articles/PMC7659898/" TargetMode="External"/><Relationship Id="rId160" Type="http://schemas.openxmlformats.org/officeDocument/2006/relationships/hyperlink" Target="https://doi.org/10.1377/hlthaff.2016.1651" TargetMode="External"/><Relationship Id="rId826" Type="http://schemas.openxmlformats.org/officeDocument/2006/relationships/hyperlink" Target="https://journals.lww.com/greenjournal/abstract/2020/03000/risk_calculator_to_predict_cesarean_delivery_among.10.aspx" TargetMode="External"/><Relationship Id="rId258" Type="http://schemas.openxmlformats.org/officeDocument/2006/relationships/hyperlink" Target="https://www.ncbi.nlm.nih.gov/pmc/articles/PMC3555312/" TargetMode="External"/><Relationship Id="rId465" Type="http://schemas.openxmlformats.org/officeDocument/2006/relationships/hyperlink" Target="https://doi.org/10.1145/2736277.2741088" TargetMode="External"/><Relationship Id="rId672" Type="http://schemas.openxmlformats.org/officeDocument/2006/relationships/hyperlink" Target="https://doi.org/10/gm2gbb" TargetMode="External"/><Relationship Id="rId22" Type="http://schemas.openxmlformats.org/officeDocument/2006/relationships/header" Target="header8.xml"/><Relationship Id="rId325" Type="http://schemas.openxmlformats.org/officeDocument/2006/relationships/hyperlink" Target="http://arxiv.org/abs/1703.06490" TargetMode="External"/><Relationship Id="rId532" Type="http://schemas.openxmlformats.org/officeDocument/2006/relationships/hyperlink" Target="https://www.ncbi.nlm.nih.gov/pmc/articles/PMC5051581/" TargetMode="External"/><Relationship Id="rId171" Type="http://schemas.openxmlformats.org/officeDocument/2006/relationships/hyperlink" Target="https://doi.org/10.1109/JBHI.2020.3028398" TargetMode="External"/><Relationship Id="rId837" Type="http://schemas.openxmlformats.org/officeDocument/2006/relationships/hyperlink" Target="https://www.ejog.org/article/S0301-2115(16)30945-9/fulltext" TargetMode="External"/><Relationship Id="rId269" Type="http://schemas.openxmlformats.org/officeDocument/2006/relationships/hyperlink" Target="https://www.mdpi.com/1099-4300/23/1/18" TargetMode="External"/><Relationship Id="rId476" Type="http://schemas.openxmlformats.org/officeDocument/2006/relationships/hyperlink" Target="https://doi.org/10.1145/375360.375365" TargetMode="External"/><Relationship Id="rId683" Type="http://schemas.openxmlformats.org/officeDocument/2006/relationships/hyperlink" Target="https://doi.org/10.48550/arXiv.2207.08815" TargetMode="External"/><Relationship Id="rId33" Type="http://schemas.openxmlformats.org/officeDocument/2006/relationships/image" Target="media/image2.jpg"/><Relationship Id="rId129" Type="http://schemas.openxmlformats.org/officeDocument/2006/relationships/image" Target="media/image27.jpg"/><Relationship Id="rId336" Type="http://schemas.openxmlformats.org/officeDocument/2006/relationships/hyperlink" Target="https://doi.org/10.1145/3422622" TargetMode="External"/><Relationship Id="rId543" Type="http://schemas.openxmlformats.org/officeDocument/2006/relationships/hyperlink" Target="https://doi.org/10.1016/j.cmpb.2018.12.029" TargetMode="External"/><Relationship Id="rId182" Type="http://schemas.openxmlformats.org/officeDocument/2006/relationships/hyperlink" Target="https://doi.org/10.1016/j.conctc.2019.100443" TargetMode="External"/><Relationship Id="rId403" Type="http://schemas.openxmlformats.org/officeDocument/2006/relationships/hyperlink" Target="https://doi.org/10.21105/joss.00638" TargetMode="External"/><Relationship Id="rId750" Type="http://schemas.openxmlformats.org/officeDocument/2006/relationships/hyperlink" Target="https://linkinghub.elsevier.com/retrieve/pii/S1470204514711593" TargetMode="External"/><Relationship Id="rId848" Type="http://schemas.openxmlformats.org/officeDocument/2006/relationships/hyperlink" Target="https://doi.org/10.12669/pjms.37.2.3823" TargetMode="External"/><Relationship Id="rId487" Type="http://schemas.openxmlformats.org/officeDocument/2006/relationships/hyperlink" Target="https://www.nature.com/articles/s41592-019-0686-2" TargetMode="External"/><Relationship Id="rId610" Type="http://schemas.openxmlformats.org/officeDocument/2006/relationships/hyperlink" Target="https://doi.org/10/gk35t4" TargetMode="External"/><Relationship Id="rId694" Type="http://schemas.openxmlformats.org/officeDocument/2006/relationships/hyperlink" Target="https://meridian.allenpress.com/jmr/article/93/2/19/453914/Patient-Safety-Data-Sharing-and-Protection-From" TargetMode="External"/><Relationship Id="rId708" Type="http://schemas.openxmlformats.org/officeDocument/2006/relationships/hyperlink" Target="https://doi.org/10.1177/1550147718808239" TargetMode="External"/><Relationship Id="rId347" Type="http://schemas.openxmlformats.org/officeDocument/2006/relationships/hyperlink" Target="https://www.ahajournals.org/doi/10.1161/CIRCOUTCOMES" TargetMode="External"/><Relationship Id="rId44" Type="http://schemas.openxmlformats.org/officeDocument/2006/relationships/footer" Target="footer16.xml"/><Relationship Id="rId554" Type="http://schemas.openxmlformats.org/officeDocument/2006/relationships/hyperlink" Target="https://onlinelibrary.wiley.com/doi/abs/10.1002/lrh2.10264" TargetMode="External"/><Relationship Id="rId761" Type="http://schemas.openxmlformats.org/officeDocument/2006/relationships/hyperlink" Target="https://doi.org/10.2217/fon-2020-1264" TargetMode="External"/><Relationship Id="rId193" Type="http://schemas.openxmlformats.org/officeDocument/2006/relationships/hyperlink" Target="https://www.nature.com/articles/s41591-018-0300-7" TargetMode="External"/><Relationship Id="rId207" Type="http://schemas.openxmlformats.org/officeDocument/2006/relationships/hyperlink" Target="https://doi.org/10.1186/s40537-019-0217-0" TargetMode="External"/><Relationship Id="rId414" Type="http://schemas.openxmlformats.org/officeDocument/2006/relationships/hyperlink" Target="https://royalsocietypublishing.org/doi/10.1098/rsif.2017.0387" TargetMode="External"/><Relationship Id="rId498" Type="http://schemas.openxmlformats.org/officeDocument/2006/relationships/hyperlink" Target="https://doi.org/10.1016/j.jamcollsurg.2019.12.005" TargetMode="External"/><Relationship Id="rId621" Type="http://schemas.openxmlformats.org/officeDocument/2006/relationships/hyperlink" Target="https://doi.org/10/gm2dpf" TargetMode="External"/><Relationship Id="rId260" Type="http://schemas.openxmlformats.org/officeDocument/2006/relationships/hyperlink" Target="https://doi.org/10.1201/9781420090413-c4" TargetMode="External"/><Relationship Id="rId719" Type="http://schemas.openxmlformats.org/officeDocument/2006/relationships/hyperlink" Target="https://doi.org/10.1080/14737159.2018.1439380"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172</Pages>
  <Words>58201</Words>
  <Characters>314286</Characters>
  <Application>Microsoft Office Word</Application>
  <DocSecurity>0</DocSecurity>
  <Lines>2619</Lines>
  <Paragraphs>743</Paragraphs>
  <ScaleCrop>false</ScaleCrop>
  <Company/>
  <LinksUpToDate>false</LinksUpToDate>
  <CharactersWithSpaces>371744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Almeida</dc:creator>
  <cp:keywords/>
  <cp:lastModifiedBy>João Almeida</cp:lastModifiedBy>
  <cp:revision>20</cp:revision>
  <dcterms:created xsi:type="dcterms:W3CDTF">2024-01-08T11:23:00Z</dcterms:created>
  <dcterms:modified xsi:type="dcterms:W3CDTF">2024-01-10T18:05:00Z</dcterms:modified>
</cp:coreProperties>
</file>