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90888" w14:textId="77777777" w:rsidR="005B137B" w:rsidRPr="001A19B5" w:rsidRDefault="00A83860">
      <w:pPr>
        <w:spacing w:after="1683" w:line="259" w:lineRule="auto"/>
        <w:ind w:left="0" w:firstLine="0"/>
        <w:jc w:val="center"/>
        <w:rPr>
          <w:lang w:val="en-GB"/>
        </w:rPr>
      </w:pPr>
      <w:r w:rsidRPr="001A19B5">
        <w:rPr>
          <w:sz w:val="29"/>
          <w:lang w:val="en-GB"/>
        </w:rPr>
        <w:t>F</w:t>
      </w:r>
      <w:r w:rsidRPr="001A19B5">
        <w:rPr>
          <w:sz w:val="23"/>
          <w:lang w:val="en-GB"/>
        </w:rPr>
        <w:t xml:space="preserve">ACULDADE DE </w:t>
      </w:r>
      <w:r w:rsidRPr="001A19B5">
        <w:rPr>
          <w:sz w:val="29"/>
          <w:lang w:val="en-GB"/>
        </w:rPr>
        <w:t>M</w:t>
      </w:r>
      <w:r w:rsidRPr="001A19B5">
        <w:rPr>
          <w:sz w:val="23"/>
          <w:lang w:val="en-GB"/>
        </w:rPr>
        <w:t xml:space="preserve">EDICINA DA </w:t>
      </w:r>
      <w:r w:rsidRPr="001A19B5">
        <w:rPr>
          <w:sz w:val="29"/>
          <w:lang w:val="en-GB"/>
        </w:rPr>
        <w:t>U</w:t>
      </w:r>
      <w:r w:rsidRPr="001A19B5">
        <w:rPr>
          <w:sz w:val="23"/>
          <w:lang w:val="en-GB"/>
        </w:rPr>
        <w:t xml:space="preserve">NIVERSIDADE DO </w:t>
      </w:r>
      <w:r w:rsidRPr="001A19B5">
        <w:rPr>
          <w:sz w:val="29"/>
          <w:lang w:val="en-GB"/>
        </w:rPr>
        <w:t>P</w:t>
      </w:r>
      <w:r w:rsidRPr="001A19B5">
        <w:rPr>
          <w:sz w:val="23"/>
          <w:lang w:val="en-GB"/>
        </w:rPr>
        <w:t>ORTO</w:t>
      </w:r>
    </w:p>
    <w:p w14:paraId="4C9922F2" w14:textId="77777777" w:rsidR="005B137B" w:rsidRPr="001A19B5" w:rsidRDefault="00A83860">
      <w:pPr>
        <w:spacing w:after="64" w:line="259" w:lineRule="auto"/>
        <w:ind w:left="297" w:firstLine="0"/>
        <w:jc w:val="left"/>
        <w:rPr>
          <w:lang w:val="en-GB"/>
        </w:rPr>
      </w:pPr>
      <w:r w:rsidRPr="001A19B5">
        <w:rPr>
          <w:sz w:val="50"/>
          <w:lang w:val="en-GB"/>
        </w:rPr>
        <w:t>Knowledge Discovery in Healthcare:</w:t>
      </w:r>
    </w:p>
    <w:p w14:paraId="29DE7A14" w14:textId="77777777" w:rsidR="005B137B" w:rsidRPr="001A19B5" w:rsidRDefault="00A83860">
      <w:pPr>
        <w:spacing w:after="367" w:line="284" w:lineRule="auto"/>
        <w:ind w:left="0" w:firstLine="0"/>
        <w:jc w:val="center"/>
        <w:rPr>
          <w:lang w:val="en-GB"/>
        </w:rPr>
      </w:pPr>
      <w:r w:rsidRPr="001A19B5">
        <w:rPr>
          <w:sz w:val="50"/>
          <w:lang w:val="en-GB"/>
        </w:rPr>
        <w:t xml:space="preserve">Exploring the role of real-world data to leverage clinical </w:t>
      </w:r>
      <w:proofErr w:type="gramStart"/>
      <w:r w:rsidRPr="001A19B5">
        <w:rPr>
          <w:sz w:val="50"/>
          <w:lang w:val="en-GB"/>
        </w:rPr>
        <w:t>practice</w:t>
      </w:r>
      <w:proofErr w:type="gramEnd"/>
    </w:p>
    <w:p w14:paraId="56FE14C6" w14:textId="77777777" w:rsidR="005B137B" w:rsidRPr="001A19B5" w:rsidRDefault="00A83860">
      <w:pPr>
        <w:spacing w:after="694" w:line="259" w:lineRule="auto"/>
        <w:ind w:left="0" w:firstLine="0"/>
        <w:jc w:val="center"/>
        <w:rPr>
          <w:lang w:val="en-GB"/>
        </w:rPr>
      </w:pPr>
      <w:r w:rsidRPr="001A19B5">
        <w:rPr>
          <w:sz w:val="29"/>
          <w:lang w:val="en-GB"/>
        </w:rPr>
        <w:t>João Filipe Coutinho de Almeida</w:t>
      </w:r>
    </w:p>
    <w:p w14:paraId="6C6FE304" w14:textId="77777777" w:rsidR="005B137B" w:rsidRPr="001A19B5" w:rsidRDefault="00A83860">
      <w:pPr>
        <w:spacing w:after="2235" w:line="259" w:lineRule="auto"/>
        <w:ind w:left="0" w:firstLine="0"/>
        <w:jc w:val="center"/>
        <w:rPr>
          <w:lang w:val="en-GB"/>
        </w:rPr>
      </w:pPr>
      <w:r w:rsidRPr="001A19B5">
        <w:rPr>
          <w:sz w:val="29"/>
          <w:lang w:val="en-GB"/>
        </w:rPr>
        <w:t>P</w:t>
      </w:r>
      <w:r w:rsidRPr="001A19B5">
        <w:rPr>
          <w:sz w:val="23"/>
          <w:lang w:val="en-GB"/>
        </w:rPr>
        <w:t xml:space="preserve">REPARAÇÃO DA </w:t>
      </w:r>
      <w:r w:rsidRPr="001A19B5">
        <w:rPr>
          <w:sz w:val="29"/>
          <w:lang w:val="en-GB"/>
        </w:rPr>
        <w:t>D</w:t>
      </w:r>
      <w:r w:rsidRPr="001A19B5">
        <w:rPr>
          <w:sz w:val="23"/>
          <w:lang w:val="en-GB"/>
        </w:rPr>
        <w:t>ISSERTAÇÃO</w:t>
      </w:r>
    </w:p>
    <w:p w14:paraId="1B6510A8" w14:textId="77777777" w:rsidR="005B137B" w:rsidRPr="001A19B5" w:rsidRDefault="00A83860">
      <w:pPr>
        <w:spacing w:after="1605" w:line="259" w:lineRule="auto"/>
        <w:ind w:left="2120" w:firstLine="0"/>
        <w:jc w:val="left"/>
        <w:rPr>
          <w:lang w:val="en-GB"/>
        </w:rPr>
      </w:pPr>
      <w:r w:rsidRPr="001A19B5">
        <w:rPr>
          <w:noProof/>
          <w:lang w:val="en-GB"/>
        </w:rPr>
        <w:drawing>
          <wp:inline distT="0" distB="0" distL="0" distR="0" wp14:anchorId="5D6A8505" wp14:editId="5A7DE629">
            <wp:extent cx="2591995" cy="8168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2591995" cy="816895"/>
                    </a:xfrm>
                    <a:prstGeom prst="rect">
                      <a:avLst/>
                    </a:prstGeom>
                  </pic:spPr>
                </pic:pic>
              </a:graphicData>
            </a:graphic>
          </wp:inline>
        </w:drawing>
      </w:r>
    </w:p>
    <w:p w14:paraId="0F3CCEC8" w14:textId="77777777" w:rsidR="005B137B" w:rsidRPr="001A19B5" w:rsidRDefault="00A83860">
      <w:pPr>
        <w:spacing w:after="245" w:line="265" w:lineRule="auto"/>
        <w:jc w:val="center"/>
        <w:rPr>
          <w:lang w:val="en-GB"/>
        </w:rPr>
      </w:pPr>
      <w:proofErr w:type="spellStart"/>
      <w:r w:rsidRPr="001A19B5">
        <w:rPr>
          <w:sz w:val="24"/>
          <w:lang w:val="en-GB"/>
        </w:rPr>
        <w:t>Programa</w:t>
      </w:r>
      <w:proofErr w:type="spellEnd"/>
      <w:r w:rsidRPr="001A19B5">
        <w:rPr>
          <w:sz w:val="24"/>
          <w:lang w:val="en-GB"/>
        </w:rPr>
        <w:t xml:space="preserve"> </w:t>
      </w:r>
      <w:proofErr w:type="spellStart"/>
      <w:r w:rsidRPr="001A19B5">
        <w:rPr>
          <w:sz w:val="24"/>
          <w:lang w:val="en-GB"/>
        </w:rPr>
        <w:t>Doutoral</w:t>
      </w:r>
      <w:proofErr w:type="spellEnd"/>
      <w:r w:rsidRPr="001A19B5">
        <w:rPr>
          <w:sz w:val="24"/>
          <w:lang w:val="en-GB"/>
        </w:rPr>
        <w:t xml:space="preserve"> </w:t>
      </w:r>
      <w:proofErr w:type="spellStart"/>
      <w:r w:rsidRPr="001A19B5">
        <w:rPr>
          <w:sz w:val="24"/>
          <w:lang w:val="en-GB"/>
        </w:rPr>
        <w:t>em</w:t>
      </w:r>
      <w:proofErr w:type="spellEnd"/>
      <w:r w:rsidRPr="001A19B5">
        <w:rPr>
          <w:sz w:val="24"/>
          <w:lang w:val="en-GB"/>
        </w:rPr>
        <w:t xml:space="preserve"> </w:t>
      </w:r>
      <w:proofErr w:type="spellStart"/>
      <w:r w:rsidRPr="001A19B5">
        <w:rPr>
          <w:sz w:val="24"/>
          <w:lang w:val="en-GB"/>
        </w:rPr>
        <w:t>Ciência</w:t>
      </w:r>
      <w:proofErr w:type="spellEnd"/>
      <w:r w:rsidRPr="001A19B5">
        <w:rPr>
          <w:sz w:val="24"/>
          <w:lang w:val="en-GB"/>
        </w:rPr>
        <w:t xml:space="preserve"> de dados de </w:t>
      </w:r>
      <w:proofErr w:type="spellStart"/>
      <w:r w:rsidRPr="001A19B5">
        <w:rPr>
          <w:sz w:val="24"/>
          <w:lang w:val="en-GB"/>
        </w:rPr>
        <w:t>saúde</w:t>
      </w:r>
      <w:proofErr w:type="spellEnd"/>
    </w:p>
    <w:p w14:paraId="2AD588A7" w14:textId="77777777" w:rsidR="005B137B" w:rsidRPr="001A19B5" w:rsidRDefault="00A83860">
      <w:pPr>
        <w:spacing w:after="132" w:line="265" w:lineRule="auto"/>
        <w:jc w:val="center"/>
        <w:rPr>
          <w:lang w:val="en-GB"/>
        </w:rPr>
      </w:pPr>
      <w:r w:rsidRPr="001A19B5">
        <w:rPr>
          <w:sz w:val="24"/>
          <w:lang w:val="en-GB"/>
        </w:rPr>
        <w:t>Supervisor: Pedro Pereira Rodrigues</w:t>
      </w:r>
    </w:p>
    <w:p w14:paraId="5CE838C5" w14:textId="77777777" w:rsidR="005B137B" w:rsidRPr="001A19B5" w:rsidRDefault="00A83860">
      <w:pPr>
        <w:spacing w:after="716" w:line="265" w:lineRule="auto"/>
        <w:jc w:val="center"/>
        <w:rPr>
          <w:lang w:val="en-GB"/>
        </w:rPr>
      </w:pPr>
      <w:r w:rsidRPr="001A19B5">
        <w:rPr>
          <w:sz w:val="24"/>
          <w:lang w:val="en-GB"/>
        </w:rPr>
        <w:t>Second Supervisor: Ricardo Correia</w:t>
      </w:r>
    </w:p>
    <w:p w14:paraId="53D6D00E" w14:textId="77777777" w:rsidR="005B137B" w:rsidRPr="001A19B5" w:rsidRDefault="00A83860">
      <w:pPr>
        <w:spacing w:after="3" w:line="265" w:lineRule="auto"/>
        <w:jc w:val="center"/>
        <w:rPr>
          <w:lang w:val="en-GB"/>
        </w:rPr>
      </w:pPr>
      <w:r w:rsidRPr="001A19B5">
        <w:rPr>
          <w:lang w:val="en-GB"/>
        </w:rPr>
        <w:t>December 10, 2023</w:t>
      </w:r>
    </w:p>
    <w:p w14:paraId="72F897E7" w14:textId="77777777" w:rsidR="005B137B" w:rsidRPr="001A19B5" w:rsidRDefault="00A83860">
      <w:pPr>
        <w:spacing w:line="259" w:lineRule="auto"/>
        <w:ind w:left="2618" w:right="14"/>
        <w:rPr>
          <w:lang w:val="en-GB"/>
        </w:rPr>
      </w:pPr>
      <w:r w:rsidRPr="001A19B5">
        <w:rPr>
          <w:lang w:val="en-GB"/>
        </w:rPr>
        <w:lastRenderedPageBreak/>
        <w:t>© João Almeida, 2023</w:t>
      </w:r>
    </w:p>
    <w:p w14:paraId="45E86B8F" w14:textId="77777777" w:rsidR="005B137B" w:rsidRPr="001A19B5" w:rsidRDefault="005B137B">
      <w:pPr>
        <w:rPr>
          <w:lang w:val="en-GB"/>
        </w:rPr>
        <w:sectPr w:rsidR="005B137B" w:rsidRPr="001A19B5">
          <w:headerReference w:type="even" r:id="rId8"/>
          <w:headerReference w:type="default" r:id="rId9"/>
          <w:footerReference w:type="even" r:id="rId10"/>
          <w:footerReference w:type="default" r:id="rId11"/>
          <w:headerReference w:type="first" r:id="rId12"/>
          <w:footerReference w:type="first" r:id="rId13"/>
          <w:pgSz w:w="11906" w:h="16838"/>
          <w:pgMar w:top="1325" w:right="1508" w:bottom="1921" w:left="2075" w:header="720" w:footer="720" w:gutter="0"/>
          <w:cols w:space="720"/>
        </w:sectPr>
      </w:pPr>
    </w:p>
    <w:p w14:paraId="00732359" w14:textId="77777777" w:rsidR="005B137B" w:rsidRPr="001A19B5" w:rsidRDefault="00A83860">
      <w:pPr>
        <w:spacing w:after="80" w:line="259" w:lineRule="auto"/>
        <w:ind w:left="-5" w:right="-15"/>
        <w:jc w:val="left"/>
        <w:rPr>
          <w:lang w:val="en-GB"/>
        </w:rPr>
      </w:pPr>
      <w:r w:rsidRPr="001A19B5">
        <w:rPr>
          <w:sz w:val="41"/>
          <w:lang w:val="en-GB"/>
        </w:rPr>
        <w:lastRenderedPageBreak/>
        <w:t>Cover page</w:t>
      </w:r>
      <w:r w:rsidRPr="001A19B5">
        <w:rPr>
          <w:lang w:val="en-GB"/>
        </w:rPr>
        <w:br w:type="page"/>
      </w:r>
    </w:p>
    <w:p w14:paraId="5C1FAB01" w14:textId="77777777" w:rsidR="005B137B" w:rsidRPr="001A19B5" w:rsidRDefault="00A83860">
      <w:pPr>
        <w:spacing w:line="259" w:lineRule="auto"/>
        <w:ind w:left="-5" w:right="14"/>
        <w:rPr>
          <w:lang w:val="en-GB"/>
        </w:rPr>
      </w:pPr>
      <w:r w:rsidRPr="001A19B5">
        <w:rPr>
          <w:lang w:val="en-GB"/>
        </w:rPr>
        <w:lastRenderedPageBreak/>
        <w:t>ii</w:t>
      </w:r>
      <w:r w:rsidRPr="001A19B5">
        <w:rPr>
          <w:lang w:val="en-GB"/>
        </w:rPr>
        <w:br w:type="page"/>
      </w:r>
    </w:p>
    <w:p w14:paraId="45F01C82" w14:textId="77777777" w:rsidR="005B137B" w:rsidRPr="001A19B5" w:rsidRDefault="00A83860">
      <w:pPr>
        <w:spacing w:after="80" w:line="259" w:lineRule="auto"/>
        <w:ind w:left="-5" w:right="-15"/>
        <w:jc w:val="left"/>
        <w:rPr>
          <w:lang w:val="en-GB"/>
        </w:rPr>
      </w:pPr>
      <w:r w:rsidRPr="001A19B5">
        <w:rPr>
          <w:sz w:val="41"/>
          <w:lang w:val="en-GB"/>
        </w:rPr>
        <w:lastRenderedPageBreak/>
        <w:t>Integrity Declaration</w:t>
      </w:r>
      <w:r w:rsidRPr="001A19B5">
        <w:rPr>
          <w:lang w:val="en-GB"/>
        </w:rPr>
        <w:br w:type="page"/>
      </w:r>
    </w:p>
    <w:p w14:paraId="27826FAF" w14:textId="77777777" w:rsidR="005B137B" w:rsidRPr="001A19B5" w:rsidRDefault="00A83860">
      <w:pPr>
        <w:spacing w:line="259" w:lineRule="auto"/>
        <w:ind w:left="-5" w:right="14"/>
        <w:rPr>
          <w:lang w:val="en-GB"/>
        </w:rPr>
      </w:pPr>
      <w:r w:rsidRPr="001A19B5">
        <w:rPr>
          <w:lang w:val="en-GB"/>
        </w:rPr>
        <w:lastRenderedPageBreak/>
        <w:t>iv</w:t>
      </w:r>
      <w:r w:rsidRPr="001A19B5">
        <w:rPr>
          <w:lang w:val="en-GB"/>
        </w:rPr>
        <w:br w:type="page"/>
      </w:r>
    </w:p>
    <w:p w14:paraId="520358DA" w14:textId="77777777" w:rsidR="005B137B" w:rsidRPr="001A19B5" w:rsidRDefault="00A83860">
      <w:pPr>
        <w:pStyle w:val="Ttulo1"/>
        <w:ind w:right="-15"/>
        <w:rPr>
          <w:lang w:val="en-GB"/>
        </w:rPr>
      </w:pPr>
      <w:r w:rsidRPr="001A19B5">
        <w:rPr>
          <w:lang w:val="en-GB"/>
        </w:rPr>
        <w:lastRenderedPageBreak/>
        <w:t>Reproducibility</w:t>
      </w:r>
    </w:p>
    <w:p w14:paraId="65747996" w14:textId="687150C8" w:rsidR="005B137B" w:rsidRPr="001A19B5" w:rsidRDefault="00A83860">
      <w:pPr>
        <w:ind w:left="-5" w:right="14"/>
        <w:rPr>
          <w:lang w:val="en-GB"/>
        </w:rPr>
      </w:pPr>
      <w:r w:rsidRPr="001A19B5">
        <w:rPr>
          <w:lang w:val="en-GB"/>
        </w:rPr>
        <w:t xml:space="preserve">The code for all the experiments done in this thesis is stored online on GitHub. The link is as follows: </w:t>
      </w:r>
      <w:hyperlink r:id="rId14">
        <w:r w:rsidRPr="001A19B5">
          <w:rPr>
            <w:color w:val="0000FF"/>
            <w:lang w:val="en-GB"/>
          </w:rPr>
          <w:t>https://github.com/joofio/heads-thesis</w:t>
        </w:r>
      </w:hyperlink>
      <w:r w:rsidRPr="001A19B5">
        <w:rPr>
          <w:color w:val="0000FF"/>
          <w:lang w:val="en-GB"/>
        </w:rPr>
        <w:t xml:space="preserve"> </w:t>
      </w:r>
      <w:r w:rsidRPr="001A19B5">
        <w:rPr>
          <w:lang w:val="en-GB"/>
        </w:rPr>
        <w:t xml:space="preserve">From here, it should be possible to access the list of all the repositories involved in this thesis. Data is also available when possible. However, since most of the data used was directly retrieved from </w:t>
      </w:r>
      <w:r w:rsidR="001A19B5" w:rsidRPr="001A19B5">
        <w:rPr>
          <w:lang w:val="en-GB"/>
        </w:rPr>
        <w:t>electronic</w:t>
      </w:r>
      <w:r w:rsidRPr="001A19B5">
        <w:rPr>
          <w:lang w:val="en-GB"/>
        </w:rPr>
        <w:t xml:space="preserve"> health record, it is blocked by ethical committees from sharing with third parties.</w:t>
      </w:r>
      <w:r w:rsidRPr="001A19B5">
        <w:rPr>
          <w:lang w:val="en-GB"/>
        </w:rPr>
        <w:br w:type="page"/>
      </w:r>
    </w:p>
    <w:p w14:paraId="406959E4" w14:textId="77777777" w:rsidR="005B137B" w:rsidRPr="001A19B5" w:rsidRDefault="00A83860">
      <w:pPr>
        <w:spacing w:line="259" w:lineRule="auto"/>
        <w:ind w:left="-5" w:right="14"/>
        <w:rPr>
          <w:lang w:val="en-GB"/>
        </w:rPr>
      </w:pPr>
      <w:r w:rsidRPr="001A19B5">
        <w:rPr>
          <w:lang w:val="en-GB"/>
        </w:rPr>
        <w:lastRenderedPageBreak/>
        <w:t>vi</w:t>
      </w:r>
      <w:r w:rsidRPr="001A19B5">
        <w:rPr>
          <w:lang w:val="en-GB"/>
        </w:rPr>
        <w:br w:type="page"/>
      </w:r>
    </w:p>
    <w:p w14:paraId="24AA56F9" w14:textId="77777777" w:rsidR="005B137B" w:rsidRPr="001A19B5" w:rsidRDefault="00A83860">
      <w:pPr>
        <w:spacing w:line="259" w:lineRule="auto"/>
        <w:ind w:left="-5" w:right="14"/>
        <w:rPr>
          <w:lang w:val="en-GB"/>
        </w:rPr>
      </w:pPr>
      <w:r w:rsidRPr="001A19B5">
        <w:rPr>
          <w:lang w:val="en-GB"/>
        </w:rPr>
        <w:lastRenderedPageBreak/>
        <w:t xml:space="preserve">To </w:t>
      </w:r>
      <w:proofErr w:type="spellStart"/>
      <w:r w:rsidRPr="001A19B5">
        <w:rPr>
          <w:lang w:val="en-GB"/>
        </w:rPr>
        <w:t>my</w:t>
      </w:r>
      <w:proofErr w:type="spellEnd"/>
      <w:r w:rsidRPr="001A19B5">
        <w:rPr>
          <w:lang w:val="en-GB"/>
        </w:rPr>
        <w:t xml:space="preserve"> and my viii</w:t>
      </w:r>
      <w:r w:rsidRPr="001A19B5">
        <w:rPr>
          <w:lang w:val="en-GB"/>
        </w:rPr>
        <w:br w:type="page"/>
      </w:r>
    </w:p>
    <w:p w14:paraId="35D74B73" w14:textId="77777777" w:rsidR="005B137B" w:rsidRPr="001A19B5" w:rsidRDefault="00A83860">
      <w:pPr>
        <w:pStyle w:val="Ttulo1"/>
        <w:ind w:right="-15"/>
        <w:rPr>
          <w:lang w:val="en-GB"/>
        </w:rPr>
      </w:pPr>
      <w:r w:rsidRPr="001A19B5">
        <w:rPr>
          <w:lang w:val="en-GB"/>
        </w:rPr>
        <w:lastRenderedPageBreak/>
        <w:t>List of Publications</w:t>
      </w:r>
    </w:p>
    <w:p w14:paraId="1F764F13" w14:textId="77777777" w:rsidR="005B137B" w:rsidRPr="001A19B5" w:rsidRDefault="00A83860">
      <w:pPr>
        <w:spacing w:after="4" w:line="268" w:lineRule="auto"/>
        <w:ind w:left="-5"/>
        <w:jc w:val="left"/>
        <w:rPr>
          <w:lang w:val="en-GB"/>
        </w:rPr>
      </w:pPr>
      <w:r w:rsidRPr="001A19B5">
        <w:rPr>
          <w:lang w:val="en-GB"/>
        </w:rPr>
        <w:t>Core Research Papers</w:t>
      </w:r>
    </w:p>
    <w:p w14:paraId="18C44CA5" w14:textId="77777777" w:rsidR="005B137B" w:rsidRPr="001A19B5" w:rsidRDefault="00A83860">
      <w:pPr>
        <w:spacing w:after="271" w:line="244" w:lineRule="auto"/>
        <w:ind w:left="-5" w:right="14"/>
        <w:rPr>
          <w:lang w:val="en-GB"/>
        </w:rPr>
      </w:pPr>
      <w:r w:rsidRPr="001A19B5">
        <w:rPr>
          <w:lang w:val="en-GB"/>
        </w:rPr>
        <w:t>The 7 papers described below are the core structure of this thesis (4 were already published, and 3 are under review). The manuscripts are listed by order of appearance in the thesis.</w:t>
      </w:r>
    </w:p>
    <w:p w14:paraId="3DBD0705" w14:textId="77777777" w:rsidR="005B137B" w:rsidRPr="001A19B5" w:rsidRDefault="00A83860">
      <w:pPr>
        <w:spacing w:after="271" w:line="244" w:lineRule="auto"/>
        <w:ind w:left="-15" w:right="14" w:firstLine="339"/>
        <w:rPr>
          <w:lang w:val="en-GB"/>
        </w:rPr>
      </w:pPr>
      <w:r w:rsidRPr="001A19B5">
        <w:rPr>
          <w:lang w:val="en-GB"/>
        </w:rPr>
        <w:t xml:space="preserve">Coutinho-Almeida, J., Cruz-Correia, R., &amp; Rodrigues, P. (2022). Dataset Comparison Tool: Utility and Privacy. Stud Health </w:t>
      </w:r>
      <w:proofErr w:type="spellStart"/>
      <w:r w:rsidRPr="001A19B5">
        <w:rPr>
          <w:lang w:val="en-GB"/>
        </w:rPr>
        <w:t>Technol</w:t>
      </w:r>
      <w:proofErr w:type="spellEnd"/>
      <w:r w:rsidRPr="001A19B5">
        <w:rPr>
          <w:lang w:val="en-GB"/>
        </w:rPr>
        <w:t xml:space="preserve"> Inform, 294, 23–27.</w:t>
      </w:r>
    </w:p>
    <w:p w14:paraId="17C323AF" w14:textId="77777777" w:rsidR="005B137B" w:rsidRPr="001A19B5" w:rsidRDefault="00A83860">
      <w:pPr>
        <w:spacing w:after="271" w:line="244" w:lineRule="auto"/>
        <w:ind w:left="-15" w:right="14" w:firstLine="339"/>
        <w:rPr>
          <w:lang w:val="en-GB"/>
        </w:rPr>
      </w:pPr>
      <w:r w:rsidRPr="001A19B5">
        <w:rPr>
          <w:lang w:val="en-GB"/>
        </w:rPr>
        <w:t>Coutinho-Almeida, J., Rodrigues, P., &amp; Cruz-Correia, R. (2021). GANs for Tabular Healthcare Data Generation: A Review on Utility and Privacy. In Discovery Science (pp. 282–291). Springer International Publishing.</w:t>
      </w:r>
    </w:p>
    <w:p w14:paraId="343CB463" w14:textId="77777777" w:rsidR="005B137B" w:rsidRPr="001A19B5" w:rsidRDefault="00A83860">
      <w:pPr>
        <w:spacing w:after="4" w:line="268" w:lineRule="auto"/>
        <w:ind w:left="349"/>
        <w:jc w:val="left"/>
        <w:rPr>
          <w:lang w:val="en-GB"/>
        </w:rPr>
      </w:pPr>
      <w:r w:rsidRPr="001A19B5">
        <w:rPr>
          <w:lang w:val="en-GB"/>
        </w:rPr>
        <w:t>Other Publications and activities</w:t>
      </w:r>
    </w:p>
    <w:p w14:paraId="17E0FC34" w14:textId="77777777" w:rsidR="005B137B" w:rsidRPr="001A19B5" w:rsidRDefault="00A83860">
      <w:pPr>
        <w:spacing w:after="271" w:line="244" w:lineRule="auto"/>
        <w:ind w:left="-5" w:right="14"/>
        <w:rPr>
          <w:lang w:val="en-GB"/>
        </w:rPr>
      </w:pPr>
      <w:r w:rsidRPr="001A19B5">
        <w:rPr>
          <w:lang w:val="en-GB"/>
        </w:rPr>
        <w:t>In addition, during the duration of this thesis conduction, the candidate was also the author and co-author of other papers. Although these studies were not part of the thesis core structure, they were important to improve the researcher’s knowledge of the field and/or to present the results to the community. They are listed below:</w:t>
      </w:r>
    </w:p>
    <w:p w14:paraId="2D38203F" w14:textId="77777777" w:rsidR="005B137B" w:rsidRPr="001A19B5" w:rsidRDefault="00A83860">
      <w:pPr>
        <w:spacing w:after="271" w:line="244" w:lineRule="auto"/>
        <w:ind w:left="-15" w:right="14" w:firstLine="339"/>
        <w:rPr>
          <w:lang w:val="en-GB"/>
        </w:rPr>
      </w:pPr>
      <w:r w:rsidRPr="001A19B5">
        <w:rPr>
          <w:lang w:val="en-GB"/>
        </w:rPr>
        <w:t>Coutinho-Almeida, J., &amp; Cruz-Correia, R. (2022). Developing a Process Mining Tool Based on HL7. Procedia Computer Science, 196, 501–508.</w:t>
      </w:r>
    </w:p>
    <w:p w14:paraId="5D39E40E" w14:textId="77777777" w:rsidR="005B137B" w:rsidRPr="001A19B5" w:rsidRDefault="00A83860">
      <w:pPr>
        <w:spacing w:after="271" w:line="244" w:lineRule="auto"/>
        <w:ind w:left="-15" w:right="14" w:firstLine="339"/>
        <w:rPr>
          <w:lang w:val="en-GB"/>
        </w:rPr>
      </w:pPr>
      <w:r w:rsidRPr="001A19B5">
        <w:rPr>
          <w:lang w:val="en-GB"/>
        </w:rPr>
        <w:t xml:space="preserve">Holmgren, A., </w:t>
      </w:r>
      <w:proofErr w:type="spellStart"/>
      <w:r w:rsidRPr="001A19B5">
        <w:rPr>
          <w:lang w:val="en-GB"/>
        </w:rPr>
        <w:t>Esdar</w:t>
      </w:r>
      <w:proofErr w:type="spellEnd"/>
      <w:r w:rsidRPr="001A19B5">
        <w:rPr>
          <w:lang w:val="en-GB"/>
        </w:rPr>
        <w:t xml:space="preserve">, M., </w:t>
      </w:r>
      <w:proofErr w:type="spellStart"/>
      <w:r w:rsidRPr="001A19B5">
        <w:rPr>
          <w:lang w:val="en-GB"/>
        </w:rPr>
        <w:t>Hüsers</w:t>
      </w:r>
      <w:proofErr w:type="spellEnd"/>
      <w:r w:rsidRPr="001A19B5">
        <w:rPr>
          <w:lang w:val="en-GB"/>
        </w:rPr>
        <w:t>, J., &amp; Coutinho-Almeida, J. (2023). Health Information Exchange: Understanding the Policy Landscape and Future of Data Interoperability. Yearbook of Medical Informatics, s-0043-1768719.</w:t>
      </w:r>
    </w:p>
    <w:p w14:paraId="10EEDEC1" w14:textId="77777777" w:rsidR="005B137B" w:rsidRPr="001A19B5" w:rsidRDefault="00A83860">
      <w:pPr>
        <w:ind w:left="-15" w:right="14" w:firstLine="339"/>
        <w:rPr>
          <w:lang w:val="en-GB"/>
        </w:rPr>
      </w:pPr>
      <w:r w:rsidRPr="001A19B5">
        <w:rPr>
          <w:lang w:val="en-GB"/>
        </w:rPr>
        <w:t xml:space="preserve">Costa, P., Almeida, J., Araujo, S., Alves, P., Cruz-Correia, R., </w:t>
      </w:r>
      <w:proofErr w:type="spellStart"/>
      <w:r w:rsidRPr="001A19B5">
        <w:rPr>
          <w:lang w:val="en-GB"/>
        </w:rPr>
        <w:t>Saranto</w:t>
      </w:r>
      <w:proofErr w:type="spellEnd"/>
      <w:r w:rsidRPr="001A19B5">
        <w:rPr>
          <w:lang w:val="en-GB"/>
        </w:rPr>
        <w:t xml:space="preserve">, K., &amp; Mantas, J. (2023). Biomedical and Health Informatics Teaching in Portugal: Current Status. </w:t>
      </w:r>
      <w:proofErr w:type="spellStart"/>
      <w:r w:rsidRPr="001A19B5">
        <w:rPr>
          <w:lang w:val="en-GB"/>
        </w:rPr>
        <w:t>Heliyon</w:t>
      </w:r>
      <w:proofErr w:type="spellEnd"/>
      <w:r w:rsidRPr="001A19B5">
        <w:rPr>
          <w:lang w:val="en-GB"/>
        </w:rPr>
        <w:t>, 9(3).</w:t>
      </w:r>
    </w:p>
    <w:p w14:paraId="36E45AA5" w14:textId="77777777" w:rsidR="005B137B" w:rsidRPr="001A19B5" w:rsidRDefault="00A83860">
      <w:pPr>
        <w:spacing w:line="259" w:lineRule="auto"/>
        <w:ind w:left="-5" w:right="14"/>
        <w:rPr>
          <w:lang w:val="en-GB"/>
        </w:rPr>
      </w:pPr>
      <w:r w:rsidRPr="001A19B5">
        <w:rPr>
          <w:lang w:val="en-GB"/>
        </w:rPr>
        <w:t>x</w:t>
      </w:r>
      <w:r w:rsidRPr="001A19B5">
        <w:rPr>
          <w:lang w:val="en-GB"/>
        </w:rPr>
        <w:br w:type="page"/>
      </w:r>
    </w:p>
    <w:p w14:paraId="71763F2F" w14:textId="77777777" w:rsidR="005B137B" w:rsidRPr="001A19B5" w:rsidRDefault="00A83860">
      <w:pPr>
        <w:pStyle w:val="Ttulo1"/>
        <w:ind w:right="-15"/>
        <w:rPr>
          <w:lang w:val="en-GB"/>
        </w:rPr>
      </w:pPr>
      <w:r w:rsidRPr="001A19B5">
        <w:rPr>
          <w:lang w:val="en-GB"/>
        </w:rPr>
        <w:lastRenderedPageBreak/>
        <w:t>Abstract</w:t>
      </w:r>
    </w:p>
    <w:p w14:paraId="6062E6B5" w14:textId="77777777" w:rsidR="005B137B" w:rsidRPr="001A19B5" w:rsidRDefault="00A83860">
      <w:pPr>
        <w:spacing w:line="252" w:lineRule="auto"/>
        <w:ind w:left="-5" w:right="14"/>
        <w:rPr>
          <w:lang w:val="en-GB"/>
        </w:rPr>
      </w:pPr>
      <w:r w:rsidRPr="001A19B5">
        <w:rPr>
          <w:lang w:val="en-GB"/>
        </w:rPr>
        <w:t xml:space="preserve">Lorem ipsum </w:t>
      </w:r>
      <w:proofErr w:type="spellStart"/>
      <w:r w:rsidRPr="001A19B5">
        <w:rPr>
          <w:lang w:val="en-GB"/>
        </w:rPr>
        <w:t>dolor</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consectetuer</w:t>
      </w:r>
      <w:proofErr w:type="spellEnd"/>
      <w:r w:rsidRPr="001A19B5">
        <w:rPr>
          <w:lang w:val="en-GB"/>
        </w:rPr>
        <w:t xml:space="preserve"> </w:t>
      </w:r>
      <w:proofErr w:type="spellStart"/>
      <w:r w:rsidRPr="001A19B5">
        <w:rPr>
          <w:lang w:val="en-GB"/>
        </w:rPr>
        <w:t>adipiscing</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vehicula</w:t>
      </w:r>
      <w:proofErr w:type="spellEnd"/>
      <w:r w:rsidRPr="001A19B5">
        <w:rPr>
          <w:lang w:val="en-GB"/>
        </w:rPr>
        <w:t xml:space="preserve"> lorem </w:t>
      </w:r>
      <w:proofErr w:type="spellStart"/>
      <w:r w:rsidRPr="001A19B5">
        <w:rPr>
          <w:lang w:val="en-GB"/>
        </w:rPr>
        <w:t>commodo</w:t>
      </w:r>
      <w:proofErr w:type="spellEnd"/>
      <w:r w:rsidRPr="001A19B5">
        <w:rPr>
          <w:lang w:val="en-GB"/>
        </w:rPr>
        <w:t xml:space="preserve"> dui. </w:t>
      </w:r>
      <w:proofErr w:type="spellStart"/>
      <w:r w:rsidRPr="001A19B5">
        <w:rPr>
          <w:lang w:val="en-GB"/>
        </w:rPr>
        <w:t>Fusce</w:t>
      </w:r>
      <w:proofErr w:type="spellEnd"/>
      <w:r w:rsidRPr="001A19B5">
        <w:rPr>
          <w:lang w:val="en-GB"/>
        </w:rPr>
        <w:t xml:space="preserve"> </w:t>
      </w:r>
      <w:proofErr w:type="spellStart"/>
      <w:r w:rsidRPr="001A19B5">
        <w:rPr>
          <w:lang w:val="en-GB"/>
        </w:rPr>
        <w:t>mollis</w:t>
      </w:r>
      <w:proofErr w:type="spellEnd"/>
      <w:r w:rsidRPr="001A19B5">
        <w:rPr>
          <w:lang w:val="en-GB"/>
        </w:rPr>
        <w:t xml:space="preserve"> </w:t>
      </w:r>
      <w:proofErr w:type="spellStart"/>
      <w:r w:rsidRPr="001A19B5">
        <w:rPr>
          <w:lang w:val="en-GB"/>
        </w:rPr>
        <w:t>feugiat</w:t>
      </w:r>
      <w:proofErr w:type="spellEnd"/>
      <w:r w:rsidRPr="001A19B5">
        <w:rPr>
          <w:lang w:val="en-GB"/>
        </w:rPr>
        <w:t xml:space="preserve"> </w:t>
      </w:r>
      <w:proofErr w:type="spellStart"/>
      <w:r w:rsidRPr="001A19B5">
        <w:rPr>
          <w:lang w:val="en-GB"/>
        </w:rPr>
        <w:t>elit</w:t>
      </w:r>
      <w:proofErr w:type="spellEnd"/>
      <w:r w:rsidRPr="001A19B5">
        <w:rPr>
          <w:lang w:val="en-GB"/>
        </w:rPr>
        <w:t xml:space="preserve">. Cum sociis </w:t>
      </w:r>
      <w:proofErr w:type="spellStart"/>
      <w:r w:rsidRPr="001A19B5">
        <w:rPr>
          <w:lang w:val="en-GB"/>
        </w:rPr>
        <w:t>natoque</w:t>
      </w:r>
      <w:proofErr w:type="spellEnd"/>
      <w:r w:rsidRPr="001A19B5">
        <w:rPr>
          <w:lang w:val="en-GB"/>
        </w:rPr>
        <w:t xml:space="preserve"> </w:t>
      </w:r>
      <w:proofErr w:type="spellStart"/>
      <w:r w:rsidRPr="001A19B5">
        <w:rPr>
          <w:lang w:val="en-GB"/>
        </w:rPr>
        <w:t>penatibus</w:t>
      </w:r>
      <w:proofErr w:type="spellEnd"/>
      <w:r w:rsidRPr="001A19B5">
        <w:rPr>
          <w:lang w:val="en-GB"/>
        </w:rPr>
        <w:t xml:space="preserve"> et </w:t>
      </w:r>
      <w:proofErr w:type="spellStart"/>
      <w:r w:rsidRPr="001A19B5">
        <w:rPr>
          <w:lang w:val="en-GB"/>
        </w:rPr>
        <w:t>magnis</w:t>
      </w:r>
      <w:proofErr w:type="spellEnd"/>
      <w:r w:rsidRPr="001A19B5">
        <w:rPr>
          <w:lang w:val="en-GB"/>
        </w:rPr>
        <w:t xml:space="preserve"> dis parturient </w:t>
      </w:r>
      <w:proofErr w:type="spellStart"/>
      <w:r w:rsidRPr="001A19B5">
        <w:rPr>
          <w:lang w:val="en-GB"/>
        </w:rPr>
        <w:t>montes</w:t>
      </w:r>
      <w:proofErr w:type="spellEnd"/>
      <w:r w:rsidRPr="001A19B5">
        <w:rPr>
          <w:lang w:val="en-GB"/>
        </w:rPr>
        <w:t xml:space="preserve">, </w:t>
      </w:r>
      <w:proofErr w:type="spellStart"/>
      <w:r w:rsidRPr="001A19B5">
        <w:rPr>
          <w:lang w:val="en-GB"/>
        </w:rPr>
        <w:t>nascetur</w:t>
      </w:r>
      <w:proofErr w:type="spellEnd"/>
      <w:r w:rsidRPr="001A19B5">
        <w:rPr>
          <w:lang w:val="en-GB"/>
        </w:rPr>
        <w:t xml:space="preserve"> </w:t>
      </w:r>
      <w:proofErr w:type="spellStart"/>
      <w:r w:rsidRPr="001A19B5">
        <w:rPr>
          <w:lang w:val="en-GB"/>
        </w:rPr>
        <w:t>ridiculus</w:t>
      </w:r>
      <w:proofErr w:type="spellEnd"/>
      <w:r w:rsidRPr="001A19B5">
        <w:rPr>
          <w:lang w:val="en-GB"/>
        </w:rPr>
        <w:t xml:space="preserve"> mus. Donec </w:t>
      </w:r>
      <w:proofErr w:type="spellStart"/>
      <w:r w:rsidRPr="001A19B5">
        <w:rPr>
          <w:lang w:val="en-GB"/>
        </w:rPr>
        <w:t>eu</w:t>
      </w:r>
      <w:proofErr w:type="spellEnd"/>
      <w:r w:rsidRPr="001A19B5">
        <w:rPr>
          <w:lang w:val="en-GB"/>
        </w:rPr>
        <w:t xml:space="preserve"> </w:t>
      </w:r>
      <w:proofErr w:type="spellStart"/>
      <w:r w:rsidRPr="001A19B5">
        <w:rPr>
          <w:lang w:val="en-GB"/>
        </w:rPr>
        <w:t>quam</w:t>
      </w:r>
      <w:proofErr w:type="spellEnd"/>
      <w:r w:rsidRPr="001A19B5">
        <w:rPr>
          <w:lang w:val="en-GB"/>
        </w:rPr>
        <w:t xml:space="preserve">. Aenean </w:t>
      </w:r>
      <w:proofErr w:type="spellStart"/>
      <w:r w:rsidRPr="001A19B5">
        <w:rPr>
          <w:lang w:val="en-GB"/>
        </w:rPr>
        <w:t>consectetuer</w:t>
      </w:r>
      <w:proofErr w:type="spellEnd"/>
      <w:r w:rsidRPr="001A19B5">
        <w:rPr>
          <w:lang w:val="en-GB"/>
        </w:rPr>
        <w:t xml:space="preserve"> </w:t>
      </w:r>
      <w:proofErr w:type="spellStart"/>
      <w:r w:rsidRPr="001A19B5">
        <w:rPr>
          <w:lang w:val="en-GB"/>
        </w:rPr>
        <w:t>odio</w:t>
      </w:r>
      <w:proofErr w:type="spellEnd"/>
      <w:r w:rsidRPr="001A19B5">
        <w:rPr>
          <w:lang w:val="en-GB"/>
        </w:rPr>
        <w:t xml:space="preserve"> </w:t>
      </w:r>
      <w:proofErr w:type="spellStart"/>
      <w:r w:rsidRPr="001A19B5">
        <w:rPr>
          <w:lang w:val="en-GB"/>
        </w:rPr>
        <w:t>quis</w:t>
      </w:r>
      <w:proofErr w:type="spellEnd"/>
      <w:r w:rsidRPr="001A19B5">
        <w:rPr>
          <w:lang w:val="en-GB"/>
        </w:rPr>
        <w:t xml:space="preserve"> nisi. </w:t>
      </w:r>
      <w:proofErr w:type="spellStart"/>
      <w:r w:rsidRPr="001A19B5">
        <w:rPr>
          <w:lang w:val="en-GB"/>
        </w:rPr>
        <w:t>Fusce</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metus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neque</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nulla</w:t>
      </w:r>
      <w:proofErr w:type="spellEnd"/>
      <w:r w:rsidRPr="001A19B5">
        <w:rPr>
          <w:lang w:val="en-GB"/>
        </w:rPr>
        <w:t xml:space="preserve">. Donec </w:t>
      </w:r>
      <w:proofErr w:type="spellStart"/>
      <w:r w:rsidRPr="001A19B5">
        <w:rPr>
          <w:lang w:val="en-GB"/>
        </w:rPr>
        <w:t>quis</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Pellentesque</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nunc</w:t>
      </w:r>
      <w:proofErr w:type="spellEnd"/>
      <w:r w:rsidRPr="001A19B5">
        <w:rPr>
          <w:lang w:val="en-GB"/>
        </w:rPr>
        <w:t xml:space="preserve">. Donec id eros et </w:t>
      </w:r>
      <w:proofErr w:type="spellStart"/>
      <w:r w:rsidRPr="001A19B5">
        <w:rPr>
          <w:lang w:val="en-GB"/>
        </w:rPr>
        <w:t>leo</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placerat</w:t>
      </w:r>
      <w:proofErr w:type="spellEnd"/>
      <w:r w:rsidRPr="001A19B5">
        <w:rPr>
          <w:lang w:val="en-GB"/>
        </w:rPr>
        <w:t xml:space="preserve">. </w:t>
      </w:r>
      <w:proofErr w:type="spellStart"/>
      <w:r w:rsidRPr="001A19B5">
        <w:rPr>
          <w:lang w:val="en-GB"/>
        </w:rPr>
        <w:t>Curabitur</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tellus</w:t>
      </w:r>
      <w:proofErr w:type="spellEnd"/>
      <w:r w:rsidRPr="001A19B5">
        <w:rPr>
          <w:lang w:val="en-GB"/>
        </w:rPr>
        <w:t xml:space="preserve"> et diam.</w:t>
      </w:r>
    </w:p>
    <w:p w14:paraId="4D399887" w14:textId="77777777" w:rsidR="005B137B" w:rsidRPr="001A19B5" w:rsidRDefault="00A83860">
      <w:pPr>
        <w:spacing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xml:space="preserve">. Donec ipsum. </w:t>
      </w:r>
      <w:proofErr w:type="spellStart"/>
      <w:r w:rsidRPr="001A19B5">
        <w:rPr>
          <w:lang w:val="en-GB"/>
        </w:rPr>
        <w:t>Nulla</w:t>
      </w:r>
      <w:proofErr w:type="spellEnd"/>
      <w:r w:rsidRPr="001A19B5">
        <w:rPr>
          <w:lang w:val="en-GB"/>
        </w:rPr>
        <w:t xml:space="preserve"> </w:t>
      </w:r>
      <w:proofErr w:type="spellStart"/>
      <w:r w:rsidRPr="001A19B5">
        <w:rPr>
          <w:lang w:val="en-GB"/>
        </w:rPr>
        <w:t>lobortis</w:t>
      </w:r>
      <w:proofErr w:type="spellEnd"/>
      <w:r w:rsidRPr="001A19B5">
        <w:rPr>
          <w:lang w:val="en-GB"/>
        </w:rPr>
        <w:t xml:space="preserve"> </w:t>
      </w:r>
      <w:proofErr w:type="spellStart"/>
      <w:r w:rsidRPr="001A19B5">
        <w:rPr>
          <w:lang w:val="en-GB"/>
        </w:rPr>
        <w:t>purus</w:t>
      </w:r>
      <w:proofErr w:type="spellEnd"/>
      <w:r w:rsidRPr="001A19B5">
        <w:rPr>
          <w:lang w:val="en-GB"/>
        </w:rPr>
        <w:t xml:space="preserve"> pharetra </w:t>
      </w:r>
      <w:proofErr w:type="spellStart"/>
      <w:r w:rsidRPr="001A19B5">
        <w:rPr>
          <w:lang w:val="en-GB"/>
        </w:rPr>
        <w:t>turpis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laoreet</w:t>
      </w:r>
      <w:proofErr w:type="spellEnd"/>
      <w:r w:rsidRPr="001A19B5">
        <w:rPr>
          <w:lang w:val="en-GB"/>
        </w:rPr>
        <w:t xml:space="preserve">, </w:t>
      </w:r>
      <w:proofErr w:type="spellStart"/>
      <w:r w:rsidRPr="001A19B5">
        <w:rPr>
          <w:lang w:val="en-GB"/>
        </w:rPr>
        <w:t>arcu</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eleifend</w:t>
      </w:r>
      <w:proofErr w:type="spellEnd"/>
      <w:r w:rsidRPr="001A19B5">
        <w:rPr>
          <w:lang w:val="en-GB"/>
        </w:rPr>
        <w:t xml:space="preserve"> </w:t>
      </w:r>
      <w:proofErr w:type="spellStart"/>
      <w:r w:rsidRPr="001A19B5">
        <w:rPr>
          <w:lang w:val="en-GB"/>
        </w:rPr>
        <w:t>turpis</w:t>
      </w:r>
      <w:proofErr w:type="spellEnd"/>
      <w:r w:rsidRPr="001A19B5">
        <w:rPr>
          <w:lang w:val="en-GB"/>
        </w:rPr>
        <w:t xml:space="preserve">, et </w:t>
      </w:r>
      <w:proofErr w:type="spellStart"/>
      <w:r w:rsidRPr="001A19B5">
        <w:rPr>
          <w:lang w:val="en-GB"/>
        </w:rPr>
        <w:t>aliquam</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metus</w:t>
      </w:r>
      <w:proofErr w:type="spellEnd"/>
      <w:r w:rsidRPr="001A19B5">
        <w:rPr>
          <w:lang w:val="en-GB"/>
        </w:rPr>
        <w:t xml:space="preserve"> in </w:t>
      </w:r>
      <w:proofErr w:type="spellStart"/>
      <w:r w:rsidRPr="001A19B5">
        <w:rPr>
          <w:lang w:val="en-GB"/>
        </w:rPr>
        <w:t>dolor</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Mauris</w:t>
      </w:r>
      <w:proofErr w:type="spellEnd"/>
      <w:r w:rsidRPr="001A19B5">
        <w:rPr>
          <w:lang w:val="en-GB"/>
        </w:rPr>
        <w:t xml:space="preserve"> ac </w:t>
      </w:r>
      <w:proofErr w:type="spellStart"/>
      <w:r w:rsidRPr="001A19B5">
        <w:rPr>
          <w:lang w:val="en-GB"/>
        </w:rPr>
        <w:t>augue</w:t>
      </w:r>
      <w:proofErr w:type="spellEnd"/>
      <w:r w:rsidRPr="001A19B5">
        <w:rPr>
          <w:lang w:val="en-GB"/>
        </w:rPr>
        <w:t xml:space="preserve">. Cras ac </w:t>
      </w:r>
      <w:proofErr w:type="spellStart"/>
      <w:r w:rsidRPr="001A19B5">
        <w:rPr>
          <w:lang w:val="en-GB"/>
        </w:rPr>
        <w:t>orci</w:t>
      </w:r>
      <w:proofErr w:type="spellEnd"/>
      <w:r w:rsidRPr="001A19B5">
        <w:rPr>
          <w:lang w:val="en-GB"/>
        </w:rPr>
        <w:t xml:space="preserve">. </w:t>
      </w:r>
      <w:proofErr w:type="spellStart"/>
      <w:r w:rsidRPr="001A19B5">
        <w:rPr>
          <w:lang w:val="en-GB"/>
        </w:rPr>
        <w:t>Etiam</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sodales</w:t>
      </w:r>
      <w:proofErr w:type="spellEnd"/>
      <w:r w:rsidRPr="001A19B5">
        <w:rPr>
          <w:lang w:val="en-GB"/>
        </w:rPr>
        <w:t xml:space="preserve"> </w:t>
      </w:r>
      <w:proofErr w:type="spellStart"/>
      <w:r w:rsidRPr="001A19B5">
        <w:rPr>
          <w:lang w:val="en-GB"/>
        </w:rPr>
        <w:t>venenatis</w:t>
      </w:r>
      <w:proofErr w:type="spellEnd"/>
      <w:r w:rsidRPr="001A19B5">
        <w:rPr>
          <w:lang w:val="en-GB"/>
        </w:rPr>
        <w:t xml:space="preserve">. Donec </w:t>
      </w:r>
      <w:proofErr w:type="spellStart"/>
      <w:r w:rsidRPr="001A19B5">
        <w:rPr>
          <w:lang w:val="en-GB"/>
        </w:rPr>
        <w:t>faucibus</w:t>
      </w:r>
      <w:proofErr w:type="spellEnd"/>
      <w:r w:rsidRPr="001A19B5">
        <w:rPr>
          <w:lang w:val="en-GB"/>
        </w:rPr>
        <w:t xml:space="preserve"> ante </w:t>
      </w:r>
      <w:proofErr w:type="spellStart"/>
      <w:r w:rsidRPr="001A19B5">
        <w:rPr>
          <w:lang w:val="en-GB"/>
        </w:rPr>
        <w:t>eget</w:t>
      </w:r>
      <w:proofErr w:type="spellEnd"/>
      <w:r w:rsidRPr="001A19B5">
        <w:rPr>
          <w:lang w:val="en-GB"/>
        </w:rPr>
        <w:t xml:space="preserve"> dui. Nam magna. </w:t>
      </w:r>
      <w:proofErr w:type="spellStart"/>
      <w:r w:rsidRPr="001A19B5">
        <w:rPr>
          <w:lang w:val="en-GB"/>
        </w:rPr>
        <w:t>Suspendisse</w:t>
      </w:r>
      <w:proofErr w:type="spellEnd"/>
      <w:r w:rsidRPr="001A19B5">
        <w:rPr>
          <w:lang w:val="en-GB"/>
        </w:rPr>
        <w:t xml:space="preserve"> </w:t>
      </w:r>
      <w:proofErr w:type="spellStart"/>
      <w:r w:rsidRPr="001A19B5">
        <w:rPr>
          <w:lang w:val="en-GB"/>
        </w:rPr>
        <w:t>sollicitudin</w:t>
      </w:r>
      <w:proofErr w:type="spellEnd"/>
      <w:r w:rsidRPr="001A19B5">
        <w:rPr>
          <w:lang w:val="en-GB"/>
        </w:rPr>
        <w:t xml:space="preserve"> </w:t>
      </w:r>
      <w:proofErr w:type="spellStart"/>
      <w:r w:rsidRPr="001A19B5">
        <w:rPr>
          <w:lang w:val="en-GB"/>
        </w:rPr>
        <w:t>est</w:t>
      </w:r>
      <w:proofErr w:type="spellEnd"/>
      <w:r w:rsidRPr="001A19B5">
        <w:rPr>
          <w:lang w:val="en-GB"/>
        </w:rPr>
        <w:t xml:space="preserve"> et mi.</w:t>
      </w:r>
    </w:p>
    <w:p w14:paraId="359D46AA" w14:textId="77777777" w:rsidR="005B137B" w:rsidRPr="001A19B5" w:rsidRDefault="00A83860">
      <w:pPr>
        <w:spacing w:line="251" w:lineRule="auto"/>
        <w:ind w:left="-15" w:right="14" w:firstLine="339"/>
        <w:rPr>
          <w:lang w:val="en-GB"/>
        </w:rPr>
      </w:pPr>
      <w:proofErr w:type="spellStart"/>
      <w:r w:rsidRPr="001A19B5">
        <w:rPr>
          <w:lang w:val="en-GB"/>
        </w:rPr>
        <w:t>Fusce</w:t>
      </w:r>
      <w:proofErr w:type="spellEnd"/>
      <w:r w:rsidRPr="001A19B5">
        <w:rPr>
          <w:lang w:val="en-GB"/>
        </w:rPr>
        <w:t xml:space="preserve"> </w:t>
      </w:r>
      <w:proofErr w:type="spellStart"/>
      <w:r w:rsidRPr="001A19B5">
        <w:rPr>
          <w:lang w:val="en-GB"/>
        </w:rPr>
        <w:t>sed</w:t>
      </w:r>
      <w:proofErr w:type="spellEnd"/>
      <w:r w:rsidRPr="001A19B5">
        <w:rPr>
          <w:lang w:val="en-GB"/>
        </w:rPr>
        <w:t xml:space="preserve"> ipsum </w:t>
      </w:r>
      <w:proofErr w:type="spellStart"/>
      <w:r w:rsidRPr="001A19B5">
        <w:rPr>
          <w:lang w:val="en-GB"/>
        </w:rPr>
        <w:t>vel</w:t>
      </w:r>
      <w:proofErr w:type="spellEnd"/>
      <w:r w:rsidRPr="001A19B5">
        <w:rPr>
          <w:lang w:val="en-GB"/>
        </w:rPr>
        <w:t xml:space="preserve"> </w:t>
      </w:r>
      <w:proofErr w:type="spellStart"/>
      <w:r w:rsidRPr="001A19B5">
        <w:rPr>
          <w:lang w:val="en-GB"/>
        </w:rPr>
        <w:t>velit</w:t>
      </w:r>
      <w:proofErr w:type="spellEnd"/>
      <w:r w:rsidRPr="001A19B5">
        <w:rPr>
          <w:lang w:val="en-GB"/>
        </w:rPr>
        <w:t xml:space="preserve"> </w:t>
      </w:r>
      <w:proofErr w:type="spellStart"/>
      <w:r w:rsidRPr="001A19B5">
        <w:rPr>
          <w:lang w:val="en-GB"/>
        </w:rPr>
        <w:t>imperdiet</w:t>
      </w:r>
      <w:proofErr w:type="spellEnd"/>
      <w:r w:rsidRPr="001A19B5">
        <w:rPr>
          <w:lang w:val="en-GB"/>
        </w:rPr>
        <w:t xml:space="preserve"> dictum. </w:t>
      </w:r>
      <w:proofErr w:type="spellStart"/>
      <w:r w:rsidRPr="001A19B5">
        <w:rPr>
          <w:lang w:val="en-GB"/>
        </w:rPr>
        <w:t>Sed</w:t>
      </w:r>
      <w:proofErr w:type="spellEnd"/>
      <w:r w:rsidRPr="001A19B5">
        <w:rPr>
          <w:lang w:val="en-GB"/>
        </w:rPr>
        <w:t xml:space="preserve"> nisi </w:t>
      </w:r>
      <w:proofErr w:type="spellStart"/>
      <w:r w:rsidRPr="001A19B5">
        <w:rPr>
          <w:lang w:val="en-GB"/>
        </w:rPr>
        <w:t>purus</w:t>
      </w:r>
      <w:proofErr w:type="spellEnd"/>
      <w:r w:rsidRPr="001A19B5">
        <w:rPr>
          <w:lang w:val="en-GB"/>
        </w:rPr>
        <w:t xml:space="preserve">, </w:t>
      </w:r>
      <w:proofErr w:type="spellStart"/>
      <w:r w:rsidRPr="001A19B5">
        <w:rPr>
          <w:lang w:val="en-GB"/>
        </w:rPr>
        <w:t>dapibus</w:t>
      </w:r>
      <w:proofErr w:type="spellEnd"/>
      <w:r w:rsidRPr="001A19B5">
        <w:rPr>
          <w:lang w:val="en-GB"/>
        </w:rPr>
        <w:t xml:space="preserve"> </w:t>
      </w:r>
      <w:proofErr w:type="spellStart"/>
      <w:r w:rsidRPr="001A19B5">
        <w:rPr>
          <w:lang w:val="en-GB"/>
        </w:rPr>
        <w:t>ut</w:t>
      </w:r>
      <w:proofErr w:type="spellEnd"/>
      <w:r w:rsidRPr="001A19B5">
        <w:rPr>
          <w:lang w:val="en-GB"/>
        </w:rPr>
        <w:t xml:space="preserve">, </w:t>
      </w:r>
      <w:proofErr w:type="spellStart"/>
      <w:r w:rsidRPr="001A19B5">
        <w:rPr>
          <w:lang w:val="en-GB"/>
        </w:rPr>
        <w:t>iaculis</w:t>
      </w:r>
      <w:proofErr w:type="spellEnd"/>
      <w:r w:rsidRPr="001A19B5">
        <w:rPr>
          <w:lang w:val="en-GB"/>
        </w:rPr>
        <w:t xml:space="preserve"> ac, </w:t>
      </w:r>
      <w:proofErr w:type="spellStart"/>
      <w:r w:rsidRPr="001A19B5">
        <w:rPr>
          <w:lang w:val="en-GB"/>
        </w:rPr>
        <w:t>placerat</w:t>
      </w:r>
      <w:proofErr w:type="spellEnd"/>
      <w:r w:rsidRPr="001A19B5">
        <w:rPr>
          <w:lang w:val="en-GB"/>
        </w:rPr>
        <w:t xml:space="preserve"> id, </w:t>
      </w:r>
      <w:proofErr w:type="spellStart"/>
      <w:r w:rsidRPr="001A19B5">
        <w:rPr>
          <w:lang w:val="en-GB"/>
        </w:rPr>
        <w:t>purus</w:t>
      </w:r>
      <w:proofErr w:type="spellEnd"/>
      <w:r w:rsidRPr="001A19B5">
        <w:rPr>
          <w:lang w:val="en-GB"/>
        </w:rPr>
        <w:t xml:space="preserve">. Integer </w:t>
      </w:r>
      <w:proofErr w:type="spellStart"/>
      <w:r w:rsidRPr="001A19B5">
        <w:rPr>
          <w:lang w:val="en-GB"/>
        </w:rPr>
        <w:t>aliquet</w:t>
      </w:r>
      <w:proofErr w:type="spellEnd"/>
      <w:r w:rsidRPr="001A19B5">
        <w:rPr>
          <w:lang w:val="en-GB"/>
        </w:rPr>
        <w:t xml:space="preserve"> </w:t>
      </w:r>
      <w:proofErr w:type="spellStart"/>
      <w:r w:rsidRPr="001A19B5">
        <w:rPr>
          <w:lang w:val="en-GB"/>
        </w:rPr>
        <w:t>elementum</w:t>
      </w:r>
      <w:proofErr w:type="spellEnd"/>
      <w:r w:rsidRPr="001A19B5">
        <w:rPr>
          <w:lang w:val="en-GB"/>
        </w:rPr>
        <w:t xml:space="preserve"> libero. </w:t>
      </w:r>
      <w:proofErr w:type="spellStart"/>
      <w:r w:rsidRPr="001A19B5">
        <w:rPr>
          <w:lang w:val="en-GB"/>
        </w:rPr>
        <w:t>Phasellus</w:t>
      </w:r>
      <w:proofErr w:type="spellEnd"/>
      <w:r w:rsidRPr="001A19B5">
        <w:rPr>
          <w:lang w:val="en-GB"/>
        </w:rPr>
        <w:t xml:space="preserve"> </w:t>
      </w:r>
      <w:proofErr w:type="spellStart"/>
      <w:r w:rsidRPr="001A19B5">
        <w:rPr>
          <w:lang w:val="en-GB"/>
        </w:rPr>
        <w:t>facilisis</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Nullam</w:t>
      </w:r>
      <w:proofErr w:type="spellEnd"/>
      <w:r w:rsidRPr="001A19B5">
        <w:rPr>
          <w:lang w:val="en-GB"/>
        </w:rPr>
        <w:t xml:space="preserve"> nisi magna, </w:t>
      </w:r>
      <w:proofErr w:type="spellStart"/>
      <w:r w:rsidRPr="001A19B5">
        <w:rPr>
          <w:lang w:val="en-GB"/>
        </w:rPr>
        <w:t>ornare</w:t>
      </w:r>
      <w:proofErr w:type="spellEnd"/>
      <w:r w:rsidRPr="001A19B5">
        <w:rPr>
          <w:lang w:val="en-GB"/>
        </w:rPr>
        <w:t xml:space="preserve"> at, </w:t>
      </w:r>
      <w:proofErr w:type="spellStart"/>
      <w:r w:rsidRPr="001A19B5">
        <w:rPr>
          <w:lang w:val="en-GB"/>
        </w:rPr>
        <w:t>aliquet</w:t>
      </w:r>
      <w:proofErr w:type="spellEnd"/>
      <w:r w:rsidRPr="001A19B5">
        <w:rPr>
          <w:lang w:val="en-GB"/>
        </w:rPr>
        <w:t xml:space="preserve"> et, porta id, </w:t>
      </w:r>
      <w:proofErr w:type="spellStart"/>
      <w:r w:rsidRPr="001A19B5">
        <w:rPr>
          <w:lang w:val="en-GB"/>
        </w:rPr>
        <w:t>odio</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volutpat</w:t>
      </w:r>
      <w:proofErr w:type="spellEnd"/>
      <w:r w:rsidRPr="001A19B5">
        <w:rPr>
          <w:lang w:val="en-GB"/>
        </w:rPr>
        <w:t xml:space="preserve"> </w:t>
      </w:r>
      <w:proofErr w:type="spellStart"/>
      <w:r w:rsidRPr="001A19B5">
        <w:rPr>
          <w:lang w:val="en-GB"/>
        </w:rPr>
        <w:t>tellus</w:t>
      </w:r>
      <w:proofErr w:type="spellEnd"/>
      <w:r w:rsidRPr="001A19B5">
        <w:rPr>
          <w:lang w:val="en-GB"/>
        </w:rPr>
        <w:t xml:space="preserve"> </w:t>
      </w:r>
      <w:proofErr w:type="spellStart"/>
      <w:r w:rsidRPr="001A19B5">
        <w:rPr>
          <w:lang w:val="en-GB"/>
        </w:rPr>
        <w:t>consectetuer</w:t>
      </w:r>
      <w:proofErr w:type="spellEnd"/>
      <w:r w:rsidRPr="001A19B5">
        <w:rPr>
          <w:lang w:val="en-GB"/>
        </w:rPr>
        <w:t xml:space="preserve"> ligula. </w:t>
      </w:r>
      <w:proofErr w:type="spellStart"/>
      <w:r w:rsidRPr="001A19B5">
        <w:rPr>
          <w:lang w:val="en-GB"/>
        </w:rPr>
        <w:t>Phasellus</w:t>
      </w:r>
      <w:proofErr w:type="spellEnd"/>
      <w:r w:rsidRPr="001A19B5">
        <w:rPr>
          <w:lang w:val="en-GB"/>
        </w:rPr>
        <w:t xml:space="preserve"> </w:t>
      </w:r>
      <w:proofErr w:type="spellStart"/>
      <w:r w:rsidRPr="001A19B5">
        <w:rPr>
          <w:lang w:val="en-GB"/>
        </w:rPr>
        <w:t>turpis</w:t>
      </w:r>
      <w:proofErr w:type="spellEnd"/>
      <w:r w:rsidRPr="001A19B5">
        <w:rPr>
          <w:lang w:val="en-GB"/>
        </w:rPr>
        <w:t xml:space="preserve"> </w:t>
      </w:r>
      <w:proofErr w:type="spellStart"/>
      <w:r w:rsidRPr="001A19B5">
        <w:rPr>
          <w:lang w:val="en-GB"/>
        </w:rPr>
        <w:t>augue</w:t>
      </w:r>
      <w:proofErr w:type="spellEnd"/>
      <w:r w:rsidRPr="001A19B5">
        <w:rPr>
          <w:lang w:val="en-GB"/>
        </w:rPr>
        <w:t xml:space="preserve">, </w:t>
      </w:r>
      <w:proofErr w:type="spellStart"/>
      <w:r w:rsidRPr="001A19B5">
        <w:rPr>
          <w:lang w:val="en-GB"/>
        </w:rPr>
        <w:t>malesuada</w:t>
      </w:r>
      <w:proofErr w:type="spellEnd"/>
      <w:r w:rsidRPr="001A19B5">
        <w:rPr>
          <w:lang w:val="en-GB"/>
        </w:rPr>
        <w:t xml:space="preserve"> et, </w:t>
      </w:r>
      <w:proofErr w:type="spellStart"/>
      <w:r w:rsidRPr="001A19B5">
        <w:rPr>
          <w:lang w:val="en-GB"/>
        </w:rPr>
        <w:t>placerat</w:t>
      </w:r>
      <w:proofErr w:type="spellEnd"/>
      <w:r w:rsidRPr="001A19B5">
        <w:rPr>
          <w:lang w:val="en-GB"/>
        </w:rPr>
        <w:t xml:space="preserve"> </w:t>
      </w:r>
      <w:proofErr w:type="spellStart"/>
      <w:r w:rsidRPr="001A19B5">
        <w:rPr>
          <w:lang w:val="en-GB"/>
        </w:rPr>
        <w:t>fringilla</w:t>
      </w:r>
      <w:proofErr w:type="spellEnd"/>
      <w:r w:rsidRPr="001A19B5">
        <w:rPr>
          <w:lang w:val="en-GB"/>
        </w:rPr>
        <w:t xml:space="preserve">, </w:t>
      </w:r>
      <w:proofErr w:type="spellStart"/>
      <w:r w:rsidRPr="001A19B5">
        <w:rPr>
          <w:lang w:val="en-GB"/>
        </w:rPr>
        <w:t>ornare</w:t>
      </w:r>
      <w:proofErr w:type="spellEnd"/>
      <w:r w:rsidRPr="001A19B5">
        <w:rPr>
          <w:lang w:val="en-GB"/>
        </w:rPr>
        <w:t xml:space="preserve"> </w:t>
      </w:r>
      <w:proofErr w:type="spellStart"/>
      <w:r w:rsidRPr="001A19B5">
        <w:rPr>
          <w:lang w:val="en-GB"/>
        </w:rPr>
        <w:t>nec</w:t>
      </w:r>
      <w:proofErr w:type="spellEnd"/>
      <w:r w:rsidRPr="001A19B5">
        <w:rPr>
          <w:lang w:val="en-GB"/>
        </w:rPr>
        <w:t xml:space="preserve">, eros. Class </w:t>
      </w:r>
      <w:proofErr w:type="spellStart"/>
      <w:r w:rsidRPr="001A19B5">
        <w:rPr>
          <w:lang w:val="en-GB"/>
        </w:rPr>
        <w:t>aptent</w:t>
      </w:r>
      <w:proofErr w:type="spellEnd"/>
      <w:r w:rsidRPr="001A19B5">
        <w:rPr>
          <w:lang w:val="en-GB"/>
        </w:rPr>
        <w:t xml:space="preserve"> </w:t>
      </w:r>
      <w:proofErr w:type="spellStart"/>
      <w:r w:rsidRPr="001A19B5">
        <w:rPr>
          <w:lang w:val="en-GB"/>
        </w:rPr>
        <w:t>taciti</w:t>
      </w:r>
      <w:proofErr w:type="spellEnd"/>
      <w:r w:rsidRPr="001A19B5">
        <w:rPr>
          <w:lang w:val="en-GB"/>
        </w:rPr>
        <w:t xml:space="preserve"> </w:t>
      </w:r>
      <w:proofErr w:type="spellStart"/>
      <w:r w:rsidRPr="001A19B5">
        <w:rPr>
          <w:lang w:val="en-GB"/>
        </w:rPr>
        <w:t>sociosqu</w:t>
      </w:r>
      <w:proofErr w:type="spellEnd"/>
      <w:r w:rsidRPr="001A19B5">
        <w:rPr>
          <w:lang w:val="en-GB"/>
        </w:rPr>
        <w:t xml:space="preserve"> </w:t>
      </w:r>
      <w:proofErr w:type="spellStart"/>
      <w:r w:rsidRPr="001A19B5">
        <w:rPr>
          <w:lang w:val="en-GB"/>
        </w:rPr>
        <w:t>ad</w:t>
      </w:r>
      <w:proofErr w:type="spellEnd"/>
      <w:r w:rsidRPr="001A19B5">
        <w:rPr>
          <w:lang w:val="en-GB"/>
        </w:rPr>
        <w:t xml:space="preserve"> </w:t>
      </w:r>
      <w:proofErr w:type="spellStart"/>
      <w:r w:rsidRPr="001A19B5">
        <w:rPr>
          <w:lang w:val="en-GB"/>
        </w:rPr>
        <w:t>litora</w:t>
      </w:r>
      <w:proofErr w:type="spellEnd"/>
      <w:r w:rsidRPr="001A19B5">
        <w:rPr>
          <w:lang w:val="en-GB"/>
        </w:rPr>
        <w:t xml:space="preserve"> </w:t>
      </w:r>
      <w:proofErr w:type="spellStart"/>
      <w:r w:rsidRPr="001A19B5">
        <w:rPr>
          <w:lang w:val="en-GB"/>
        </w:rPr>
        <w:t>torquent</w:t>
      </w:r>
      <w:proofErr w:type="spellEnd"/>
      <w:r w:rsidRPr="001A19B5">
        <w:rPr>
          <w:lang w:val="en-GB"/>
        </w:rPr>
        <w:t xml:space="preserve"> per </w:t>
      </w:r>
      <w:proofErr w:type="spellStart"/>
      <w:r w:rsidRPr="001A19B5">
        <w:rPr>
          <w:lang w:val="en-GB"/>
        </w:rPr>
        <w:t>conubia</w:t>
      </w:r>
      <w:proofErr w:type="spellEnd"/>
      <w:r w:rsidRPr="001A19B5">
        <w:rPr>
          <w:lang w:val="en-GB"/>
        </w:rPr>
        <w:t xml:space="preserve"> nostra, per </w:t>
      </w:r>
      <w:proofErr w:type="spellStart"/>
      <w:r w:rsidRPr="001A19B5">
        <w:rPr>
          <w:lang w:val="en-GB"/>
        </w:rPr>
        <w:t>inceptos</w:t>
      </w:r>
      <w:proofErr w:type="spellEnd"/>
      <w:r w:rsidRPr="001A19B5">
        <w:rPr>
          <w:lang w:val="en-GB"/>
        </w:rPr>
        <w:t xml:space="preserve"> </w:t>
      </w:r>
      <w:proofErr w:type="spellStart"/>
      <w:r w:rsidRPr="001A19B5">
        <w:rPr>
          <w:lang w:val="en-GB"/>
        </w:rPr>
        <w:t>himenaeos</w:t>
      </w:r>
      <w:proofErr w:type="spellEnd"/>
      <w:r w:rsidRPr="001A19B5">
        <w:rPr>
          <w:lang w:val="en-GB"/>
        </w:rPr>
        <w:t xml:space="preserve">. </w:t>
      </w:r>
      <w:proofErr w:type="spellStart"/>
      <w:r w:rsidRPr="001A19B5">
        <w:rPr>
          <w:lang w:val="en-GB"/>
        </w:rPr>
        <w:t>Vivamus</w:t>
      </w:r>
      <w:proofErr w:type="spellEnd"/>
      <w:r w:rsidRPr="001A19B5">
        <w:rPr>
          <w:lang w:val="en-GB"/>
        </w:rPr>
        <w:t xml:space="preserve"> </w:t>
      </w:r>
      <w:proofErr w:type="spellStart"/>
      <w:r w:rsidRPr="001A19B5">
        <w:rPr>
          <w:lang w:val="en-GB"/>
        </w:rPr>
        <w:t>ornare</w:t>
      </w:r>
      <w:proofErr w:type="spellEnd"/>
      <w:r w:rsidRPr="001A19B5">
        <w:rPr>
          <w:lang w:val="en-GB"/>
        </w:rPr>
        <w:t xml:space="preserve"> </w:t>
      </w:r>
      <w:proofErr w:type="spellStart"/>
      <w:r w:rsidRPr="001A19B5">
        <w:rPr>
          <w:lang w:val="en-GB"/>
        </w:rPr>
        <w:t>quam</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sem</w:t>
      </w:r>
      <w:proofErr w:type="spellEnd"/>
      <w:r w:rsidRPr="001A19B5">
        <w:rPr>
          <w:lang w:val="en-GB"/>
        </w:rPr>
        <w:t xml:space="preserve"> </w:t>
      </w:r>
      <w:proofErr w:type="spellStart"/>
      <w:r w:rsidRPr="001A19B5">
        <w:rPr>
          <w:lang w:val="en-GB"/>
        </w:rPr>
        <w:t>mattis</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Nullam</w:t>
      </w:r>
      <w:proofErr w:type="spellEnd"/>
      <w:r w:rsidRPr="001A19B5">
        <w:rPr>
          <w:lang w:val="en-GB"/>
        </w:rPr>
        <w:t xml:space="preserve"> porta, </w:t>
      </w:r>
      <w:proofErr w:type="spellStart"/>
      <w:r w:rsidRPr="001A19B5">
        <w:rPr>
          <w:lang w:val="en-GB"/>
        </w:rPr>
        <w:t>diam</w:t>
      </w:r>
      <w:proofErr w:type="spellEnd"/>
      <w:r w:rsidRPr="001A19B5">
        <w:rPr>
          <w:lang w:val="en-GB"/>
        </w:rPr>
        <w:t xml:space="preserve"> </w:t>
      </w:r>
      <w:proofErr w:type="spellStart"/>
      <w:r w:rsidRPr="001A19B5">
        <w:rPr>
          <w:lang w:val="en-GB"/>
        </w:rPr>
        <w:t>nec</w:t>
      </w:r>
      <w:proofErr w:type="spellEnd"/>
      <w:r w:rsidRPr="001A19B5">
        <w:rPr>
          <w:lang w:val="en-GB"/>
        </w:rPr>
        <w:t xml:space="preserve"> porta </w:t>
      </w:r>
      <w:proofErr w:type="spellStart"/>
      <w:r w:rsidRPr="001A19B5">
        <w:rPr>
          <w:lang w:val="en-GB"/>
        </w:rPr>
        <w:t>mo</w:t>
      </w:r>
      <w:r w:rsidRPr="001A19B5">
        <w:rPr>
          <w:lang w:val="en-GB"/>
        </w:rPr>
        <w:t>llis</w:t>
      </w:r>
      <w:proofErr w:type="spellEnd"/>
      <w:r w:rsidRPr="001A19B5">
        <w:rPr>
          <w:lang w:val="en-GB"/>
        </w:rPr>
        <w:t xml:space="preserve">, </w:t>
      </w:r>
      <w:proofErr w:type="spellStart"/>
      <w:r w:rsidRPr="001A19B5">
        <w:rPr>
          <w:lang w:val="en-GB"/>
        </w:rPr>
        <w:t>orci</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condimentum</w:t>
      </w:r>
      <w:proofErr w:type="spellEnd"/>
      <w:r w:rsidRPr="001A19B5">
        <w:rPr>
          <w:lang w:val="en-GB"/>
        </w:rPr>
        <w:t xml:space="preserve"> </w:t>
      </w:r>
      <w:proofErr w:type="spellStart"/>
      <w:r w:rsidRPr="001A19B5">
        <w:rPr>
          <w:lang w:val="en-GB"/>
        </w:rPr>
        <w:t>sapien</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venenatis</w:t>
      </w:r>
      <w:proofErr w:type="spellEnd"/>
      <w:r w:rsidRPr="001A19B5">
        <w:rPr>
          <w:lang w:val="en-GB"/>
        </w:rPr>
        <w:t xml:space="preserve"> mi </w:t>
      </w:r>
      <w:proofErr w:type="spellStart"/>
      <w:r w:rsidRPr="001A19B5">
        <w:rPr>
          <w:lang w:val="en-GB"/>
        </w:rPr>
        <w:t>dolor</w:t>
      </w:r>
      <w:proofErr w:type="spellEnd"/>
      <w:r w:rsidRPr="001A19B5">
        <w:rPr>
          <w:lang w:val="en-GB"/>
        </w:rPr>
        <w:t xml:space="preserve"> a </w:t>
      </w:r>
      <w:proofErr w:type="spellStart"/>
      <w:r w:rsidRPr="001A19B5">
        <w:rPr>
          <w:lang w:val="en-GB"/>
        </w:rPr>
        <w:t>metus</w:t>
      </w:r>
      <w:proofErr w:type="spellEnd"/>
      <w:r w:rsidRPr="001A19B5">
        <w:rPr>
          <w:lang w:val="en-GB"/>
        </w:rPr>
        <w:t xml:space="preserve">. </w:t>
      </w:r>
      <w:proofErr w:type="spellStart"/>
      <w:r w:rsidRPr="001A19B5">
        <w:rPr>
          <w:lang w:val="en-GB"/>
        </w:rPr>
        <w:t>Nullam</w:t>
      </w:r>
      <w:proofErr w:type="spellEnd"/>
      <w:r w:rsidRPr="001A19B5">
        <w:rPr>
          <w:lang w:val="en-GB"/>
        </w:rPr>
        <w:t xml:space="preserve"> </w:t>
      </w:r>
      <w:proofErr w:type="spellStart"/>
      <w:r w:rsidRPr="001A19B5">
        <w:rPr>
          <w:lang w:val="en-GB"/>
        </w:rPr>
        <w:t>mollis</w:t>
      </w:r>
      <w:proofErr w:type="spellEnd"/>
      <w:r w:rsidRPr="001A19B5">
        <w:rPr>
          <w:lang w:val="en-GB"/>
        </w:rPr>
        <w:t xml:space="preserve">. Aenean </w:t>
      </w:r>
      <w:proofErr w:type="spellStart"/>
      <w:r w:rsidRPr="001A19B5">
        <w:rPr>
          <w:lang w:val="en-GB"/>
        </w:rPr>
        <w:t>metus</w:t>
      </w:r>
      <w:proofErr w:type="spellEnd"/>
      <w:r w:rsidRPr="001A19B5">
        <w:rPr>
          <w:lang w:val="en-GB"/>
        </w:rPr>
        <w:t xml:space="preserve"> </w:t>
      </w:r>
      <w:proofErr w:type="spellStart"/>
      <w:r w:rsidRPr="001A19B5">
        <w:rPr>
          <w:lang w:val="en-GB"/>
        </w:rPr>
        <w:t>massa</w:t>
      </w:r>
      <w:proofErr w:type="spellEnd"/>
      <w:r w:rsidRPr="001A19B5">
        <w:rPr>
          <w:lang w:val="en-GB"/>
        </w:rPr>
        <w:t xml:space="preserve">, </w:t>
      </w:r>
      <w:proofErr w:type="spellStart"/>
      <w:r w:rsidRPr="001A19B5">
        <w:rPr>
          <w:lang w:val="en-GB"/>
        </w:rPr>
        <w:t>pellentesque</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sagittis</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tincidunt</w:t>
      </w:r>
      <w:proofErr w:type="spellEnd"/>
      <w:r w:rsidRPr="001A19B5">
        <w:rPr>
          <w:lang w:val="en-GB"/>
        </w:rPr>
        <w:t xml:space="preserve"> in, </w:t>
      </w:r>
      <w:proofErr w:type="spellStart"/>
      <w:r w:rsidRPr="001A19B5">
        <w:rPr>
          <w:lang w:val="en-GB"/>
        </w:rPr>
        <w:t>arcu</w:t>
      </w:r>
      <w:proofErr w:type="spellEnd"/>
      <w:r w:rsidRPr="001A19B5">
        <w:rPr>
          <w:lang w:val="en-GB"/>
        </w:rPr>
        <w:t xml:space="preserve">. Vestibulum porta </w:t>
      </w:r>
      <w:proofErr w:type="spellStart"/>
      <w:r w:rsidRPr="001A19B5">
        <w:rPr>
          <w:lang w:val="en-GB"/>
        </w:rPr>
        <w:t>laoreet</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Nullam</w:t>
      </w:r>
      <w:proofErr w:type="spellEnd"/>
      <w:r w:rsidRPr="001A19B5">
        <w:rPr>
          <w:lang w:val="en-GB"/>
        </w:rPr>
        <w:t xml:space="preserve"> </w:t>
      </w:r>
      <w:proofErr w:type="spellStart"/>
      <w:r w:rsidRPr="001A19B5">
        <w:rPr>
          <w:lang w:val="en-GB"/>
        </w:rPr>
        <w:t>mollis</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justo</w:t>
      </w:r>
      <w:proofErr w:type="spellEnd"/>
      <w:r w:rsidRPr="001A19B5">
        <w:rPr>
          <w:lang w:val="en-GB"/>
        </w:rPr>
        <w:t xml:space="preserve">. In </w:t>
      </w:r>
      <w:proofErr w:type="spellStart"/>
      <w:r w:rsidRPr="001A19B5">
        <w:rPr>
          <w:lang w:val="en-GB"/>
        </w:rPr>
        <w:t>nulla</w:t>
      </w:r>
      <w:proofErr w:type="spellEnd"/>
      <w:r w:rsidRPr="001A19B5">
        <w:rPr>
          <w:lang w:val="en-GB"/>
        </w:rPr>
        <w:t xml:space="preserve"> ligula, </w:t>
      </w:r>
      <w:proofErr w:type="spellStart"/>
      <w:r w:rsidRPr="001A19B5">
        <w:rPr>
          <w:lang w:val="en-GB"/>
        </w:rPr>
        <w:t>pellentesque</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consequat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faucibus</w:t>
      </w:r>
      <w:proofErr w:type="spellEnd"/>
      <w:r w:rsidRPr="001A19B5">
        <w:rPr>
          <w:lang w:val="en-GB"/>
        </w:rPr>
        <w:t xml:space="preserve"> id, </w:t>
      </w:r>
      <w:proofErr w:type="spellStart"/>
      <w:r w:rsidRPr="001A19B5">
        <w:rPr>
          <w:lang w:val="en-GB"/>
        </w:rPr>
        <w:t>velit</w:t>
      </w:r>
      <w:proofErr w:type="spellEnd"/>
      <w:r w:rsidRPr="001A19B5">
        <w:rPr>
          <w:lang w:val="en-GB"/>
        </w:rPr>
        <w:t xml:space="preserve">. </w:t>
      </w:r>
      <w:proofErr w:type="spellStart"/>
      <w:r w:rsidRPr="001A19B5">
        <w:rPr>
          <w:lang w:val="en-GB"/>
        </w:rPr>
        <w:t>Fusce</w:t>
      </w:r>
      <w:proofErr w:type="spellEnd"/>
      <w:r w:rsidRPr="001A19B5">
        <w:rPr>
          <w:lang w:val="en-GB"/>
        </w:rPr>
        <w:t xml:space="preserve"> </w:t>
      </w:r>
      <w:proofErr w:type="spellStart"/>
      <w:r w:rsidRPr="001A19B5">
        <w:rPr>
          <w:lang w:val="en-GB"/>
        </w:rPr>
        <w:t>purus</w:t>
      </w:r>
      <w:proofErr w:type="spellEnd"/>
      <w:r w:rsidRPr="001A19B5">
        <w:rPr>
          <w:lang w:val="en-GB"/>
        </w:rPr>
        <w:t xml:space="preserve">. </w:t>
      </w:r>
      <w:proofErr w:type="spellStart"/>
      <w:r w:rsidRPr="001A19B5">
        <w:rPr>
          <w:lang w:val="en-GB"/>
        </w:rPr>
        <w:t>Quisque</w:t>
      </w:r>
      <w:proofErr w:type="spellEnd"/>
      <w:r w:rsidRPr="001A19B5">
        <w:rPr>
          <w:lang w:val="en-GB"/>
        </w:rPr>
        <w:t xml:space="preserve"> </w:t>
      </w:r>
      <w:proofErr w:type="spellStart"/>
      <w:r w:rsidRPr="001A19B5">
        <w:rPr>
          <w:lang w:val="en-GB"/>
        </w:rPr>
        <w:t>sagittis</w:t>
      </w:r>
      <w:proofErr w:type="spellEnd"/>
      <w:r w:rsidRPr="001A19B5">
        <w:rPr>
          <w:lang w:val="en-GB"/>
        </w:rPr>
        <w:t xml:space="preserve"> </w:t>
      </w:r>
      <w:proofErr w:type="spellStart"/>
      <w:r w:rsidRPr="001A19B5">
        <w:rPr>
          <w:lang w:val="en-GB"/>
        </w:rPr>
        <w:t>urna</w:t>
      </w:r>
      <w:proofErr w:type="spellEnd"/>
      <w:r w:rsidRPr="001A19B5">
        <w:rPr>
          <w:lang w:val="en-GB"/>
        </w:rPr>
        <w:t xml:space="preserve"> at </w:t>
      </w:r>
      <w:proofErr w:type="spellStart"/>
      <w:r w:rsidRPr="001A19B5">
        <w:rPr>
          <w:lang w:val="en-GB"/>
        </w:rPr>
        <w:t>quam</w:t>
      </w:r>
      <w:proofErr w:type="spellEnd"/>
      <w:r w:rsidRPr="001A19B5">
        <w:rPr>
          <w:lang w:val="en-GB"/>
        </w:rPr>
        <w:t xml:space="preserve">. Ut </w:t>
      </w:r>
      <w:proofErr w:type="spellStart"/>
      <w:r w:rsidRPr="001A19B5">
        <w:rPr>
          <w:lang w:val="en-GB"/>
        </w:rPr>
        <w:t>eu</w:t>
      </w:r>
      <w:proofErr w:type="spellEnd"/>
      <w:r w:rsidRPr="001A19B5">
        <w:rPr>
          <w:lang w:val="en-GB"/>
        </w:rPr>
        <w:t xml:space="preserve"> </w:t>
      </w:r>
      <w:proofErr w:type="spellStart"/>
      <w:r w:rsidRPr="001A19B5">
        <w:rPr>
          <w:lang w:val="en-GB"/>
        </w:rPr>
        <w:t>lacus</w:t>
      </w:r>
      <w:proofErr w:type="spellEnd"/>
      <w:r w:rsidRPr="001A19B5">
        <w:rPr>
          <w:lang w:val="en-GB"/>
        </w:rPr>
        <w:t xml:space="preserve">. Maecenas </w:t>
      </w:r>
      <w:proofErr w:type="spellStart"/>
      <w:r w:rsidRPr="001A19B5">
        <w:rPr>
          <w:lang w:val="en-GB"/>
        </w:rPr>
        <w:t>tortor</w:t>
      </w:r>
      <w:proofErr w:type="spellEnd"/>
      <w:r w:rsidRPr="001A19B5">
        <w:rPr>
          <w:lang w:val="en-GB"/>
        </w:rPr>
        <w:t xml:space="preserve"> </w:t>
      </w:r>
      <w:proofErr w:type="spellStart"/>
      <w:r w:rsidRPr="001A19B5">
        <w:rPr>
          <w:lang w:val="en-GB"/>
        </w:rPr>
        <w:t>nibh</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nec</w:t>
      </w:r>
      <w:proofErr w:type="spellEnd"/>
      <w:r w:rsidRPr="001A19B5">
        <w:rPr>
          <w:lang w:val="en-GB"/>
        </w:rPr>
        <w:t xml:space="preserve">, vestibulum </w:t>
      </w:r>
      <w:proofErr w:type="spellStart"/>
      <w:r w:rsidRPr="001A19B5">
        <w:rPr>
          <w:lang w:val="en-GB"/>
        </w:rPr>
        <w:t>varius</w:t>
      </w:r>
      <w:proofErr w:type="spellEnd"/>
      <w:r w:rsidRPr="001A19B5">
        <w:rPr>
          <w:lang w:val="en-GB"/>
        </w:rPr>
        <w:t xml:space="preserve">, </w:t>
      </w:r>
      <w:proofErr w:type="spellStart"/>
      <w:r w:rsidRPr="001A19B5">
        <w:rPr>
          <w:lang w:val="en-GB"/>
        </w:rPr>
        <w:t>egestas</w:t>
      </w:r>
      <w:proofErr w:type="spellEnd"/>
      <w:r w:rsidRPr="001A19B5">
        <w:rPr>
          <w:lang w:val="en-GB"/>
        </w:rPr>
        <w:t xml:space="preserve"> id, </w:t>
      </w:r>
      <w:proofErr w:type="spellStart"/>
      <w:r w:rsidRPr="001A19B5">
        <w:rPr>
          <w:lang w:val="en-GB"/>
        </w:rPr>
        <w:t>sapien</w:t>
      </w:r>
      <w:proofErr w:type="spellEnd"/>
      <w:r w:rsidRPr="001A19B5">
        <w:rPr>
          <w:lang w:val="en-GB"/>
        </w:rPr>
        <w:t>.</w:t>
      </w:r>
    </w:p>
    <w:p w14:paraId="6DACB681" w14:textId="77777777" w:rsidR="005B137B" w:rsidRPr="001A19B5" w:rsidRDefault="00A83860">
      <w:pPr>
        <w:spacing w:line="255" w:lineRule="auto"/>
        <w:ind w:left="-15" w:right="14" w:firstLine="339"/>
        <w:rPr>
          <w:lang w:val="en-GB"/>
        </w:rPr>
      </w:pPr>
      <w:proofErr w:type="spellStart"/>
      <w:r w:rsidRPr="001A19B5">
        <w:rPr>
          <w:lang w:val="en-GB"/>
        </w:rPr>
        <w:t>Phasellus</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justo</w:t>
      </w:r>
      <w:proofErr w:type="spellEnd"/>
      <w:r w:rsidRPr="001A19B5">
        <w:rPr>
          <w:lang w:val="en-GB"/>
        </w:rPr>
        <w:t xml:space="preserve"> id </w:t>
      </w:r>
      <w:proofErr w:type="spellStart"/>
      <w:r w:rsidRPr="001A19B5">
        <w:rPr>
          <w:lang w:val="en-GB"/>
        </w:rPr>
        <w:t>risus</w:t>
      </w:r>
      <w:proofErr w:type="spellEnd"/>
      <w:r w:rsidRPr="001A19B5">
        <w:rPr>
          <w:lang w:val="en-GB"/>
        </w:rPr>
        <w:t xml:space="preserve">. Nunc in </w:t>
      </w:r>
      <w:proofErr w:type="spellStart"/>
      <w:r w:rsidRPr="001A19B5">
        <w:rPr>
          <w:lang w:val="en-GB"/>
        </w:rPr>
        <w:t>leo</w:t>
      </w:r>
      <w:proofErr w:type="spellEnd"/>
      <w:r w:rsidRPr="001A19B5">
        <w:rPr>
          <w:lang w:val="en-GB"/>
        </w:rPr>
        <w:t xml:space="preserve">. </w:t>
      </w:r>
      <w:proofErr w:type="spellStart"/>
      <w:r w:rsidRPr="001A19B5">
        <w:rPr>
          <w:lang w:val="en-GB"/>
        </w:rPr>
        <w:t>Mauris</w:t>
      </w:r>
      <w:proofErr w:type="spellEnd"/>
      <w:r w:rsidRPr="001A19B5">
        <w:rPr>
          <w:lang w:val="en-GB"/>
        </w:rPr>
        <w:t xml:space="preserve"> auctor </w:t>
      </w:r>
      <w:proofErr w:type="spellStart"/>
      <w:r w:rsidRPr="001A19B5">
        <w:rPr>
          <w:lang w:val="en-GB"/>
        </w:rPr>
        <w:t>lectus</w:t>
      </w:r>
      <w:proofErr w:type="spellEnd"/>
      <w:r w:rsidRPr="001A19B5">
        <w:rPr>
          <w:lang w:val="en-GB"/>
        </w:rPr>
        <w:t xml:space="preserve"> vitae </w:t>
      </w:r>
      <w:proofErr w:type="spellStart"/>
      <w:r w:rsidRPr="001A19B5">
        <w:rPr>
          <w:lang w:val="en-GB"/>
        </w:rPr>
        <w:t>est</w:t>
      </w:r>
      <w:proofErr w:type="spellEnd"/>
      <w:r w:rsidRPr="001A19B5">
        <w:rPr>
          <w:lang w:val="en-GB"/>
        </w:rPr>
        <w:t xml:space="preserve"> lacinia </w:t>
      </w:r>
      <w:proofErr w:type="spellStart"/>
      <w:r w:rsidRPr="001A19B5">
        <w:rPr>
          <w:lang w:val="en-GB"/>
        </w:rPr>
        <w:t>egestas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faucibus</w:t>
      </w:r>
      <w:proofErr w:type="spellEnd"/>
      <w:r w:rsidRPr="001A19B5">
        <w:rPr>
          <w:lang w:val="en-GB"/>
        </w:rPr>
        <w:t xml:space="preserve"> </w:t>
      </w:r>
      <w:proofErr w:type="spellStart"/>
      <w:r w:rsidRPr="001A19B5">
        <w:rPr>
          <w:lang w:val="en-GB"/>
        </w:rPr>
        <w:t>erat</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lectus</w:t>
      </w:r>
      <w:proofErr w:type="spellEnd"/>
      <w:r w:rsidRPr="001A19B5">
        <w:rPr>
          <w:lang w:val="en-GB"/>
        </w:rPr>
        <w:t xml:space="preserve"> </w:t>
      </w:r>
      <w:proofErr w:type="spellStart"/>
      <w:r w:rsidRPr="001A19B5">
        <w:rPr>
          <w:lang w:val="en-GB"/>
        </w:rPr>
        <w:t>varius</w:t>
      </w:r>
      <w:proofErr w:type="spellEnd"/>
      <w:r w:rsidRPr="001A19B5">
        <w:rPr>
          <w:lang w:val="en-GB"/>
        </w:rPr>
        <w:t xml:space="preserve"> semper. </w:t>
      </w:r>
      <w:proofErr w:type="spellStart"/>
      <w:r w:rsidRPr="001A19B5">
        <w:rPr>
          <w:lang w:val="en-GB"/>
        </w:rPr>
        <w:t>Praesent</w:t>
      </w:r>
      <w:proofErr w:type="spellEnd"/>
      <w:r w:rsidRPr="001A19B5">
        <w:rPr>
          <w:lang w:val="en-GB"/>
        </w:rPr>
        <w:t xml:space="preserve"> </w:t>
      </w:r>
      <w:proofErr w:type="spellStart"/>
      <w:r w:rsidRPr="001A19B5">
        <w:rPr>
          <w:lang w:val="en-GB"/>
        </w:rPr>
        <w:t>ultrices</w:t>
      </w:r>
      <w:proofErr w:type="spellEnd"/>
      <w:r w:rsidRPr="001A19B5">
        <w:rPr>
          <w:lang w:val="en-GB"/>
        </w:rPr>
        <w:t xml:space="preserve"> </w:t>
      </w:r>
      <w:proofErr w:type="spellStart"/>
      <w:r w:rsidRPr="001A19B5">
        <w:rPr>
          <w:lang w:val="en-GB"/>
        </w:rPr>
        <w:t>vehicula</w:t>
      </w:r>
      <w:proofErr w:type="spellEnd"/>
      <w:r w:rsidRPr="001A19B5">
        <w:rPr>
          <w:lang w:val="en-GB"/>
        </w:rPr>
        <w:t xml:space="preserve"> </w:t>
      </w:r>
      <w:proofErr w:type="spellStart"/>
      <w:r w:rsidRPr="001A19B5">
        <w:rPr>
          <w:lang w:val="en-GB"/>
        </w:rPr>
        <w:t>orci</w:t>
      </w:r>
      <w:proofErr w:type="spellEnd"/>
      <w:r w:rsidRPr="001A19B5">
        <w:rPr>
          <w:lang w:val="en-GB"/>
        </w:rPr>
        <w:t xml:space="preserve">. Nam at </w:t>
      </w:r>
      <w:proofErr w:type="spellStart"/>
      <w:r w:rsidRPr="001A19B5">
        <w:rPr>
          <w:lang w:val="en-GB"/>
        </w:rPr>
        <w:t>metus</w:t>
      </w:r>
      <w:proofErr w:type="spellEnd"/>
      <w:r w:rsidRPr="001A19B5">
        <w:rPr>
          <w:lang w:val="en-GB"/>
        </w:rPr>
        <w:t xml:space="preserve">. Aenean </w:t>
      </w:r>
      <w:proofErr w:type="spellStart"/>
      <w:r w:rsidRPr="001A19B5">
        <w:rPr>
          <w:lang w:val="en-GB"/>
        </w:rPr>
        <w:t>eget</w:t>
      </w:r>
      <w:proofErr w:type="spellEnd"/>
      <w:r w:rsidRPr="001A19B5">
        <w:rPr>
          <w:lang w:val="en-GB"/>
        </w:rPr>
        <w:t xml:space="preserve"> lorem </w:t>
      </w:r>
      <w:proofErr w:type="spellStart"/>
      <w:r w:rsidRPr="001A19B5">
        <w:rPr>
          <w:lang w:val="en-GB"/>
        </w:rPr>
        <w:t>nec</w:t>
      </w:r>
      <w:proofErr w:type="spellEnd"/>
      <w:r w:rsidRPr="001A19B5">
        <w:rPr>
          <w:lang w:val="en-GB"/>
        </w:rPr>
        <w:t xml:space="preserve"> </w:t>
      </w:r>
      <w:proofErr w:type="spellStart"/>
      <w:r w:rsidRPr="001A19B5">
        <w:rPr>
          <w:lang w:val="en-GB"/>
        </w:rPr>
        <w:t>purus</w:t>
      </w:r>
      <w:proofErr w:type="spellEnd"/>
      <w:r w:rsidRPr="001A19B5">
        <w:rPr>
          <w:lang w:val="en-GB"/>
        </w:rPr>
        <w:t xml:space="preserve"> </w:t>
      </w:r>
      <w:proofErr w:type="spellStart"/>
      <w:r w:rsidRPr="001A19B5">
        <w:rPr>
          <w:lang w:val="en-GB"/>
        </w:rPr>
        <w:t>feugiat</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Phasellus</w:t>
      </w:r>
      <w:proofErr w:type="spellEnd"/>
      <w:r w:rsidRPr="001A19B5">
        <w:rPr>
          <w:lang w:val="en-GB"/>
        </w:rPr>
        <w:t xml:space="preserve"> </w:t>
      </w:r>
      <w:proofErr w:type="spellStart"/>
      <w:r w:rsidRPr="001A19B5">
        <w:rPr>
          <w:lang w:val="en-GB"/>
        </w:rPr>
        <w:t>fringilla</w:t>
      </w:r>
      <w:proofErr w:type="spellEnd"/>
      <w:r w:rsidRPr="001A19B5">
        <w:rPr>
          <w:lang w:val="en-GB"/>
        </w:rPr>
        <w:t xml:space="preserve"> </w:t>
      </w:r>
      <w:proofErr w:type="spellStart"/>
      <w:r w:rsidRPr="001A19B5">
        <w:rPr>
          <w:lang w:val="en-GB"/>
        </w:rPr>
        <w:t>nulla</w:t>
      </w:r>
      <w:proofErr w:type="spellEnd"/>
      <w:r w:rsidRPr="001A19B5">
        <w:rPr>
          <w:lang w:val="en-GB"/>
        </w:rPr>
        <w:t xml:space="preserve"> ac </w:t>
      </w:r>
      <w:proofErr w:type="spellStart"/>
      <w:r w:rsidRPr="001A19B5">
        <w:rPr>
          <w:lang w:val="en-GB"/>
        </w:rPr>
        <w:t>risus</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elementum</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velit</w:t>
      </w:r>
      <w:proofErr w:type="spellEnd"/>
      <w:r w:rsidRPr="001A19B5">
        <w:rPr>
          <w:lang w:val="en-GB"/>
        </w:rPr>
        <w:t xml:space="preserve">. Aenean </w:t>
      </w:r>
      <w:proofErr w:type="spellStart"/>
      <w:r w:rsidRPr="001A19B5">
        <w:rPr>
          <w:lang w:val="en-GB"/>
        </w:rPr>
        <w:t>nunc</w:t>
      </w:r>
      <w:proofErr w:type="spellEnd"/>
      <w:r w:rsidRPr="001A19B5">
        <w:rPr>
          <w:lang w:val="en-GB"/>
        </w:rPr>
        <w:t xml:space="preserve"> </w:t>
      </w:r>
      <w:proofErr w:type="spellStart"/>
      <w:r w:rsidRPr="001A19B5">
        <w:rPr>
          <w:lang w:val="en-GB"/>
        </w:rPr>
        <w:t>odio</w:t>
      </w:r>
      <w:proofErr w:type="spellEnd"/>
      <w:r w:rsidRPr="001A19B5">
        <w:rPr>
          <w:lang w:val="en-GB"/>
        </w:rPr>
        <w:t xml:space="preserve">, </w:t>
      </w:r>
      <w:proofErr w:type="spellStart"/>
      <w:r w:rsidRPr="001A19B5">
        <w:rPr>
          <w:lang w:val="en-GB"/>
        </w:rPr>
        <w:t>lobortis</w:t>
      </w:r>
      <w:proofErr w:type="spellEnd"/>
      <w:r w:rsidRPr="001A19B5">
        <w:rPr>
          <w:lang w:val="en-GB"/>
        </w:rPr>
        <w:t xml:space="preserve"> id, dictum et, </w:t>
      </w:r>
      <w:proofErr w:type="spellStart"/>
      <w:r w:rsidRPr="001A19B5">
        <w:rPr>
          <w:lang w:val="en-GB"/>
        </w:rPr>
        <w:t>rutrum</w:t>
      </w:r>
      <w:proofErr w:type="spellEnd"/>
      <w:r w:rsidRPr="001A19B5">
        <w:rPr>
          <w:lang w:val="en-GB"/>
        </w:rPr>
        <w:t xml:space="preserve"> ac, ipsum.</w:t>
      </w:r>
    </w:p>
    <w:p w14:paraId="15E26F66" w14:textId="77777777" w:rsidR="005B137B" w:rsidRPr="001A19B5" w:rsidRDefault="00A83860">
      <w:pPr>
        <w:spacing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xml:space="preserve">. Donec ipsum. </w:t>
      </w:r>
      <w:proofErr w:type="spellStart"/>
      <w:r w:rsidRPr="001A19B5">
        <w:rPr>
          <w:lang w:val="en-GB"/>
        </w:rPr>
        <w:t>Nulla</w:t>
      </w:r>
      <w:proofErr w:type="spellEnd"/>
      <w:r w:rsidRPr="001A19B5">
        <w:rPr>
          <w:lang w:val="en-GB"/>
        </w:rPr>
        <w:t xml:space="preserve"> </w:t>
      </w:r>
      <w:proofErr w:type="spellStart"/>
      <w:r w:rsidRPr="001A19B5">
        <w:rPr>
          <w:lang w:val="en-GB"/>
        </w:rPr>
        <w:t>lobortis</w:t>
      </w:r>
      <w:proofErr w:type="spellEnd"/>
      <w:r w:rsidRPr="001A19B5">
        <w:rPr>
          <w:lang w:val="en-GB"/>
        </w:rPr>
        <w:t xml:space="preserve"> </w:t>
      </w:r>
      <w:proofErr w:type="spellStart"/>
      <w:r w:rsidRPr="001A19B5">
        <w:rPr>
          <w:lang w:val="en-GB"/>
        </w:rPr>
        <w:t>purus</w:t>
      </w:r>
      <w:proofErr w:type="spellEnd"/>
      <w:r w:rsidRPr="001A19B5">
        <w:rPr>
          <w:lang w:val="en-GB"/>
        </w:rPr>
        <w:t xml:space="preserve"> pharetra </w:t>
      </w:r>
      <w:proofErr w:type="spellStart"/>
      <w:r w:rsidRPr="001A19B5">
        <w:rPr>
          <w:lang w:val="en-GB"/>
        </w:rPr>
        <w:t>turpis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laoreet</w:t>
      </w:r>
      <w:proofErr w:type="spellEnd"/>
      <w:r w:rsidRPr="001A19B5">
        <w:rPr>
          <w:lang w:val="en-GB"/>
        </w:rPr>
        <w:t xml:space="preserve">, </w:t>
      </w:r>
      <w:proofErr w:type="spellStart"/>
      <w:r w:rsidRPr="001A19B5">
        <w:rPr>
          <w:lang w:val="en-GB"/>
        </w:rPr>
        <w:t>arcu</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eleifend</w:t>
      </w:r>
      <w:proofErr w:type="spellEnd"/>
      <w:r w:rsidRPr="001A19B5">
        <w:rPr>
          <w:lang w:val="en-GB"/>
        </w:rPr>
        <w:t xml:space="preserve"> </w:t>
      </w:r>
      <w:proofErr w:type="spellStart"/>
      <w:r w:rsidRPr="001A19B5">
        <w:rPr>
          <w:lang w:val="en-GB"/>
        </w:rPr>
        <w:t>turpis</w:t>
      </w:r>
      <w:proofErr w:type="spellEnd"/>
      <w:r w:rsidRPr="001A19B5">
        <w:rPr>
          <w:lang w:val="en-GB"/>
        </w:rPr>
        <w:t xml:space="preserve">, et </w:t>
      </w:r>
      <w:proofErr w:type="spellStart"/>
      <w:r w:rsidRPr="001A19B5">
        <w:rPr>
          <w:lang w:val="en-GB"/>
        </w:rPr>
        <w:t>aliquam</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metus</w:t>
      </w:r>
      <w:proofErr w:type="spellEnd"/>
      <w:r w:rsidRPr="001A19B5">
        <w:rPr>
          <w:lang w:val="en-GB"/>
        </w:rPr>
        <w:t xml:space="preserve"> in </w:t>
      </w:r>
      <w:proofErr w:type="spellStart"/>
      <w:r w:rsidRPr="001A19B5">
        <w:rPr>
          <w:lang w:val="en-GB"/>
        </w:rPr>
        <w:t>dolor</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Mauris</w:t>
      </w:r>
      <w:proofErr w:type="spellEnd"/>
      <w:r w:rsidRPr="001A19B5">
        <w:rPr>
          <w:lang w:val="en-GB"/>
        </w:rPr>
        <w:t xml:space="preserve"> ac </w:t>
      </w:r>
      <w:proofErr w:type="spellStart"/>
      <w:r w:rsidRPr="001A19B5">
        <w:rPr>
          <w:lang w:val="en-GB"/>
        </w:rPr>
        <w:t>augue</w:t>
      </w:r>
      <w:proofErr w:type="spellEnd"/>
      <w:r w:rsidRPr="001A19B5">
        <w:rPr>
          <w:lang w:val="en-GB"/>
        </w:rPr>
        <w:t xml:space="preserve">. Cras ac </w:t>
      </w:r>
      <w:proofErr w:type="spellStart"/>
      <w:r w:rsidRPr="001A19B5">
        <w:rPr>
          <w:lang w:val="en-GB"/>
        </w:rPr>
        <w:t>orci</w:t>
      </w:r>
      <w:proofErr w:type="spellEnd"/>
      <w:r w:rsidRPr="001A19B5">
        <w:rPr>
          <w:lang w:val="en-GB"/>
        </w:rPr>
        <w:t xml:space="preserve">. </w:t>
      </w:r>
      <w:proofErr w:type="spellStart"/>
      <w:r w:rsidRPr="001A19B5">
        <w:rPr>
          <w:lang w:val="en-GB"/>
        </w:rPr>
        <w:t>Etiam</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sodales</w:t>
      </w:r>
      <w:proofErr w:type="spellEnd"/>
      <w:r w:rsidRPr="001A19B5">
        <w:rPr>
          <w:lang w:val="en-GB"/>
        </w:rPr>
        <w:t xml:space="preserve"> </w:t>
      </w:r>
      <w:proofErr w:type="spellStart"/>
      <w:r w:rsidRPr="001A19B5">
        <w:rPr>
          <w:lang w:val="en-GB"/>
        </w:rPr>
        <w:t>venenatis</w:t>
      </w:r>
      <w:proofErr w:type="spellEnd"/>
      <w:r w:rsidRPr="001A19B5">
        <w:rPr>
          <w:lang w:val="en-GB"/>
        </w:rPr>
        <w:t xml:space="preserve">. Donec </w:t>
      </w:r>
      <w:proofErr w:type="spellStart"/>
      <w:r w:rsidRPr="001A19B5">
        <w:rPr>
          <w:lang w:val="en-GB"/>
        </w:rPr>
        <w:t>faucibus</w:t>
      </w:r>
      <w:proofErr w:type="spellEnd"/>
      <w:r w:rsidRPr="001A19B5">
        <w:rPr>
          <w:lang w:val="en-GB"/>
        </w:rPr>
        <w:t xml:space="preserve"> ante </w:t>
      </w:r>
      <w:proofErr w:type="spellStart"/>
      <w:r w:rsidRPr="001A19B5">
        <w:rPr>
          <w:lang w:val="en-GB"/>
        </w:rPr>
        <w:t>eget</w:t>
      </w:r>
      <w:proofErr w:type="spellEnd"/>
      <w:r w:rsidRPr="001A19B5">
        <w:rPr>
          <w:lang w:val="en-GB"/>
        </w:rPr>
        <w:t xml:space="preserve"> dui. Nam magna. </w:t>
      </w:r>
      <w:proofErr w:type="spellStart"/>
      <w:r w:rsidRPr="001A19B5">
        <w:rPr>
          <w:lang w:val="en-GB"/>
        </w:rPr>
        <w:t>Suspendisse</w:t>
      </w:r>
      <w:proofErr w:type="spellEnd"/>
      <w:r w:rsidRPr="001A19B5">
        <w:rPr>
          <w:lang w:val="en-GB"/>
        </w:rPr>
        <w:t xml:space="preserve"> </w:t>
      </w:r>
      <w:proofErr w:type="spellStart"/>
      <w:r w:rsidRPr="001A19B5">
        <w:rPr>
          <w:lang w:val="en-GB"/>
        </w:rPr>
        <w:t>sollicitudin</w:t>
      </w:r>
      <w:proofErr w:type="spellEnd"/>
      <w:r w:rsidRPr="001A19B5">
        <w:rPr>
          <w:lang w:val="en-GB"/>
        </w:rPr>
        <w:t xml:space="preserve"> </w:t>
      </w:r>
      <w:proofErr w:type="spellStart"/>
      <w:r w:rsidRPr="001A19B5">
        <w:rPr>
          <w:lang w:val="en-GB"/>
        </w:rPr>
        <w:t>est</w:t>
      </w:r>
      <w:proofErr w:type="spellEnd"/>
      <w:r w:rsidRPr="001A19B5">
        <w:rPr>
          <w:lang w:val="en-GB"/>
        </w:rPr>
        <w:t xml:space="preserve"> et mi.</w:t>
      </w:r>
    </w:p>
    <w:p w14:paraId="2AD84B30" w14:textId="77777777" w:rsidR="005B137B" w:rsidRPr="001A19B5" w:rsidRDefault="00A83860">
      <w:pPr>
        <w:spacing w:line="244" w:lineRule="auto"/>
        <w:ind w:left="-15" w:right="14" w:firstLine="339"/>
        <w:rPr>
          <w:lang w:val="en-GB"/>
        </w:rPr>
      </w:pPr>
      <w:proofErr w:type="spellStart"/>
      <w:r w:rsidRPr="001A19B5">
        <w:rPr>
          <w:lang w:val="en-GB"/>
        </w:rPr>
        <w:t>Phasellus</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justo</w:t>
      </w:r>
      <w:proofErr w:type="spellEnd"/>
      <w:r w:rsidRPr="001A19B5">
        <w:rPr>
          <w:lang w:val="en-GB"/>
        </w:rPr>
        <w:t xml:space="preserve"> id </w:t>
      </w:r>
      <w:proofErr w:type="spellStart"/>
      <w:r w:rsidRPr="001A19B5">
        <w:rPr>
          <w:lang w:val="en-GB"/>
        </w:rPr>
        <w:t>risus</w:t>
      </w:r>
      <w:proofErr w:type="spellEnd"/>
      <w:r w:rsidRPr="001A19B5">
        <w:rPr>
          <w:lang w:val="en-GB"/>
        </w:rPr>
        <w:t xml:space="preserve">. Nunc in </w:t>
      </w:r>
      <w:proofErr w:type="spellStart"/>
      <w:r w:rsidRPr="001A19B5">
        <w:rPr>
          <w:lang w:val="en-GB"/>
        </w:rPr>
        <w:t>leo</w:t>
      </w:r>
      <w:proofErr w:type="spellEnd"/>
      <w:r w:rsidRPr="001A19B5">
        <w:rPr>
          <w:lang w:val="en-GB"/>
        </w:rPr>
        <w:t xml:space="preserve">. </w:t>
      </w:r>
      <w:proofErr w:type="spellStart"/>
      <w:r w:rsidRPr="001A19B5">
        <w:rPr>
          <w:lang w:val="en-GB"/>
        </w:rPr>
        <w:t>Mauris</w:t>
      </w:r>
      <w:proofErr w:type="spellEnd"/>
      <w:r w:rsidRPr="001A19B5">
        <w:rPr>
          <w:lang w:val="en-GB"/>
        </w:rPr>
        <w:t xml:space="preserve"> auctor </w:t>
      </w:r>
      <w:proofErr w:type="spellStart"/>
      <w:r w:rsidRPr="001A19B5">
        <w:rPr>
          <w:lang w:val="en-GB"/>
        </w:rPr>
        <w:t>lectus</w:t>
      </w:r>
      <w:proofErr w:type="spellEnd"/>
      <w:r w:rsidRPr="001A19B5">
        <w:rPr>
          <w:lang w:val="en-GB"/>
        </w:rPr>
        <w:t xml:space="preserve"> vitae </w:t>
      </w:r>
      <w:proofErr w:type="spellStart"/>
      <w:r w:rsidRPr="001A19B5">
        <w:rPr>
          <w:lang w:val="en-GB"/>
        </w:rPr>
        <w:t>est</w:t>
      </w:r>
      <w:proofErr w:type="spellEnd"/>
      <w:r w:rsidRPr="001A19B5">
        <w:rPr>
          <w:lang w:val="en-GB"/>
        </w:rPr>
        <w:t xml:space="preserve"> lacinia </w:t>
      </w:r>
      <w:proofErr w:type="spellStart"/>
      <w:r w:rsidRPr="001A19B5">
        <w:rPr>
          <w:lang w:val="en-GB"/>
        </w:rPr>
        <w:t>egestas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faucibus</w:t>
      </w:r>
      <w:proofErr w:type="spellEnd"/>
      <w:r w:rsidRPr="001A19B5">
        <w:rPr>
          <w:lang w:val="en-GB"/>
        </w:rPr>
        <w:t xml:space="preserve"> </w:t>
      </w:r>
      <w:proofErr w:type="spellStart"/>
      <w:r w:rsidRPr="001A19B5">
        <w:rPr>
          <w:lang w:val="en-GB"/>
        </w:rPr>
        <w:t>erat</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lectus</w:t>
      </w:r>
      <w:proofErr w:type="spellEnd"/>
      <w:r w:rsidRPr="001A19B5">
        <w:rPr>
          <w:lang w:val="en-GB"/>
        </w:rPr>
        <w:t xml:space="preserve"> </w:t>
      </w:r>
      <w:proofErr w:type="spellStart"/>
      <w:r w:rsidRPr="001A19B5">
        <w:rPr>
          <w:lang w:val="en-GB"/>
        </w:rPr>
        <w:t>varius</w:t>
      </w:r>
      <w:proofErr w:type="spellEnd"/>
      <w:r w:rsidRPr="001A19B5">
        <w:rPr>
          <w:lang w:val="en-GB"/>
        </w:rPr>
        <w:t xml:space="preserve"> semper. </w:t>
      </w:r>
      <w:proofErr w:type="spellStart"/>
      <w:r w:rsidRPr="001A19B5">
        <w:rPr>
          <w:lang w:val="en-GB"/>
        </w:rPr>
        <w:t>Praesent</w:t>
      </w:r>
      <w:proofErr w:type="spellEnd"/>
      <w:r w:rsidRPr="001A19B5">
        <w:rPr>
          <w:lang w:val="en-GB"/>
        </w:rPr>
        <w:t xml:space="preserve"> </w:t>
      </w:r>
      <w:proofErr w:type="spellStart"/>
      <w:r w:rsidRPr="001A19B5">
        <w:rPr>
          <w:lang w:val="en-GB"/>
        </w:rPr>
        <w:t>ultrices</w:t>
      </w:r>
      <w:proofErr w:type="spellEnd"/>
      <w:r w:rsidRPr="001A19B5">
        <w:rPr>
          <w:lang w:val="en-GB"/>
        </w:rPr>
        <w:t xml:space="preserve"> </w:t>
      </w:r>
      <w:proofErr w:type="spellStart"/>
      <w:r w:rsidRPr="001A19B5">
        <w:rPr>
          <w:lang w:val="en-GB"/>
        </w:rPr>
        <w:t>vehicula</w:t>
      </w:r>
      <w:proofErr w:type="spellEnd"/>
      <w:r w:rsidRPr="001A19B5">
        <w:rPr>
          <w:lang w:val="en-GB"/>
        </w:rPr>
        <w:t xml:space="preserve"> </w:t>
      </w:r>
      <w:proofErr w:type="spellStart"/>
      <w:r w:rsidRPr="001A19B5">
        <w:rPr>
          <w:lang w:val="en-GB"/>
        </w:rPr>
        <w:t>orci</w:t>
      </w:r>
      <w:proofErr w:type="spellEnd"/>
      <w:r w:rsidRPr="001A19B5">
        <w:rPr>
          <w:lang w:val="en-GB"/>
        </w:rPr>
        <w:t>.</w:t>
      </w:r>
    </w:p>
    <w:p w14:paraId="46C92D94" w14:textId="77777777" w:rsidR="005B137B" w:rsidRPr="001A19B5" w:rsidRDefault="00A83860">
      <w:pPr>
        <w:spacing w:after="596"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Donec ipsum.</w:t>
      </w:r>
    </w:p>
    <w:p w14:paraId="2EE668FF" w14:textId="77777777" w:rsidR="005B137B" w:rsidRPr="001A19B5" w:rsidRDefault="00A83860">
      <w:pPr>
        <w:spacing w:line="259" w:lineRule="auto"/>
        <w:ind w:left="-5" w:right="14"/>
        <w:rPr>
          <w:lang w:val="en-GB"/>
        </w:rPr>
      </w:pPr>
      <w:r w:rsidRPr="001A19B5">
        <w:rPr>
          <w:lang w:val="en-GB"/>
        </w:rPr>
        <w:t>Keywords</w:t>
      </w:r>
      <w:r w:rsidRPr="001A19B5">
        <w:rPr>
          <w:lang w:val="en-GB"/>
        </w:rPr>
        <w:t>: keyword1, Keyword2, keyword3</w:t>
      </w:r>
    </w:p>
    <w:p w14:paraId="5856DD7F" w14:textId="77777777" w:rsidR="005B137B" w:rsidRPr="001A19B5" w:rsidRDefault="00A83860">
      <w:pPr>
        <w:spacing w:line="259" w:lineRule="auto"/>
        <w:ind w:left="-5" w:right="14"/>
        <w:rPr>
          <w:lang w:val="en-GB"/>
        </w:rPr>
      </w:pPr>
      <w:r w:rsidRPr="001A19B5">
        <w:rPr>
          <w:lang w:val="en-GB"/>
        </w:rPr>
        <w:t>xii</w:t>
      </w:r>
      <w:r w:rsidRPr="001A19B5">
        <w:rPr>
          <w:lang w:val="en-GB"/>
        </w:rPr>
        <w:br w:type="page"/>
      </w:r>
    </w:p>
    <w:p w14:paraId="177C2955" w14:textId="77777777" w:rsidR="005B137B" w:rsidRPr="001A19B5" w:rsidRDefault="00A83860">
      <w:pPr>
        <w:pStyle w:val="Ttulo1"/>
        <w:ind w:right="-15"/>
        <w:rPr>
          <w:lang w:val="en-GB"/>
        </w:rPr>
      </w:pPr>
      <w:proofErr w:type="spellStart"/>
      <w:r w:rsidRPr="001A19B5">
        <w:rPr>
          <w:lang w:val="en-GB"/>
        </w:rPr>
        <w:lastRenderedPageBreak/>
        <w:t>Resumo</w:t>
      </w:r>
      <w:proofErr w:type="spellEnd"/>
    </w:p>
    <w:p w14:paraId="114A4D57" w14:textId="77777777" w:rsidR="005B137B" w:rsidRPr="001A19B5" w:rsidRDefault="00A83860">
      <w:pPr>
        <w:spacing w:line="252" w:lineRule="auto"/>
        <w:ind w:left="-5" w:right="14"/>
        <w:rPr>
          <w:lang w:val="en-GB"/>
        </w:rPr>
      </w:pPr>
      <w:r w:rsidRPr="001A19B5">
        <w:rPr>
          <w:lang w:val="en-GB"/>
        </w:rPr>
        <w:t xml:space="preserve">Lorem ipsum </w:t>
      </w:r>
      <w:proofErr w:type="spellStart"/>
      <w:r w:rsidRPr="001A19B5">
        <w:rPr>
          <w:lang w:val="en-GB"/>
        </w:rPr>
        <w:t>dolor</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consectetuer</w:t>
      </w:r>
      <w:proofErr w:type="spellEnd"/>
      <w:r w:rsidRPr="001A19B5">
        <w:rPr>
          <w:lang w:val="en-GB"/>
        </w:rPr>
        <w:t xml:space="preserve"> </w:t>
      </w:r>
      <w:proofErr w:type="spellStart"/>
      <w:r w:rsidRPr="001A19B5">
        <w:rPr>
          <w:lang w:val="en-GB"/>
        </w:rPr>
        <w:t>adipiscing</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vehicula</w:t>
      </w:r>
      <w:proofErr w:type="spellEnd"/>
      <w:r w:rsidRPr="001A19B5">
        <w:rPr>
          <w:lang w:val="en-GB"/>
        </w:rPr>
        <w:t xml:space="preserve"> lorem </w:t>
      </w:r>
      <w:proofErr w:type="spellStart"/>
      <w:r w:rsidRPr="001A19B5">
        <w:rPr>
          <w:lang w:val="en-GB"/>
        </w:rPr>
        <w:t>commodo</w:t>
      </w:r>
      <w:proofErr w:type="spellEnd"/>
      <w:r w:rsidRPr="001A19B5">
        <w:rPr>
          <w:lang w:val="en-GB"/>
        </w:rPr>
        <w:t xml:space="preserve"> dui. </w:t>
      </w:r>
      <w:proofErr w:type="spellStart"/>
      <w:r w:rsidRPr="001A19B5">
        <w:rPr>
          <w:lang w:val="en-GB"/>
        </w:rPr>
        <w:t>Fusce</w:t>
      </w:r>
      <w:proofErr w:type="spellEnd"/>
      <w:r w:rsidRPr="001A19B5">
        <w:rPr>
          <w:lang w:val="en-GB"/>
        </w:rPr>
        <w:t xml:space="preserve"> </w:t>
      </w:r>
      <w:proofErr w:type="spellStart"/>
      <w:r w:rsidRPr="001A19B5">
        <w:rPr>
          <w:lang w:val="en-GB"/>
        </w:rPr>
        <w:t>mollis</w:t>
      </w:r>
      <w:proofErr w:type="spellEnd"/>
      <w:r w:rsidRPr="001A19B5">
        <w:rPr>
          <w:lang w:val="en-GB"/>
        </w:rPr>
        <w:t xml:space="preserve"> </w:t>
      </w:r>
      <w:proofErr w:type="spellStart"/>
      <w:r w:rsidRPr="001A19B5">
        <w:rPr>
          <w:lang w:val="en-GB"/>
        </w:rPr>
        <w:t>feugiat</w:t>
      </w:r>
      <w:proofErr w:type="spellEnd"/>
      <w:r w:rsidRPr="001A19B5">
        <w:rPr>
          <w:lang w:val="en-GB"/>
        </w:rPr>
        <w:t xml:space="preserve"> </w:t>
      </w:r>
      <w:proofErr w:type="spellStart"/>
      <w:r w:rsidRPr="001A19B5">
        <w:rPr>
          <w:lang w:val="en-GB"/>
        </w:rPr>
        <w:t>elit</w:t>
      </w:r>
      <w:proofErr w:type="spellEnd"/>
      <w:r w:rsidRPr="001A19B5">
        <w:rPr>
          <w:lang w:val="en-GB"/>
        </w:rPr>
        <w:t xml:space="preserve">. Cum sociis </w:t>
      </w:r>
      <w:proofErr w:type="spellStart"/>
      <w:r w:rsidRPr="001A19B5">
        <w:rPr>
          <w:lang w:val="en-GB"/>
        </w:rPr>
        <w:t>natoque</w:t>
      </w:r>
      <w:proofErr w:type="spellEnd"/>
      <w:r w:rsidRPr="001A19B5">
        <w:rPr>
          <w:lang w:val="en-GB"/>
        </w:rPr>
        <w:t xml:space="preserve"> </w:t>
      </w:r>
      <w:proofErr w:type="spellStart"/>
      <w:r w:rsidRPr="001A19B5">
        <w:rPr>
          <w:lang w:val="en-GB"/>
        </w:rPr>
        <w:t>penatibus</w:t>
      </w:r>
      <w:proofErr w:type="spellEnd"/>
      <w:r w:rsidRPr="001A19B5">
        <w:rPr>
          <w:lang w:val="en-GB"/>
        </w:rPr>
        <w:t xml:space="preserve"> et </w:t>
      </w:r>
      <w:proofErr w:type="spellStart"/>
      <w:r w:rsidRPr="001A19B5">
        <w:rPr>
          <w:lang w:val="en-GB"/>
        </w:rPr>
        <w:t>magnis</w:t>
      </w:r>
      <w:proofErr w:type="spellEnd"/>
      <w:r w:rsidRPr="001A19B5">
        <w:rPr>
          <w:lang w:val="en-GB"/>
        </w:rPr>
        <w:t xml:space="preserve"> dis parturient </w:t>
      </w:r>
      <w:proofErr w:type="spellStart"/>
      <w:r w:rsidRPr="001A19B5">
        <w:rPr>
          <w:lang w:val="en-GB"/>
        </w:rPr>
        <w:t>montes</w:t>
      </w:r>
      <w:proofErr w:type="spellEnd"/>
      <w:r w:rsidRPr="001A19B5">
        <w:rPr>
          <w:lang w:val="en-GB"/>
        </w:rPr>
        <w:t xml:space="preserve">, </w:t>
      </w:r>
      <w:proofErr w:type="spellStart"/>
      <w:r w:rsidRPr="001A19B5">
        <w:rPr>
          <w:lang w:val="en-GB"/>
        </w:rPr>
        <w:t>nascetur</w:t>
      </w:r>
      <w:proofErr w:type="spellEnd"/>
      <w:r w:rsidRPr="001A19B5">
        <w:rPr>
          <w:lang w:val="en-GB"/>
        </w:rPr>
        <w:t xml:space="preserve"> </w:t>
      </w:r>
      <w:proofErr w:type="spellStart"/>
      <w:r w:rsidRPr="001A19B5">
        <w:rPr>
          <w:lang w:val="en-GB"/>
        </w:rPr>
        <w:t>ridiculus</w:t>
      </w:r>
      <w:proofErr w:type="spellEnd"/>
      <w:r w:rsidRPr="001A19B5">
        <w:rPr>
          <w:lang w:val="en-GB"/>
        </w:rPr>
        <w:t xml:space="preserve"> mus. Donec </w:t>
      </w:r>
      <w:proofErr w:type="spellStart"/>
      <w:r w:rsidRPr="001A19B5">
        <w:rPr>
          <w:lang w:val="en-GB"/>
        </w:rPr>
        <w:t>eu</w:t>
      </w:r>
      <w:proofErr w:type="spellEnd"/>
      <w:r w:rsidRPr="001A19B5">
        <w:rPr>
          <w:lang w:val="en-GB"/>
        </w:rPr>
        <w:t xml:space="preserve"> </w:t>
      </w:r>
      <w:proofErr w:type="spellStart"/>
      <w:r w:rsidRPr="001A19B5">
        <w:rPr>
          <w:lang w:val="en-GB"/>
        </w:rPr>
        <w:t>quam</w:t>
      </w:r>
      <w:proofErr w:type="spellEnd"/>
      <w:r w:rsidRPr="001A19B5">
        <w:rPr>
          <w:lang w:val="en-GB"/>
        </w:rPr>
        <w:t xml:space="preserve">. Aenean </w:t>
      </w:r>
      <w:proofErr w:type="spellStart"/>
      <w:r w:rsidRPr="001A19B5">
        <w:rPr>
          <w:lang w:val="en-GB"/>
        </w:rPr>
        <w:t>consectetuer</w:t>
      </w:r>
      <w:proofErr w:type="spellEnd"/>
      <w:r w:rsidRPr="001A19B5">
        <w:rPr>
          <w:lang w:val="en-GB"/>
        </w:rPr>
        <w:t xml:space="preserve"> </w:t>
      </w:r>
      <w:proofErr w:type="spellStart"/>
      <w:r w:rsidRPr="001A19B5">
        <w:rPr>
          <w:lang w:val="en-GB"/>
        </w:rPr>
        <w:t>odio</w:t>
      </w:r>
      <w:proofErr w:type="spellEnd"/>
      <w:r w:rsidRPr="001A19B5">
        <w:rPr>
          <w:lang w:val="en-GB"/>
        </w:rPr>
        <w:t xml:space="preserve"> </w:t>
      </w:r>
      <w:proofErr w:type="spellStart"/>
      <w:r w:rsidRPr="001A19B5">
        <w:rPr>
          <w:lang w:val="en-GB"/>
        </w:rPr>
        <w:t>quis</w:t>
      </w:r>
      <w:proofErr w:type="spellEnd"/>
      <w:r w:rsidRPr="001A19B5">
        <w:rPr>
          <w:lang w:val="en-GB"/>
        </w:rPr>
        <w:t xml:space="preserve"> nisi. </w:t>
      </w:r>
      <w:proofErr w:type="spellStart"/>
      <w:r w:rsidRPr="001A19B5">
        <w:rPr>
          <w:lang w:val="en-GB"/>
        </w:rPr>
        <w:t>Fusce</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metus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neque</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nulla</w:t>
      </w:r>
      <w:proofErr w:type="spellEnd"/>
      <w:r w:rsidRPr="001A19B5">
        <w:rPr>
          <w:lang w:val="en-GB"/>
        </w:rPr>
        <w:t xml:space="preserve">. Donec </w:t>
      </w:r>
      <w:proofErr w:type="spellStart"/>
      <w:r w:rsidRPr="001A19B5">
        <w:rPr>
          <w:lang w:val="en-GB"/>
        </w:rPr>
        <w:t>quis</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Pellentesque</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nunc</w:t>
      </w:r>
      <w:proofErr w:type="spellEnd"/>
      <w:r w:rsidRPr="001A19B5">
        <w:rPr>
          <w:lang w:val="en-GB"/>
        </w:rPr>
        <w:t xml:space="preserve">. Donec id eros et </w:t>
      </w:r>
      <w:proofErr w:type="spellStart"/>
      <w:r w:rsidRPr="001A19B5">
        <w:rPr>
          <w:lang w:val="en-GB"/>
        </w:rPr>
        <w:t>leo</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placerat</w:t>
      </w:r>
      <w:proofErr w:type="spellEnd"/>
      <w:r w:rsidRPr="001A19B5">
        <w:rPr>
          <w:lang w:val="en-GB"/>
        </w:rPr>
        <w:t xml:space="preserve">. </w:t>
      </w:r>
      <w:proofErr w:type="spellStart"/>
      <w:r w:rsidRPr="001A19B5">
        <w:rPr>
          <w:lang w:val="en-GB"/>
        </w:rPr>
        <w:t>Curabitur</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tellus</w:t>
      </w:r>
      <w:proofErr w:type="spellEnd"/>
      <w:r w:rsidRPr="001A19B5">
        <w:rPr>
          <w:lang w:val="en-GB"/>
        </w:rPr>
        <w:t xml:space="preserve"> et diam.</w:t>
      </w:r>
    </w:p>
    <w:p w14:paraId="6A85C391" w14:textId="77777777" w:rsidR="005B137B" w:rsidRPr="001A19B5" w:rsidRDefault="00A83860">
      <w:pPr>
        <w:spacing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xml:space="preserve">. Donec ipsum. </w:t>
      </w:r>
      <w:proofErr w:type="spellStart"/>
      <w:r w:rsidRPr="001A19B5">
        <w:rPr>
          <w:lang w:val="en-GB"/>
        </w:rPr>
        <w:t>Nulla</w:t>
      </w:r>
      <w:proofErr w:type="spellEnd"/>
      <w:r w:rsidRPr="001A19B5">
        <w:rPr>
          <w:lang w:val="en-GB"/>
        </w:rPr>
        <w:t xml:space="preserve"> </w:t>
      </w:r>
      <w:proofErr w:type="spellStart"/>
      <w:r w:rsidRPr="001A19B5">
        <w:rPr>
          <w:lang w:val="en-GB"/>
        </w:rPr>
        <w:t>lobortis</w:t>
      </w:r>
      <w:proofErr w:type="spellEnd"/>
      <w:r w:rsidRPr="001A19B5">
        <w:rPr>
          <w:lang w:val="en-GB"/>
        </w:rPr>
        <w:t xml:space="preserve"> </w:t>
      </w:r>
      <w:proofErr w:type="spellStart"/>
      <w:r w:rsidRPr="001A19B5">
        <w:rPr>
          <w:lang w:val="en-GB"/>
        </w:rPr>
        <w:t>purus</w:t>
      </w:r>
      <w:proofErr w:type="spellEnd"/>
      <w:r w:rsidRPr="001A19B5">
        <w:rPr>
          <w:lang w:val="en-GB"/>
        </w:rPr>
        <w:t xml:space="preserve"> pharetra </w:t>
      </w:r>
      <w:proofErr w:type="spellStart"/>
      <w:r w:rsidRPr="001A19B5">
        <w:rPr>
          <w:lang w:val="en-GB"/>
        </w:rPr>
        <w:t>turpis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laoreet</w:t>
      </w:r>
      <w:proofErr w:type="spellEnd"/>
      <w:r w:rsidRPr="001A19B5">
        <w:rPr>
          <w:lang w:val="en-GB"/>
        </w:rPr>
        <w:t xml:space="preserve">, </w:t>
      </w:r>
      <w:proofErr w:type="spellStart"/>
      <w:r w:rsidRPr="001A19B5">
        <w:rPr>
          <w:lang w:val="en-GB"/>
        </w:rPr>
        <w:t>arcu</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eleifend</w:t>
      </w:r>
      <w:proofErr w:type="spellEnd"/>
      <w:r w:rsidRPr="001A19B5">
        <w:rPr>
          <w:lang w:val="en-GB"/>
        </w:rPr>
        <w:t xml:space="preserve"> </w:t>
      </w:r>
      <w:proofErr w:type="spellStart"/>
      <w:r w:rsidRPr="001A19B5">
        <w:rPr>
          <w:lang w:val="en-GB"/>
        </w:rPr>
        <w:t>turpis</w:t>
      </w:r>
      <w:proofErr w:type="spellEnd"/>
      <w:r w:rsidRPr="001A19B5">
        <w:rPr>
          <w:lang w:val="en-GB"/>
        </w:rPr>
        <w:t xml:space="preserve">, et </w:t>
      </w:r>
      <w:proofErr w:type="spellStart"/>
      <w:r w:rsidRPr="001A19B5">
        <w:rPr>
          <w:lang w:val="en-GB"/>
        </w:rPr>
        <w:t>aliquam</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metus</w:t>
      </w:r>
      <w:proofErr w:type="spellEnd"/>
      <w:r w:rsidRPr="001A19B5">
        <w:rPr>
          <w:lang w:val="en-GB"/>
        </w:rPr>
        <w:t xml:space="preserve"> in </w:t>
      </w:r>
      <w:proofErr w:type="spellStart"/>
      <w:r w:rsidRPr="001A19B5">
        <w:rPr>
          <w:lang w:val="en-GB"/>
        </w:rPr>
        <w:t>dolor</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Mauris</w:t>
      </w:r>
      <w:proofErr w:type="spellEnd"/>
      <w:r w:rsidRPr="001A19B5">
        <w:rPr>
          <w:lang w:val="en-GB"/>
        </w:rPr>
        <w:t xml:space="preserve"> ac </w:t>
      </w:r>
      <w:proofErr w:type="spellStart"/>
      <w:r w:rsidRPr="001A19B5">
        <w:rPr>
          <w:lang w:val="en-GB"/>
        </w:rPr>
        <w:t>augue</w:t>
      </w:r>
      <w:proofErr w:type="spellEnd"/>
      <w:r w:rsidRPr="001A19B5">
        <w:rPr>
          <w:lang w:val="en-GB"/>
        </w:rPr>
        <w:t xml:space="preserve">. Cras ac </w:t>
      </w:r>
      <w:proofErr w:type="spellStart"/>
      <w:r w:rsidRPr="001A19B5">
        <w:rPr>
          <w:lang w:val="en-GB"/>
        </w:rPr>
        <w:t>orci</w:t>
      </w:r>
      <w:proofErr w:type="spellEnd"/>
      <w:r w:rsidRPr="001A19B5">
        <w:rPr>
          <w:lang w:val="en-GB"/>
        </w:rPr>
        <w:t xml:space="preserve">. </w:t>
      </w:r>
      <w:proofErr w:type="spellStart"/>
      <w:r w:rsidRPr="001A19B5">
        <w:rPr>
          <w:lang w:val="en-GB"/>
        </w:rPr>
        <w:t>Etiam</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sodales</w:t>
      </w:r>
      <w:proofErr w:type="spellEnd"/>
      <w:r w:rsidRPr="001A19B5">
        <w:rPr>
          <w:lang w:val="en-GB"/>
        </w:rPr>
        <w:t xml:space="preserve"> </w:t>
      </w:r>
      <w:proofErr w:type="spellStart"/>
      <w:r w:rsidRPr="001A19B5">
        <w:rPr>
          <w:lang w:val="en-GB"/>
        </w:rPr>
        <w:t>venenatis</w:t>
      </w:r>
      <w:proofErr w:type="spellEnd"/>
      <w:r w:rsidRPr="001A19B5">
        <w:rPr>
          <w:lang w:val="en-GB"/>
        </w:rPr>
        <w:t xml:space="preserve">. Donec </w:t>
      </w:r>
      <w:proofErr w:type="spellStart"/>
      <w:r w:rsidRPr="001A19B5">
        <w:rPr>
          <w:lang w:val="en-GB"/>
        </w:rPr>
        <w:t>faucibus</w:t>
      </w:r>
      <w:proofErr w:type="spellEnd"/>
      <w:r w:rsidRPr="001A19B5">
        <w:rPr>
          <w:lang w:val="en-GB"/>
        </w:rPr>
        <w:t xml:space="preserve"> ante </w:t>
      </w:r>
      <w:proofErr w:type="spellStart"/>
      <w:r w:rsidRPr="001A19B5">
        <w:rPr>
          <w:lang w:val="en-GB"/>
        </w:rPr>
        <w:t>eget</w:t>
      </w:r>
      <w:proofErr w:type="spellEnd"/>
      <w:r w:rsidRPr="001A19B5">
        <w:rPr>
          <w:lang w:val="en-GB"/>
        </w:rPr>
        <w:t xml:space="preserve"> dui. Nam magna. </w:t>
      </w:r>
      <w:proofErr w:type="spellStart"/>
      <w:r w:rsidRPr="001A19B5">
        <w:rPr>
          <w:lang w:val="en-GB"/>
        </w:rPr>
        <w:t>Suspendisse</w:t>
      </w:r>
      <w:proofErr w:type="spellEnd"/>
      <w:r w:rsidRPr="001A19B5">
        <w:rPr>
          <w:lang w:val="en-GB"/>
        </w:rPr>
        <w:t xml:space="preserve"> </w:t>
      </w:r>
      <w:proofErr w:type="spellStart"/>
      <w:r w:rsidRPr="001A19B5">
        <w:rPr>
          <w:lang w:val="en-GB"/>
        </w:rPr>
        <w:t>sollicitudin</w:t>
      </w:r>
      <w:proofErr w:type="spellEnd"/>
      <w:r w:rsidRPr="001A19B5">
        <w:rPr>
          <w:lang w:val="en-GB"/>
        </w:rPr>
        <w:t xml:space="preserve"> </w:t>
      </w:r>
      <w:proofErr w:type="spellStart"/>
      <w:r w:rsidRPr="001A19B5">
        <w:rPr>
          <w:lang w:val="en-GB"/>
        </w:rPr>
        <w:t>est</w:t>
      </w:r>
      <w:proofErr w:type="spellEnd"/>
      <w:r w:rsidRPr="001A19B5">
        <w:rPr>
          <w:lang w:val="en-GB"/>
        </w:rPr>
        <w:t xml:space="preserve"> et mi.</w:t>
      </w:r>
    </w:p>
    <w:p w14:paraId="28AC7E06" w14:textId="77777777" w:rsidR="005B137B" w:rsidRPr="001A19B5" w:rsidRDefault="00A83860">
      <w:pPr>
        <w:spacing w:line="251" w:lineRule="auto"/>
        <w:ind w:left="-15" w:right="14" w:firstLine="339"/>
        <w:rPr>
          <w:lang w:val="en-GB"/>
        </w:rPr>
      </w:pPr>
      <w:proofErr w:type="spellStart"/>
      <w:r w:rsidRPr="001A19B5">
        <w:rPr>
          <w:lang w:val="en-GB"/>
        </w:rPr>
        <w:t>Fusce</w:t>
      </w:r>
      <w:proofErr w:type="spellEnd"/>
      <w:r w:rsidRPr="001A19B5">
        <w:rPr>
          <w:lang w:val="en-GB"/>
        </w:rPr>
        <w:t xml:space="preserve"> </w:t>
      </w:r>
      <w:proofErr w:type="spellStart"/>
      <w:r w:rsidRPr="001A19B5">
        <w:rPr>
          <w:lang w:val="en-GB"/>
        </w:rPr>
        <w:t>sed</w:t>
      </w:r>
      <w:proofErr w:type="spellEnd"/>
      <w:r w:rsidRPr="001A19B5">
        <w:rPr>
          <w:lang w:val="en-GB"/>
        </w:rPr>
        <w:t xml:space="preserve"> ipsum </w:t>
      </w:r>
      <w:proofErr w:type="spellStart"/>
      <w:r w:rsidRPr="001A19B5">
        <w:rPr>
          <w:lang w:val="en-GB"/>
        </w:rPr>
        <w:t>vel</w:t>
      </w:r>
      <w:proofErr w:type="spellEnd"/>
      <w:r w:rsidRPr="001A19B5">
        <w:rPr>
          <w:lang w:val="en-GB"/>
        </w:rPr>
        <w:t xml:space="preserve"> </w:t>
      </w:r>
      <w:proofErr w:type="spellStart"/>
      <w:r w:rsidRPr="001A19B5">
        <w:rPr>
          <w:lang w:val="en-GB"/>
        </w:rPr>
        <w:t>velit</w:t>
      </w:r>
      <w:proofErr w:type="spellEnd"/>
      <w:r w:rsidRPr="001A19B5">
        <w:rPr>
          <w:lang w:val="en-GB"/>
        </w:rPr>
        <w:t xml:space="preserve"> </w:t>
      </w:r>
      <w:proofErr w:type="spellStart"/>
      <w:r w:rsidRPr="001A19B5">
        <w:rPr>
          <w:lang w:val="en-GB"/>
        </w:rPr>
        <w:t>imperdiet</w:t>
      </w:r>
      <w:proofErr w:type="spellEnd"/>
      <w:r w:rsidRPr="001A19B5">
        <w:rPr>
          <w:lang w:val="en-GB"/>
        </w:rPr>
        <w:t xml:space="preserve"> dictum. </w:t>
      </w:r>
      <w:proofErr w:type="spellStart"/>
      <w:r w:rsidRPr="001A19B5">
        <w:rPr>
          <w:lang w:val="en-GB"/>
        </w:rPr>
        <w:t>Sed</w:t>
      </w:r>
      <w:proofErr w:type="spellEnd"/>
      <w:r w:rsidRPr="001A19B5">
        <w:rPr>
          <w:lang w:val="en-GB"/>
        </w:rPr>
        <w:t xml:space="preserve"> nisi </w:t>
      </w:r>
      <w:proofErr w:type="spellStart"/>
      <w:r w:rsidRPr="001A19B5">
        <w:rPr>
          <w:lang w:val="en-GB"/>
        </w:rPr>
        <w:t>purus</w:t>
      </w:r>
      <w:proofErr w:type="spellEnd"/>
      <w:r w:rsidRPr="001A19B5">
        <w:rPr>
          <w:lang w:val="en-GB"/>
        </w:rPr>
        <w:t xml:space="preserve">, </w:t>
      </w:r>
      <w:proofErr w:type="spellStart"/>
      <w:r w:rsidRPr="001A19B5">
        <w:rPr>
          <w:lang w:val="en-GB"/>
        </w:rPr>
        <w:t>dapibus</w:t>
      </w:r>
      <w:proofErr w:type="spellEnd"/>
      <w:r w:rsidRPr="001A19B5">
        <w:rPr>
          <w:lang w:val="en-GB"/>
        </w:rPr>
        <w:t xml:space="preserve"> </w:t>
      </w:r>
      <w:proofErr w:type="spellStart"/>
      <w:r w:rsidRPr="001A19B5">
        <w:rPr>
          <w:lang w:val="en-GB"/>
        </w:rPr>
        <w:t>ut</w:t>
      </w:r>
      <w:proofErr w:type="spellEnd"/>
      <w:r w:rsidRPr="001A19B5">
        <w:rPr>
          <w:lang w:val="en-GB"/>
        </w:rPr>
        <w:t xml:space="preserve">, </w:t>
      </w:r>
      <w:proofErr w:type="spellStart"/>
      <w:r w:rsidRPr="001A19B5">
        <w:rPr>
          <w:lang w:val="en-GB"/>
        </w:rPr>
        <w:t>iaculis</w:t>
      </w:r>
      <w:proofErr w:type="spellEnd"/>
      <w:r w:rsidRPr="001A19B5">
        <w:rPr>
          <w:lang w:val="en-GB"/>
        </w:rPr>
        <w:t xml:space="preserve"> ac, </w:t>
      </w:r>
      <w:proofErr w:type="spellStart"/>
      <w:r w:rsidRPr="001A19B5">
        <w:rPr>
          <w:lang w:val="en-GB"/>
        </w:rPr>
        <w:t>placerat</w:t>
      </w:r>
      <w:proofErr w:type="spellEnd"/>
      <w:r w:rsidRPr="001A19B5">
        <w:rPr>
          <w:lang w:val="en-GB"/>
        </w:rPr>
        <w:t xml:space="preserve"> id, </w:t>
      </w:r>
      <w:proofErr w:type="spellStart"/>
      <w:r w:rsidRPr="001A19B5">
        <w:rPr>
          <w:lang w:val="en-GB"/>
        </w:rPr>
        <w:t>purus</w:t>
      </w:r>
      <w:proofErr w:type="spellEnd"/>
      <w:r w:rsidRPr="001A19B5">
        <w:rPr>
          <w:lang w:val="en-GB"/>
        </w:rPr>
        <w:t xml:space="preserve">. Integer </w:t>
      </w:r>
      <w:proofErr w:type="spellStart"/>
      <w:r w:rsidRPr="001A19B5">
        <w:rPr>
          <w:lang w:val="en-GB"/>
        </w:rPr>
        <w:t>aliquet</w:t>
      </w:r>
      <w:proofErr w:type="spellEnd"/>
      <w:r w:rsidRPr="001A19B5">
        <w:rPr>
          <w:lang w:val="en-GB"/>
        </w:rPr>
        <w:t xml:space="preserve"> </w:t>
      </w:r>
      <w:proofErr w:type="spellStart"/>
      <w:r w:rsidRPr="001A19B5">
        <w:rPr>
          <w:lang w:val="en-GB"/>
        </w:rPr>
        <w:t>elementum</w:t>
      </w:r>
      <w:proofErr w:type="spellEnd"/>
      <w:r w:rsidRPr="001A19B5">
        <w:rPr>
          <w:lang w:val="en-GB"/>
        </w:rPr>
        <w:t xml:space="preserve"> libero. </w:t>
      </w:r>
      <w:proofErr w:type="spellStart"/>
      <w:r w:rsidRPr="001A19B5">
        <w:rPr>
          <w:lang w:val="en-GB"/>
        </w:rPr>
        <w:t>Phasellus</w:t>
      </w:r>
      <w:proofErr w:type="spellEnd"/>
      <w:r w:rsidRPr="001A19B5">
        <w:rPr>
          <w:lang w:val="en-GB"/>
        </w:rPr>
        <w:t xml:space="preserve"> </w:t>
      </w:r>
      <w:proofErr w:type="spellStart"/>
      <w:r w:rsidRPr="001A19B5">
        <w:rPr>
          <w:lang w:val="en-GB"/>
        </w:rPr>
        <w:t>facilisis</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Nullam</w:t>
      </w:r>
      <w:proofErr w:type="spellEnd"/>
      <w:r w:rsidRPr="001A19B5">
        <w:rPr>
          <w:lang w:val="en-GB"/>
        </w:rPr>
        <w:t xml:space="preserve"> nisi magna, </w:t>
      </w:r>
      <w:proofErr w:type="spellStart"/>
      <w:r w:rsidRPr="001A19B5">
        <w:rPr>
          <w:lang w:val="en-GB"/>
        </w:rPr>
        <w:t>ornare</w:t>
      </w:r>
      <w:proofErr w:type="spellEnd"/>
      <w:r w:rsidRPr="001A19B5">
        <w:rPr>
          <w:lang w:val="en-GB"/>
        </w:rPr>
        <w:t xml:space="preserve"> at, </w:t>
      </w:r>
      <w:proofErr w:type="spellStart"/>
      <w:r w:rsidRPr="001A19B5">
        <w:rPr>
          <w:lang w:val="en-GB"/>
        </w:rPr>
        <w:t>aliquet</w:t>
      </w:r>
      <w:proofErr w:type="spellEnd"/>
      <w:r w:rsidRPr="001A19B5">
        <w:rPr>
          <w:lang w:val="en-GB"/>
        </w:rPr>
        <w:t xml:space="preserve"> et, porta id, </w:t>
      </w:r>
      <w:proofErr w:type="spellStart"/>
      <w:r w:rsidRPr="001A19B5">
        <w:rPr>
          <w:lang w:val="en-GB"/>
        </w:rPr>
        <w:t>odio</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volutpat</w:t>
      </w:r>
      <w:proofErr w:type="spellEnd"/>
      <w:r w:rsidRPr="001A19B5">
        <w:rPr>
          <w:lang w:val="en-GB"/>
        </w:rPr>
        <w:t xml:space="preserve"> </w:t>
      </w:r>
      <w:proofErr w:type="spellStart"/>
      <w:r w:rsidRPr="001A19B5">
        <w:rPr>
          <w:lang w:val="en-GB"/>
        </w:rPr>
        <w:t>tellus</w:t>
      </w:r>
      <w:proofErr w:type="spellEnd"/>
      <w:r w:rsidRPr="001A19B5">
        <w:rPr>
          <w:lang w:val="en-GB"/>
        </w:rPr>
        <w:t xml:space="preserve"> </w:t>
      </w:r>
      <w:proofErr w:type="spellStart"/>
      <w:r w:rsidRPr="001A19B5">
        <w:rPr>
          <w:lang w:val="en-GB"/>
        </w:rPr>
        <w:t>consectetuer</w:t>
      </w:r>
      <w:proofErr w:type="spellEnd"/>
      <w:r w:rsidRPr="001A19B5">
        <w:rPr>
          <w:lang w:val="en-GB"/>
        </w:rPr>
        <w:t xml:space="preserve"> ligula. </w:t>
      </w:r>
      <w:proofErr w:type="spellStart"/>
      <w:r w:rsidRPr="001A19B5">
        <w:rPr>
          <w:lang w:val="en-GB"/>
        </w:rPr>
        <w:t>Phasellus</w:t>
      </w:r>
      <w:proofErr w:type="spellEnd"/>
      <w:r w:rsidRPr="001A19B5">
        <w:rPr>
          <w:lang w:val="en-GB"/>
        </w:rPr>
        <w:t xml:space="preserve"> </w:t>
      </w:r>
      <w:proofErr w:type="spellStart"/>
      <w:r w:rsidRPr="001A19B5">
        <w:rPr>
          <w:lang w:val="en-GB"/>
        </w:rPr>
        <w:t>turpis</w:t>
      </w:r>
      <w:proofErr w:type="spellEnd"/>
      <w:r w:rsidRPr="001A19B5">
        <w:rPr>
          <w:lang w:val="en-GB"/>
        </w:rPr>
        <w:t xml:space="preserve"> </w:t>
      </w:r>
      <w:proofErr w:type="spellStart"/>
      <w:r w:rsidRPr="001A19B5">
        <w:rPr>
          <w:lang w:val="en-GB"/>
        </w:rPr>
        <w:t>augue</w:t>
      </w:r>
      <w:proofErr w:type="spellEnd"/>
      <w:r w:rsidRPr="001A19B5">
        <w:rPr>
          <w:lang w:val="en-GB"/>
        </w:rPr>
        <w:t xml:space="preserve">, </w:t>
      </w:r>
      <w:proofErr w:type="spellStart"/>
      <w:r w:rsidRPr="001A19B5">
        <w:rPr>
          <w:lang w:val="en-GB"/>
        </w:rPr>
        <w:t>malesuada</w:t>
      </w:r>
      <w:proofErr w:type="spellEnd"/>
      <w:r w:rsidRPr="001A19B5">
        <w:rPr>
          <w:lang w:val="en-GB"/>
        </w:rPr>
        <w:t xml:space="preserve"> et, </w:t>
      </w:r>
      <w:proofErr w:type="spellStart"/>
      <w:r w:rsidRPr="001A19B5">
        <w:rPr>
          <w:lang w:val="en-GB"/>
        </w:rPr>
        <w:t>placerat</w:t>
      </w:r>
      <w:proofErr w:type="spellEnd"/>
      <w:r w:rsidRPr="001A19B5">
        <w:rPr>
          <w:lang w:val="en-GB"/>
        </w:rPr>
        <w:t xml:space="preserve"> </w:t>
      </w:r>
      <w:proofErr w:type="spellStart"/>
      <w:r w:rsidRPr="001A19B5">
        <w:rPr>
          <w:lang w:val="en-GB"/>
        </w:rPr>
        <w:t>fringilla</w:t>
      </w:r>
      <w:proofErr w:type="spellEnd"/>
      <w:r w:rsidRPr="001A19B5">
        <w:rPr>
          <w:lang w:val="en-GB"/>
        </w:rPr>
        <w:t xml:space="preserve">, </w:t>
      </w:r>
      <w:proofErr w:type="spellStart"/>
      <w:r w:rsidRPr="001A19B5">
        <w:rPr>
          <w:lang w:val="en-GB"/>
        </w:rPr>
        <w:t>ornare</w:t>
      </w:r>
      <w:proofErr w:type="spellEnd"/>
      <w:r w:rsidRPr="001A19B5">
        <w:rPr>
          <w:lang w:val="en-GB"/>
        </w:rPr>
        <w:t xml:space="preserve"> </w:t>
      </w:r>
      <w:proofErr w:type="spellStart"/>
      <w:r w:rsidRPr="001A19B5">
        <w:rPr>
          <w:lang w:val="en-GB"/>
        </w:rPr>
        <w:t>nec</w:t>
      </w:r>
      <w:proofErr w:type="spellEnd"/>
      <w:r w:rsidRPr="001A19B5">
        <w:rPr>
          <w:lang w:val="en-GB"/>
        </w:rPr>
        <w:t xml:space="preserve">, eros. Class </w:t>
      </w:r>
      <w:proofErr w:type="spellStart"/>
      <w:r w:rsidRPr="001A19B5">
        <w:rPr>
          <w:lang w:val="en-GB"/>
        </w:rPr>
        <w:t>aptent</w:t>
      </w:r>
      <w:proofErr w:type="spellEnd"/>
      <w:r w:rsidRPr="001A19B5">
        <w:rPr>
          <w:lang w:val="en-GB"/>
        </w:rPr>
        <w:t xml:space="preserve"> </w:t>
      </w:r>
      <w:proofErr w:type="spellStart"/>
      <w:r w:rsidRPr="001A19B5">
        <w:rPr>
          <w:lang w:val="en-GB"/>
        </w:rPr>
        <w:t>taciti</w:t>
      </w:r>
      <w:proofErr w:type="spellEnd"/>
      <w:r w:rsidRPr="001A19B5">
        <w:rPr>
          <w:lang w:val="en-GB"/>
        </w:rPr>
        <w:t xml:space="preserve"> </w:t>
      </w:r>
      <w:proofErr w:type="spellStart"/>
      <w:r w:rsidRPr="001A19B5">
        <w:rPr>
          <w:lang w:val="en-GB"/>
        </w:rPr>
        <w:t>sociosqu</w:t>
      </w:r>
      <w:proofErr w:type="spellEnd"/>
      <w:r w:rsidRPr="001A19B5">
        <w:rPr>
          <w:lang w:val="en-GB"/>
        </w:rPr>
        <w:t xml:space="preserve"> </w:t>
      </w:r>
      <w:proofErr w:type="spellStart"/>
      <w:r w:rsidRPr="001A19B5">
        <w:rPr>
          <w:lang w:val="en-GB"/>
        </w:rPr>
        <w:t>ad</w:t>
      </w:r>
      <w:proofErr w:type="spellEnd"/>
      <w:r w:rsidRPr="001A19B5">
        <w:rPr>
          <w:lang w:val="en-GB"/>
        </w:rPr>
        <w:t xml:space="preserve"> </w:t>
      </w:r>
      <w:proofErr w:type="spellStart"/>
      <w:r w:rsidRPr="001A19B5">
        <w:rPr>
          <w:lang w:val="en-GB"/>
        </w:rPr>
        <w:t>litora</w:t>
      </w:r>
      <w:proofErr w:type="spellEnd"/>
      <w:r w:rsidRPr="001A19B5">
        <w:rPr>
          <w:lang w:val="en-GB"/>
        </w:rPr>
        <w:t xml:space="preserve"> </w:t>
      </w:r>
      <w:proofErr w:type="spellStart"/>
      <w:r w:rsidRPr="001A19B5">
        <w:rPr>
          <w:lang w:val="en-GB"/>
        </w:rPr>
        <w:t>torquent</w:t>
      </w:r>
      <w:proofErr w:type="spellEnd"/>
      <w:r w:rsidRPr="001A19B5">
        <w:rPr>
          <w:lang w:val="en-GB"/>
        </w:rPr>
        <w:t xml:space="preserve"> per </w:t>
      </w:r>
      <w:proofErr w:type="spellStart"/>
      <w:r w:rsidRPr="001A19B5">
        <w:rPr>
          <w:lang w:val="en-GB"/>
        </w:rPr>
        <w:t>conubia</w:t>
      </w:r>
      <w:proofErr w:type="spellEnd"/>
      <w:r w:rsidRPr="001A19B5">
        <w:rPr>
          <w:lang w:val="en-GB"/>
        </w:rPr>
        <w:t xml:space="preserve"> nostra, per </w:t>
      </w:r>
      <w:proofErr w:type="spellStart"/>
      <w:r w:rsidRPr="001A19B5">
        <w:rPr>
          <w:lang w:val="en-GB"/>
        </w:rPr>
        <w:t>inceptos</w:t>
      </w:r>
      <w:proofErr w:type="spellEnd"/>
      <w:r w:rsidRPr="001A19B5">
        <w:rPr>
          <w:lang w:val="en-GB"/>
        </w:rPr>
        <w:t xml:space="preserve"> </w:t>
      </w:r>
      <w:proofErr w:type="spellStart"/>
      <w:r w:rsidRPr="001A19B5">
        <w:rPr>
          <w:lang w:val="en-GB"/>
        </w:rPr>
        <w:t>himenaeos</w:t>
      </w:r>
      <w:proofErr w:type="spellEnd"/>
      <w:r w:rsidRPr="001A19B5">
        <w:rPr>
          <w:lang w:val="en-GB"/>
        </w:rPr>
        <w:t xml:space="preserve">. </w:t>
      </w:r>
      <w:proofErr w:type="spellStart"/>
      <w:r w:rsidRPr="001A19B5">
        <w:rPr>
          <w:lang w:val="en-GB"/>
        </w:rPr>
        <w:t>Vivamus</w:t>
      </w:r>
      <w:proofErr w:type="spellEnd"/>
      <w:r w:rsidRPr="001A19B5">
        <w:rPr>
          <w:lang w:val="en-GB"/>
        </w:rPr>
        <w:t xml:space="preserve"> </w:t>
      </w:r>
      <w:proofErr w:type="spellStart"/>
      <w:r w:rsidRPr="001A19B5">
        <w:rPr>
          <w:lang w:val="en-GB"/>
        </w:rPr>
        <w:t>ornare</w:t>
      </w:r>
      <w:proofErr w:type="spellEnd"/>
      <w:r w:rsidRPr="001A19B5">
        <w:rPr>
          <w:lang w:val="en-GB"/>
        </w:rPr>
        <w:t xml:space="preserve"> </w:t>
      </w:r>
      <w:proofErr w:type="spellStart"/>
      <w:r w:rsidRPr="001A19B5">
        <w:rPr>
          <w:lang w:val="en-GB"/>
        </w:rPr>
        <w:t>quam</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sem</w:t>
      </w:r>
      <w:proofErr w:type="spellEnd"/>
      <w:r w:rsidRPr="001A19B5">
        <w:rPr>
          <w:lang w:val="en-GB"/>
        </w:rPr>
        <w:t xml:space="preserve"> </w:t>
      </w:r>
      <w:proofErr w:type="spellStart"/>
      <w:r w:rsidRPr="001A19B5">
        <w:rPr>
          <w:lang w:val="en-GB"/>
        </w:rPr>
        <w:t>mattis</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Nullam</w:t>
      </w:r>
      <w:proofErr w:type="spellEnd"/>
      <w:r w:rsidRPr="001A19B5">
        <w:rPr>
          <w:lang w:val="en-GB"/>
        </w:rPr>
        <w:t xml:space="preserve"> porta, </w:t>
      </w:r>
      <w:proofErr w:type="spellStart"/>
      <w:r w:rsidRPr="001A19B5">
        <w:rPr>
          <w:lang w:val="en-GB"/>
        </w:rPr>
        <w:t>diam</w:t>
      </w:r>
      <w:proofErr w:type="spellEnd"/>
      <w:r w:rsidRPr="001A19B5">
        <w:rPr>
          <w:lang w:val="en-GB"/>
        </w:rPr>
        <w:t xml:space="preserve"> </w:t>
      </w:r>
      <w:proofErr w:type="spellStart"/>
      <w:r w:rsidRPr="001A19B5">
        <w:rPr>
          <w:lang w:val="en-GB"/>
        </w:rPr>
        <w:t>nec</w:t>
      </w:r>
      <w:proofErr w:type="spellEnd"/>
      <w:r w:rsidRPr="001A19B5">
        <w:rPr>
          <w:lang w:val="en-GB"/>
        </w:rPr>
        <w:t xml:space="preserve"> porta </w:t>
      </w:r>
      <w:proofErr w:type="spellStart"/>
      <w:r w:rsidRPr="001A19B5">
        <w:rPr>
          <w:lang w:val="en-GB"/>
        </w:rPr>
        <w:t>mo</w:t>
      </w:r>
      <w:r w:rsidRPr="001A19B5">
        <w:rPr>
          <w:lang w:val="en-GB"/>
        </w:rPr>
        <w:t>llis</w:t>
      </w:r>
      <w:proofErr w:type="spellEnd"/>
      <w:r w:rsidRPr="001A19B5">
        <w:rPr>
          <w:lang w:val="en-GB"/>
        </w:rPr>
        <w:t xml:space="preserve">, </w:t>
      </w:r>
      <w:proofErr w:type="spellStart"/>
      <w:r w:rsidRPr="001A19B5">
        <w:rPr>
          <w:lang w:val="en-GB"/>
        </w:rPr>
        <w:t>orci</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condimentum</w:t>
      </w:r>
      <w:proofErr w:type="spellEnd"/>
      <w:r w:rsidRPr="001A19B5">
        <w:rPr>
          <w:lang w:val="en-GB"/>
        </w:rPr>
        <w:t xml:space="preserve"> </w:t>
      </w:r>
      <w:proofErr w:type="spellStart"/>
      <w:r w:rsidRPr="001A19B5">
        <w:rPr>
          <w:lang w:val="en-GB"/>
        </w:rPr>
        <w:t>sapien</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venenatis</w:t>
      </w:r>
      <w:proofErr w:type="spellEnd"/>
      <w:r w:rsidRPr="001A19B5">
        <w:rPr>
          <w:lang w:val="en-GB"/>
        </w:rPr>
        <w:t xml:space="preserve"> mi </w:t>
      </w:r>
      <w:proofErr w:type="spellStart"/>
      <w:r w:rsidRPr="001A19B5">
        <w:rPr>
          <w:lang w:val="en-GB"/>
        </w:rPr>
        <w:t>dolor</w:t>
      </w:r>
      <w:proofErr w:type="spellEnd"/>
      <w:r w:rsidRPr="001A19B5">
        <w:rPr>
          <w:lang w:val="en-GB"/>
        </w:rPr>
        <w:t xml:space="preserve"> a </w:t>
      </w:r>
      <w:proofErr w:type="spellStart"/>
      <w:r w:rsidRPr="001A19B5">
        <w:rPr>
          <w:lang w:val="en-GB"/>
        </w:rPr>
        <w:t>metus</w:t>
      </w:r>
      <w:proofErr w:type="spellEnd"/>
      <w:r w:rsidRPr="001A19B5">
        <w:rPr>
          <w:lang w:val="en-GB"/>
        </w:rPr>
        <w:t xml:space="preserve">. </w:t>
      </w:r>
      <w:proofErr w:type="spellStart"/>
      <w:r w:rsidRPr="001A19B5">
        <w:rPr>
          <w:lang w:val="en-GB"/>
        </w:rPr>
        <w:t>Nullam</w:t>
      </w:r>
      <w:proofErr w:type="spellEnd"/>
      <w:r w:rsidRPr="001A19B5">
        <w:rPr>
          <w:lang w:val="en-GB"/>
        </w:rPr>
        <w:t xml:space="preserve"> </w:t>
      </w:r>
      <w:proofErr w:type="spellStart"/>
      <w:r w:rsidRPr="001A19B5">
        <w:rPr>
          <w:lang w:val="en-GB"/>
        </w:rPr>
        <w:t>mollis</w:t>
      </w:r>
      <w:proofErr w:type="spellEnd"/>
      <w:r w:rsidRPr="001A19B5">
        <w:rPr>
          <w:lang w:val="en-GB"/>
        </w:rPr>
        <w:t xml:space="preserve">. Aenean </w:t>
      </w:r>
      <w:proofErr w:type="spellStart"/>
      <w:r w:rsidRPr="001A19B5">
        <w:rPr>
          <w:lang w:val="en-GB"/>
        </w:rPr>
        <w:t>metus</w:t>
      </w:r>
      <w:proofErr w:type="spellEnd"/>
      <w:r w:rsidRPr="001A19B5">
        <w:rPr>
          <w:lang w:val="en-GB"/>
        </w:rPr>
        <w:t xml:space="preserve"> </w:t>
      </w:r>
      <w:proofErr w:type="spellStart"/>
      <w:r w:rsidRPr="001A19B5">
        <w:rPr>
          <w:lang w:val="en-GB"/>
        </w:rPr>
        <w:t>massa</w:t>
      </w:r>
      <w:proofErr w:type="spellEnd"/>
      <w:r w:rsidRPr="001A19B5">
        <w:rPr>
          <w:lang w:val="en-GB"/>
        </w:rPr>
        <w:t xml:space="preserve">, </w:t>
      </w:r>
      <w:proofErr w:type="spellStart"/>
      <w:r w:rsidRPr="001A19B5">
        <w:rPr>
          <w:lang w:val="en-GB"/>
        </w:rPr>
        <w:t>pellentesque</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sagittis</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tincidunt</w:t>
      </w:r>
      <w:proofErr w:type="spellEnd"/>
      <w:r w:rsidRPr="001A19B5">
        <w:rPr>
          <w:lang w:val="en-GB"/>
        </w:rPr>
        <w:t xml:space="preserve"> in, </w:t>
      </w:r>
      <w:proofErr w:type="spellStart"/>
      <w:r w:rsidRPr="001A19B5">
        <w:rPr>
          <w:lang w:val="en-GB"/>
        </w:rPr>
        <w:t>arcu</w:t>
      </w:r>
      <w:proofErr w:type="spellEnd"/>
      <w:r w:rsidRPr="001A19B5">
        <w:rPr>
          <w:lang w:val="en-GB"/>
        </w:rPr>
        <w:t xml:space="preserve">. Vestibulum porta </w:t>
      </w:r>
      <w:proofErr w:type="spellStart"/>
      <w:r w:rsidRPr="001A19B5">
        <w:rPr>
          <w:lang w:val="en-GB"/>
        </w:rPr>
        <w:t>laoreet</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Nullam</w:t>
      </w:r>
      <w:proofErr w:type="spellEnd"/>
      <w:r w:rsidRPr="001A19B5">
        <w:rPr>
          <w:lang w:val="en-GB"/>
        </w:rPr>
        <w:t xml:space="preserve"> </w:t>
      </w:r>
      <w:proofErr w:type="spellStart"/>
      <w:r w:rsidRPr="001A19B5">
        <w:rPr>
          <w:lang w:val="en-GB"/>
        </w:rPr>
        <w:t>mollis</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justo</w:t>
      </w:r>
      <w:proofErr w:type="spellEnd"/>
      <w:r w:rsidRPr="001A19B5">
        <w:rPr>
          <w:lang w:val="en-GB"/>
        </w:rPr>
        <w:t xml:space="preserve">. In </w:t>
      </w:r>
      <w:proofErr w:type="spellStart"/>
      <w:r w:rsidRPr="001A19B5">
        <w:rPr>
          <w:lang w:val="en-GB"/>
        </w:rPr>
        <w:t>nulla</w:t>
      </w:r>
      <w:proofErr w:type="spellEnd"/>
      <w:r w:rsidRPr="001A19B5">
        <w:rPr>
          <w:lang w:val="en-GB"/>
        </w:rPr>
        <w:t xml:space="preserve"> ligula, </w:t>
      </w:r>
      <w:proofErr w:type="spellStart"/>
      <w:r w:rsidRPr="001A19B5">
        <w:rPr>
          <w:lang w:val="en-GB"/>
        </w:rPr>
        <w:t>pellentesque</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consequat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faucibus</w:t>
      </w:r>
      <w:proofErr w:type="spellEnd"/>
      <w:r w:rsidRPr="001A19B5">
        <w:rPr>
          <w:lang w:val="en-GB"/>
        </w:rPr>
        <w:t xml:space="preserve"> id, </w:t>
      </w:r>
      <w:proofErr w:type="spellStart"/>
      <w:r w:rsidRPr="001A19B5">
        <w:rPr>
          <w:lang w:val="en-GB"/>
        </w:rPr>
        <w:t>velit</w:t>
      </w:r>
      <w:proofErr w:type="spellEnd"/>
      <w:r w:rsidRPr="001A19B5">
        <w:rPr>
          <w:lang w:val="en-GB"/>
        </w:rPr>
        <w:t xml:space="preserve">. </w:t>
      </w:r>
      <w:proofErr w:type="spellStart"/>
      <w:r w:rsidRPr="001A19B5">
        <w:rPr>
          <w:lang w:val="en-GB"/>
        </w:rPr>
        <w:t>Fusce</w:t>
      </w:r>
      <w:proofErr w:type="spellEnd"/>
      <w:r w:rsidRPr="001A19B5">
        <w:rPr>
          <w:lang w:val="en-GB"/>
        </w:rPr>
        <w:t xml:space="preserve"> </w:t>
      </w:r>
      <w:proofErr w:type="spellStart"/>
      <w:r w:rsidRPr="001A19B5">
        <w:rPr>
          <w:lang w:val="en-GB"/>
        </w:rPr>
        <w:t>purus</w:t>
      </w:r>
      <w:proofErr w:type="spellEnd"/>
      <w:r w:rsidRPr="001A19B5">
        <w:rPr>
          <w:lang w:val="en-GB"/>
        </w:rPr>
        <w:t xml:space="preserve">. </w:t>
      </w:r>
      <w:proofErr w:type="spellStart"/>
      <w:r w:rsidRPr="001A19B5">
        <w:rPr>
          <w:lang w:val="en-GB"/>
        </w:rPr>
        <w:t>Quisque</w:t>
      </w:r>
      <w:proofErr w:type="spellEnd"/>
      <w:r w:rsidRPr="001A19B5">
        <w:rPr>
          <w:lang w:val="en-GB"/>
        </w:rPr>
        <w:t xml:space="preserve"> </w:t>
      </w:r>
      <w:proofErr w:type="spellStart"/>
      <w:r w:rsidRPr="001A19B5">
        <w:rPr>
          <w:lang w:val="en-GB"/>
        </w:rPr>
        <w:t>sagittis</w:t>
      </w:r>
      <w:proofErr w:type="spellEnd"/>
      <w:r w:rsidRPr="001A19B5">
        <w:rPr>
          <w:lang w:val="en-GB"/>
        </w:rPr>
        <w:t xml:space="preserve"> </w:t>
      </w:r>
      <w:proofErr w:type="spellStart"/>
      <w:r w:rsidRPr="001A19B5">
        <w:rPr>
          <w:lang w:val="en-GB"/>
        </w:rPr>
        <w:t>urna</w:t>
      </w:r>
      <w:proofErr w:type="spellEnd"/>
      <w:r w:rsidRPr="001A19B5">
        <w:rPr>
          <w:lang w:val="en-GB"/>
        </w:rPr>
        <w:t xml:space="preserve"> at </w:t>
      </w:r>
      <w:proofErr w:type="spellStart"/>
      <w:r w:rsidRPr="001A19B5">
        <w:rPr>
          <w:lang w:val="en-GB"/>
        </w:rPr>
        <w:t>quam</w:t>
      </w:r>
      <w:proofErr w:type="spellEnd"/>
      <w:r w:rsidRPr="001A19B5">
        <w:rPr>
          <w:lang w:val="en-GB"/>
        </w:rPr>
        <w:t xml:space="preserve">. Ut </w:t>
      </w:r>
      <w:proofErr w:type="spellStart"/>
      <w:r w:rsidRPr="001A19B5">
        <w:rPr>
          <w:lang w:val="en-GB"/>
        </w:rPr>
        <w:t>eu</w:t>
      </w:r>
      <w:proofErr w:type="spellEnd"/>
      <w:r w:rsidRPr="001A19B5">
        <w:rPr>
          <w:lang w:val="en-GB"/>
        </w:rPr>
        <w:t xml:space="preserve"> </w:t>
      </w:r>
      <w:proofErr w:type="spellStart"/>
      <w:r w:rsidRPr="001A19B5">
        <w:rPr>
          <w:lang w:val="en-GB"/>
        </w:rPr>
        <w:t>lacus</w:t>
      </w:r>
      <w:proofErr w:type="spellEnd"/>
      <w:r w:rsidRPr="001A19B5">
        <w:rPr>
          <w:lang w:val="en-GB"/>
        </w:rPr>
        <w:t xml:space="preserve">. Maecenas </w:t>
      </w:r>
      <w:proofErr w:type="spellStart"/>
      <w:r w:rsidRPr="001A19B5">
        <w:rPr>
          <w:lang w:val="en-GB"/>
        </w:rPr>
        <w:t>tortor</w:t>
      </w:r>
      <w:proofErr w:type="spellEnd"/>
      <w:r w:rsidRPr="001A19B5">
        <w:rPr>
          <w:lang w:val="en-GB"/>
        </w:rPr>
        <w:t xml:space="preserve"> </w:t>
      </w:r>
      <w:proofErr w:type="spellStart"/>
      <w:r w:rsidRPr="001A19B5">
        <w:rPr>
          <w:lang w:val="en-GB"/>
        </w:rPr>
        <w:t>nibh</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nec</w:t>
      </w:r>
      <w:proofErr w:type="spellEnd"/>
      <w:r w:rsidRPr="001A19B5">
        <w:rPr>
          <w:lang w:val="en-GB"/>
        </w:rPr>
        <w:t xml:space="preserve">, vestibulum </w:t>
      </w:r>
      <w:proofErr w:type="spellStart"/>
      <w:r w:rsidRPr="001A19B5">
        <w:rPr>
          <w:lang w:val="en-GB"/>
        </w:rPr>
        <w:t>varius</w:t>
      </w:r>
      <w:proofErr w:type="spellEnd"/>
      <w:r w:rsidRPr="001A19B5">
        <w:rPr>
          <w:lang w:val="en-GB"/>
        </w:rPr>
        <w:t xml:space="preserve">, </w:t>
      </w:r>
      <w:proofErr w:type="spellStart"/>
      <w:r w:rsidRPr="001A19B5">
        <w:rPr>
          <w:lang w:val="en-GB"/>
        </w:rPr>
        <w:t>egestas</w:t>
      </w:r>
      <w:proofErr w:type="spellEnd"/>
      <w:r w:rsidRPr="001A19B5">
        <w:rPr>
          <w:lang w:val="en-GB"/>
        </w:rPr>
        <w:t xml:space="preserve"> id, </w:t>
      </w:r>
      <w:proofErr w:type="spellStart"/>
      <w:r w:rsidRPr="001A19B5">
        <w:rPr>
          <w:lang w:val="en-GB"/>
        </w:rPr>
        <w:t>sapien</w:t>
      </w:r>
      <w:proofErr w:type="spellEnd"/>
      <w:r w:rsidRPr="001A19B5">
        <w:rPr>
          <w:lang w:val="en-GB"/>
        </w:rPr>
        <w:t>.</w:t>
      </w:r>
    </w:p>
    <w:p w14:paraId="7C6B78AE" w14:textId="77777777" w:rsidR="005B137B" w:rsidRPr="001A19B5" w:rsidRDefault="00A83860">
      <w:pPr>
        <w:spacing w:line="255" w:lineRule="auto"/>
        <w:ind w:left="-15" w:right="14" w:firstLine="339"/>
        <w:rPr>
          <w:lang w:val="en-GB"/>
        </w:rPr>
      </w:pPr>
      <w:proofErr w:type="spellStart"/>
      <w:r w:rsidRPr="001A19B5">
        <w:rPr>
          <w:lang w:val="en-GB"/>
        </w:rPr>
        <w:t>Phasellus</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justo</w:t>
      </w:r>
      <w:proofErr w:type="spellEnd"/>
      <w:r w:rsidRPr="001A19B5">
        <w:rPr>
          <w:lang w:val="en-GB"/>
        </w:rPr>
        <w:t xml:space="preserve"> id </w:t>
      </w:r>
      <w:proofErr w:type="spellStart"/>
      <w:r w:rsidRPr="001A19B5">
        <w:rPr>
          <w:lang w:val="en-GB"/>
        </w:rPr>
        <w:t>risus</w:t>
      </w:r>
      <w:proofErr w:type="spellEnd"/>
      <w:r w:rsidRPr="001A19B5">
        <w:rPr>
          <w:lang w:val="en-GB"/>
        </w:rPr>
        <w:t xml:space="preserve">. Nunc in </w:t>
      </w:r>
      <w:proofErr w:type="spellStart"/>
      <w:r w:rsidRPr="001A19B5">
        <w:rPr>
          <w:lang w:val="en-GB"/>
        </w:rPr>
        <w:t>leo</w:t>
      </w:r>
      <w:proofErr w:type="spellEnd"/>
      <w:r w:rsidRPr="001A19B5">
        <w:rPr>
          <w:lang w:val="en-GB"/>
        </w:rPr>
        <w:t xml:space="preserve">. </w:t>
      </w:r>
      <w:proofErr w:type="spellStart"/>
      <w:r w:rsidRPr="001A19B5">
        <w:rPr>
          <w:lang w:val="en-GB"/>
        </w:rPr>
        <w:t>Mauris</w:t>
      </w:r>
      <w:proofErr w:type="spellEnd"/>
      <w:r w:rsidRPr="001A19B5">
        <w:rPr>
          <w:lang w:val="en-GB"/>
        </w:rPr>
        <w:t xml:space="preserve"> auctor </w:t>
      </w:r>
      <w:proofErr w:type="spellStart"/>
      <w:r w:rsidRPr="001A19B5">
        <w:rPr>
          <w:lang w:val="en-GB"/>
        </w:rPr>
        <w:t>lectus</w:t>
      </w:r>
      <w:proofErr w:type="spellEnd"/>
      <w:r w:rsidRPr="001A19B5">
        <w:rPr>
          <w:lang w:val="en-GB"/>
        </w:rPr>
        <w:t xml:space="preserve"> vitae </w:t>
      </w:r>
      <w:proofErr w:type="spellStart"/>
      <w:r w:rsidRPr="001A19B5">
        <w:rPr>
          <w:lang w:val="en-GB"/>
        </w:rPr>
        <w:t>est</w:t>
      </w:r>
      <w:proofErr w:type="spellEnd"/>
      <w:r w:rsidRPr="001A19B5">
        <w:rPr>
          <w:lang w:val="en-GB"/>
        </w:rPr>
        <w:t xml:space="preserve"> lacinia </w:t>
      </w:r>
      <w:proofErr w:type="spellStart"/>
      <w:r w:rsidRPr="001A19B5">
        <w:rPr>
          <w:lang w:val="en-GB"/>
        </w:rPr>
        <w:t>egestas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faucibus</w:t>
      </w:r>
      <w:proofErr w:type="spellEnd"/>
      <w:r w:rsidRPr="001A19B5">
        <w:rPr>
          <w:lang w:val="en-GB"/>
        </w:rPr>
        <w:t xml:space="preserve"> </w:t>
      </w:r>
      <w:proofErr w:type="spellStart"/>
      <w:r w:rsidRPr="001A19B5">
        <w:rPr>
          <w:lang w:val="en-GB"/>
        </w:rPr>
        <w:t>erat</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lectus</w:t>
      </w:r>
      <w:proofErr w:type="spellEnd"/>
      <w:r w:rsidRPr="001A19B5">
        <w:rPr>
          <w:lang w:val="en-GB"/>
        </w:rPr>
        <w:t xml:space="preserve"> </w:t>
      </w:r>
      <w:proofErr w:type="spellStart"/>
      <w:r w:rsidRPr="001A19B5">
        <w:rPr>
          <w:lang w:val="en-GB"/>
        </w:rPr>
        <w:t>varius</w:t>
      </w:r>
      <w:proofErr w:type="spellEnd"/>
      <w:r w:rsidRPr="001A19B5">
        <w:rPr>
          <w:lang w:val="en-GB"/>
        </w:rPr>
        <w:t xml:space="preserve"> semper. </w:t>
      </w:r>
      <w:proofErr w:type="spellStart"/>
      <w:r w:rsidRPr="001A19B5">
        <w:rPr>
          <w:lang w:val="en-GB"/>
        </w:rPr>
        <w:t>Praesent</w:t>
      </w:r>
      <w:proofErr w:type="spellEnd"/>
      <w:r w:rsidRPr="001A19B5">
        <w:rPr>
          <w:lang w:val="en-GB"/>
        </w:rPr>
        <w:t xml:space="preserve"> </w:t>
      </w:r>
      <w:proofErr w:type="spellStart"/>
      <w:r w:rsidRPr="001A19B5">
        <w:rPr>
          <w:lang w:val="en-GB"/>
        </w:rPr>
        <w:t>ultrices</w:t>
      </w:r>
      <w:proofErr w:type="spellEnd"/>
      <w:r w:rsidRPr="001A19B5">
        <w:rPr>
          <w:lang w:val="en-GB"/>
        </w:rPr>
        <w:t xml:space="preserve"> </w:t>
      </w:r>
      <w:proofErr w:type="spellStart"/>
      <w:r w:rsidRPr="001A19B5">
        <w:rPr>
          <w:lang w:val="en-GB"/>
        </w:rPr>
        <w:t>vehicula</w:t>
      </w:r>
      <w:proofErr w:type="spellEnd"/>
      <w:r w:rsidRPr="001A19B5">
        <w:rPr>
          <w:lang w:val="en-GB"/>
        </w:rPr>
        <w:t xml:space="preserve"> </w:t>
      </w:r>
      <w:proofErr w:type="spellStart"/>
      <w:r w:rsidRPr="001A19B5">
        <w:rPr>
          <w:lang w:val="en-GB"/>
        </w:rPr>
        <w:t>orci</w:t>
      </w:r>
      <w:proofErr w:type="spellEnd"/>
      <w:r w:rsidRPr="001A19B5">
        <w:rPr>
          <w:lang w:val="en-GB"/>
        </w:rPr>
        <w:t xml:space="preserve">. Nam at </w:t>
      </w:r>
      <w:proofErr w:type="spellStart"/>
      <w:r w:rsidRPr="001A19B5">
        <w:rPr>
          <w:lang w:val="en-GB"/>
        </w:rPr>
        <w:t>metus</w:t>
      </w:r>
      <w:proofErr w:type="spellEnd"/>
      <w:r w:rsidRPr="001A19B5">
        <w:rPr>
          <w:lang w:val="en-GB"/>
        </w:rPr>
        <w:t xml:space="preserve">. Aenean </w:t>
      </w:r>
      <w:proofErr w:type="spellStart"/>
      <w:r w:rsidRPr="001A19B5">
        <w:rPr>
          <w:lang w:val="en-GB"/>
        </w:rPr>
        <w:t>eget</w:t>
      </w:r>
      <w:proofErr w:type="spellEnd"/>
      <w:r w:rsidRPr="001A19B5">
        <w:rPr>
          <w:lang w:val="en-GB"/>
        </w:rPr>
        <w:t xml:space="preserve"> lorem </w:t>
      </w:r>
      <w:proofErr w:type="spellStart"/>
      <w:r w:rsidRPr="001A19B5">
        <w:rPr>
          <w:lang w:val="en-GB"/>
        </w:rPr>
        <w:t>nec</w:t>
      </w:r>
      <w:proofErr w:type="spellEnd"/>
      <w:r w:rsidRPr="001A19B5">
        <w:rPr>
          <w:lang w:val="en-GB"/>
        </w:rPr>
        <w:t xml:space="preserve"> </w:t>
      </w:r>
      <w:proofErr w:type="spellStart"/>
      <w:r w:rsidRPr="001A19B5">
        <w:rPr>
          <w:lang w:val="en-GB"/>
        </w:rPr>
        <w:t>purus</w:t>
      </w:r>
      <w:proofErr w:type="spellEnd"/>
      <w:r w:rsidRPr="001A19B5">
        <w:rPr>
          <w:lang w:val="en-GB"/>
        </w:rPr>
        <w:t xml:space="preserve"> </w:t>
      </w:r>
      <w:proofErr w:type="spellStart"/>
      <w:r w:rsidRPr="001A19B5">
        <w:rPr>
          <w:lang w:val="en-GB"/>
        </w:rPr>
        <w:t>feugiat</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Phasellus</w:t>
      </w:r>
      <w:proofErr w:type="spellEnd"/>
      <w:r w:rsidRPr="001A19B5">
        <w:rPr>
          <w:lang w:val="en-GB"/>
        </w:rPr>
        <w:t xml:space="preserve"> </w:t>
      </w:r>
      <w:proofErr w:type="spellStart"/>
      <w:r w:rsidRPr="001A19B5">
        <w:rPr>
          <w:lang w:val="en-GB"/>
        </w:rPr>
        <w:t>fringilla</w:t>
      </w:r>
      <w:proofErr w:type="spellEnd"/>
      <w:r w:rsidRPr="001A19B5">
        <w:rPr>
          <w:lang w:val="en-GB"/>
        </w:rPr>
        <w:t xml:space="preserve"> </w:t>
      </w:r>
      <w:proofErr w:type="spellStart"/>
      <w:r w:rsidRPr="001A19B5">
        <w:rPr>
          <w:lang w:val="en-GB"/>
        </w:rPr>
        <w:t>nulla</w:t>
      </w:r>
      <w:proofErr w:type="spellEnd"/>
      <w:r w:rsidRPr="001A19B5">
        <w:rPr>
          <w:lang w:val="en-GB"/>
        </w:rPr>
        <w:t xml:space="preserve"> ac </w:t>
      </w:r>
      <w:proofErr w:type="spellStart"/>
      <w:r w:rsidRPr="001A19B5">
        <w:rPr>
          <w:lang w:val="en-GB"/>
        </w:rPr>
        <w:t>risus</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elementum</w:t>
      </w:r>
      <w:proofErr w:type="spellEnd"/>
      <w:r w:rsidRPr="001A19B5">
        <w:rPr>
          <w:lang w:val="en-GB"/>
        </w:rPr>
        <w:t xml:space="preserve"> </w:t>
      </w:r>
      <w:proofErr w:type="spellStart"/>
      <w:r w:rsidRPr="001A19B5">
        <w:rPr>
          <w:lang w:val="en-GB"/>
        </w:rPr>
        <w:t>aliquam</w:t>
      </w:r>
      <w:proofErr w:type="spellEnd"/>
      <w:r w:rsidRPr="001A19B5">
        <w:rPr>
          <w:lang w:val="en-GB"/>
        </w:rPr>
        <w:t xml:space="preserve"> </w:t>
      </w:r>
      <w:proofErr w:type="spellStart"/>
      <w:r w:rsidRPr="001A19B5">
        <w:rPr>
          <w:lang w:val="en-GB"/>
        </w:rPr>
        <w:t>velit</w:t>
      </w:r>
      <w:proofErr w:type="spellEnd"/>
      <w:r w:rsidRPr="001A19B5">
        <w:rPr>
          <w:lang w:val="en-GB"/>
        </w:rPr>
        <w:t xml:space="preserve">. Aenean </w:t>
      </w:r>
      <w:proofErr w:type="spellStart"/>
      <w:r w:rsidRPr="001A19B5">
        <w:rPr>
          <w:lang w:val="en-GB"/>
        </w:rPr>
        <w:t>nunc</w:t>
      </w:r>
      <w:proofErr w:type="spellEnd"/>
      <w:r w:rsidRPr="001A19B5">
        <w:rPr>
          <w:lang w:val="en-GB"/>
        </w:rPr>
        <w:t xml:space="preserve"> </w:t>
      </w:r>
      <w:proofErr w:type="spellStart"/>
      <w:r w:rsidRPr="001A19B5">
        <w:rPr>
          <w:lang w:val="en-GB"/>
        </w:rPr>
        <w:t>odio</w:t>
      </w:r>
      <w:proofErr w:type="spellEnd"/>
      <w:r w:rsidRPr="001A19B5">
        <w:rPr>
          <w:lang w:val="en-GB"/>
        </w:rPr>
        <w:t xml:space="preserve">, </w:t>
      </w:r>
      <w:proofErr w:type="spellStart"/>
      <w:r w:rsidRPr="001A19B5">
        <w:rPr>
          <w:lang w:val="en-GB"/>
        </w:rPr>
        <w:t>lobortis</w:t>
      </w:r>
      <w:proofErr w:type="spellEnd"/>
      <w:r w:rsidRPr="001A19B5">
        <w:rPr>
          <w:lang w:val="en-GB"/>
        </w:rPr>
        <w:t xml:space="preserve"> id, dictum et, </w:t>
      </w:r>
      <w:proofErr w:type="spellStart"/>
      <w:r w:rsidRPr="001A19B5">
        <w:rPr>
          <w:lang w:val="en-GB"/>
        </w:rPr>
        <w:t>rutrum</w:t>
      </w:r>
      <w:proofErr w:type="spellEnd"/>
      <w:r w:rsidRPr="001A19B5">
        <w:rPr>
          <w:lang w:val="en-GB"/>
        </w:rPr>
        <w:t xml:space="preserve"> ac, ipsum.</w:t>
      </w:r>
    </w:p>
    <w:p w14:paraId="42019682" w14:textId="77777777" w:rsidR="005B137B" w:rsidRPr="001A19B5" w:rsidRDefault="00A83860">
      <w:pPr>
        <w:spacing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xml:space="preserve">. Donec ipsum. </w:t>
      </w:r>
      <w:proofErr w:type="spellStart"/>
      <w:r w:rsidRPr="001A19B5">
        <w:rPr>
          <w:lang w:val="en-GB"/>
        </w:rPr>
        <w:t>Nulla</w:t>
      </w:r>
      <w:proofErr w:type="spellEnd"/>
      <w:r w:rsidRPr="001A19B5">
        <w:rPr>
          <w:lang w:val="en-GB"/>
        </w:rPr>
        <w:t xml:space="preserve"> </w:t>
      </w:r>
      <w:proofErr w:type="spellStart"/>
      <w:r w:rsidRPr="001A19B5">
        <w:rPr>
          <w:lang w:val="en-GB"/>
        </w:rPr>
        <w:t>lobortis</w:t>
      </w:r>
      <w:proofErr w:type="spellEnd"/>
      <w:r w:rsidRPr="001A19B5">
        <w:rPr>
          <w:lang w:val="en-GB"/>
        </w:rPr>
        <w:t xml:space="preserve"> </w:t>
      </w:r>
      <w:proofErr w:type="spellStart"/>
      <w:r w:rsidRPr="001A19B5">
        <w:rPr>
          <w:lang w:val="en-GB"/>
        </w:rPr>
        <w:t>purus</w:t>
      </w:r>
      <w:proofErr w:type="spellEnd"/>
      <w:r w:rsidRPr="001A19B5">
        <w:rPr>
          <w:lang w:val="en-GB"/>
        </w:rPr>
        <w:t xml:space="preserve"> pharetra </w:t>
      </w:r>
      <w:proofErr w:type="spellStart"/>
      <w:r w:rsidRPr="001A19B5">
        <w:rPr>
          <w:lang w:val="en-GB"/>
        </w:rPr>
        <w:t>turpis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laoreet</w:t>
      </w:r>
      <w:proofErr w:type="spellEnd"/>
      <w:r w:rsidRPr="001A19B5">
        <w:rPr>
          <w:lang w:val="en-GB"/>
        </w:rPr>
        <w:t xml:space="preserve">, </w:t>
      </w:r>
      <w:proofErr w:type="spellStart"/>
      <w:r w:rsidRPr="001A19B5">
        <w:rPr>
          <w:lang w:val="en-GB"/>
        </w:rPr>
        <w:t>arcu</w:t>
      </w:r>
      <w:proofErr w:type="spellEnd"/>
      <w:r w:rsidRPr="001A19B5">
        <w:rPr>
          <w:lang w:val="en-GB"/>
        </w:rPr>
        <w:t xml:space="preserve"> </w:t>
      </w:r>
      <w:proofErr w:type="spellStart"/>
      <w:r w:rsidRPr="001A19B5">
        <w:rPr>
          <w:lang w:val="en-GB"/>
        </w:rPr>
        <w:t>nec</w:t>
      </w:r>
      <w:proofErr w:type="spellEnd"/>
      <w:r w:rsidRPr="001A19B5">
        <w:rPr>
          <w:lang w:val="en-GB"/>
        </w:rPr>
        <w:t xml:space="preserve"> </w:t>
      </w:r>
      <w:proofErr w:type="spellStart"/>
      <w:r w:rsidRPr="001A19B5">
        <w:rPr>
          <w:lang w:val="en-GB"/>
        </w:rPr>
        <w:t>hendrerit</w:t>
      </w:r>
      <w:proofErr w:type="spellEnd"/>
      <w:r w:rsidRPr="001A19B5">
        <w:rPr>
          <w:lang w:val="en-GB"/>
        </w:rPr>
        <w:t xml:space="preserve"> </w:t>
      </w:r>
      <w:proofErr w:type="spellStart"/>
      <w:r w:rsidRPr="001A19B5">
        <w:rPr>
          <w:lang w:val="en-GB"/>
        </w:rPr>
        <w:t>vulputate</w:t>
      </w:r>
      <w:proofErr w:type="spellEnd"/>
      <w:r w:rsidRPr="001A19B5">
        <w:rPr>
          <w:lang w:val="en-GB"/>
        </w:rPr>
        <w:t xml:space="preserve">, </w:t>
      </w:r>
      <w:proofErr w:type="spellStart"/>
      <w:r w:rsidRPr="001A19B5">
        <w:rPr>
          <w:lang w:val="en-GB"/>
        </w:rPr>
        <w:t>tortor</w:t>
      </w:r>
      <w:proofErr w:type="spellEnd"/>
      <w:r w:rsidRPr="001A19B5">
        <w:rPr>
          <w:lang w:val="en-GB"/>
        </w:rPr>
        <w:t xml:space="preserve"> </w:t>
      </w:r>
      <w:proofErr w:type="spellStart"/>
      <w:r w:rsidRPr="001A19B5">
        <w:rPr>
          <w:lang w:val="en-GB"/>
        </w:rPr>
        <w:t>elit</w:t>
      </w:r>
      <w:proofErr w:type="spellEnd"/>
      <w:r w:rsidRPr="001A19B5">
        <w:rPr>
          <w:lang w:val="en-GB"/>
        </w:rPr>
        <w:t xml:space="preserve"> </w:t>
      </w:r>
      <w:proofErr w:type="spellStart"/>
      <w:r w:rsidRPr="001A19B5">
        <w:rPr>
          <w:lang w:val="en-GB"/>
        </w:rPr>
        <w:t>eleifend</w:t>
      </w:r>
      <w:proofErr w:type="spellEnd"/>
      <w:r w:rsidRPr="001A19B5">
        <w:rPr>
          <w:lang w:val="en-GB"/>
        </w:rPr>
        <w:t xml:space="preserve"> </w:t>
      </w:r>
      <w:proofErr w:type="spellStart"/>
      <w:r w:rsidRPr="001A19B5">
        <w:rPr>
          <w:lang w:val="en-GB"/>
        </w:rPr>
        <w:t>turpis</w:t>
      </w:r>
      <w:proofErr w:type="spellEnd"/>
      <w:r w:rsidRPr="001A19B5">
        <w:rPr>
          <w:lang w:val="en-GB"/>
        </w:rPr>
        <w:t xml:space="preserve">, et </w:t>
      </w:r>
      <w:proofErr w:type="spellStart"/>
      <w:r w:rsidRPr="001A19B5">
        <w:rPr>
          <w:lang w:val="en-GB"/>
        </w:rPr>
        <w:t>aliquam</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metus</w:t>
      </w:r>
      <w:proofErr w:type="spellEnd"/>
      <w:r w:rsidRPr="001A19B5">
        <w:rPr>
          <w:lang w:val="en-GB"/>
        </w:rPr>
        <w:t xml:space="preserve"> in </w:t>
      </w:r>
      <w:proofErr w:type="spellStart"/>
      <w:r w:rsidRPr="001A19B5">
        <w:rPr>
          <w:lang w:val="en-GB"/>
        </w:rPr>
        <w:t>dolor</w:t>
      </w:r>
      <w:proofErr w:type="spellEnd"/>
      <w:r w:rsidRPr="001A19B5">
        <w:rPr>
          <w:lang w:val="en-GB"/>
        </w:rPr>
        <w:t xml:space="preserve">. </w:t>
      </w:r>
      <w:proofErr w:type="spellStart"/>
      <w:r w:rsidRPr="001A19B5">
        <w:rPr>
          <w:lang w:val="en-GB"/>
        </w:rPr>
        <w:t>Praesent</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Mauris</w:t>
      </w:r>
      <w:proofErr w:type="spellEnd"/>
      <w:r w:rsidRPr="001A19B5">
        <w:rPr>
          <w:lang w:val="en-GB"/>
        </w:rPr>
        <w:t xml:space="preserve"> ac </w:t>
      </w:r>
      <w:proofErr w:type="spellStart"/>
      <w:r w:rsidRPr="001A19B5">
        <w:rPr>
          <w:lang w:val="en-GB"/>
        </w:rPr>
        <w:t>augue</w:t>
      </w:r>
      <w:proofErr w:type="spellEnd"/>
      <w:r w:rsidRPr="001A19B5">
        <w:rPr>
          <w:lang w:val="en-GB"/>
        </w:rPr>
        <w:t xml:space="preserve">. Cras ac </w:t>
      </w:r>
      <w:proofErr w:type="spellStart"/>
      <w:r w:rsidRPr="001A19B5">
        <w:rPr>
          <w:lang w:val="en-GB"/>
        </w:rPr>
        <w:t>orci</w:t>
      </w:r>
      <w:proofErr w:type="spellEnd"/>
      <w:r w:rsidRPr="001A19B5">
        <w:rPr>
          <w:lang w:val="en-GB"/>
        </w:rPr>
        <w:t xml:space="preserve">. </w:t>
      </w:r>
      <w:proofErr w:type="spellStart"/>
      <w:r w:rsidRPr="001A19B5">
        <w:rPr>
          <w:lang w:val="en-GB"/>
        </w:rPr>
        <w:t>Etiam</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urna</w:t>
      </w:r>
      <w:proofErr w:type="spellEnd"/>
      <w:r w:rsidRPr="001A19B5">
        <w:rPr>
          <w:lang w:val="en-GB"/>
        </w:rPr>
        <w:t xml:space="preserve"> </w:t>
      </w:r>
      <w:proofErr w:type="spellStart"/>
      <w:r w:rsidRPr="001A19B5">
        <w:rPr>
          <w:lang w:val="en-GB"/>
        </w:rPr>
        <w:t>eget</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sodales</w:t>
      </w:r>
      <w:proofErr w:type="spellEnd"/>
      <w:r w:rsidRPr="001A19B5">
        <w:rPr>
          <w:lang w:val="en-GB"/>
        </w:rPr>
        <w:t xml:space="preserve"> </w:t>
      </w:r>
      <w:proofErr w:type="spellStart"/>
      <w:r w:rsidRPr="001A19B5">
        <w:rPr>
          <w:lang w:val="en-GB"/>
        </w:rPr>
        <w:t>venenatis</w:t>
      </w:r>
      <w:proofErr w:type="spellEnd"/>
      <w:r w:rsidRPr="001A19B5">
        <w:rPr>
          <w:lang w:val="en-GB"/>
        </w:rPr>
        <w:t xml:space="preserve">. Donec </w:t>
      </w:r>
      <w:proofErr w:type="spellStart"/>
      <w:r w:rsidRPr="001A19B5">
        <w:rPr>
          <w:lang w:val="en-GB"/>
        </w:rPr>
        <w:t>faucibus</w:t>
      </w:r>
      <w:proofErr w:type="spellEnd"/>
      <w:r w:rsidRPr="001A19B5">
        <w:rPr>
          <w:lang w:val="en-GB"/>
        </w:rPr>
        <w:t xml:space="preserve"> ante </w:t>
      </w:r>
      <w:proofErr w:type="spellStart"/>
      <w:r w:rsidRPr="001A19B5">
        <w:rPr>
          <w:lang w:val="en-GB"/>
        </w:rPr>
        <w:t>eget</w:t>
      </w:r>
      <w:proofErr w:type="spellEnd"/>
      <w:r w:rsidRPr="001A19B5">
        <w:rPr>
          <w:lang w:val="en-GB"/>
        </w:rPr>
        <w:t xml:space="preserve"> dui. Nam magna. </w:t>
      </w:r>
      <w:proofErr w:type="spellStart"/>
      <w:r w:rsidRPr="001A19B5">
        <w:rPr>
          <w:lang w:val="en-GB"/>
        </w:rPr>
        <w:t>Suspendisse</w:t>
      </w:r>
      <w:proofErr w:type="spellEnd"/>
      <w:r w:rsidRPr="001A19B5">
        <w:rPr>
          <w:lang w:val="en-GB"/>
        </w:rPr>
        <w:t xml:space="preserve"> </w:t>
      </w:r>
      <w:proofErr w:type="spellStart"/>
      <w:r w:rsidRPr="001A19B5">
        <w:rPr>
          <w:lang w:val="en-GB"/>
        </w:rPr>
        <w:t>sollicitudin</w:t>
      </w:r>
      <w:proofErr w:type="spellEnd"/>
      <w:r w:rsidRPr="001A19B5">
        <w:rPr>
          <w:lang w:val="en-GB"/>
        </w:rPr>
        <w:t xml:space="preserve"> </w:t>
      </w:r>
      <w:proofErr w:type="spellStart"/>
      <w:r w:rsidRPr="001A19B5">
        <w:rPr>
          <w:lang w:val="en-GB"/>
        </w:rPr>
        <w:t>est</w:t>
      </w:r>
      <w:proofErr w:type="spellEnd"/>
      <w:r w:rsidRPr="001A19B5">
        <w:rPr>
          <w:lang w:val="en-GB"/>
        </w:rPr>
        <w:t xml:space="preserve"> et mi.</w:t>
      </w:r>
    </w:p>
    <w:p w14:paraId="51F7D743" w14:textId="77777777" w:rsidR="005B137B" w:rsidRPr="001A19B5" w:rsidRDefault="00A83860">
      <w:pPr>
        <w:spacing w:line="244" w:lineRule="auto"/>
        <w:ind w:left="-15" w:right="14" w:firstLine="339"/>
        <w:rPr>
          <w:lang w:val="en-GB"/>
        </w:rPr>
      </w:pPr>
      <w:proofErr w:type="spellStart"/>
      <w:r w:rsidRPr="001A19B5">
        <w:rPr>
          <w:lang w:val="en-GB"/>
        </w:rPr>
        <w:t>Phasellus</w:t>
      </w:r>
      <w:proofErr w:type="spellEnd"/>
      <w:r w:rsidRPr="001A19B5">
        <w:rPr>
          <w:lang w:val="en-GB"/>
        </w:rPr>
        <w:t xml:space="preserve"> </w:t>
      </w:r>
      <w:proofErr w:type="spellStart"/>
      <w:r w:rsidRPr="001A19B5">
        <w:rPr>
          <w:lang w:val="en-GB"/>
        </w:rPr>
        <w:t>ullamcorper</w:t>
      </w:r>
      <w:proofErr w:type="spellEnd"/>
      <w:r w:rsidRPr="001A19B5">
        <w:rPr>
          <w:lang w:val="en-GB"/>
        </w:rPr>
        <w:t xml:space="preserve"> </w:t>
      </w:r>
      <w:proofErr w:type="spellStart"/>
      <w:r w:rsidRPr="001A19B5">
        <w:rPr>
          <w:lang w:val="en-GB"/>
        </w:rPr>
        <w:t>justo</w:t>
      </w:r>
      <w:proofErr w:type="spellEnd"/>
      <w:r w:rsidRPr="001A19B5">
        <w:rPr>
          <w:lang w:val="en-GB"/>
        </w:rPr>
        <w:t xml:space="preserve"> id </w:t>
      </w:r>
      <w:proofErr w:type="spellStart"/>
      <w:r w:rsidRPr="001A19B5">
        <w:rPr>
          <w:lang w:val="en-GB"/>
        </w:rPr>
        <w:t>risus</w:t>
      </w:r>
      <w:proofErr w:type="spellEnd"/>
      <w:r w:rsidRPr="001A19B5">
        <w:rPr>
          <w:lang w:val="en-GB"/>
        </w:rPr>
        <w:t xml:space="preserve">. Nunc in </w:t>
      </w:r>
      <w:proofErr w:type="spellStart"/>
      <w:r w:rsidRPr="001A19B5">
        <w:rPr>
          <w:lang w:val="en-GB"/>
        </w:rPr>
        <w:t>leo</w:t>
      </w:r>
      <w:proofErr w:type="spellEnd"/>
      <w:r w:rsidRPr="001A19B5">
        <w:rPr>
          <w:lang w:val="en-GB"/>
        </w:rPr>
        <w:t xml:space="preserve">. </w:t>
      </w:r>
      <w:proofErr w:type="spellStart"/>
      <w:r w:rsidRPr="001A19B5">
        <w:rPr>
          <w:lang w:val="en-GB"/>
        </w:rPr>
        <w:t>Mauris</w:t>
      </w:r>
      <w:proofErr w:type="spellEnd"/>
      <w:r w:rsidRPr="001A19B5">
        <w:rPr>
          <w:lang w:val="en-GB"/>
        </w:rPr>
        <w:t xml:space="preserve"> auctor </w:t>
      </w:r>
      <w:proofErr w:type="spellStart"/>
      <w:r w:rsidRPr="001A19B5">
        <w:rPr>
          <w:lang w:val="en-GB"/>
        </w:rPr>
        <w:t>lectus</w:t>
      </w:r>
      <w:proofErr w:type="spellEnd"/>
      <w:r w:rsidRPr="001A19B5">
        <w:rPr>
          <w:lang w:val="en-GB"/>
        </w:rPr>
        <w:t xml:space="preserve"> vitae </w:t>
      </w:r>
      <w:proofErr w:type="spellStart"/>
      <w:r w:rsidRPr="001A19B5">
        <w:rPr>
          <w:lang w:val="en-GB"/>
        </w:rPr>
        <w:t>est</w:t>
      </w:r>
      <w:proofErr w:type="spellEnd"/>
      <w:r w:rsidRPr="001A19B5">
        <w:rPr>
          <w:lang w:val="en-GB"/>
        </w:rPr>
        <w:t xml:space="preserve"> lacinia </w:t>
      </w:r>
      <w:proofErr w:type="spellStart"/>
      <w:r w:rsidRPr="001A19B5">
        <w:rPr>
          <w:lang w:val="en-GB"/>
        </w:rPr>
        <w:t>egestas</w:t>
      </w:r>
      <w:proofErr w:type="spellEnd"/>
      <w:r w:rsidRPr="001A19B5">
        <w:rPr>
          <w:lang w:val="en-GB"/>
        </w:rPr>
        <w:t xml:space="preserve">. </w:t>
      </w:r>
      <w:proofErr w:type="spellStart"/>
      <w:r w:rsidRPr="001A19B5">
        <w:rPr>
          <w:lang w:val="en-GB"/>
        </w:rPr>
        <w:t>Nulla</w:t>
      </w:r>
      <w:proofErr w:type="spellEnd"/>
      <w:r w:rsidRPr="001A19B5">
        <w:rPr>
          <w:lang w:val="en-GB"/>
        </w:rPr>
        <w:t xml:space="preserve"> </w:t>
      </w:r>
      <w:proofErr w:type="spellStart"/>
      <w:r w:rsidRPr="001A19B5">
        <w:rPr>
          <w:lang w:val="en-GB"/>
        </w:rPr>
        <w:t>faucibus</w:t>
      </w:r>
      <w:proofErr w:type="spellEnd"/>
      <w:r w:rsidRPr="001A19B5">
        <w:rPr>
          <w:lang w:val="en-GB"/>
        </w:rPr>
        <w:t xml:space="preserve"> </w:t>
      </w:r>
      <w:proofErr w:type="spellStart"/>
      <w:r w:rsidRPr="001A19B5">
        <w:rPr>
          <w:lang w:val="en-GB"/>
        </w:rPr>
        <w:t>erat</w:t>
      </w:r>
      <w:proofErr w:type="spellEnd"/>
      <w:r w:rsidRPr="001A19B5">
        <w:rPr>
          <w:lang w:val="en-GB"/>
        </w:rPr>
        <w:t xml:space="preserve"> sit </w:t>
      </w:r>
      <w:proofErr w:type="spellStart"/>
      <w:r w:rsidRPr="001A19B5">
        <w:rPr>
          <w:lang w:val="en-GB"/>
        </w:rPr>
        <w:t>amet</w:t>
      </w:r>
      <w:proofErr w:type="spellEnd"/>
      <w:r w:rsidRPr="001A19B5">
        <w:rPr>
          <w:lang w:val="en-GB"/>
        </w:rPr>
        <w:t xml:space="preserve"> </w:t>
      </w:r>
      <w:proofErr w:type="spellStart"/>
      <w:r w:rsidRPr="001A19B5">
        <w:rPr>
          <w:lang w:val="en-GB"/>
        </w:rPr>
        <w:t>lectus</w:t>
      </w:r>
      <w:proofErr w:type="spellEnd"/>
      <w:r w:rsidRPr="001A19B5">
        <w:rPr>
          <w:lang w:val="en-GB"/>
        </w:rPr>
        <w:t xml:space="preserve"> </w:t>
      </w:r>
      <w:proofErr w:type="spellStart"/>
      <w:r w:rsidRPr="001A19B5">
        <w:rPr>
          <w:lang w:val="en-GB"/>
        </w:rPr>
        <w:t>varius</w:t>
      </w:r>
      <w:proofErr w:type="spellEnd"/>
      <w:r w:rsidRPr="001A19B5">
        <w:rPr>
          <w:lang w:val="en-GB"/>
        </w:rPr>
        <w:t xml:space="preserve"> semper. </w:t>
      </w:r>
      <w:proofErr w:type="spellStart"/>
      <w:r w:rsidRPr="001A19B5">
        <w:rPr>
          <w:lang w:val="en-GB"/>
        </w:rPr>
        <w:t>Praesent</w:t>
      </w:r>
      <w:proofErr w:type="spellEnd"/>
      <w:r w:rsidRPr="001A19B5">
        <w:rPr>
          <w:lang w:val="en-GB"/>
        </w:rPr>
        <w:t xml:space="preserve"> </w:t>
      </w:r>
      <w:proofErr w:type="spellStart"/>
      <w:r w:rsidRPr="001A19B5">
        <w:rPr>
          <w:lang w:val="en-GB"/>
        </w:rPr>
        <w:t>ultrices</w:t>
      </w:r>
      <w:proofErr w:type="spellEnd"/>
      <w:r w:rsidRPr="001A19B5">
        <w:rPr>
          <w:lang w:val="en-GB"/>
        </w:rPr>
        <w:t xml:space="preserve"> </w:t>
      </w:r>
      <w:proofErr w:type="spellStart"/>
      <w:r w:rsidRPr="001A19B5">
        <w:rPr>
          <w:lang w:val="en-GB"/>
        </w:rPr>
        <w:t>vehicula</w:t>
      </w:r>
      <w:proofErr w:type="spellEnd"/>
      <w:r w:rsidRPr="001A19B5">
        <w:rPr>
          <w:lang w:val="en-GB"/>
        </w:rPr>
        <w:t xml:space="preserve"> </w:t>
      </w:r>
      <w:proofErr w:type="spellStart"/>
      <w:r w:rsidRPr="001A19B5">
        <w:rPr>
          <w:lang w:val="en-GB"/>
        </w:rPr>
        <w:t>orci</w:t>
      </w:r>
      <w:proofErr w:type="spellEnd"/>
      <w:r w:rsidRPr="001A19B5">
        <w:rPr>
          <w:lang w:val="en-GB"/>
        </w:rPr>
        <w:t>.</w:t>
      </w:r>
    </w:p>
    <w:p w14:paraId="2C09FD9B" w14:textId="77777777" w:rsidR="005B137B" w:rsidRPr="001A19B5" w:rsidRDefault="00A83860">
      <w:pPr>
        <w:spacing w:after="596" w:line="244" w:lineRule="auto"/>
        <w:ind w:left="-15" w:right="14" w:firstLine="339"/>
        <w:rPr>
          <w:lang w:val="en-GB"/>
        </w:rPr>
      </w:pPr>
      <w:r w:rsidRPr="001A19B5">
        <w:rPr>
          <w:lang w:val="en-GB"/>
        </w:rPr>
        <w:t xml:space="preserve">Ut </w:t>
      </w:r>
      <w:proofErr w:type="spellStart"/>
      <w:r w:rsidRPr="001A19B5">
        <w:rPr>
          <w:lang w:val="en-GB"/>
        </w:rPr>
        <w:t>tortor</w:t>
      </w:r>
      <w:proofErr w:type="spellEnd"/>
      <w:r w:rsidRPr="001A19B5">
        <w:rPr>
          <w:lang w:val="en-GB"/>
        </w:rPr>
        <w:t xml:space="preserve">. Morbi </w:t>
      </w:r>
      <w:proofErr w:type="spellStart"/>
      <w:r w:rsidRPr="001A19B5">
        <w:rPr>
          <w:lang w:val="en-GB"/>
        </w:rPr>
        <w:t>eget</w:t>
      </w:r>
      <w:proofErr w:type="spellEnd"/>
      <w:r w:rsidRPr="001A19B5">
        <w:rPr>
          <w:lang w:val="en-GB"/>
        </w:rPr>
        <w:t xml:space="preserve"> </w:t>
      </w:r>
      <w:proofErr w:type="spellStart"/>
      <w:r w:rsidRPr="001A19B5">
        <w:rPr>
          <w:lang w:val="en-GB"/>
        </w:rPr>
        <w:t>elit</w:t>
      </w:r>
      <w:proofErr w:type="spellEnd"/>
      <w:r w:rsidRPr="001A19B5">
        <w:rPr>
          <w:lang w:val="en-GB"/>
        </w:rPr>
        <w:t xml:space="preserve">. Maecenas </w:t>
      </w:r>
      <w:proofErr w:type="spellStart"/>
      <w:r w:rsidRPr="001A19B5">
        <w:rPr>
          <w:lang w:val="en-GB"/>
        </w:rPr>
        <w:t>nec</w:t>
      </w:r>
      <w:proofErr w:type="spellEnd"/>
      <w:r w:rsidRPr="001A19B5">
        <w:rPr>
          <w:lang w:val="en-GB"/>
        </w:rPr>
        <w:t xml:space="preserve"> </w:t>
      </w:r>
      <w:proofErr w:type="spellStart"/>
      <w:r w:rsidRPr="001A19B5">
        <w:rPr>
          <w:lang w:val="en-GB"/>
        </w:rPr>
        <w:t>risus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ultricies</w:t>
      </w:r>
      <w:proofErr w:type="spellEnd"/>
      <w:r w:rsidRPr="001A19B5">
        <w:rPr>
          <w:lang w:val="en-GB"/>
        </w:rPr>
        <w:t xml:space="preserve">. </w:t>
      </w:r>
      <w:proofErr w:type="spellStart"/>
      <w:r w:rsidRPr="001A19B5">
        <w:rPr>
          <w:lang w:val="en-GB"/>
        </w:rPr>
        <w:t>Sed</w:t>
      </w:r>
      <w:proofErr w:type="spellEnd"/>
      <w:r w:rsidRPr="001A19B5">
        <w:rPr>
          <w:lang w:val="en-GB"/>
        </w:rPr>
        <w:t xml:space="preserve"> </w:t>
      </w:r>
      <w:proofErr w:type="spellStart"/>
      <w:r w:rsidRPr="001A19B5">
        <w:rPr>
          <w:lang w:val="en-GB"/>
        </w:rPr>
        <w:t>scelerisque</w:t>
      </w:r>
      <w:proofErr w:type="spellEnd"/>
      <w:r w:rsidRPr="001A19B5">
        <w:rPr>
          <w:lang w:val="en-GB"/>
        </w:rPr>
        <w:t xml:space="preserve"> libero </w:t>
      </w:r>
      <w:proofErr w:type="spellStart"/>
      <w:r w:rsidRPr="001A19B5">
        <w:rPr>
          <w:lang w:val="en-GB"/>
        </w:rPr>
        <w:t>faucibus</w:t>
      </w:r>
      <w:proofErr w:type="spellEnd"/>
      <w:r w:rsidRPr="001A19B5">
        <w:rPr>
          <w:lang w:val="en-GB"/>
        </w:rPr>
        <w:t xml:space="preserve"> sem. </w:t>
      </w:r>
      <w:proofErr w:type="spellStart"/>
      <w:r w:rsidRPr="001A19B5">
        <w:rPr>
          <w:lang w:val="en-GB"/>
        </w:rPr>
        <w:t>Nullam</w:t>
      </w:r>
      <w:proofErr w:type="spellEnd"/>
      <w:r w:rsidRPr="001A19B5">
        <w:rPr>
          <w:lang w:val="en-GB"/>
        </w:rPr>
        <w:t xml:space="preserve"> </w:t>
      </w:r>
      <w:proofErr w:type="spellStart"/>
      <w:r w:rsidRPr="001A19B5">
        <w:rPr>
          <w:lang w:val="en-GB"/>
        </w:rPr>
        <w:t>molestie</w:t>
      </w:r>
      <w:proofErr w:type="spellEnd"/>
      <w:r w:rsidRPr="001A19B5">
        <w:rPr>
          <w:lang w:val="en-GB"/>
        </w:rPr>
        <w:t xml:space="preserve"> </w:t>
      </w:r>
      <w:proofErr w:type="spellStart"/>
      <w:r w:rsidRPr="001A19B5">
        <w:rPr>
          <w:lang w:val="en-GB"/>
        </w:rPr>
        <w:t>leo</w:t>
      </w:r>
      <w:proofErr w:type="spellEnd"/>
      <w:r w:rsidRPr="001A19B5">
        <w:rPr>
          <w:lang w:val="en-GB"/>
        </w:rPr>
        <w:t xml:space="preserve"> </w:t>
      </w:r>
      <w:proofErr w:type="spellStart"/>
      <w:r w:rsidRPr="001A19B5">
        <w:rPr>
          <w:lang w:val="en-GB"/>
        </w:rPr>
        <w:t>quis</w:t>
      </w:r>
      <w:proofErr w:type="spellEnd"/>
      <w:r w:rsidRPr="001A19B5">
        <w:rPr>
          <w:lang w:val="en-GB"/>
        </w:rPr>
        <w:t xml:space="preserve"> </w:t>
      </w:r>
      <w:proofErr w:type="spellStart"/>
      <w:r w:rsidRPr="001A19B5">
        <w:rPr>
          <w:lang w:val="en-GB"/>
        </w:rPr>
        <w:t>tellus</w:t>
      </w:r>
      <w:proofErr w:type="spellEnd"/>
      <w:r w:rsidRPr="001A19B5">
        <w:rPr>
          <w:lang w:val="en-GB"/>
        </w:rPr>
        <w:t>. Donec ipsum.</w:t>
      </w:r>
    </w:p>
    <w:p w14:paraId="1652FC1A" w14:textId="77777777" w:rsidR="005B137B" w:rsidRPr="001A19B5" w:rsidRDefault="00A83860">
      <w:pPr>
        <w:spacing w:line="259" w:lineRule="auto"/>
        <w:ind w:left="-5" w:right="14"/>
        <w:rPr>
          <w:lang w:val="en-GB"/>
        </w:rPr>
      </w:pPr>
      <w:r w:rsidRPr="001A19B5">
        <w:rPr>
          <w:lang w:val="en-GB"/>
        </w:rPr>
        <w:t>Keywords</w:t>
      </w:r>
      <w:r w:rsidRPr="001A19B5">
        <w:rPr>
          <w:lang w:val="en-GB"/>
        </w:rPr>
        <w:t>: keyword1, Keyword2, keyword3</w:t>
      </w:r>
    </w:p>
    <w:p w14:paraId="089E2E4A" w14:textId="77777777" w:rsidR="005B137B" w:rsidRPr="001A19B5" w:rsidRDefault="00A83860">
      <w:pPr>
        <w:spacing w:line="259" w:lineRule="auto"/>
        <w:ind w:left="-5" w:right="14"/>
        <w:rPr>
          <w:lang w:val="en-GB"/>
        </w:rPr>
      </w:pPr>
      <w:r w:rsidRPr="001A19B5">
        <w:rPr>
          <w:lang w:val="en-GB"/>
        </w:rPr>
        <w:t>xiv</w:t>
      </w:r>
      <w:r w:rsidRPr="001A19B5">
        <w:rPr>
          <w:lang w:val="en-GB"/>
        </w:rPr>
        <w:br w:type="page"/>
      </w:r>
    </w:p>
    <w:p w14:paraId="3762933E" w14:textId="77777777" w:rsidR="005B137B" w:rsidRPr="001A19B5" w:rsidRDefault="00A83860">
      <w:pPr>
        <w:pStyle w:val="Ttulo1"/>
        <w:ind w:right="-15"/>
        <w:rPr>
          <w:lang w:val="en-GB"/>
        </w:rPr>
      </w:pPr>
      <w:r w:rsidRPr="001A19B5">
        <w:rPr>
          <w:lang w:val="en-GB"/>
        </w:rPr>
        <w:lastRenderedPageBreak/>
        <w:t>Acknowledgements</w:t>
      </w:r>
    </w:p>
    <w:p w14:paraId="5BB77A81" w14:textId="77777777" w:rsidR="005B137B" w:rsidRPr="001A19B5" w:rsidRDefault="00A83860">
      <w:pPr>
        <w:spacing w:after="745"/>
        <w:ind w:left="-5" w:right="14"/>
        <w:rPr>
          <w:lang w:val="en-GB"/>
        </w:rPr>
      </w:pPr>
      <w:proofErr w:type="spellStart"/>
      <w:r w:rsidRPr="001A19B5">
        <w:rPr>
          <w:lang w:val="en-GB"/>
        </w:rPr>
        <w:t>Queria</w:t>
      </w:r>
      <w:proofErr w:type="spellEnd"/>
      <w:r w:rsidRPr="001A19B5">
        <w:rPr>
          <w:lang w:val="en-GB"/>
        </w:rPr>
        <w:t xml:space="preserve"> </w:t>
      </w:r>
      <w:proofErr w:type="spellStart"/>
      <w:r w:rsidRPr="001A19B5">
        <w:rPr>
          <w:lang w:val="en-GB"/>
        </w:rPr>
        <w:t>aqui</w:t>
      </w:r>
      <w:proofErr w:type="spellEnd"/>
      <w:r w:rsidRPr="001A19B5">
        <w:rPr>
          <w:lang w:val="en-GB"/>
        </w:rPr>
        <w:t xml:space="preserve"> </w:t>
      </w:r>
      <w:proofErr w:type="spellStart"/>
      <w:r w:rsidRPr="001A19B5">
        <w:rPr>
          <w:lang w:val="en-GB"/>
        </w:rPr>
        <w:t>agradecer</w:t>
      </w:r>
      <w:proofErr w:type="spellEnd"/>
      <w:r w:rsidRPr="001A19B5">
        <w:rPr>
          <w:lang w:val="en-GB"/>
        </w:rPr>
        <w:t xml:space="preserve">, </w:t>
      </w:r>
      <w:proofErr w:type="spellStart"/>
      <w:r w:rsidRPr="001A19B5">
        <w:rPr>
          <w:lang w:val="en-GB"/>
        </w:rPr>
        <w:t>fachabor</w:t>
      </w:r>
      <w:proofErr w:type="spellEnd"/>
      <w:r w:rsidRPr="001A19B5">
        <w:rPr>
          <w:lang w:val="en-GB"/>
        </w:rPr>
        <w:t xml:space="preserve">, </w:t>
      </w:r>
      <w:proofErr w:type="spellStart"/>
      <w:r w:rsidRPr="001A19B5">
        <w:rPr>
          <w:lang w:val="en-GB"/>
        </w:rPr>
        <w:t>fachabor</w:t>
      </w:r>
      <w:proofErr w:type="spellEnd"/>
      <w:r w:rsidRPr="001A19B5">
        <w:rPr>
          <w:lang w:val="en-GB"/>
        </w:rPr>
        <w:t>.</w:t>
      </w:r>
    </w:p>
    <w:p w14:paraId="28E37D8F" w14:textId="77777777" w:rsidR="005B137B" w:rsidRPr="001A19B5" w:rsidRDefault="00A83860">
      <w:pPr>
        <w:spacing w:line="259" w:lineRule="auto"/>
        <w:ind w:left="-5" w:right="14"/>
        <w:rPr>
          <w:lang w:val="en-GB"/>
        </w:rPr>
      </w:pPr>
      <w:r w:rsidRPr="001A19B5">
        <w:rPr>
          <w:lang w:val="en-GB"/>
        </w:rPr>
        <w:t>Author’s Name</w:t>
      </w:r>
      <w:r w:rsidRPr="001A19B5">
        <w:rPr>
          <w:lang w:val="en-GB"/>
        </w:rPr>
        <w:br w:type="page"/>
      </w:r>
    </w:p>
    <w:p w14:paraId="3A54907F" w14:textId="77777777" w:rsidR="005B137B" w:rsidRPr="001A19B5" w:rsidRDefault="00A83860">
      <w:pPr>
        <w:spacing w:line="259" w:lineRule="auto"/>
        <w:ind w:left="-5" w:right="14"/>
        <w:rPr>
          <w:lang w:val="en-GB"/>
        </w:rPr>
      </w:pPr>
      <w:r w:rsidRPr="001A19B5">
        <w:rPr>
          <w:lang w:val="en-GB"/>
        </w:rPr>
        <w:lastRenderedPageBreak/>
        <w:t>xvi</w:t>
      </w:r>
      <w:r w:rsidRPr="001A19B5">
        <w:rPr>
          <w:lang w:val="en-GB"/>
        </w:rPr>
        <w:br w:type="page"/>
      </w:r>
    </w:p>
    <w:p w14:paraId="59381ECB" w14:textId="77777777" w:rsidR="005B137B" w:rsidRPr="001A19B5" w:rsidRDefault="00A83860">
      <w:pPr>
        <w:pStyle w:val="Ttulo2"/>
        <w:spacing w:after="747" w:line="358" w:lineRule="auto"/>
        <w:ind w:right="-15"/>
        <w:jc w:val="right"/>
        <w:rPr>
          <w:lang w:val="en-GB"/>
        </w:rPr>
      </w:pPr>
      <w:r w:rsidRPr="001A19B5">
        <w:rPr>
          <w:i/>
          <w:sz w:val="22"/>
          <w:lang w:val="en-GB"/>
        </w:rPr>
        <w:lastRenderedPageBreak/>
        <w:t xml:space="preserve">“If you </w:t>
      </w:r>
      <w:proofErr w:type="spellStart"/>
      <w:r w:rsidRPr="001A19B5">
        <w:rPr>
          <w:i/>
          <w:sz w:val="22"/>
          <w:lang w:val="en-GB"/>
        </w:rPr>
        <w:t>ain’t</w:t>
      </w:r>
      <w:proofErr w:type="spellEnd"/>
      <w:r w:rsidRPr="001A19B5">
        <w:rPr>
          <w:i/>
          <w:sz w:val="22"/>
          <w:lang w:val="en-GB"/>
        </w:rPr>
        <w:t xml:space="preserve"> aim too high, </w:t>
      </w:r>
      <w:proofErr w:type="gramStart"/>
      <w:r w:rsidRPr="001A19B5">
        <w:rPr>
          <w:i/>
          <w:sz w:val="22"/>
          <w:lang w:val="en-GB"/>
        </w:rPr>
        <w:t>Then</w:t>
      </w:r>
      <w:proofErr w:type="gramEnd"/>
      <w:r w:rsidRPr="001A19B5">
        <w:rPr>
          <w:i/>
          <w:sz w:val="22"/>
          <w:lang w:val="en-GB"/>
        </w:rPr>
        <w:t xml:space="preserve"> you aim too low.”</w:t>
      </w:r>
    </w:p>
    <w:p w14:paraId="59023699" w14:textId="77777777" w:rsidR="005B137B" w:rsidRPr="001A19B5" w:rsidRDefault="00A83860">
      <w:pPr>
        <w:spacing w:after="3" w:line="263" w:lineRule="auto"/>
        <w:ind w:left="122" w:right="-15"/>
        <w:jc w:val="right"/>
        <w:rPr>
          <w:lang w:val="en-GB"/>
        </w:rPr>
      </w:pPr>
      <w:r w:rsidRPr="001A19B5">
        <w:rPr>
          <w:lang w:val="en-GB"/>
        </w:rPr>
        <w:t xml:space="preserve">Jermaine </w:t>
      </w:r>
      <w:proofErr w:type="spellStart"/>
      <w:r w:rsidRPr="001A19B5">
        <w:rPr>
          <w:lang w:val="en-GB"/>
        </w:rPr>
        <w:t>Lamarr</w:t>
      </w:r>
      <w:proofErr w:type="spellEnd"/>
      <w:r w:rsidRPr="001A19B5">
        <w:rPr>
          <w:lang w:val="en-GB"/>
        </w:rPr>
        <w:t xml:space="preserve"> Cole xviii</w:t>
      </w:r>
      <w:r w:rsidRPr="001A19B5">
        <w:rPr>
          <w:lang w:val="en-GB"/>
        </w:rPr>
        <w:br w:type="page"/>
      </w:r>
    </w:p>
    <w:p w14:paraId="44F57827" w14:textId="77777777" w:rsidR="005B137B" w:rsidRPr="001A19B5" w:rsidRDefault="00A83860">
      <w:pPr>
        <w:pStyle w:val="Ttulo1"/>
        <w:ind w:right="-15"/>
        <w:rPr>
          <w:lang w:val="en-GB"/>
        </w:rPr>
      </w:pPr>
      <w:r w:rsidRPr="001A19B5">
        <w:rPr>
          <w:lang w:val="en-GB"/>
        </w:rPr>
        <w:lastRenderedPageBreak/>
        <w:t>Outline</w:t>
      </w:r>
    </w:p>
    <w:p w14:paraId="180F5194" w14:textId="6AF39E7B" w:rsidR="005B137B" w:rsidRPr="001A19B5" w:rsidRDefault="00A83860">
      <w:pPr>
        <w:spacing w:after="0" w:line="244" w:lineRule="auto"/>
        <w:ind w:left="-5"/>
        <w:jc w:val="left"/>
        <w:rPr>
          <w:lang w:val="en-GB"/>
        </w:rPr>
      </w:pPr>
      <w:r w:rsidRPr="001A19B5">
        <w:rPr>
          <w:lang w:val="en-GB"/>
        </w:rPr>
        <w:t xml:space="preserve">The idea for this thesis first formed in my mind during a mental process of understanding how clinical knowledge could be improved in terms of quality, quantity, and speed of generation. The feeling was that new technology, especially the ones related to digital and informatics domain took years to be fully implemented in practice and harness the potential benefits they provided. I felt that healthcare, like other domains, had a serious gap between academia and industry. </w:t>
      </w:r>
      <w:r w:rsidR="001A19B5" w:rsidRPr="001A19B5">
        <w:rPr>
          <w:lang w:val="en-GB"/>
        </w:rPr>
        <w:t>So,</w:t>
      </w:r>
      <w:r w:rsidRPr="001A19B5">
        <w:rPr>
          <w:lang w:val="en-GB"/>
        </w:rPr>
        <w:t xml:space="preserve"> the potential of all these discoveries was lost in "translation". So how could we leverage this?</w:t>
      </w:r>
    </w:p>
    <w:p w14:paraId="1EB95357" w14:textId="77777777" w:rsidR="005B137B" w:rsidRPr="001A19B5" w:rsidRDefault="00A83860">
      <w:pPr>
        <w:spacing w:line="259" w:lineRule="auto"/>
        <w:ind w:left="-5" w:right="14"/>
        <w:rPr>
          <w:lang w:val="en-GB"/>
        </w:rPr>
      </w:pPr>
      <w:r w:rsidRPr="001A19B5">
        <w:rPr>
          <w:lang w:val="en-GB"/>
        </w:rPr>
        <w:t>This thesis is organized as follows:</w:t>
      </w:r>
    </w:p>
    <w:p w14:paraId="46BEE967" w14:textId="77777777" w:rsidR="005B137B" w:rsidRPr="001A19B5" w:rsidRDefault="00A83860">
      <w:pPr>
        <w:spacing w:after="27" w:line="247" w:lineRule="auto"/>
        <w:ind w:left="-5"/>
        <w:jc w:val="left"/>
        <w:rPr>
          <w:lang w:val="en-GB"/>
        </w:rPr>
      </w:pPr>
      <w:r w:rsidRPr="001A19B5">
        <w:rPr>
          <w:lang w:val="en-GB"/>
        </w:rPr>
        <w:t xml:space="preserve">Chapter </w:t>
      </w:r>
      <w:r w:rsidRPr="001A19B5">
        <w:rPr>
          <w:color w:val="8087B5"/>
          <w:lang w:val="en-GB"/>
        </w:rPr>
        <w:t xml:space="preserve">1 </w:t>
      </w:r>
      <w:r w:rsidRPr="001A19B5">
        <w:rPr>
          <w:lang w:val="en-GB"/>
        </w:rPr>
        <w:t xml:space="preserve">synthesizes the aim and specific objectives of this thesis. Chapter </w:t>
      </w:r>
      <w:r w:rsidRPr="001A19B5">
        <w:rPr>
          <w:color w:val="8087B5"/>
          <w:lang w:val="en-GB"/>
        </w:rPr>
        <w:t xml:space="preserve">2 </w:t>
      </w:r>
      <w:r w:rsidRPr="001A19B5">
        <w:rPr>
          <w:lang w:val="en-GB"/>
        </w:rPr>
        <w:t>presents a brief introduction to core concepts for the thesis, like Knowledge Discovery in Databases (KDD), Evidence Based Medicine (EBM) or privacy and ethical concerns.</w:t>
      </w:r>
    </w:p>
    <w:p w14:paraId="250CE21F" w14:textId="254CA16D" w:rsidR="005B137B" w:rsidRPr="001A19B5" w:rsidRDefault="00A83860">
      <w:pPr>
        <w:spacing w:line="249" w:lineRule="auto"/>
        <w:ind w:left="-5" w:right="14"/>
        <w:rPr>
          <w:lang w:val="en-GB"/>
        </w:rPr>
      </w:pPr>
      <w:r w:rsidRPr="001A19B5">
        <w:rPr>
          <w:lang w:val="en-GB"/>
        </w:rPr>
        <w:t xml:space="preserve">Chapter </w:t>
      </w:r>
      <w:r w:rsidRPr="001A19B5">
        <w:rPr>
          <w:color w:val="8087B5"/>
          <w:lang w:val="en-GB"/>
        </w:rPr>
        <w:t xml:space="preserve">3 </w:t>
      </w:r>
      <w:r w:rsidRPr="001A19B5">
        <w:rPr>
          <w:lang w:val="en-GB"/>
        </w:rPr>
        <w:t xml:space="preserve">corresponds to the papers published. The papers cover a wide range of the traditional KDD </w:t>
      </w:r>
      <w:r w:rsidR="001A19B5" w:rsidRPr="001A19B5">
        <w:rPr>
          <w:lang w:val="en-GB"/>
        </w:rPr>
        <w:t>steps,</w:t>
      </w:r>
      <w:r w:rsidRPr="001A19B5">
        <w:rPr>
          <w:lang w:val="en-GB"/>
        </w:rPr>
        <w:t xml:space="preserve"> so they are grouped around the phases they represent the most.</w:t>
      </w:r>
    </w:p>
    <w:p w14:paraId="7A4B8099" w14:textId="77777777" w:rsidR="005B137B" w:rsidRPr="001A19B5" w:rsidRDefault="00A83860">
      <w:pPr>
        <w:spacing w:line="259" w:lineRule="auto"/>
        <w:ind w:left="-5" w:right="14"/>
        <w:rPr>
          <w:lang w:val="en-GB"/>
        </w:rPr>
      </w:pPr>
      <w:r w:rsidRPr="001A19B5">
        <w:rPr>
          <w:lang w:val="en-GB"/>
        </w:rPr>
        <w:t xml:space="preserve">Chapter </w:t>
      </w:r>
      <w:r w:rsidRPr="001A19B5">
        <w:rPr>
          <w:color w:val="8087B5"/>
          <w:lang w:val="en-GB"/>
        </w:rPr>
        <w:t xml:space="preserve">4 </w:t>
      </w:r>
      <w:r w:rsidRPr="001A19B5">
        <w:rPr>
          <w:lang w:val="en-GB"/>
        </w:rPr>
        <w:t xml:space="preserve">represents the overall discussion of </w:t>
      </w:r>
      <w:proofErr w:type="gramStart"/>
      <w:r w:rsidRPr="001A19B5">
        <w:rPr>
          <w:lang w:val="en-GB"/>
        </w:rPr>
        <w:t>all of</w:t>
      </w:r>
      <w:proofErr w:type="gramEnd"/>
      <w:r w:rsidRPr="001A19B5">
        <w:rPr>
          <w:lang w:val="en-GB"/>
        </w:rPr>
        <w:t xml:space="preserve"> the papers and experiments done in the thesis.</w:t>
      </w:r>
    </w:p>
    <w:p w14:paraId="3D915668" w14:textId="77777777" w:rsidR="005B137B" w:rsidRPr="001A19B5" w:rsidRDefault="00A83860">
      <w:pPr>
        <w:spacing w:line="259" w:lineRule="auto"/>
        <w:ind w:left="-5" w:right="14"/>
        <w:rPr>
          <w:lang w:val="en-GB"/>
        </w:rPr>
      </w:pPr>
      <w:r w:rsidRPr="001A19B5">
        <w:rPr>
          <w:lang w:val="en-GB"/>
        </w:rPr>
        <w:t xml:space="preserve">Chapter </w:t>
      </w:r>
      <w:r w:rsidRPr="001A19B5">
        <w:rPr>
          <w:color w:val="8087B5"/>
          <w:lang w:val="en-GB"/>
        </w:rPr>
        <w:t xml:space="preserve">5 </w:t>
      </w:r>
      <w:r w:rsidRPr="001A19B5">
        <w:rPr>
          <w:lang w:val="en-GB"/>
        </w:rPr>
        <w:t xml:space="preserve">communicates the conclusion, </w:t>
      </w:r>
      <w:proofErr w:type="gramStart"/>
      <w:r w:rsidRPr="001A19B5">
        <w:rPr>
          <w:lang w:val="en-GB"/>
        </w:rPr>
        <w:t>limitations</w:t>
      </w:r>
      <w:proofErr w:type="gramEnd"/>
      <w:r w:rsidRPr="001A19B5">
        <w:rPr>
          <w:lang w:val="en-GB"/>
        </w:rPr>
        <w:t xml:space="preserve"> and future work.</w:t>
      </w:r>
    </w:p>
    <w:p w14:paraId="0BACB21F" w14:textId="77777777" w:rsidR="005B137B" w:rsidRPr="001A19B5" w:rsidRDefault="00A83860">
      <w:pPr>
        <w:spacing w:line="259" w:lineRule="auto"/>
        <w:ind w:left="-5" w:right="14"/>
        <w:rPr>
          <w:lang w:val="en-GB"/>
        </w:rPr>
      </w:pPr>
      <w:r w:rsidRPr="001A19B5">
        <w:rPr>
          <w:lang w:val="en-GB"/>
        </w:rPr>
        <w:t>Attachments include ethical permissions and supplementary data to some of the papers.</w:t>
      </w:r>
      <w:r w:rsidRPr="001A19B5">
        <w:rPr>
          <w:lang w:val="en-GB"/>
        </w:rPr>
        <w:br w:type="page"/>
      </w:r>
    </w:p>
    <w:p w14:paraId="7B39F6AC" w14:textId="77777777" w:rsidR="005B137B" w:rsidRPr="001A19B5" w:rsidRDefault="00A83860">
      <w:pPr>
        <w:spacing w:line="259" w:lineRule="auto"/>
        <w:ind w:left="-5" w:right="14"/>
        <w:rPr>
          <w:lang w:val="en-GB"/>
        </w:rPr>
      </w:pPr>
      <w:r w:rsidRPr="001A19B5">
        <w:rPr>
          <w:lang w:val="en-GB"/>
        </w:rPr>
        <w:lastRenderedPageBreak/>
        <w:t>xx</w:t>
      </w:r>
      <w:r w:rsidRPr="001A19B5">
        <w:rPr>
          <w:lang w:val="en-GB"/>
        </w:rPr>
        <w:br w:type="page"/>
      </w:r>
    </w:p>
    <w:p w14:paraId="79B91326" w14:textId="77777777" w:rsidR="005B137B" w:rsidRPr="001A19B5" w:rsidRDefault="00A83860">
      <w:pPr>
        <w:pStyle w:val="Ttulo1"/>
        <w:ind w:right="-15"/>
        <w:rPr>
          <w:lang w:val="en-GB"/>
        </w:rPr>
      </w:pPr>
      <w:r w:rsidRPr="001A19B5">
        <w:rPr>
          <w:lang w:val="en-GB"/>
        </w:rPr>
        <w:lastRenderedPageBreak/>
        <w:t>Contents</w:t>
      </w:r>
    </w:p>
    <w:p w14:paraId="4C20A3F2" w14:textId="77777777" w:rsidR="005B137B" w:rsidRPr="001A19B5" w:rsidRDefault="00A83860">
      <w:pPr>
        <w:numPr>
          <w:ilvl w:val="0"/>
          <w:numId w:val="1"/>
        </w:numPr>
        <w:spacing w:after="160" w:line="259" w:lineRule="auto"/>
        <w:ind w:hanging="327"/>
        <w:jc w:val="left"/>
        <w:rPr>
          <w:lang w:val="en-GB"/>
        </w:rPr>
      </w:pPr>
      <w:r w:rsidRPr="001A19B5">
        <w:rPr>
          <w:lang w:val="en-GB"/>
        </w:rPr>
        <w:t>Introduction</w:t>
      </w:r>
      <w:r w:rsidRPr="001A19B5">
        <w:rPr>
          <w:lang w:val="en-GB"/>
        </w:rPr>
        <w:tab/>
      </w:r>
      <w:r w:rsidRPr="001A19B5">
        <w:rPr>
          <w:color w:val="8087B5"/>
          <w:lang w:val="en-GB"/>
        </w:rPr>
        <w:t>1</w:t>
      </w:r>
    </w:p>
    <w:p w14:paraId="1B3E6098" w14:textId="77777777" w:rsidR="005B137B" w:rsidRPr="001A19B5" w:rsidRDefault="00A83860">
      <w:pPr>
        <w:numPr>
          <w:ilvl w:val="1"/>
          <w:numId w:val="1"/>
        </w:numPr>
        <w:spacing w:after="160" w:line="259" w:lineRule="auto"/>
        <w:ind w:hanging="502"/>
        <w:jc w:val="left"/>
        <w:rPr>
          <w:lang w:val="en-GB"/>
        </w:rPr>
      </w:pPr>
      <w:r w:rsidRPr="001A19B5">
        <w:rPr>
          <w:lang w:val="en-GB"/>
        </w:rPr>
        <w:t>Rationale</w:t>
      </w:r>
      <w:r w:rsidRPr="001A19B5">
        <w:rPr>
          <w:lang w:val="en-GB"/>
        </w:rPr>
        <w:tab/>
        <w:t xml:space="preserve">. . . .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1</w:t>
      </w:r>
    </w:p>
    <w:p w14:paraId="430C6D5A" w14:textId="77777777" w:rsidR="005B137B" w:rsidRPr="001A19B5" w:rsidRDefault="00A83860">
      <w:pPr>
        <w:numPr>
          <w:ilvl w:val="1"/>
          <w:numId w:val="1"/>
        </w:numPr>
        <w:spacing w:after="160" w:line="259" w:lineRule="auto"/>
        <w:ind w:hanging="502"/>
        <w:jc w:val="left"/>
        <w:rPr>
          <w:lang w:val="en-GB"/>
        </w:rPr>
      </w:pPr>
      <w:r w:rsidRPr="001A19B5">
        <w:rPr>
          <w:lang w:val="en-GB"/>
        </w:rPr>
        <w:t>Research Objectives . . . . . . . . . . . . . . . . . . . . . . . . . . . . . . . . .</w:t>
      </w:r>
      <w:r w:rsidRPr="001A19B5">
        <w:rPr>
          <w:lang w:val="en-GB"/>
        </w:rPr>
        <w:tab/>
      </w:r>
      <w:r w:rsidRPr="001A19B5">
        <w:rPr>
          <w:color w:val="8087B5"/>
          <w:lang w:val="en-GB"/>
        </w:rPr>
        <w:t>2</w:t>
      </w:r>
    </w:p>
    <w:p w14:paraId="4ECBF022" w14:textId="77777777" w:rsidR="005B137B" w:rsidRPr="001A19B5" w:rsidRDefault="00A83860">
      <w:pPr>
        <w:numPr>
          <w:ilvl w:val="0"/>
          <w:numId w:val="1"/>
        </w:numPr>
        <w:spacing w:after="160" w:line="259" w:lineRule="auto"/>
        <w:ind w:hanging="327"/>
        <w:jc w:val="left"/>
        <w:rPr>
          <w:lang w:val="en-GB"/>
        </w:rPr>
      </w:pPr>
      <w:r w:rsidRPr="001A19B5">
        <w:rPr>
          <w:lang w:val="en-GB"/>
        </w:rPr>
        <w:t>State of the art</w:t>
      </w:r>
      <w:r w:rsidRPr="001A19B5">
        <w:rPr>
          <w:lang w:val="en-GB"/>
        </w:rPr>
        <w:tab/>
      </w:r>
      <w:r w:rsidRPr="001A19B5">
        <w:rPr>
          <w:color w:val="8087B5"/>
          <w:lang w:val="en-GB"/>
        </w:rPr>
        <w:t>3</w:t>
      </w:r>
    </w:p>
    <w:p w14:paraId="00C82B69" w14:textId="77777777" w:rsidR="005B137B" w:rsidRPr="001A19B5" w:rsidRDefault="00A83860">
      <w:pPr>
        <w:numPr>
          <w:ilvl w:val="1"/>
          <w:numId w:val="1"/>
        </w:numPr>
        <w:spacing w:after="160" w:line="259" w:lineRule="auto"/>
        <w:ind w:hanging="502"/>
        <w:jc w:val="left"/>
        <w:rPr>
          <w:lang w:val="en-GB"/>
        </w:rPr>
      </w:pPr>
      <w:r w:rsidRPr="001A19B5">
        <w:rPr>
          <w:lang w:val="en-GB"/>
        </w:rPr>
        <w:t>Artificial Intelligence</w:t>
      </w:r>
      <w:r w:rsidRPr="001A19B5">
        <w:rPr>
          <w:lang w:val="en-GB"/>
        </w:rPr>
        <w:tab/>
        <w:t xml:space="preserve">.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3</w:t>
      </w:r>
    </w:p>
    <w:p w14:paraId="1A361391" w14:textId="77777777" w:rsidR="005B137B" w:rsidRPr="001A19B5" w:rsidRDefault="00A83860">
      <w:pPr>
        <w:numPr>
          <w:ilvl w:val="1"/>
          <w:numId w:val="1"/>
        </w:numPr>
        <w:spacing w:after="160" w:line="259" w:lineRule="auto"/>
        <w:ind w:hanging="502"/>
        <w:jc w:val="left"/>
        <w:rPr>
          <w:lang w:val="en-GB"/>
        </w:rPr>
      </w:pPr>
      <w:r w:rsidRPr="001A19B5">
        <w:rPr>
          <w:lang w:val="en-GB"/>
        </w:rPr>
        <w:t>Evidence Based Medicine . . . . . . . . . . . . . . . . . . . . . . . . . . . . . .</w:t>
      </w:r>
      <w:r w:rsidRPr="001A19B5">
        <w:rPr>
          <w:lang w:val="en-GB"/>
        </w:rPr>
        <w:tab/>
      </w:r>
      <w:r w:rsidRPr="001A19B5">
        <w:rPr>
          <w:color w:val="8087B5"/>
          <w:lang w:val="en-GB"/>
        </w:rPr>
        <w:t>4</w:t>
      </w:r>
    </w:p>
    <w:p w14:paraId="279972E7" w14:textId="77777777" w:rsidR="005B137B" w:rsidRPr="001A19B5" w:rsidRDefault="00A83860">
      <w:pPr>
        <w:numPr>
          <w:ilvl w:val="1"/>
          <w:numId w:val="1"/>
        </w:numPr>
        <w:spacing w:after="160" w:line="259" w:lineRule="auto"/>
        <w:ind w:hanging="502"/>
        <w:jc w:val="left"/>
        <w:rPr>
          <w:lang w:val="en-GB"/>
        </w:rPr>
      </w:pPr>
      <w:r w:rsidRPr="001A19B5">
        <w:rPr>
          <w:lang w:val="en-GB"/>
        </w:rPr>
        <w:t>Extracting Knowledge of Data</w:t>
      </w:r>
      <w:r w:rsidRPr="001A19B5">
        <w:rPr>
          <w:lang w:val="en-GB"/>
        </w:rPr>
        <w:tab/>
        <w:t>. . . . . . . . . . . . . . . . . . . . . . . . . . .</w:t>
      </w:r>
      <w:r w:rsidRPr="001A19B5">
        <w:rPr>
          <w:lang w:val="en-GB"/>
        </w:rPr>
        <w:tab/>
      </w:r>
      <w:r w:rsidRPr="001A19B5">
        <w:rPr>
          <w:color w:val="8087B5"/>
          <w:lang w:val="en-GB"/>
        </w:rPr>
        <w:t>6</w:t>
      </w:r>
    </w:p>
    <w:p w14:paraId="44D9C300" w14:textId="77777777" w:rsidR="005B137B" w:rsidRPr="001A19B5" w:rsidRDefault="00A83860">
      <w:pPr>
        <w:numPr>
          <w:ilvl w:val="1"/>
          <w:numId w:val="1"/>
        </w:numPr>
        <w:spacing w:after="160" w:line="259" w:lineRule="auto"/>
        <w:ind w:hanging="502"/>
        <w:jc w:val="left"/>
        <w:rPr>
          <w:lang w:val="en-GB"/>
        </w:rPr>
      </w:pPr>
      <w:r w:rsidRPr="001A19B5">
        <w:rPr>
          <w:lang w:val="en-GB"/>
        </w:rPr>
        <w:t>Health Data Science . . . . . . . . . . . . . . . . . . . . . . . . . . . . . . . . .</w:t>
      </w:r>
      <w:r w:rsidRPr="001A19B5">
        <w:rPr>
          <w:lang w:val="en-GB"/>
        </w:rPr>
        <w:tab/>
      </w:r>
      <w:r w:rsidRPr="001A19B5">
        <w:rPr>
          <w:color w:val="8087B5"/>
          <w:lang w:val="en-GB"/>
        </w:rPr>
        <w:t>8</w:t>
      </w:r>
    </w:p>
    <w:p w14:paraId="711AA63C" w14:textId="77777777" w:rsidR="005B137B" w:rsidRPr="001A19B5" w:rsidRDefault="00A83860">
      <w:pPr>
        <w:numPr>
          <w:ilvl w:val="1"/>
          <w:numId w:val="1"/>
        </w:numPr>
        <w:spacing w:after="160" w:line="259" w:lineRule="auto"/>
        <w:ind w:hanging="502"/>
        <w:jc w:val="left"/>
        <w:rPr>
          <w:lang w:val="en-GB"/>
        </w:rPr>
      </w:pPr>
      <w:r w:rsidRPr="001A19B5">
        <w:rPr>
          <w:lang w:val="en-GB"/>
        </w:rPr>
        <w:t>Explainable Artificial Intelligence</w:t>
      </w:r>
      <w:r w:rsidRPr="001A19B5">
        <w:rPr>
          <w:lang w:val="en-GB"/>
        </w:rPr>
        <w:tab/>
        <w:t xml:space="preserve">. . . . . . . . . . . . . . . . . . . . . </w:t>
      </w:r>
      <w:proofErr w:type="gramStart"/>
      <w:r w:rsidRPr="001A19B5">
        <w:rPr>
          <w:lang w:val="en-GB"/>
        </w:rPr>
        <w:t>. . . .</w:t>
      </w:r>
      <w:proofErr w:type="gramEnd"/>
      <w:r w:rsidRPr="001A19B5">
        <w:rPr>
          <w:lang w:val="en-GB"/>
        </w:rPr>
        <w:tab/>
      </w:r>
      <w:r w:rsidRPr="001A19B5">
        <w:rPr>
          <w:color w:val="8087B5"/>
          <w:lang w:val="en-GB"/>
        </w:rPr>
        <w:t>10</w:t>
      </w:r>
    </w:p>
    <w:p w14:paraId="26683C1E" w14:textId="77777777" w:rsidR="005B137B" w:rsidRPr="001A19B5" w:rsidRDefault="00A83860">
      <w:pPr>
        <w:numPr>
          <w:ilvl w:val="1"/>
          <w:numId w:val="1"/>
        </w:numPr>
        <w:spacing w:after="160" w:line="259" w:lineRule="auto"/>
        <w:ind w:hanging="502"/>
        <w:jc w:val="left"/>
        <w:rPr>
          <w:lang w:val="en-GB"/>
        </w:rPr>
      </w:pPr>
      <w:r w:rsidRPr="001A19B5">
        <w:rPr>
          <w:lang w:val="en-GB"/>
        </w:rPr>
        <w:t>Causality</w:t>
      </w:r>
      <w:r w:rsidRPr="001A19B5">
        <w:rPr>
          <w:lang w:val="en-GB"/>
        </w:rPr>
        <w:tab/>
        <w:t xml:space="preserve">. . . .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13</w:t>
      </w:r>
    </w:p>
    <w:p w14:paraId="07D7092B" w14:textId="77777777" w:rsidR="005B137B" w:rsidRPr="001A19B5" w:rsidRDefault="00A83860">
      <w:pPr>
        <w:numPr>
          <w:ilvl w:val="1"/>
          <w:numId w:val="1"/>
        </w:numPr>
        <w:spacing w:after="160" w:line="259" w:lineRule="auto"/>
        <w:ind w:hanging="502"/>
        <w:jc w:val="left"/>
        <w:rPr>
          <w:lang w:val="en-GB"/>
        </w:rPr>
      </w:pPr>
      <w:r w:rsidRPr="001A19B5">
        <w:rPr>
          <w:lang w:val="en-GB"/>
        </w:rPr>
        <w:t>Legal and ethical considerations</w:t>
      </w:r>
      <w:r w:rsidRPr="001A19B5">
        <w:rPr>
          <w:lang w:val="en-GB"/>
        </w:rPr>
        <w:tab/>
        <w:t xml:space="preserve">.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17</w:t>
      </w:r>
    </w:p>
    <w:p w14:paraId="5F8767EC" w14:textId="77777777" w:rsidR="005B137B" w:rsidRPr="001A19B5" w:rsidRDefault="00A83860">
      <w:pPr>
        <w:numPr>
          <w:ilvl w:val="0"/>
          <w:numId w:val="1"/>
        </w:numPr>
        <w:spacing w:after="160" w:line="259" w:lineRule="auto"/>
        <w:ind w:hanging="327"/>
        <w:jc w:val="left"/>
        <w:rPr>
          <w:lang w:val="en-GB"/>
        </w:rPr>
      </w:pPr>
      <w:r w:rsidRPr="001A19B5">
        <w:rPr>
          <w:lang w:val="en-GB"/>
        </w:rPr>
        <w:t>Case Studies</w:t>
      </w:r>
      <w:r w:rsidRPr="001A19B5">
        <w:rPr>
          <w:lang w:val="en-GB"/>
        </w:rPr>
        <w:tab/>
      </w:r>
      <w:r w:rsidRPr="001A19B5">
        <w:rPr>
          <w:color w:val="8087B5"/>
          <w:lang w:val="en-GB"/>
        </w:rPr>
        <w:t>21</w:t>
      </w:r>
    </w:p>
    <w:p w14:paraId="68AAB681" w14:textId="77777777" w:rsidR="005B137B" w:rsidRPr="001A19B5" w:rsidRDefault="00A83860">
      <w:pPr>
        <w:numPr>
          <w:ilvl w:val="1"/>
          <w:numId w:val="1"/>
        </w:numPr>
        <w:spacing w:after="160" w:line="259" w:lineRule="auto"/>
        <w:ind w:hanging="502"/>
        <w:jc w:val="left"/>
        <w:rPr>
          <w:lang w:val="en-GB"/>
        </w:rPr>
      </w:pPr>
      <w:r w:rsidRPr="001A19B5">
        <w:rPr>
          <w:lang w:val="en-GB"/>
        </w:rPr>
        <w:t>Can GANs help create realistic datasets? . . . . . . . . . . . . . . . . . . . . . .</w:t>
      </w:r>
      <w:r w:rsidRPr="001A19B5">
        <w:rPr>
          <w:lang w:val="en-GB"/>
        </w:rPr>
        <w:tab/>
      </w:r>
      <w:r w:rsidRPr="001A19B5">
        <w:rPr>
          <w:color w:val="8087B5"/>
          <w:lang w:val="en-GB"/>
        </w:rPr>
        <w:t>21</w:t>
      </w:r>
    </w:p>
    <w:p w14:paraId="782850AC" w14:textId="77777777" w:rsidR="005B137B" w:rsidRPr="001A19B5" w:rsidRDefault="00A83860">
      <w:pPr>
        <w:numPr>
          <w:ilvl w:val="2"/>
          <w:numId w:val="1"/>
        </w:numPr>
        <w:spacing w:after="160" w:line="259" w:lineRule="auto"/>
        <w:ind w:hanging="698"/>
        <w:jc w:val="left"/>
        <w:rPr>
          <w:lang w:val="en-GB"/>
        </w:rPr>
      </w:pPr>
      <w:r w:rsidRPr="001A19B5">
        <w:rPr>
          <w:lang w:val="en-GB"/>
        </w:rPr>
        <w:t>Introduction . . . . . . . . . . . . . . . . . . . . . . . . . . . . . . . . .</w:t>
      </w:r>
      <w:r w:rsidRPr="001A19B5">
        <w:rPr>
          <w:lang w:val="en-GB"/>
        </w:rPr>
        <w:tab/>
      </w:r>
      <w:r w:rsidRPr="001A19B5">
        <w:rPr>
          <w:color w:val="8087B5"/>
          <w:lang w:val="en-GB"/>
        </w:rPr>
        <w:t>21</w:t>
      </w:r>
    </w:p>
    <w:p w14:paraId="3DABC035" w14:textId="77777777" w:rsidR="005B137B" w:rsidRPr="001A19B5" w:rsidRDefault="00A83860">
      <w:pPr>
        <w:numPr>
          <w:ilvl w:val="2"/>
          <w:numId w:val="1"/>
        </w:numPr>
        <w:spacing w:after="160" w:line="259" w:lineRule="auto"/>
        <w:ind w:hanging="698"/>
        <w:jc w:val="left"/>
        <w:rPr>
          <w:lang w:val="en-GB"/>
        </w:rPr>
      </w:pPr>
      <w:r w:rsidRPr="001A19B5">
        <w:rPr>
          <w:lang w:val="en-GB"/>
        </w:rPr>
        <w:t>Theoretical background</w:t>
      </w:r>
      <w:r w:rsidRPr="001A19B5">
        <w:rPr>
          <w:lang w:val="en-GB"/>
        </w:rPr>
        <w:tab/>
        <w:t xml:space="preserve">.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22</w:t>
      </w:r>
    </w:p>
    <w:p w14:paraId="00F9967C" w14:textId="77777777" w:rsidR="005B137B" w:rsidRPr="001A19B5" w:rsidRDefault="00A83860">
      <w:pPr>
        <w:numPr>
          <w:ilvl w:val="2"/>
          <w:numId w:val="1"/>
        </w:numPr>
        <w:spacing w:after="160" w:line="259" w:lineRule="auto"/>
        <w:ind w:hanging="698"/>
        <w:jc w:val="left"/>
        <w:rPr>
          <w:lang w:val="en-GB"/>
        </w:rPr>
      </w:pPr>
      <w:r w:rsidRPr="001A19B5">
        <w:rPr>
          <w:lang w:val="en-GB"/>
        </w:rPr>
        <w:t>Methods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24</w:t>
      </w:r>
    </w:p>
    <w:p w14:paraId="020ED5BD" w14:textId="77777777" w:rsidR="005B137B" w:rsidRPr="001A19B5" w:rsidRDefault="00A83860">
      <w:pPr>
        <w:numPr>
          <w:ilvl w:val="2"/>
          <w:numId w:val="1"/>
        </w:numPr>
        <w:spacing w:after="160" w:line="259" w:lineRule="auto"/>
        <w:ind w:hanging="698"/>
        <w:jc w:val="left"/>
        <w:rPr>
          <w:lang w:val="en-GB"/>
        </w:rPr>
      </w:pPr>
      <w:r w:rsidRPr="001A19B5">
        <w:rPr>
          <w:lang w:val="en-GB"/>
        </w:rPr>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24</w:t>
      </w:r>
    </w:p>
    <w:p w14:paraId="0E2A5A1A" w14:textId="77777777" w:rsidR="005B137B" w:rsidRPr="001A19B5" w:rsidRDefault="00A83860">
      <w:pPr>
        <w:numPr>
          <w:ilvl w:val="2"/>
          <w:numId w:val="1"/>
        </w:numPr>
        <w:spacing w:after="160" w:line="259" w:lineRule="auto"/>
        <w:ind w:hanging="698"/>
        <w:jc w:val="left"/>
        <w:rPr>
          <w:lang w:val="en-GB"/>
        </w:rPr>
      </w:pPr>
      <w:r w:rsidRPr="001A19B5">
        <w:rPr>
          <w:lang w:val="en-GB"/>
        </w:rPr>
        <w:t>Implications for future research</w:t>
      </w:r>
      <w:r w:rsidRPr="001A19B5">
        <w:rPr>
          <w:lang w:val="en-GB"/>
        </w:rPr>
        <w:tab/>
        <w:t xml:space="preserve">. . . . . . . . . . . . . . . . . . </w:t>
      </w:r>
      <w:proofErr w:type="gramStart"/>
      <w:r w:rsidRPr="001A19B5">
        <w:rPr>
          <w:lang w:val="en-GB"/>
        </w:rPr>
        <w:t>. . . .</w:t>
      </w:r>
      <w:proofErr w:type="gramEnd"/>
      <w:r w:rsidRPr="001A19B5">
        <w:rPr>
          <w:lang w:val="en-GB"/>
        </w:rPr>
        <w:tab/>
      </w:r>
      <w:r w:rsidRPr="001A19B5">
        <w:rPr>
          <w:color w:val="8087B5"/>
          <w:lang w:val="en-GB"/>
        </w:rPr>
        <w:t>28</w:t>
      </w:r>
    </w:p>
    <w:p w14:paraId="09CF5D64" w14:textId="77777777" w:rsidR="005B137B" w:rsidRPr="001A19B5" w:rsidRDefault="00A83860">
      <w:pPr>
        <w:numPr>
          <w:ilvl w:val="2"/>
          <w:numId w:val="1"/>
        </w:numPr>
        <w:spacing w:after="160" w:line="259" w:lineRule="auto"/>
        <w:ind w:hanging="698"/>
        <w:jc w:val="left"/>
        <w:rPr>
          <w:lang w:val="en-GB"/>
        </w:rPr>
      </w:pPr>
      <w:r w:rsidRPr="001A19B5">
        <w:rPr>
          <w:lang w:val="en-GB"/>
        </w:rPr>
        <w:t>Conclusion</w:t>
      </w:r>
      <w:r w:rsidRPr="001A19B5">
        <w:rPr>
          <w:lang w:val="en-GB"/>
        </w:rPr>
        <w:tab/>
        <w:t>. . . . . . . . . . . . . . . . . . . . . . . . . . . . . . . . .</w:t>
      </w:r>
      <w:r w:rsidRPr="001A19B5">
        <w:rPr>
          <w:lang w:val="en-GB"/>
        </w:rPr>
        <w:tab/>
      </w:r>
      <w:r w:rsidRPr="001A19B5">
        <w:rPr>
          <w:color w:val="8087B5"/>
          <w:lang w:val="en-GB"/>
        </w:rPr>
        <w:t>28</w:t>
      </w:r>
    </w:p>
    <w:p w14:paraId="733E8A86" w14:textId="77777777" w:rsidR="005B137B" w:rsidRPr="001A19B5" w:rsidRDefault="00A83860">
      <w:pPr>
        <w:numPr>
          <w:ilvl w:val="1"/>
          <w:numId w:val="1"/>
        </w:numPr>
        <w:spacing w:after="160" w:line="259" w:lineRule="auto"/>
        <w:ind w:hanging="502"/>
        <w:jc w:val="left"/>
        <w:rPr>
          <w:lang w:val="en-GB"/>
        </w:rPr>
      </w:pPr>
      <w:r w:rsidRPr="001A19B5">
        <w:rPr>
          <w:lang w:val="en-GB"/>
        </w:rPr>
        <w:t>Pulling the current metrics of assessing datasets . . . . . . . . . . . . . . . . . .</w:t>
      </w:r>
      <w:r w:rsidRPr="001A19B5">
        <w:rPr>
          <w:lang w:val="en-GB"/>
        </w:rPr>
        <w:tab/>
      </w:r>
      <w:r w:rsidRPr="001A19B5">
        <w:rPr>
          <w:color w:val="8087B5"/>
          <w:lang w:val="en-GB"/>
        </w:rPr>
        <w:t>28</w:t>
      </w:r>
    </w:p>
    <w:p w14:paraId="415519EC" w14:textId="77777777" w:rsidR="005B137B" w:rsidRPr="001A19B5" w:rsidRDefault="00A83860">
      <w:pPr>
        <w:numPr>
          <w:ilvl w:val="2"/>
          <w:numId w:val="1"/>
        </w:numPr>
        <w:spacing w:after="160" w:line="259" w:lineRule="auto"/>
        <w:ind w:hanging="698"/>
        <w:jc w:val="left"/>
        <w:rPr>
          <w:lang w:val="en-GB"/>
        </w:rPr>
      </w:pPr>
      <w:r w:rsidRPr="001A19B5">
        <w:rPr>
          <w:lang w:val="en-GB"/>
        </w:rPr>
        <w:t>Introduction . . . . . . . . . . . . . . . . . . . . . . . . . . . . . . . . .</w:t>
      </w:r>
      <w:r w:rsidRPr="001A19B5">
        <w:rPr>
          <w:lang w:val="en-GB"/>
        </w:rPr>
        <w:tab/>
      </w:r>
      <w:r w:rsidRPr="001A19B5">
        <w:rPr>
          <w:color w:val="8087B5"/>
          <w:lang w:val="en-GB"/>
        </w:rPr>
        <w:t>29</w:t>
      </w:r>
    </w:p>
    <w:p w14:paraId="78D04FB8" w14:textId="77777777" w:rsidR="005B137B" w:rsidRPr="001A19B5" w:rsidRDefault="00A83860">
      <w:pPr>
        <w:numPr>
          <w:ilvl w:val="2"/>
          <w:numId w:val="1"/>
        </w:numPr>
        <w:spacing w:after="160" w:line="259" w:lineRule="auto"/>
        <w:ind w:hanging="698"/>
        <w:jc w:val="left"/>
        <w:rPr>
          <w:lang w:val="en-GB"/>
        </w:rPr>
      </w:pPr>
      <w:r w:rsidRPr="001A19B5">
        <w:rPr>
          <w:lang w:val="en-GB"/>
        </w:rPr>
        <w:t>Methods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30</w:t>
      </w:r>
    </w:p>
    <w:p w14:paraId="6A8F2FA4" w14:textId="77777777" w:rsidR="005B137B" w:rsidRPr="001A19B5" w:rsidRDefault="00A83860">
      <w:pPr>
        <w:numPr>
          <w:ilvl w:val="2"/>
          <w:numId w:val="1"/>
        </w:numPr>
        <w:spacing w:after="160" w:line="259" w:lineRule="auto"/>
        <w:ind w:hanging="698"/>
        <w:jc w:val="left"/>
        <w:rPr>
          <w:lang w:val="en-GB"/>
        </w:rPr>
      </w:pPr>
      <w:r w:rsidRPr="001A19B5">
        <w:rPr>
          <w:lang w:val="en-GB"/>
        </w:rPr>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32</w:t>
      </w:r>
    </w:p>
    <w:p w14:paraId="122392B4" w14:textId="77777777" w:rsidR="005B137B" w:rsidRPr="001A19B5" w:rsidRDefault="00A83860">
      <w:pPr>
        <w:numPr>
          <w:ilvl w:val="2"/>
          <w:numId w:val="1"/>
        </w:numPr>
        <w:spacing w:after="160" w:line="259" w:lineRule="auto"/>
        <w:ind w:hanging="698"/>
        <w:jc w:val="left"/>
        <w:rPr>
          <w:lang w:val="en-GB"/>
        </w:rPr>
      </w:pPr>
      <w:r w:rsidRPr="001A19B5">
        <w:rPr>
          <w:lang w:val="en-GB"/>
        </w:rPr>
        <w:t xml:space="preserve">Discussion &amp; Conclusion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33</w:t>
      </w:r>
    </w:p>
    <w:p w14:paraId="79BFBAFC" w14:textId="77777777" w:rsidR="005B137B" w:rsidRPr="001A19B5" w:rsidRDefault="00A83860">
      <w:pPr>
        <w:numPr>
          <w:ilvl w:val="1"/>
          <w:numId w:val="1"/>
        </w:numPr>
        <w:spacing w:after="160" w:line="259" w:lineRule="auto"/>
        <w:ind w:hanging="502"/>
        <w:jc w:val="left"/>
        <w:rPr>
          <w:lang w:val="en-GB"/>
        </w:rPr>
      </w:pPr>
      <w:r w:rsidRPr="001A19B5">
        <w:rPr>
          <w:lang w:val="en-GB"/>
        </w:rPr>
        <w:t>Can we use machine learning feature to compare datasets?</w:t>
      </w:r>
      <w:r w:rsidRPr="001A19B5">
        <w:rPr>
          <w:lang w:val="en-GB"/>
        </w:rPr>
        <w:tab/>
        <w:t>. . . . . . . . . . . .</w:t>
      </w:r>
      <w:r w:rsidRPr="001A19B5">
        <w:rPr>
          <w:lang w:val="en-GB"/>
        </w:rPr>
        <w:tab/>
      </w:r>
      <w:r w:rsidRPr="001A19B5">
        <w:rPr>
          <w:color w:val="8087B5"/>
          <w:lang w:val="en-GB"/>
        </w:rPr>
        <w:t>33</w:t>
      </w:r>
    </w:p>
    <w:p w14:paraId="4B754D35" w14:textId="77777777" w:rsidR="005B137B" w:rsidRPr="001A19B5" w:rsidRDefault="00A83860">
      <w:pPr>
        <w:numPr>
          <w:ilvl w:val="2"/>
          <w:numId w:val="1"/>
        </w:numPr>
        <w:spacing w:after="160" w:line="259" w:lineRule="auto"/>
        <w:ind w:hanging="698"/>
        <w:jc w:val="left"/>
        <w:rPr>
          <w:lang w:val="en-GB"/>
        </w:rPr>
      </w:pPr>
      <w:r w:rsidRPr="001A19B5">
        <w:rPr>
          <w:lang w:val="en-GB"/>
        </w:rPr>
        <w:t>Introduction . . . . . . . . . . . . . . . . . . . . . . . . . . . . . . . . .</w:t>
      </w:r>
      <w:r w:rsidRPr="001A19B5">
        <w:rPr>
          <w:lang w:val="en-GB"/>
        </w:rPr>
        <w:tab/>
      </w:r>
      <w:r w:rsidRPr="001A19B5">
        <w:rPr>
          <w:color w:val="8087B5"/>
          <w:lang w:val="en-GB"/>
        </w:rPr>
        <w:t>33</w:t>
      </w:r>
    </w:p>
    <w:p w14:paraId="6E1FC73D" w14:textId="77777777" w:rsidR="005B137B" w:rsidRPr="001A19B5" w:rsidRDefault="00A83860">
      <w:pPr>
        <w:numPr>
          <w:ilvl w:val="2"/>
          <w:numId w:val="1"/>
        </w:numPr>
        <w:spacing w:after="160" w:line="259" w:lineRule="auto"/>
        <w:ind w:hanging="698"/>
        <w:jc w:val="left"/>
        <w:rPr>
          <w:lang w:val="en-GB"/>
        </w:rPr>
      </w:pPr>
      <w:r w:rsidRPr="001A19B5">
        <w:rPr>
          <w:lang w:val="en-GB"/>
        </w:rPr>
        <w:t>Rationale and Related Work</w:t>
      </w:r>
      <w:r w:rsidRPr="001A19B5">
        <w:rPr>
          <w:lang w:val="en-GB"/>
        </w:rPr>
        <w:tab/>
        <w:t>. . . . . . . . . . . . . . . . . . . . . . . .</w:t>
      </w:r>
      <w:r w:rsidRPr="001A19B5">
        <w:rPr>
          <w:lang w:val="en-GB"/>
        </w:rPr>
        <w:tab/>
      </w:r>
      <w:r w:rsidRPr="001A19B5">
        <w:rPr>
          <w:color w:val="8087B5"/>
          <w:lang w:val="en-GB"/>
        </w:rPr>
        <w:t>34</w:t>
      </w:r>
    </w:p>
    <w:p w14:paraId="542B58F5" w14:textId="77777777" w:rsidR="005B137B" w:rsidRPr="001A19B5" w:rsidRDefault="00A83860">
      <w:pPr>
        <w:numPr>
          <w:ilvl w:val="2"/>
          <w:numId w:val="1"/>
        </w:numPr>
        <w:spacing w:after="160" w:line="259" w:lineRule="auto"/>
        <w:ind w:hanging="698"/>
        <w:jc w:val="left"/>
        <w:rPr>
          <w:lang w:val="en-GB"/>
        </w:rPr>
      </w:pPr>
      <w:r w:rsidRPr="001A19B5">
        <w:rPr>
          <w:lang w:val="en-GB"/>
        </w:rPr>
        <w:t xml:space="preserve">Materials &amp; Methods . . . . . . . . . . . . . . . . . . . . . . . . </w:t>
      </w:r>
      <w:proofErr w:type="gramStart"/>
      <w:r w:rsidRPr="001A19B5">
        <w:rPr>
          <w:lang w:val="en-GB"/>
        </w:rPr>
        <w:t>. . . .</w:t>
      </w:r>
      <w:proofErr w:type="gramEnd"/>
      <w:r w:rsidRPr="001A19B5">
        <w:rPr>
          <w:lang w:val="en-GB"/>
        </w:rPr>
        <w:tab/>
      </w:r>
      <w:r w:rsidRPr="001A19B5">
        <w:rPr>
          <w:color w:val="8087B5"/>
          <w:lang w:val="en-GB"/>
        </w:rPr>
        <w:t>35</w:t>
      </w:r>
    </w:p>
    <w:p w14:paraId="1E009B21" w14:textId="77777777" w:rsidR="005B137B" w:rsidRPr="001A19B5" w:rsidRDefault="00A83860">
      <w:pPr>
        <w:numPr>
          <w:ilvl w:val="3"/>
          <w:numId w:val="1"/>
        </w:numPr>
        <w:spacing w:after="160" w:line="259" w:lineRule="auto"/>
        <w:ind w:hanging="895"/>
        <w:jc w:val="left"/>
        <w:rPr>
          <w:lang w:val="en-GB"/>
        </w:rPr>
      </w:pPr>
      <w:r w:rsidRPr="001A19B5">
        <w:rPr>
          <w:lang w:val="en-GB"/>
        </w:rPr>
        <w:lastRenderedPageBreak/>
        <w:t>Method Overview</w:t>
      </w:r>
      <w:r w:rsidRPr="001A19B5">
        <w:rPr>
          <w:lang w:val="en-GB"/>
        </w:rPr>
        <w:tab/>
        <w:t>. . . . . . . . . . . . . . . . . . . . . . . .</w:t>
      </w:r>
      <w:r w:rsidRPr="001A19B5">
        <w:rPr>
          <w:lang w:val="en-GB"/>
        </w:rPr>
        <w:tab/>
      </w:r>
      <w:r w:rsidRPr="001A19B5">
        <w:rPr>
          <w:color w:val="8087B5"/>
          <w:lang w:val="en-GB"/>
        </w:rPr>
        <w:t>35</w:t>
      </w:r>
    </w:p>
    <w:p w14:paraId="184BF896" w14:textId="77777777" w:rsidR="005B137B" w:rsidRPr="001A19B5" w:rsidRDefault="00A83860">
      <w:pPr>
        <w:numPr>
          <w:ilvl w:val="3"/>
          <w:numId w:val="1"/>
        </w:numPr>
        <w:spacing w:after="160" w:line="259" w:lineRule="auto"/>
        <w:ind w:hanging="895"/>
        <w:jc w:val="left"/>
        <w:rPr>
          <w:lang w:val="en-GB"/>
        </w:rPr>
      </w:pPr>
      <w:r w:rsidRPr="001A19B5">
        <w:rPr>
          <w:lang w:val="en-GB"/>
        </w:rPr>
        <w:t>Data used</w:t>
      </w:r>
      <w:r w:rsidRPr="001A19B5">
        <w:rPr>
          <w:lang w:val="en-GB"/>
        </w:rPr>
        <w:tab/>
        <w:t xml:space="preserve">. . . . . . . . . . . . . . . . . . . . . . . . </w:t>
      </w:r>
      <w:proofErr w:type="gramStart"/>
      <w:r w:rsidRPr="001A19B5">
        <w:rPr>
          <w:lang w:val="en-GB"/>
        </w:rPr>
        <w:t>. . . .</w:t>
      </w:r>
      <w:proofErr w:type="gramEnd"/>
      <w:r w:rsidRPr="001A19B5">
        <w:rPr>
          <w:lang w:val="en-GB"/>
        </w:rPr>
        <w:tab/>
      </w:r>
      <w:r w:rsidRPr="001A19B5">
        <w:rPr>
          <w:color w:val="8087B5"/>
          <w:lang w:val="en-GB"/>
        </w:rPr>
        <w:t>37</w:t>
      </w:r>
    </w:p>
    <w:p w14:paraId="358C63CA" w14:textId="77777777" w:rsidR="005B137B" w:rsidRPr="001A19B5" w:rsidRDefault="00A83860">
      <w:pPr>
        <w:numPr>
          <w:ilvl w:val="2"/>
          <w:numId w:val="1"/>
        </w:numPr>
        <w:spacing w:after="160" w:line="259" w:lineRule="auto"/>
        <w:ind w:hanging="698"/>
        <w:jc w:val="left"/>
        <w:rPr>
          <w:lang w:val="en-GB"/>
        </w:rPr>
      </w:pPr>
      <w:r w:rsidRPr="001A19B5">
        <w:rPr>
          <w:lang w:val="en-GB"/>
        </w:rPr>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37</w:t>
      </w:r>
    </w:p>
    <w:p w14:paraId="65DD194B" w14:textId="77777777" w:rsidR="005B137B" w:rsidRPr="001A19B5" w:rsidRDefault="00A83860">
      <w:pPr>
        <w:numPr>
          <w:ilvl w:val="2"/>
          <w:numId w:val="1"/>
        </w:numPr>
        <w:spacing w:after="160" w:line="259" w:lineRule="auto"/>
        <w:ind w:hanging="698"/>
        <w:jc w:val="left"/>
        <w:rPr>
          <w:lang w:val="en-GB"/>
        </w:rPr>
      </w:pPr>
      <w:r w:rsidRPr="001A19B5">
        <w:rPr>
          <w:lang w:val="en-GB"/>
        </w:rPr>
        <w:t>Discussion</w:t>
      </w:r>
      <w:r w:rsidRPr="001A19B5">
        <w:rPr>
          <w:lang w:val="en-GB"/>
        </w:rPr>
        <w:tab/>
        <w:t>. . . . . . . . . . . . . . . . . . . . . . . . . . . . . . . . .</w:t>
      </w:r>
      <w:r w:rsidRPr="001A19B5">
        <w:rPr>
          <w:lang w:val="en-GB"/>
        </w:rPr>
        <w:tab/>
      </w:r>
      <w:r w:rsidRPr="001A19B5">
        <w:rPr>
          <w:color w:val="8087B5"/>
          <w:lang w:val="en-GB"/>
        </w:rPr>
        <w:t>41</w:t>
      </w:r>
    </w:p>
    <w:p w14:paraId="6E203513" w14:textId="77777777" w:rsidR="005B137B" w:rsidRPr="001A19B5" w:rsidRDefault="00A83860">
      <w:pPr>
        <w:numPr>
          <w:ilvl w:val="2"/>
          <w:numId w:val="1"/>
        </w:numPr>
        <w:spacing w:after="160" w:line="259" w:lineRule="auto"/>
        <w:ind w:hanging="698"/>
        <w:jc w:val="left"/>
        <w:rPr>
          <w:lang w:val="en-GB"/>
        </w:rPr>
      </w:pPr>
      <w:r w:rsidRPr="001A19B5">
        <w:rPr>
          <w:lang w:val="en-GB"/>
        </w:rPr>
        <w:t>Conclusion</w:t>
      </w:r>
      <w:r w:rsidRPr="001A19B5">
        <w:rPr>
          <w:lang w:val="en-GB"/>
        </w:rPr>
        <w:tab/>
        <w:t>. . . . . . . . . . . . . . . . . . . . . . . . . . . . . . . . .</w:t>
      </w:r>
      <w:r w:rsidRPr="001A19B5">
        <w:rPr>
          <w:lang w:val="en-GB"/>
        </w:rPr>
        <w:tab/>
      </w:r>
      <w:r w:rsidRPr="001A19B5">
        <w:rPr>
          <w:color w:val="8087B5"/>
          <w:lang w:val="en-GB"/>
        </w:rPr>
        <w:t>41</w:t>
      </w:r>
    </w:p>
    <w:p w14:paraId="64A10A25" w14:textId="77777777" w:rsidR="005B137B" w:rsidRPr="001A19B5" w:rsidRDefault="00A83860">
      <w:pPr>
        <w:numPr>
          <w:ilvl w:val="1"/>
          <w:numId w:val="1"/>
        </w:numPr>
        <w:spacing w:after="160" w:line="259" w:lineRule="auto"/>
        <w:ind w:hanging="502"/>
        <w:jc w:val="left"/>
        <w:rPr>
          <w:lang w:val="en-GB"/>
        </w:rPr>
      </w:pPr>
      <w:r w:rsidRPr="001A19B5">
        <w:rPr>
          <w:lang w:val="en-GB"/>
        </w:rPr>
        <w:t>Data quality Metrics</w:t>
      </w:r>
      <w:r w:rsidRPr="001A19B5">
        <w:rPr>
          <w:lang w:val="en-GB"/>
        </w:rPr>
        <w:tab/>
        <w:t xml:space="preserve">.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42</w:t>
      </w:r>
    </w:p>
    <w:p w14:paraId="110F0B08" w14:textId="77777777" w:rsidR="005B137B" w:rsidRPr="001A19B5" w:rsidRDefault="00A83860">
      <w:pPr>
        <w:numPr>
          <w:ilvl w:val="2"/>
          <w:numId w:val="1"/>
        </w:numPr>
        <w:spacing w:after="160" w:line="259" w:lineRule="auto"/>
        <w:ind w:hanging="698"/>
        <w:jc w:val="left"/>
        <w:rPr>
          <w:lang w:val="en-GB"/>
        </w:rPr>
      </w:pPr>
      <w:r w:rsidRPr="001A19B5">
        <w:rPr>
          <w:lang w:val="en-GB"/>
        </w:rPr>
        <w:t>Introduction . . . . . . . . . . . . . . . . . . . . . . . . . . . . . . . . .</w:t>
      </w:r>
      <w:r w:rsidRPr="001A19B5">
        <w:rPr>
          <w:lang w:val="en-GB"/>
        </w:rPr>
        <w:tab/>
      </w:r>
      <w:r w:rsidRPr="001A19B5">
        <w:rPr>
          <w:color w:val="8087B5"/>
          <w:lang w:val="en-GB"/>
        </w:rPr>
        <w:t>42</w:t>
      </w:r>
    </w:p>
    <w:p w14:paraId="0926E05E" w14:textId="77777777" w:rsidR="005B137B" w:rsidRPr="001A19B5" w:rsidRDefault="00A83860">
      <w:pPr>
        <w:numPr>
          <w:ilvl w:val="2"/>
          <w:numId w:val="1"/>
        </w:numPr>
        <w:spacing w:after="160" w:line="259" w:lineRule="auto"/>
        <w:ind w:hanging="698"/>
        <w:jc w:val="left"/>
        <w:rPr>
          <w:lang w:val="en-GB"/>
        </w:rPr>
      </w:pPr>
      <w:r w:rsidRPr="001A19B5">
        <w:rPr>
          <w:lang w:val="en-GB"/>
        </w:rPr>
        <w:t xml:space="preserve">Background and Related Work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43</w:t>
      </w:r>
    </w:p>
    <w:p w14:paraId="337A1AF0" w14:textId="77777777" w:rsidR="005B137B" w:rsidRPr="001A19B5" w:rsidRDefault="00A83860">
      <w:pPr>
        <w:numPr>
          <w:ilvl w:val="2"/>
          <w:numId w:val="1"/>
        </w:numPr>
        <w:spacing w:after="160" w:line="259" w:lineRule="auto"/>
        <w:ind w:hanging="698"/>
        <w:jc w:val="left"/>
        <w:rPr>
          <w:lang w:val="en-GB"/>
        </w:rPr>
      </w:pPr>
      <w:r w:rsidRPr="001A19B5">
        <w:rPr>
          <w:lang w:val="en-GB"/>
        </w:rPr>
        <w:t>Materials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44</w:t>
      </w:r>
    </w:p>
    <w:p w14:paraId="6E684A24" w14:textId="77777777" w:rsidR="005B137B" w:rsidRPr="001A19B5" w:rsidRDefault="00A83860">
      <w:pPr>
        <w:numPr>
          <w:ilvl w:val="2"/>
          <w:numId w:val="1"/>
        </w:numPr>
        <w:spacing w:after="160" w:line="259" w:lineRule="auto"/>
        <w:ind w:hanging="698"/>
        <w:jc w:val="left"/>
        <w:rPr>
          <w:lang w:val="en-GB"/>
        </w:rPr>
      </w:pPr>
      <w:r w:rsidRPr="001A19B5">
        <w:rPr>
          <w:lang w:val="en-GB"/>
        </w:rPr>
        <w:t>Methods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45</w:t>
      </w:r>
    </w:p>
    <w:p w14:paraId="31F148EE" w14:textId="77777777" w:rsidR="005B137B" w:rsidRPr="001A19B5" w:rsidRDefault="00A83860">
      <w:pPr>
        <w:tabs>
          <w:tab w:val="center" w:pos="7367"/>
        </w:tabs>
        <w:spacing w:after="310" w:line="265" w:lineRule="auto"/>
        <w:ind w:left="-15" w:firstLine="0"/>
        <w:jc w:val="left"/>
        <w:rPr>
          <w:lang w:val="en-GB"/>
        </w:rPr>
      </w:pPr>
      <w:r w:rsidRPr="001A19B5">
        <w:rPr>
          <w:lang w:val="en-GB"/>
        </w:rPr>
        <w:t>xxii</w:t>
      </w:r>
      <w:r w:rsidRPr="001A19B5">
        <w:rPr>
          <w:lang w:val="en-GB"/>
        </w:rPr>
        <w:tab/>
      </w:r>
      <w:r w:rsidRPr="001A19B5">
        <w:rPr>
          <w:i/>
          <w:lang w:val="en-GB"/>
        </w:rPr>
        <w:t>CONTENTS</w:t>
      </w:r>
    </w:p>
    <w:p w14:paraId="1087A410" w14:textId="77777777" w:rsidR="005B137B" w:rsidRPr="001A19B5" w:rsidRDefault="00A83860">
      <w:pPr>
        <w:tabs>
          <w:tab w:val="center" w:pos="480"/>
          <w:tab w:val="center" w:pos="1282"/>
          <w:tab w:val="center" w:pos="4588"/>
          <w:tab w:val="center" w:pos="7828"/>
        </w:tabs>
        <w:spacing w:after="160" w:line="259" w:lineRule="auto"/>
        <w:ind w:left="0" w:firstLine="0"/>
        <w:jc w:val="left"/>
        <w:rPr>
          <w:lang w:val="en-GB"/>
        </w:rPr>
      </w:pPr>
      <w:r w:rsidRPr="001A19B5">
        <w:rPr>
          <w:lang w:val="en-GB"/>
        </w:rPr>
        <w:tab/>
      </w:r>
      <w:r w:rsidRPr="001A19B5">
        <w:rPr>
          <w:lang w:val="en-GB"/>
        </w:rPr>
        <w:t>3.4.5</w:t>
      </w:r>
      <w:r w:rsidRPr="001A19B5">
        <w:rPr>
          <w:lang w:val="en-GB"/>
        </w:rPr>
        <w:tab/>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47</w:t>
      </w:r>
    </w:p>
    <w:p w14:paraId="3EADA5DF" w14:textId="77777777" w:rsidR="005B137B" w:rsidRPr="001A19B5" w:rsidRDefault="00A83860">
      <w:pPr>
        <w:tabs>
          <w:tab w:val="center" w:pos="480"/>
          <w:tab w:val="center" w:pos="2086"/>
          <w:tab w:val="center" w:pos="5406"/>
          <w:tab w:val="center" w:pos="7828"/>
        </w:tabs>
        <w:spacing w:after="160" w:line="259" w:lineRule="auto"/>
        <w:ind w:left="0" w:firstLine="0"/>
        <w:jc w:val="left"/>
        <w:rPr>
          <w:lang w:val="en-GB"/>
        </w:rPr>
      </w:pPr>
      <w:r w:rsidRPr="001A19B5">
        <w:rPr>
          <w:lang w:val="en-GB"/>
        </w:rPr>
        <w:tab/>
      </w:r>
      <w:r w:rsidRPr="001A19B5">
        <w:rPr>
          <w:lang w:val="en-GB"/>
        </w:rPr>
        <w:t>3.4.6</w:t>
      </w:r>
      <w:r w:rsidRPr="001A19B5">
        <w:rPr>
          <w:lang w:val="en-GB"/>
        </w:rPr>
        <w:tab/>
        <w:t>Deployment &amp; Validation</w:t>
      </w:r>
      <w:r w:rsidRPr="001A19B5">
        <w:rPr>
          <w:lang w:val="en-GB"/>
        </w:rPr>
        <w:tab/>
        <w:t xml:space="preserve">. . . . . . . . . . . . . . . . . . . . . </w:t>
      </w:r>
      <w:proofErr w:type="gramStart"/>
      <w:r w:rsidRPr="001A19B5">
        <w:rPr>
          <w:lang w:val="en-GB"/>
        </w:rPr>
        <w:t>. . . .</w:t>
      </w:r>
      <w:proofErr w:type="gramEnd"/>
      <w:r w:rsidRPr="001A19B5">
        <w:rPr>
          <w:lang w:val="en-GB"/>
        </w:rPr>
        <w:tab/>
      </w:r>
      <w:r w:rsidRPr="001A19B5">
        <w:rPr>
          <w:color w:val="8087B5"/>
          <w:lang w:val="en-GB"/>
        </w:rPr>
        <w:t>48</w:t>
      </w:r>
    </w:p>
    <w:p w14:paraId="26C12E5C" w14:textId="77777777" w:rsidR="005B137B" w:rsidRPr="001A19B5" w:rsidRDefault="00A83860">
      <w:pPr>
        <w:tabs>
          <w:tab w:val="center" w:pos="480"/>
          <w:tab w:val="center" w:pos="1439"/>
          <w:tab w:val="center" w:pos="4751"/>
          <w:tab w:val="center" w:pos="7828"/>
        </w:tabs>
        <w:spacing w:after="160" w:line="259" w:lineRule="auto"/>
        <w:ind w:left="0" w:firstLine="0"/>
        <w:jc w:val="left"/>
        <w:rPr>
          <w:lang w:val="en-GB"/>
        </w:rPr>
      </w:pPr>
      <w:r w:rsidRPr="001A19B5">
        <w:rPr>
          <w:lang w:val="en-GB"/>
        </w:rPr>
        <w:tab/>
      </w:r>
      <w:r w:rsidRPr="001A19B5">
        <w:rPr>
          <w:lang w:val="en-GB"/>
        </w:rPr>
        <w:t>3.4.7</w:t>
      </w:r>
      <w:r w:rsidRPr="001A19B5">
        <w:rPr>
          <w:lang w:val="en-GB"/>
        </w:rPr>
        <w:tab/>
        <w:t>Discussion</w:t>
      </w:r>
      <w:r w:rsidRPr="001A19B5">
        <w:rPr>
          <w:lang w:val="en-GB"/>
        </w:rPr>
        <w:tab/>
        <w:t>. . . . . . . . . . . . . . . . . . . . . . . . . . . . . . . . .</w:t>
      </w:r>
      <w:r w:rsidRPr="001A19B5">
        <w:rPr>
          <w:lang w:val="en-GB"/>
        </w:rPr>
        <w:tab/>
      </w:r>
      <w:r w:rsidRPr="001A19B5">
        <w:rPr>
          <w:color w:val="8087B5"/>
          <w:lang w:val="en-GB"/>
        </w:rPr>
        <w:t>49</w:t>
      </w:r>
    </w:p>
    <w:p w14:paraId="5C1C4ACC" w14:textId="77777777" w:rsidR="005B137B" w:rsidRPr="001A19B5" w:rsidRDefault="00A83860">
      <w:pPr>
        <w:tabs>
          <w:tab w:val="center" w:pos="480"/>
          <w:tab w:val="center" w:pos="1457"/>
          <w:tab w:val="center" w:pos="4751"/>
          <w:tab w:val="center" w:pos="7828"/>
        </w:tabs>
        <w:spacing w:after="160" w:line="259" w:lineRule="auto"/>
        <w:ind w:left="0" w:firstLine="0"/>
        <w:jc w:val="left"/>
        <w:rPr>
          <w:lang w:val="en-GB"/>
        </w:rPr>
      </w:pPr>
      <w:r w:rsidRPr="001A19B5">
        <w:rPr>
          <w:lang w:val="en-GB"/>
        </w:rPr>
        <w:tab/>
      </w:r>
      <w:r w:rsidRPr="001A19B5">
        <w:rPr>
          <w:lang w:val="en-GB"/>
        </w:rPr>
        <w:t>3.4.8</w:t>
      </w:r>
      <w:r w:rsidRPr="001A19B5">
        <w:rPr>
          <w:lang w:val="en-GB"/>
        </w:rPr>
        <w:tab/>
        <w:t>Conclusion</w:t>
      </w:r>
      <w:r w:rsidRPr="001A19B5">
        <w:rPr>
          <w:lang w:val="en-GB"/>
        </w:rPr>
        <w:tab/>
        <w:t>. . . . . . . . . . . . . . . . . . . . . . . . . . . . . . . . .</w:t>
      </w:r>
      <w:r w:rsidRPr="001A19B5">
        <w:rPr>
          <w:lang w:val="en-GB"/>
        </w:rPr>
        <w:tab/>
      </w:r>
      <w:r w:rsidRPr="001A19B5">
        <w:rPr>
          <w:color w:val="8087B5"/>
          <w:lang w:val="en-GB"/>
        </w:rPr>
        <w:t>51</w:t>
      </w:r>
    </w:p>
    <w:p w14:paraId="446E69F9" w14:textId="77777777" w:rsidR="005B137B" w:rsidRPr="001A19B5" w:rsidRDefault="00A83860">
      <w:pPr>
        <w:tabs>
          <w:tab w:val="center" w:pos="3829"/>
          <w:tab w:val="center" w:pos="7828"/>
        </w:tabs>
        <w:spacing w:after="160" w:line="259" w:lineRule="auto"/>
        <w:ind w:left="0" w:firstLine="0"/>
        <w:jc w:val="left"/>
        <w:rPr>
          <w:lang w:val="en-GB"/>
        </w:rPr>
      </w:pPr>
      <w:r w:rsidRPr="001A19B5">
        <w:rPr>
          <w:lang w:val="en-GB"/>
        </w:rPr>
        <w:t>3.5</w:t>
      </w:r>
      <w:r w:rsidRPr="001A19B5">
        <w:rPr>
          <w:lang w:val="en-GB"/>
        </w:rPr>
        <w:tab/>
        <w:t>Leveraging Distributed systems in healthcare: is it advisable? . . . . . . . . . . .</w:t>
      </w:r>
      <w:r w:rsidRPr="001A19B5">
        <w:rPr>
          <w:lang w:val="en-GB"/>
        </w:rPr>
        <w:tab/>
      </w:r>
      <w:r w:rsidRPr="001A19B5">
        <w:rPr>
          <w:color w:val="8087B5"/>
          <w:lang w:val="en-GB"/>
        </w:rPr>
        <w:t>52</w:t>
      </w:r>
    </w:p>
    <w:p w14:paraId="5AE44494"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3.5.1</w:t>
      </w:r>
      <w:r w:rsidRPr="001A19B5">
        <w:rPr>
          <w:lang w:val="en-GB"/>
        </w:rPr>
        <w:tab/>
        <w:t>Introduction . . . . . . . . . . . . . . . . . . . . . . . . . . . . . . . . .</w:t>
      </w:r>
      <w:r w:rsidRPr="001A19B5">
        <w:rPr>
          <w:lang w:val="en-GB"/>
        </w:rPr>
        <w:tab/>
      </w:r>
      <w:r w:rsidRPr="001A19B5">
        <w:rPr>
          <w:color w:val="8087B5"/>
          <w:lang w:val="en-GB"/>
        </w:rPr>
        <w:t>52</w:t>
      </w:r>
    </w:p>
    <w:p w14:paraId="0227DAC7"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3.5.2</w:t>
      </w:r>
      <w:r w:rsidRPr="001A19B5">
        <w:rPr>
          <w:lang w:val="en-GB"/>
        </w:rPr>
        <w:tab/>
        <w:t xml:space="preserve">Theoretical background and Related Work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53</w:t>
      </w:r>
    </w:p>
    <w:p w14:paraId="4E00C52E" w14:textId="77777777" w:rsidR="005B137B" w:rsidRPr="001A19B5" w:rsidRDefault="00A83860">
      <w:pPr>
        <w:tabs>
          <w:tab w:val="center" w:pos="480"/>
          <w:tab w:val="center" w:pos="1372"/>
          <w:tab w:val="center" w:pos="4669"/>
          <w:tab w:val="center" w:pos="7828"/>
        </w:tabs>
        <w:spacing w:after="160" w:line="259" w:lineRule="auto"/>
        <w:ind w:left="0" w:firstLine="0"/>
        <w:jc w:val="left"/>
        <w:rPr>
          <w:lang w:val="en-GB"/>
        </w:rPr>
      </w:pPr>
      <w:r w:rsidRPr="001A19B5">
        <w:rPr>
          <w:lang w:val="en-GB"/>
        </w:rPr>
        <w:tab/>
      </w:r>
      <w:r w:rsidRPr="001A19B5">
        <w:rPr>
          <w:lang w:val="en-GB"/>
        </w:rPr>
        <w:t>3.5.3</w:t>
      </w:r>
      <w:r w:rsidRPr="001A19B5">
        <w:rPr>
          <w:lang w:val="en-GB"/>
        </w:rPr>
        <w:tab/>
        <w:t>Materials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54</w:t>
      </w:r>
    </w:p>
    <w:p w14:paraId="0E995B18" w14:textId="77777777" w:rsidR="005B137B" w:rsidRPr="001A19B5" w:rsidRDefault="00A83860">
      <w:pPr>
        <w:tabs>
          <w:tab w:val="center" w:pos="480"/>
          <w:tab w:val="center" w:pos="1342"/>
          <w:tab w:val="center" w:pos="4669"/>
          <w:tab w:val="center" w:pos="7828"/>
        </w:tabs>
        <w:spacing w:after="160" w:line="259" w:lineRule="auto"/>
        <w:ind w:left="0" w:firstLine="0"/>
        <w:jc w:val="left"/>
        <w:rPr>
          <w:lang w:val="en-GB"/>
        </w:rPr>
      </w:pPr>
      <w:r w:rsidRPr="001A19B5">
        <w:rPr>
          <w:lang w:val="en-GB"/>
        </w:rPr>
        <w:tab/>
      </w:r>
      <w:r w:rsidRPr="001A19B5">
        <w:rPr>
          <w:lang w:val="en-GB"/>
        </w:rPr>
        <w:t>3.5.4</w:t>
      </w:r>
      <w:r w:rsidRPr="001A19B5">
        <w:rPr>
          <w:lang w:val="en-GB"/>
        </w:rPr>
        <w:tab/>
        <w:t>Methods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55</w:t>
      </w:r>
    </w:p>
    <w:p w14:paraId="2C4868FC" w14:textId="77777777" w:rsidR="005B137B" w:rsidRPr="001A19B5" w:rsidRDefault="00A83860">
      <w:pPr>
        <w:tabs>
          <w:tab w:val="center" w:pos="1260"/>
          <w:tab w:val="center" w:pos="3222"/>
          <w:tab w:val="center" w:pos="6060"/>
          <w:tab w:val="center" w:pos="7828"/>
        </w:tabs>
        <w:spacing w:after="160" w:line="259" w:lineRule="auto"/>
        <w:ind w:left="0" w:firstLine="0"/>
        <w:jc w:val="left"/>
        <w:rPr>
          <w:lang w:val="en-GB"/>
        </w:rPr>
      </w:pPr>
      <w:r w:rsidRPr="001A19B5">
        <w:rPr>
          <w:lang w:val="en-GB"/>
        </w:rPr>
        <w:tab/>
      </w:r>
      <w:r w:rsidRPr="001A19B5">
        <w:rPr>
          <w:lang w:val="en-GB"/>
        </w:rPr>
        <w:t>3.5.4.1</w:t>
      </w:r>
      <w:r w:rsidRPr="001A19B5">
        <w:rPr>
          <w:lang w:val="en-GB"/>
        </w:rPr>
        <w:tab/>
        <w:t>Model Performance Evaluation</w:t>
      </w:r>
      <w:r w:rsidRPr="001A19B5">
        <w:rPr>
          <w:lang w:val="en-GB"/>
        </w:rPr>
        <w:tab/>
        <w:t xml:space="preserve">.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57</w:t>
      </w:r>
    </w:p>
    <w:p w14:paraId="70F0470A" w14:textId="77777777" w:rsidR="005B137B" w:rsidRPr="001A19B5" w:rsidRDefault="00A83860">
      <w:pPr>
        <w:tabs>
          <w:tab w:val="center" w:pos="1260"/>
          <w:tab w:val="center" w:pos="2539"/>
          <w:tab w:val="center" w:pos="5406"/>
          <w:tab w:val="center" w:pos="7828"/>
        </w:tabs>
        <w:spacing w:after="160" w:line="259" w:lineRule="auto"/>
        <w:ind w:left="0" w:firstLine="0"/>
        <w:jc w:val="left"/>
        <w:rPr>
          <w:lang w:val="en-GB"/>
        </w:rPr>
      </w:pPr>
      <w:r w:rsidRPr="001A19B5">
        <w:rPr>
          <w:lang w:val="en-GB"/>
        </w:rPr>
        <w:tab/>
      </w:r>
      <w:r w:rsidRPr="001A19B5">
        <w:rPr>
          <w:lang w:val="en-GB"/>
        </w:rPr>
        <w:t>3.5.4.2</w:t>
      </w:r>
      <w:r w:rsidRPr="001A19B5">
        <w:rPr>
          <w:lang w:val="en-GB"/>
        </w:rPr>
        <w:tab/>
        <w:t>Model Training</w:t>
      </w:r>
      <w:r w:rsidRPr="001A19B5">
        <w:rPr>
          <w:lang w:val="en-GB"/>
        </w:rPr>
        <w:tab/>
        <w:t xml:space="preserve">. . . . . . . . . . . . . . . . . . . . . </w:t>
      </w:r>
      <w:proofErr w:type="gramStart"/>
      <w:r w:rsidRPr="001A19B5">
        <w:rPr>
          <w:lang w:val="en-GB"/>
        </w:rPr>
        <w:t>. . . .</w:t>
      </w:r>
      <w:proofErr w:type="gramEnd"/>
      <w:r w:rsidRPr="001A19B5">
        <w:rPr>
          <w:lang w:val="en-GB"/>
        </w:rPr>
        <w:tab/>
      </w:r>
      <w:r w:rsidRPr="001A19B5">
        <w:rPr>
          <w:color w:val="8087B5"/>
          <w:lang w:val="en-GB"/>
        </w:rPr>
        <w:t>57</w:t>
      </w:r>
    </w:p>
    <w:p w14:paraId="4CE22D03" w14:textId="77777777" w:rsidR="005B137B" w:rsidRPr="001A19B5" w:rsidRDefault="00A83860">
      <w:pPr>
        <w:tabs>
          <w:tab w:val="center" w:pos="480"/>
          <w:tab w:val="center" w:pos="1282"/>
          <w:tab w:val="center" w:pos="4588"/>
          <w:tab w:val="center" w:pos="7828"/>
        </w:tabs>
        <w:spacing w:after="160" w:line="259" w:lineRule="auto"/>
        <w:ind w:left="0" w:firstLine="0"/>
        <w:jc w:val="left"/>
        <w:rPr>
          <w:lang w:val="en-GB"/>
        </w:rPr>
      </w:pPr>
      <w:r w:rsidRPr="001A19B5">
        <w:rPr>
          <w:lang w:val="en-GB"/>
        </w:rPr>
        <w:tab/>
      </w:r>
      <w:r w:rsidRPr="001A19B5">
        <w:rPr>
          <w:lang w:val="en-GB"/>
        </w:rPr>
        <w:t>3.5.5</w:t>
      </w:r>
      <w:r w:rsidRPr="001A19B5">
        <w:rPr>
          <w:lang w:val="en-GB"/>
        </w:rPr>
        <w:tab/>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59</w:t>
      </w:r>
    </w:p>
    <w:p w14:paraId="1BE5B8F7" w14:textId="77777777" w:rsidR="005B137B" w:rsidRPr="001A19B5" w:rsidRDefault="00A83860">
      <w:pPr>
        <w:tabs>
          <w:tab w:val="center" w:pos="480"/>
          <w:tab w:val="center" w:pos="1439"/>
          <w:tab w:val="center" w:pos="4751"/>
          <w:tab w:val="center" w:pos="7828"/>
        </w:tabs>
        <w:spacing w:after="160" w:line="259" w:lineRule="auto"/>
        <w:ind w:left="0" w:firstLine="0"/>
        <w:jc w:val="left"/>
        <w:rPr>
          <w:lang w:val="en-GB"/>
        </w:rPr>
      </w:pPr>
      <w:r w:rsidRPr="001A19B5">
        <w:rPr>
          <w:lang w:val="en-GB"/>
        </w:rPr>
        <w:tab/>
      </w:r>
      <w:r w:rsidRPr="001A19B5">
        <w:rPr>
          <w:lang w:val="en-GB"/>
        </w:rPr>
        <w:t>3.5.6</w:t>
      </w:r>
      <w:r w:rsidRPr="001A19B5">
        <w:rPr>
          <w:lang w:val="en-GB"/>
        </w:rPr>
        <w:tab/>
        <w:t>Discussion</w:t>
      </w:r>
      <w:r w:rsidRPr="001A19B5">
        <w:rPr>
          <w:lang w:val="en-GB"/>
        </w:rPr>
        <w:tab/>
        <w:t>. . . . . . . . . . . . . . . . . . . . . . . . . . . . . . . . .</w:t>
      </w:r>
      <w:r w:rsidRPr="001A19B5">
        <w:rPr>
          <w:lang w:val="en-GB"/>
        </w:rPr>
        <w:tab/>
      </w:r>
      <w:r w:rsidRPr="001A19B5">
        <w:rPr>
          <w:color w:val="8087B5"/>
          <w:lang w:val="en-GB"/>
        </w:rPr>
        <w:t>59</w:t>
      </w:r>
    </w:p>
    <w:p w14:paraId="56F58C48" w14:textId="77777777" w:rsidR="005B137B" w:rsidRPr="001A19B5" w:rsidRDefault="00A83860">
      <w:pPr>
        <w:tabs>
          <w:tab w:val="center" w:pos="480"/>
          <w:tab w:val="center" w:pos="1457"/>
          <w:tab w:val="center" w:pos="4751"/>
          <w:tab w:val="center" w:pos="7828"/>
        </w:tabs>
        <w:spacing w:after="160" w:line="259" w:lineRule="auto"/>
        <w:ind w:left="0" w:firstLine="0"/>
        <w:jc w:val="left"/>
        <w:rPr>
          <w:lang w:val="en-GB"/>
        </w:rPr>
      </w:pPr>
      <w:r w:rsidRPr="001A19B5">
        <w:rPr>
          <w:lang w:val="en-GB"/>
        </w:rPr>
        <w:tab/>
      </w:r>
      <w:r w:rsidRPr="001A19B5">
        <w:rPr>
          <w:lang w:val="en-GB"/>
        </w:rPr>
        <w:t>3.5.7</w:t>
      </w:r>
      <w:r w:rsidRPr="001A19B5">
        <w:rPr>
          <w:lang w:val="en-GB"/>
        </w:rPr>
        <w:tab/>
        <w:t>Conclusion</w:t>
      </w:r>
      <w:r w:rsidRPr="001A19B5">
        <w:rPr>
          <w:lang w:val="en-GB"/>
        </w:rPr>
        <w:tab/>
        <w:t>. . . . . . . . . . . . . . . . . . . . . . . . . . . . . . . . .</w:t>
      </w:r>
      <w:r w:rsidRPr="001A19B5">
        <w:rPr>
          <w:lang w:val="en-GB"/>
        </w:rPr>
        <w:tab/>
      </w:r>
      <w:r w:rsidRPr="001A19B5">
        <w:rPr>
          <w:color w:val="8087B5"/>
          <w:lang w:val="en-GB"/>
        </w:rPr>
        <w:t>64</w:t>
      </w:r>
    </w:p>
    <w:p w14:paraId="25139AF9" w14:textId="77777777" w:rsidR="005B137B" w:rsidRPr="001A19B5" w:rsidRDefault="00A83860">
      <w:pPr>
        <w:tabs>
          <w:tab w:val="center" w:pos="3816"/>
          <w:tab w:val="center" w:pos="7828"/>
        </w:tabs>
        <w:spacing w:after="160" w:line="259" w:lineRule="auto"/>
        <w:ind w:left="0" w:firstLine="0"/>
        <w:jc w:val="left"/>
        <w:rPr>
          <w:lang w:val="en-GB"/>
        </w:rPr>
      </w:pPr>
      <w:r w:rsidRPr="001A19B5">
        <w:rPr>
          <w:lang w:val="en-GB"/>
        </w:rPr>
        <w:t>3.6</w:t>
      </w:r>
      <w:r w:rsidRPr="001A19B5">
        <w:rPr>
          <w:lang w:val="en-GB"/>
        </w:rPr>
        <w:tab/>
        <w:t>Can Institutions share their performance metrics without hesitation of retaliation?</w:t>
      </w:r>
      <w:r w:rsidRPr="001A19B5">
        <w:rPr>
          <w:lang w:val="en-GB"/>
        </w:rPr>
        <w:tab/>
      </w:r>
      <w:r w:rsidRPr="001A19B5">
        <w:rPr>
          <w:color w:val="8087B5"/>
          <w:lang w:val="en-GB"/>
        </w:rPr>
        <w:t>64</w:t>
      </w:r>
    </w:p>
    <w:p w14:paraId="7C2CFCBF"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3.6.1</w:t>
      </w:r>
      <w:r w:rsidRPr="001A19B5">
        <w:rPr>
          <w:lang w:val="en-GB"/>
        </w:rPr>
        <w:tab/>
        <w:t>Introduction . . . . . . . . . . . . . . . . . . . . . . . . . . . . . . . . .</w:t>
      </w:r>
      <w:r w:rsidRPr="001A19B5">
        <w:rPr>
          <w:lang w:val="en-GB"/>
        </w:rPr>
        <w:tab/>
      </w:r>
      <w:r w:rsidRPr="001A19B5">
        <w:rPr>
          <w:color w:val="8087B5"/>
          <w:lang w:val="en-GB"/>
        </w:rPr>
        <w:t>65</w:t>
      </w:r>
    </w:p>
    <w:p w14:paraId="64E937BA" w14:textId="77777777" w:rsidR="005B137B" w:rsidRPr="001A19B5" w:rsidRDefault="00A83860">
      <w:pPr>
        <w:tabs>
          <w:tab w:val="center" w:pos="480"/>
          <w:tab w:val="center" w:pos="2191"/>
          <w:tab w:val="center" w:pos="5488"/>
          <w:tab w:val="center" w:pos="7828"/>
        </w:tabs>
        <w:spacing w:after="160" w:line="259" w:lineRule="auto"/>
        <w:ind w:left="0" w:firstLine="0"/>
        <w:jc w:val="left"/>
        <w:rPr>
          <w:lang w:val="en-GB"/>
        </w:rPr>
      </w:pPr>
      <w:r w:rsidRPr="001A19B5">
        <w:rPr>
          <w:lang w:val="en-GB"/>
        </w:rPr>
        <w:tab/>
      </w:r>
      <w:r w:rsidRPr="001A19B5">
        <w:rPr>
          <w:lang w:val="en-GB"/>
        </w:rPr>
        <w:t>3.6.2</w:t>
      </w:r>
      <w:r w:rsidRPr="001A19B5">
        <w:rPr>
          <w:lang w:val="en-GB"/>
        </w:rPr>
        <w:tab/>
        <w:t>Rationale and Related Work</w:t>
      </w:r>
      <w:r w:rsidRPr="001A19B5">
        <w:rPr>
          <w:lang w:val="en-GB"/>
        </w:rPr>
        <w:tab/>
        <w:t>. . . . . . . . . . . . . . . . . . . . . . . .</w:t>
      </w:r>
      <w:r w:rsidRPr="001A19B5">
        <w:rPr>
          <w:lang w:val="en-GB"/>
        </w:rPr>
        <w:tab/>
      </w:r>
      <w:r w:rsidRPr="001A19B5">
        <w:rPr>
          <w:color w:val="8087B5"/>
          <w:lang w:val="en-GB"/>
        </w:rPr>
        <w:t>66</w:t>
      </w:r>
    </w:p>
    <w:p w14:paraId="620BBCA6"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3.6.3</w:t>
      </w:r>
      <w:r w:rsidRPr="001A19B5">
        <w:rPr>
          <w:lang w:val="en-GB"/>
        </w:rPr>
        <w:tab/>
        <w:t xml:space="preserve">Materials &amp; Methods . . . . . . . . . . . . . . . . . . . . . . . . </w:t>
      </w:r>
      <w:proofErr w:type="gramStart"/>
      <w:r w:rsidRPr="001A19B5">
        <w:rPr>
          <w:lang w:val="en-GB"/>
        </w:rPr>
        <w:t>. . . .</w:t>
      </w:r>
      <w:proofErr w:type="gramEnd"/>
      <w:r w:rsidRPr="001A19B5">
        <w:rPr>
          <w:lang w:val="en-GB"/>
        </w:rPr>
        <w:tab/>
      </w:r>
      <w:r w:rsidRPr="001A19B5">
        <w:rPr>
          <w:color w:val="8087B5"/>
          <w:lang w:val="en-GB"/>
        </w:rPr>
        <w:t>67</w:t>
      </w:r>
    </w:p>
    <w:p w14:paraId="77512396" w14:textId="77777777" w:rsidR="005B137B" w:rsidRPr="001A19B5" w:rsidRDefault="00A83860">
      <w:pPr>
        <w:tabs>
          <w:tab w:val="center" w:pos="1260"/>
          <w:tab w:val="center" w:pos="2647"/>
          <w:tab w:val="center" w:pos="5488"/>
          <w:tab w:val="center" w:pos="7828"/>
        </w:tabs>
        <w:spacing w:after="160" w:line="259" w:lineRule="auto"/>
        <w:ind w:left="0" w:firstLine="0"/>
        <w:jc w:val="left"/>
        <w:rPr>
          <w:lang w:val="en-GB"/>
        </w:rPr>
      </w:pPr>
      <w:r w:rsidRPr="001A19B5">
        <w:rPr>
          <w:lang w:val="en-GB"/>
        </w:rPr>
        <w:tab/>
      </w:r>
      <w:r w:rsidRPr="001A19B5">
        <w:rPr>
          <w:lang w:val="en-GB"/>
        </w:rPr>
        <w:t>3.6.3.1</w:t>
      </w:r>
      <w:r w:rsidRPr="001A19B5">
        <w:rPr>
          <w:lang w:val="en-GB"/>
        </w:rPr>
        <w:tab/>
        <w:t>Method Overview</w:t>
      </w:r>
      <w:r w:rsidRPr="001A19B5">
        <w:rPr>
          <w:lang w:val="en-GB"/>
        </w:rPr>
        <w:tab/>
        <w:t>. . . . . . . . . . . . . . . . . . . . . . . .</w:t>
      </w:r>
      <w:r w:rsidRPr="001A19B5">
        <w:rPr>
          <w:lang w:val="en-GB"/>
        </w:rPr>
        <w:tab/>
      </w:r>
      <w:r w:rsidRPr="001A19B5">
        <w:rPr>
          <w:color w:val="8087B5"/>
          <w:lang w:val="en-GB"/>
        </w:rPr>
        <w:t>67</w:t>
      </w:r>
    </w:p>
    <w:p w14:paraId="7ECF3849" w14:textId="77777777" w:rsidR="005B137B" w:rsidRPr="001A19B5" w:rsidRDefault="00A83860">
      <w:pPr>
        <w:tabs>
          <w:tab w:val="center" w:pos="1260"/>
          <w:tab w:val="center" w:pos="2288"/>
          <w:tab w:val="center" w:pos="5160"/>
          <w:tab w:val="center" w:pos="7828"/>
        </w:tabs>
        <w:spacing w:after="160" w:line="259" w:lineRule="auto"/>
        <w:ind w:left="0" w:firstLine="0"/>
        <w:jc w:val="left"/>
        <w:rPr>
          <w:lang w:val="en-GB"/>
        </w:rPr>
      </w:pPr>
      <w:r w:rsidRPr="001A19B5">
        <w:rPr>
          <w:lang w:val="en-GB"/>
        </w:rPr>
        <w:tab/>
      </w:r>
      <w:r w:rsidRPr="001A19B5">
        <w:rPr>
          <w:lang w:val="en-GB"/>
        </w:rPr>
        <w:t>3.6.3.2</w:t>
      </w:r>
      <w:r w:rsidRPr="001A19B5">
        <w:rPr>
          <w:lang w:val="en-GB"/>
        </w:rPr>
        <w:tab/>
        <w:t>Data used</w:t>
      </w:r>
      <w:r w:rsidRPr="001A19B5">
        <w:rPr>
          <w:lang w:val="en-GB"/>
        </w:rPr>
        <w:tab/>
        <w:t xml:space="preserve">. . . . . . . . . . . . . . . . . . . . . . . . </w:t>
      </w:r>
      <w:proofErr w:type="gramStart"/>
      <w:r w:rsidRPr="001A19B5">
        <w:rPr>
          <w:lang w:val="en-GB"/>
        </w:rPr>
        <w:t>. . . .</w:t>
      </w:r>
      <w:proofErr w:type="gramEnd"/>
      <w:r w:rsidRPr="001A19B5">
        <w:rPr>
          <w:lang w:val="en-GB"/>
        </w:rPr>
        <w:tab/>
      </w:r>
      <w:r w:rsidRPr="001A19B5">
        <w:rPr>
          <w:color w:val="8087B5"/>
          <w:lang w:val="en-GB"/>
        </w:rPr>
        <w:t>68</w:t>
      </w:r>
    </w:p>
    <w:p w14:paraId="6EAF4007" w14:textId="77777777" w:rsidR="005B137B" w:rsidRPr="001A19B5" w:rsidRDefault="00A83860">
      <w:pPr>
        <w:tabs>
          <w:tab w:val="center" w:pos="480"/>
          <w:tab w:val="center" w:pos="1282"/>
          <w:tab w:val="center" w:pos="4588"/>
          <w:tab w:val="center" w:pos="7828"/>
        </w:tabs>
        <w:spacing w:after="160" w:line="259" w:lineRule="auto"/>
        <w:ind w:left="0" w:firstLine="0"/>
        <w:jc w:val="left"/>
        <w:rPr>
          <w:lang w:val="en-GB"/>
        </w:rPr>
      </w:pPr>
      <w:r w:rsidRPr="001A19B5">
        <w:rPr>
          <w:lang w:val="en-GB"/>
        </w:rPr>
        <w:lastRenderedPageBreak/>
        <w:tab/>
      </w:r>
      <w:r w:rsidRPr="001A19B5">
        <w:rPr>
          <w:lang w:val="en-GB"/>
        </w:rPr>
        <w:t>3.6.4</w:t>
      </w:r>
      <w:r w:rsidRPr="001A19B5">
        <w:rPr>
          <w:lang w:val="en-GB"/>
        </w:rPr>
        <w:tab/>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68</w:t>
      </w:r>
    </w:p>
    <w:p w14:paraId="543841F4" w14:textId="77777777" w:rsidR="005B137B" w:rsidRPr="001A19B5" w:rsidRDefault="00A83860">
      <w:pPr>
        <w:tabs>
          <w:tab w:val="center" w:pos="480"/>
          <w:tab w:val="center" w:pos="1439"/>
          <w:tab w:val="center" w:pos="4751"/>
          <w:tab w:val="center" w:pos="7828"/>
        </w:tabs>
        <w:spacing w:after="160" w:line="259" w:lineRule="auto"/>
        <w:ind w:left="0" w:firstLine="0"/>
        <w:jc w:val="left"/>
        <w:rPr>
          <w:lang w:val="en-GB"/>
        </w:rPr>
      </w:pPr>
      <w:r w:rsidRPr="001A19B5">
        <w:rPr>
          <w:lang w:val="en-GB"/>
        </w:rPr>
        <w:tab/>
      </w:r>
      <w:r w:rsidRPr="001A19B5">
        <w:rPr>
          <w:lang w:val="en-GB"/>
        </w:rPr>
        <w:t>3.6.5</w:t>
      </w:r>
      <w:r w:rsidRPr="001A19B5">
        <w:rPr>
          <w:lang w:val="en-GB"/>
        </w:rPr>
        <w:tab/>
        <w:t>Discussion</w:t>
      </w:r>
      <w:r w:rsidRPr="001A19B5">
        <w:rPr>
          <w:lang w:val="en-GB"/>
        </w:rPr>
        <w:tab/>
        <w:t>. . . . . . . . . . . . . . . . . . . . . . . . . . . . . . . . .</w:t>
      </w:r>
      <w:r w:rsidRPr="001A19B5">
        <w:rPr>
          <w:lang w:val="en-GB"/>
        </w:rPr>
        <w:tab/>
      </w:r>
      <w:r w:rsidRPr="001A19B5">
        <w:rPr>
          <w:color w:val="8087B5"/>
          <w:lang w:val="en-GB"/>
        </w:rPr>
        <w:t>69</w:t>
      </w:r>
    </w:p>
    <w:p w14:paraId="0D471FC3" w14:textId="77777777" w:rsidR="005B137B" w:rsidRPr="001A19B5" w:rsidRDefault="00A83860">
      <w:pPr>
        <w:tabs>
          <w:tab w:val="center" w:pos="480"/>
          <w:tab w:val="center" w:pos="1457"/>
          <w:tab w:val="center" w:pos="4751"/>
          <w:tab w:val="center" w:pos="7828"/>
        </w:tabs>
        <w:spacing w:after="160" w:line="259" w:lineRule="auto"/>
        <w:ind w:left="0" w:firstLine="0"/>
        <w:jc w:val="left"/>
        <w:rPr>
          <w:lang w:val="en-GB"/>
        </w:rPr>
      </w:pPr>
      <w:r w:rsidRPr="001A19B5">
        <w:rPr>
          <w:lang w:val="en-GB"/>
        </w:rPr>
        <w:tab/>
      </w:r>
      <w:r w:rsidRPr="001A19B5">
        <w:rPr>
          <w:lang w:val="en-GB"/>
        </w:rPr>
        <w:t>3.6.6</w:t>
      </w:r>
      <w:r w:rsidRPr="001A19B5">
        <w:rPr>
          <w:lang w:val="en-GB"/>
        </w:rPr>
        <w:tab/>
        <w:t>Conclusion</w:t>
      </w:r>
      <w:r w:rsidRPr="001A19B5">
        <w:rPr>
          <w:lang w:val="en-GB"/>
        </w:rPr>
        <w:tab/>
        <w:t>. . . . . . . . . . . . . . . . . . . . . . . . . . . . . . . . .</w:t>
      </w:r>
      <w:r w:rsidRPr="001A19B5">
        <w:rPr>
          <w:lang w:val="en-GB"/>
        </w:rPr>
        <w:tab/>
      </w:r>
      <w:r w:rsidRPr="001A19B5">
        <w:rPr>
          <w:color w:val="8087B5"/>
          <w:lang w:val="en-GB"/>
        </w:rPr>
        <w:t>71</w:t>
      </w:r>
    </w:p>
    <w:p w14:paraId="7C9A2173" w14:textId="77777777" w:rsidR="005B137B" w:rsidRPr="001A19B5" w:rsidRDefault="00A83860">
      <w:pPr>
        <w:tabs>
          <w:tab w:val="center" w:pos="2177"/>
          <w:tab w:val="center" w:pos="5815"/>
          <w:tab w:val="center" w:pos="7828"/>
        </w:tabs>
        <w:spacing w:after="160" w:line="259" w:lineRule="auto"/>
        <w:ind w:left="0" w:firstLine="0"/>
        <w:jc w:val="left"/>
        <w:rPr>
          <w:lang w:val="en-GB"/>
        </w:rPr>
      </w:pPr>
      <w:r w:rsidRPr="001A19B5">
        <w:rPr>
          <w:lang w:val="en-GB"/>
        </w:rPr>
        <w:t>3.7</w:t>
      </w:r>
      <w:r w:rsidRPr="001A19B5">
        <w:rPr>
          <w:lang w:val="en-GB"/>
        </w:rPr>
        <w:tab/>
        <w:t>Leveraging data to assess treatment efficacy</w:t>
      </w:r>
      <w:r w:rsidRPr="001A19B5">
        <w:rPr>
          <w:lang w:val="en-GB"/>
        </w:rPr>
        <w:tab/>
        <w:t xml:space="preserve">.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71</w:t>
      </w:r>
    </w:p>
    <w:p w14:paraId="40024006"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3.7.1</w:t>
      </w:r>
      <w:r w:rsidRPr="001A19B5">
        <w:rPr>
          <w:lang w:val="en-GB"/>
        </w:rPr>
        <w:tab/>
        <w:t>Introduction . . . . . . . . . . . . . . . . . . . . . . . . . . . . . . . . .</w:t>
      </w:r>
      <w:r w:rsidRPr="001A19B5">
        <w:rPr>
          <w:lang w:val="en-GB"/>
        </w:rPr>
        <w:tab/>
      </w:r>
      <w:r w:rsidRPr="001A19B5">
        <w:rPr>
          <w:color w:val="8087B5"/>
          <w:lang w:val="en-GB"/>
        </w:rPr>
        <w:t>72</w:t>
      </w:r>
    </w:p>
    <w:p w14:paraId="315EFAC6"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3.7.2</w:t>
      </w:r>
      <w:r w:rsidRPr="001A19B5">
        <w:rPr>
          <w:lang w:val="en-GB"/>
        </w:rPr>
        <w:tab/>
        <w:t xml:space="preserve">Materials &amp; Methods . . . . . . . . . . . . . . . . . . . . . . . . </w:t>
      </w:r>
      <w:proofErr w:type="gramStart"/>
      <w:r w:rsidRPr="001A19B5">
        <w:rPr>
          <w:lang w:val="en-GB"/>
        </w:rPr>
        <w:t>. . . .</w:t>
      </w:r>
      <w:proofErr w:type="gramEnd"/>
      <w:r w:rsidRPr="001A19B5">
        <w:rPr>
          <w:lang w:val="en-GB"/>
        </w:rPr>
        <w:tab/>
      </w:r>
      <w:r w:rsidRPr="001A19B5">
        <w:rPr>
          <w:color w:val="8087B5"/>
          <w:lang w:val="en-GB"/>
        </w:rPr>
        <w:t>73</w:t>
      </w:r>
    </w:p>
    <w:p w14:paraId="23C75A8B"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3.7.3</w:t>
      </w:r>
      <w:r w:rsidRPr="001A19B5">
        <w:rPr>
          <w:lang w:val="en-GB"/>
        </w:rPr>
        <w:tab/>
        <w:t xml:space="preserve">Study Design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73</w:t>
      </w:r>
    </w:p>
    <w:p w14:paraId="31E94D74" w14:textId="77777777" w:rsidR="005B137B" w:rsidRPr="001A19B5" w:rsidRDefault="00A83860">
      <w:pPr>
        <w:tabs>
          <w:tab w:val="center" w:pos="480"/>
          <w:tab w:val="center" w:pos="1624"/>
          <w:tab w:val="center" w:pos="4915"/>
          <w:tab w:val="center" w:pos="7828"/>
        </w:tabs>
        <w:spacing w:after="160" w:line="259" w:lineRule="auto"/>
        <w:ind w:left="0" w:firstLine="0"/>
        <w:jc w:val="left"/>
        <w:rPr>
          <w:lang w:val="en-GB"/>
        </w:rPr>
      </w:pPr>
      <w:r w:rsidRPr="001A19B5">
        <w:rPr>
          <w:lang w:val="en-GB"/>
        </w:rPr>
        <w:tab/>
      </w:r>
      <w:r w:rsidRPr="001A19B5">
        <w:rPr>
          <w:lang w:val="en-GB"/>
        </w:rPr>
        <w:t>3.7.4</w:t>
      </w:r>
      <w:r w:rsidRPr="001A19B5">
        <w:rPr>
          <w:lang w:val="en-GB"/>
        </w:rPr>
        <w:tab/>
        <w:t>Data collection</w:t>
      </w:r>
      <w:r w:rsidRPr="001A19B5">
        <w:rPr>
          <w:lang w:val="en-GB"/>
        </w:rPr>
        <w:tab/>
        <w:t xml:space="preserve">. . . . . . . . . . . . . . . . . . . . . . . . . . . </w:t>
      </w:r>
      <w:proofErr w:type="gramStart"/>
      <w:r w:rsidRPr="001A19B5">
        <w:rPr>
          <w:lang w:val="en-GB"/>
        </w:rPr>
        <w:t>. . . .</w:t>
      </w:r>
      <w:proofErr w:type="gramEnd"/>
      <w:r w:rsidRPr="001A19B5">
        <w:rPr>
          <w:lang w:val="en-GB"/>
        </w:rPr>
        <w:tab/>
      </w:r>
      <w:r w:rsidRPr="001A19B5">
        <w:rPr>
          <w:color w:val="8087B5"/>
          <w:lang w:val="en-GB"/>
        </w:rPr>
        <w:t>73</w:t>
      </w:r>
    </w:p>
    <w:p w14:paraId="5E4D3581"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3.7.5</w:t>
      </w:r>
      <w:r w:rsidRPr="001A19B5">
        <w:rPr>
          <w:lang w:val="en-GB"/>
        </w:rPr>
        <w:tab/>
        <w:t xml:space="preserve">Statistical Analysis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74</w:t>
      </w:r>
    </w:p>
    <w:p w14:paraId="530A71F3" w14:textId="77777777" w:rsidR="005B137B" w:rsidRPr="001A19B5" w:rsidRDefault="00A83860">
      <w:pPr>
        <w:tabs>
          <w:tab w:val="center" w:pos="480"/>
          <w:tab w:val="center" w:pos="1282"/>
          <w:tab w:val="center" w:pos="4588"/>
          <w:tab w:val="center" w:pos="7828"/>
        </w:tabs>
        <w:spacing w:after="160" w:line="259" w:lineRule="auto"/>
        <w:ind w:left="0" w:firstLine="0"/>
        <w:jc w:val="left"/>
        <w:rPr>
          <w:lang w:val="en-GB"/>
        </w:rPr>
      </w:pPr>
      <w:r w:rsidRPr="001A19B5">
        <w:rPr>
          <w:lang w:val="en-GB"/>
        </w:rPr>
        <w:tab/>
      </w:r>
      <w:r w:rsidRPr="001A19B5">
        <w:rPr>
          <w:lang w:val="en-GB"/>
        </w:rPr>
        <w:t>3.7.6</w:t>
      </w:r>
      <w:r w:rsidRPr="001A19B5">
        <w:rPr>
          <w:lang w:val="en-GB"/>
        </w:rPr>
        <w:tab/>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75</w:t>
      </w:r>
    </w:p>
    <w:p w14:paraId="52C25A2F" w14:textId="77777777" w:rsidR="005B137B" w:rsidRPr="001A19B5" w:rsidRDefault="00A83860">
      <w:pPr>
        <w:tabs>
          <w:tab w:val="center" w:pos="480"/>
          <w:tab w:val="center" w:pos="1439"/>
          <w:tab w:val="center" w:pos="4751"/>
          <w:tab w:val="center" w:pos="7828"/>
        </w:tabs>
        <w:spacing w:after="160" w:line="259" w:lineRule="auto"/>
        <w:ind w:left="0" w:firstLine="0"/>
        <w:jc w:val="left"/>
        <w:rPr>
          <w:lang w:val="en-GB"/>
        </w:rPr>
      </w:pPr>
      <w:r w:rsidRPr="001A19B5">
        <w:rPr>
          <w:lang w:val="en-GB"/>
        </w:rPr>
        <w:tab/>
      </w:r>
      <w:r w:rsidRPr="001A19B5">
        <w:rPr>
          <w:lang w:val="en-GB"/>
        </w:rPr>
        <w:t>3.7.7</w:t>
      </w:r>
      <w:r w:rsidRPr="001A19B5">
        <w:rPr>
          <w:lang w:val="en-GB"/>
        </w:rPr>
        <w:tab/>
        <w:t>Discussion</w:t>
      </w:r>
      <w:r w:rsidRPr="001A19B5">
        <w:rPr>
          <w:lang w:val="en-GB"/>
        </w:rPr>
        <w:tab/>
        <w:t>. . . . . . . . . . . . . . . . . . . . . . . . . . . . . . . . .</w:t>
      </w:r>
      <w:r w:rsidRPr="001A19B5">
        <w:rPr>
          <w:lang w:val="en-GB"/>
        </w:rPr>
        <w:tab/>
      </w:r>
      <w:r w:rsidRPr="001A19B5">
        <w:rPr>
          <w:color w:val="8087B5"/>
          <w:lang w:val="en-GB"/>
        </w:rPr>
        <w:t>77</w:t>
      </w:r>
    </w:p>
    <w:p w14:paraId="050A8DED" w14:textId="77777777" w:rsidR="005B137B" w:rsidRPr="001A19B5" w:rsidRDefault="00A83860">
      <w:pPr>
        <w:tabs>
          <w:tab w:val="center" w:pos="480"/>
          <w:tab w:val="center" w:pos="1457"/>
          <w:tab w:val="center" w:pos="4751"/>
          <w:tab w:val="center" w:pos="7828"/>
        </w:tabs>
        <w:spacing w:after="160" w:line="259" w:lineRule="auto"/>
        <w:ind w:left="0" w:firstLine="0"/>
        <w:jc w:val="left"/>
        <w:rPr>
          <w:lang w:val="en-GB"/>
        </w:rPr>
      </w:pPr>
      <w:r w:rsidRPr="001A19B5">
        <w:rPr>
          <w:lang w:val="en-GB"/>
        </w:rPr>
        <w:tab/>
      </w:r>
      <w:r w:rsidRPr="001A19B5">
        <w:rPr>
          <w:lang w:val="en-GB"/>
        </w:rPr>
        <w:t>3.7.8</w:t>
      </w:r>
      <w:r w:rsidRPr="001A19B5">
        <w:rPr>
          <w:lang w:val="en-GB"/>
        </w:rPr>
        <w:tab/>
        <w:t>Conclusion</w:t>
      </w:r>
      <w:r w:rsidRPr="001A19B5">
        <w:rPr>
          <w:lang w:val="en-GB"/>
        </w:rPr>
        <w:tab/>
        <w:t>. . . . . . . . . . . . . . . . . . . . . . . . . . . . . . . . .</w:t>
      </w:r>
      <w:r w:rsidRPr="001A19B5">
        <w:rPr>
          <w:lang w:val="en-GB"/>
        </w:rPr>
        <w:tab/>
      </w:r>
      <w:r w:rsidRPr="001A19B5">
        <w:rPr>
          <w:color w:val="8087B5"/>
          <w:lang w:val="en-GB"/>
        </w:rPr>
        <w:t>79</w:t>
      </w:r>
    </w:p>
    <w:p w14:paraId="00F37034" w14:textId="77777777" w:rsidR="005B137B" w:rsidRPr="001A19B5" w:rsidRDefault="00A83860">
      <w:pPr>
        <w:tabs>
          <w:tab w:val="center" w:pos="2915"/>
          <w:tab w:val="center" w:pos="6551"/>
          <w:tab w:val="center" w:pos="7828"/>
        </w:tabs>
        <w:spacing w:after="160" w:line="259" w:lineRule="auto"/>
        <w:ind w:left="0" w:firstLine="0"/>
        <w:jc w:val="left"/>
        <w:rPr>
          <w:lang w:val="en-GB"/>
        </w:rPr>
      </w:pPr>
      <w:r w:rsidRPr="001A19B5">
        <w:rPr>
          <w:lang w:val="en-GB"/>
        </w:rPr>
        <w:t>3.8</w:t>
      </w:r>
      <w:r w:rsidRPr="001A19B5">
        <w:rPr>
          <w:lang w:val="en-GB"/>
        </w:rPr>
        <w:tab/>
        <w:t>Leveraging data to create Clinical Decision Support Systems</w:t>
      </w:r>
      <w:r w:rsidRPr="001A19B5">
        <w:rPr>
          <w:lang w:val="en-GB"/>
        </w:rPr>
        <w:tab/>
        <w:t xml:space="preserve">.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79</w:t>
      </w:r>
    </w:p>
    <w:p w14:paraId="162429B9" w14:textId="77777777" w:rsidR="005B137B" w:rsidRPr="001A19B5" w:rsidRDefault="00A83860">
      <w:pPr>
        <w:tabs>
          <w:tab w:val="center" w:pos="480"/>
          <w:tab w:val="center" w:pos="4178"/>
          <w:tab w:val="center" w:pos="7828"/>
        </w:tabs>
        <w:spacing w:after="160" w:line="259" w:lineRule="auto"/>
        <w:ind w:left="0" w:firstLine="0"/>
        <w:jc w:val="left"/>
        <w:rPr>
          <w:lang w:val="en-GB"/>
        </w:rPr>
      </w:pPr>
      <w:r w:rsidRPr="001A19B5">
        <w:rPr>
          <w:lang w:val="en-GB"/>
        </w:rPr>
        <w:tab/>
      </w:r>
      <w:r w:rsidRPr="001A19B5">
        <w:rPr>
          <w:lang w:val="en-GB"/>
        </w:rPr>
        <w:t>3.8.1</w:t>
      </w:r>
      <w:r w:rsidRPr="001A19B5">
        <w:rPr>
          <w:lang w:val="en-GB"/>
        </w:rPr>
        <w:tab/>
        <w:t>Introduction . . . . . . . . . . . . . . . . . . . . . . . . . . . . . . . . .</w:t>
      </w:r>
      <w:r w:rsidRPr="001A19B5">
        <w:rPr>
          <w:lang w:val="en-GB"/>
        </w:rPr>
        <w:tab/>
      </w:r>
      <w:r w:rsidRPr="001A19B5">
        <w:rPr>
          <w:color w:val="8087B5"/>
          <w:lang w:val="en-GB"/>
        </w:rPr>
        <w:t>79</w:t>
      </w:r>
    </w:p>
    <w:p w14:paraId="046165D8" w14:textId="77777777" w:rsidR="005B137B" w:rsidRPr="001A19B5" w:rsidRDefault="00A83860">
      <w:pPr>
        <w:tabs>
          <w:tab w:val="center" w:pos="480"/>
          <w:tab w:val="center" w:pos="2191"/>
          <w:tab w:val="center" w:pos="5488"/>
          <w:tab w:val="center" w:pos="7828"/>
        </w:tabs>
        <w:spacing w:after="160" w:line="259" w:lineRule="auto"/>
        <w:ind w:left="0" w:firstLine="0"/>
        <w:jc w:val="left"/>
        <w:rPr>
          <w:lang w:val="en-GB"/>
        </w:rPr>
      </w:pPr>
      <w:r w:rsidRPr="001A19B5">
        <w:rPr>
          <w:lang w:val="en-GB"/>
        </w:rPr>
        <w:tab/>
      </w:r>
      <w:r w:rsidRPr="001A19B5">
        <w:rPr>
          <w:lang w:val="en-GB"/>
        </w:rPr>
        <w:t>3.8.2</w:t>
      </w:r>
      <w:r w:rsidRPr="001A19B5">
        <w:rPr>
          <w:lang w:val="en-GB"/>
        </w:rPr>
        <w:tab/>
        <w:t>Rationale and Related Work</w:t>
      </w:r>
      <w:r w:rsidRPr="001A19B5">
        <w:rPr>
          <w:lang w:val="en-GB"/>
        </w:rPr>
        <w:tab/>
        <w:t>. . . . . . . . . . . . . . . . . . . . . . . .</w:t>
      </w:r>
      <w:r w:rsidRPr="001A19B5">
        <w:rPr>
          <w:lang w:val="en-GB"/>
        </w:rPr>
        <w:tab/>
      </w:r>
      <w:r w:rsidRPr="001A19B5">
        <w:rPr>
          <w:color w:val="8087B5"/>
          <w:lang w:val="en-GB"/>
        </w:rPr>
        <w:t>80</w:t>
      </w:r>
    </w:p>
    <w:p w14:paraId="278CC0F6" w14:textId="77777777" w:rsidR="005B137B" w:rsidRPr="001A19B5" w:rsidRDefault="00A83860">
      <w:pPr>
        <w:tabs>
          <w:tab w:val="center" w:pos="480"/>
          <w:tab w:val="center" w:pos="1372"/>
          <w:tab w:val="center" w:pos="4669"/>
          <w:tab w:val="center" w:pos="7828"/>
        </w:tabs>
        <w:spacing w:after="160" w:line="259" w:lineRule="auto"/>
        <w:ind w:left="0" w:firstLine="0"/>
        <w:jc w:val="left"/>
        <w:rPr>
          <w:lang w:val="en-GB"/>
        </w:rPr>
      </w:pPr>
      <w:r w:rsidRPr="001A19B5">
        <w:rPr>
          <w:lang w:val="en-GB"/>
        </w:rPr>
        <w:tab/>
      </w:r>
      <w:r w:rsidRPr="001A19B5">
        <w:rPr>
          <w:lang w:val="en-GB"/>
        </w:rPr>
        <w:t>3.8.3</w:t>
      </w:r>
      <w:r w:rsidRPr="001A19B5">
        <w:rPr>
          <w:lang w:val="en-GB"/>
        </w:rPr>
        <w:tab/>
        <w:t>Materials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81</w:t>
      </w:r>
    </w:p>
    <w:p w14:paraId="5DD36303" w14:textId="77777777" w:rsidR="005B137B" w:rsidRPr="001A19B5" w:rsidRDefault="00A83860">
      <w:pPr>
        <w:tabs>
          <w:tab w:val="center" w:pos="480"/>
          <w:tab w:val="center" w:pos="1342"/>
          <w:tab w:val="center" w:pos="4669"/>
          <w:tab w:val="center" w:pos="7828"/>
        </w:tabs>
        <w:spacing w:after="160" w:line="259" w:lineRule="auto"/>
        <w:ind w:left="0" w:firstLine="0"/>
        <w:jc w:val="left"/>
        <w:rPr>
          <w:lang w:val="en-GB"/>
        </w:rPr>
      </w:pPr>
      <w:r w:rsidRPr="001A19B5">
        <w:rPr>
          <w:lang w:val="en-GB"/>
        </w:rPr>
        <w:tab/>
      </w:r>
      <w:r w:rsidRPr="001A19B5">
        <w:rPr>
          <w:lang w:val="en-GB"/>
        </w:rPr>
        <w:t>3.8.4</w:t>
      </w:r>
      <w:r w:rsidRPr="001A19B5">
        <w:rPr>
          <w:lang w:val="en-GB"/>
        </w:rPr>
        <w:tab/>
        <w:t>Methods</w:t>
      </w:r>
      <w:r w:rsidRPr="001A19B5">
        <w:rPr>
          <w:lang w:val="en-GB"/>
        </w:rPr>
        <w:tab/>
        <w:t xml:space="preserve">. . . . . . . . . . . . . . . . . . . . . . . . . . . . . . </w:t>
      </w:r>
      <w:proofErr w:type="gramStart"/>
      <w:r w:rsidRPr="001A19B5">
        <w:rPr>
          <w:lang w:val="en-GB"/>
        </w:rPr>
        <w:t>. . . .</w:t>
      </w:r>
      <w:proofErr w:type="gramEnd"/>
      <w:r w:rsidRPr="001A19B5">
        <w:rPr>
          <w:lang w:val="en-GB"/>
        </w:rPr>
        <w:tab/>
      </w:r>
      <w:r w:rsidRPr="001A19B5">
        <w:rPr>
          <w:color w:val="8087B5"/>
          <w:lang w:val="en-GB"/>
        </w:rPr>
        <w:t>81</w:t>
      </w:r>
    </w:p>
    <w:p w14:paraId="118A50C8" w14:textId="77777777" w:rsidR="005B137B" w:rsidRPr="001A19B5" w:rsidRDefault="00A83860">
      <w:pPr>
        <w:tabs>
          <w:tab w:val="center" w:pos="480"/>
          <w:tab w:val="center" w:pos="1282"/>
          <w:tab w:val="center" w:pos="4588"/>
          <w:tab w:val="center" w:pos="7828"/>
        </w:tabs>
        <w:spacing w:after="160" w:line="259" w:lineRule="auto"/>
        <w:ind w:left="0" w:firstLine="0"/>
        <w:jc w:val="left"/>
        <w:rPr>
          <w:lang w:val="en-GB"/>
        </w:rPr>
      </w:pPr>
      <w:r w:rsidRPr="001A19B5">
        <w:rPr>
          <w:lang w:val="en-GB"/>
        </w:rPr>
        <w:tab/>
      </w:r>
      <w:r w:rsidRPr="001A19B5">
        <w:rPr>
          <w:lang w:val="en-GB"/>
        </w:rPr>
        <w:t>3.8.5</w:t>
      </w:r>
      <w:r w:rsidRPr="001A19B5">
        <w:rPr>
          <w:lang w:val="en-GB"/>
        </w:rPr>
        <w:tab/>
        <w:t>Results</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83</w:t>
      </w:r>
    </w:p>
    <w:p w14:paraId="0249CCFF" w14:textId="77777777" w:rsidR="005B137B" w:rsidRPr="001A19B5" w:rsidRDefault="00A83860">
      <w:pPr>
        <w:tabs>
          <w:tab w:val="center" w:pos="1260"/>
          <w:tab w:val="center" w:pos="4626"/>
          <w:tab w:val="center" w:pos="7828"/>
        </w:tabs>
        <w:spacing w:after="160" w:line="259" w:lineRule="auto"/>
        <w:ind w:left="0" w:firstLine="0"/>
        <w:jc w:val="left"/>
        <w:rPr>
          <w:lang w:val="en-GB"/>
        </w:rPr>
      </w:pPr>
      <w:r w:rsidRPr="001A19B5">
        <w:rPr>
          <w:lang w:val="en-GB"/>
        </w:rPr>
        <w:tab/>
      </w:r>
      <w:r w:rsidRPr="001A19B5">
        <w:rPr>
          <w:lang w:val="en-GB"/>
        </w:rPr>
        <w:t>3.8.5.1</w:t>
      </w:r>
      <w:r w:rsidRPr="001A19B5">
        <w:rPr>
          <w:lang w:val="en-GB"/>
        </w:rPr>
        <w:tab/>
        <w:t xml:space="preserve">The model . . . . . . . . . . . . . . . . . . . . . . . . </w:t>
      </w:r>
      <w:proofErr w:type="gramStart"/>
      <w:r w:rsidRPr="001A19B5">
        <w:rPr>
          <w:lang w:val="en-GB"/>
        </w:rPr>
        <w:t>. . . .</w:t>
      </w:r>
      <w:proofErr w:type="gramEnd"/>
      <w:r w:rsidRPr="001A19B5">
        <w:rPr>
          <w:lang w:val="en-GB"/>
        </w:rPr>
        <w:tab/>
      </w:r>
      <w:r w:rsidRPr="001A19B5">
        <w:rPr>
          <w:color w:val="8087B5"/>
          <w:lang w:val="en-GB"/>
        </w:rPr>
        <w:t>83</w:t>
      </w:r>
    </w:p>
    <w:p w14:paraId="6449F8EC" w14:textId="77777777" w:rsidR="005B137B" w:rsidRPr="001A19B5" w:rsidRDefault="00A83860">
      <w:pPr>
        <w:tabs>
          <w:tab w:val="center" w:pos="1260"/>
          <w:tab w:val="center" w:pos="2393"/>
          <w:tab w:val="center" w:pos="5242"/>
          <w:tab w:val="center" w:pos="7828"/>
        </w:tabs>
        <w:spacing w:after="160" w:line="259" w:lineRule="auto"/>
        <w:ind w:left="0" w:firstLine="0"/>
        <w:jc w:val="left"/>
        <w:rPr>
          <w:lang w:val="en-GB"/>
        </w:rPr>
      </w:pPr>
      <w:r w:rsidRPr="001A19B5">
        <w:rPr>
          <w:lang w:val="en-GB"/>
        </w:rPr>
        <w:tab/>
      </w:r>
      <w:r w:rsidRPr="001A19B5">
        <w:rPr>
          <w:lang w:val="en-GB"/>
        </w:rPr>
        <w:t>3.8.5.2</w:t>
      </w:r>
      <w:r w:rsidRPr="001A19B5">
        <w:rPr>
          <w:lang w:val="en-GB"/>
        </w:rPr>
        <w:tab/>
        <w:t>Deployment</w:t>
      </w:r>
      <w:r w:rsidRPr="001A19B5">
        <w:rPr>
          <w:lang w:val="en-GB"/>
        </w:rPr>
        <w:tab/>
        <w:t>. . . . . . . . . . . . . . . . . . . . . . . . . . .</w:t>
      </w:r>
      <w:r w:rsidRPr="001A19B5">
        <w:rPr>
          <w:lang w:val="en-GB"/>
        </w:rPr>
        <w:tab/>
      </w:r>
      <w:r w:rsidRPr="001A19B5">
        <w:rPr>
          <w:color w:val="8087B5"/>
          <w:lang w:val="en-GB"/>
        </w:rPr>
        <w:t>83</w:t>
      </w:r>
    </w:p>
    <w:p w14:paraId="04DF6EFA" w14:textId="77777777" w:rsidR="005B137B" w:rsidRPr="001A19B5" w:rsidRDefault="00A83860">
      <w:pPr>
        <w:tabs>
          <w:tab w:val="center" w:pos="1260"/>
          <w:tab w:val="center" w:pos="2698"/>
          <w:tab w:val="center" w:pos="5569"/>
          <w:tab w:val="center" w:pos="7828"/>
        </w:tabs>
        <w:spacing w:after="160" w:line="259" w:lineRule="auto"/>
        <w:ind w:left="0" w:firstLine="0"/>
        <w:jc w:val="left"/>
        <w:rPr>
          <w:lang w:val="en-GB"/>
        </w:rPr>
      </w:pPr>
      <w:r w:rsidRPr="001A19B5">
        <w:rPr>
          <w:lang w:val="en-GB"/>
        </w:rPr>
        <w:tab/>
      </w:r>
      <w:r w:rsidRPr="001A19B5">
        <w:rPr>
          <w:lang w:val="en-GB"/>
        </w:rPr>
        <w:t>3.8.5.3</w:t>
      </w:r>
      <w:r w:rsidRPr="001A19B5">
        <w:rPr>
          <w:lang w:val="en-GB"/>
        </w:rPr>
        <w:tab/>
        <w:t>Clinical Evaluation</w:t>
      </w:r>
      <w:r w:rsidRPr="001A19B5">
        <w:rPr>
          <w:lang w:val="en-GB"/>
        </w:rPr>
        <w:tab/>
        <w:t xml:space="preserve">.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85</w:t>
      </w:r>
    </w:p>
    <w:p w14:paraId="0AB10CE5" w14:textId="77777777" w:rsidR="005B137B" w:rsidRPr="001A19B5" w:rsidRDefault="00A83860">
      <w:pPr>
        <w:tabs>
          <w:tab w:val="center" w:pos="1260"/>
          <w:tab w:val="center" w:pos="4626"/>
          <w:tab w:val="center" w:pos="7828"/>
        </w:tabs>
        <w:spacing w:after="160" w:line="259" w:lineRule="auto"/>
        <w:ind w:left="0" w:firstLine="0"/>
        <w:jc w:val="left"/>
        <w:rPr>
          <w:lang w:val="en-GB"/>
        </w:rPr>
      </w:pPr>
      <w:r w:rsidRPr="001A19B5">
        <w:rPr>
          <w:lang w:val="en-GB"/>
        </w:rPr>
        <w:tab/>
      </w:r>
      <w:r w:rsidRPr="001A19B5">
        <w:rPr>
          <w:lang w:val="en-GB"/>
        </w:rPr>
        <w:t>3.8.5.4</w:t>
      </w:r>
      <w:r w:rsidRPr="001A19B5">
        <w:rPr>
          <w:lang w:val="en-GB"/>
        </w:rPr>
        <w:tab/>
        <w:t xml:space="preserve">Potential Financial Impact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86</w:t>
      </w:r>
    </w:p>
    <w:p w14:paraId="454856C7" w14:textId="77777777" w:rsidR="005B137B" w:rsidRPr="001A19B5" w:rsidRDefault="00A83860">
      <w:pPr>
        <w:tabs>
          <w:tab w:val="center" w:pos="480"/>
          <w:tab w:val="center" w:pos="1439"/>
          <w:tab w:val="center" w:pos="4751"/>
          <w:tab w:val="center" w:pos="7828"/>
        </w:tabs>
        <w:spacing w:after="160" w:line="259" w:lineRule="auto"/>
        <w:ind w:left="0" w:firstLine="0"/>
        <w:jc w:val="left"/>
        <w:rPr>
          <w:lang w:val="en-GB"/>
        </w:rPr>
      </w:pPr>
      <w:r w:rsidRPr="001A19B5">
        <w:rPr>
          <w:lang w:val="en-GB"/>
        </w:rPr>
        <w:tab/>
      </w:r>
      <w:r w:rsidRPr="001A19B5">
        <w:rPr>
          <w:lang w:val="en-GB"/>
        </w:rPr>
        <w:t>3.8.6</w:t>
      </w:r>
      <w:r w:rsidRPr="001A19B5">
        <w:rPr>
          <w:lang w:val="en-GB"/>
        </w:rPr>
        <w:tab/>
        <w:t>Discussion</w:t>
      </w:r>
      <w:r w:rsidRPr="001A19B5">
        <w:rPr>
          <w:lang w:val="en-GB"/>
        </w:rPr>
        <w:tab/>
        <w:t>. . . . . . . . . . . . . . . . . . . . . . . . . . . . . . . . .</w:t>
      </w:r>
      <w:r w:rsidRPr="001A19B5">
        <w:rPr>
          <w:lang w:val="en-GB"/>
        </w:rPr>
        <w:tab/>
      </w:r>
      <w:r w:rsidRPr="001A19B5">
        <w:rPr>
          <w:color w:val="8087B5"/>
          <w:lang w:val="en-GB"/>
        </w:rPr>
        <w:t>87</w:t>
      </w:r>
    </w:p>
    <w:p w14:paraId="0335E2DE" w14:textId="77777777" w:rsidR="005B137B" w:rsidRPr="001A19B5" w:rsidRDefault="00A83860">
      <w:pPr>
        <w:tabs>
          <w:tab w:val="center" w:pos="480"/>
          <w:tab w:val="center" w:pos="1457"/>
          <w:tab w:val="center" w:pos="4751"/>
          <w:tab w:val="center" w:pos="7828"/>
        </w:tabs>
        <w:spacing w:after="160" w:line="259" w:lineRule="auto"/>
        <w:ind w:left="0" w:firstLine="0"/>
        <w:jc w:val="left"/>
        <w:rPr>
          <w:lang w:val="en-GB"/>
        </w:rPr>
      </w:pPr>
      <w:r w:rsidRPr="001A19B5">
        <w:rPr>
          <w:lang w:val="en-GB"/>
        </w:rPr>
        <w:tab/>
      </w:r>
      <w:r w:rsidRPr="001A19B5">
        <w:rPr>
          <w:lang w:val="en-GB"/>
        </w:rPr>
        <w:t>3.8.7</w:t>
      </w:r>
      <w:r w:rsidRPr="001A19B5">
        <w:rPr>
          <w:lang w:val="en-GB"/>
        </w:rPr>
        <w:tab/>
        <w:t>Conclusion</w:t>
      </w:r>
      <w:r w:rsidRPr="001A19B5">
        <w:rPr>
          <w:lang w:val="en-GB"/>
        </w:rPr>
        <w:tab/>
        <w:t>. . . . . . . . . . . . . . . . . . . . . . . . . . . . . . . . .</w:t>
      </w:r>
      <w:r w:rsidRPr="001A19B5">
        <w:rPr>
          <w:lang w:val="en-GB"/>
        </w:rPr>
        <w:tab/>
      </w:r>
      <w:r w:rsidRPr="001A19B5">
        <w:rPr>
          <w:color w:val="8087B5"/>
          <w:lang w:val="en-GB"/>
        </w:rPr>
        <w:t>88</w:t>
      </w:r>
    </w:p>
    <w:p w14:paraId="454D1891" w14:textId="77777777" w:rsidR="005B137B" w:rsidRPr="001A19B5" w:rsidRDefault="00A83860">
      <w:pPr>
        <w:numPr>
          <w:ilvl w:val="0"/>
          <w:numId w:val="2"/>
        </w:numPr>
        <w:spacing w:after="160" w:line="259" w:lineRule="auto"/>
        <w:ind w:hanging="327"/>
        <w:jc w:val="left"/>
        <w:rPr>
          <w:lang w:val="en-GB"/>
        </w:rPr>
      </w:pPr>
      <w:r w:rsidRPr="001A19B5">
        <w:rPr>
          <w:lang w:val="en-GB"/>
        </w:rPr>
        <w:t>Discussion</w:t>
      </w:r>
      <w:r w:rsidRPr="001A19B5">
        <w:rPr>
          <w:lang w:val="en-GB"/>
        </w:rPr>
        <w:tab/>
      </w:r>
      <w:r w:rsidRPr="001A19B5">
        <w:rPr>
          <w:color w:val="8087B5"/>
          <w:lang w:val="en-GB"/>
        </w:rPr>
        <w:t>89</w:t>
      </w:r>
    </w:p>
    <w:p w14:paraId="39B45C2E" w14:textId="77777777" w:rsidR="005B137B" w:rsidRPr="001A19B5" w:rsidRDefault="00A83860">
      <w:pPr>
        <w:numPr>
          <w:ilvl w:val="0"/>
          <w:numId w:val="2"/>
        </w:numPr>
        <w:spacing w:after="160" w:line="259" w:lineRule="auto"/>
        <w:ind w:hanging="327"/>
        <w:jc w:val="left"/>
        <w:rPr>
          <w:lang w:val="en-GB"/>
        </w:rPr>
      </w:pPr>
      <w:r w:rsidRPr="001A19B5">
        <w:rPr>
          <w:lang w:val="en-GB"/>
        </w:rPr>
        <w:t xml:space="preserve">Limitations, future </w:t>
      </w:r>
      <w:proofErr w:type="gramStart"/>
      <w:r w:rsidRPr="001A19B5">
        <w:rPr>
          <w:lang w:val="en-GB"/>
        </w:rPr>
        <w:t>work</w:t>
      </w:r>
      <w:proofErr w:type="gramEnd"/>
      <w:r w:rsidRPr="001A19B5">
        <w:rPr>
          <w:lang w:val="en-GB"/>
        </w:rPr>
        <w:t xml:space="preserve"> and conclusions</w:t>
      </w:r>
      <w:r w:rsidRPr="001A19B5">
        <w:rPr>
          <w:lang w:val="en-GB"/>
        </w:rPr>
        <w:tab/>
      </w:r>
      <w:r w:rsidRPr="001A19B5">
        <w:rPr>
          <w:color w:val="8087B5"/>
          <w:lang w:val="en-GB"/>
        </w:rPr>
        <w:t>93</w:t>
      </w:r>
    </w:p>
    <w:p w14:paraId="57411199" w14:textId="77777777" w:rsidR="005B137B" w:rsidRPr="001A19B5" w:rsidRDefault="005B137B">
      <w:pPr>
        <w:rPr>
          <w:lang w:val="en-GB"/>
        </w:rPr>
        <w:sectPr w:rsidR="005B137B" w:rsidRPr="001A19B5">
          <w:headerReference w:type="even" r:id="rId15"/>
          <w:headerReference w:type="default" r:id="rId16"/>
          <w:footerReference w:type="even" r:id="rId17"/>
          <w:footerReference w:type="default" r:id="rId18"/>
          <w:headerReference w:type="first" r:id="rId19"/>
          <w:footerReference w:type="first" r:id="rId20"/>
          <w:pgSz w:w="11906" w:h="16838"/>
          <w:pgMar w:top="1213" w:right="1417" w:bottom="1675" w:left="1984" w:header="720" w:footer="720" w:gutter="0"/>
          <w:pgNumType w:fmt="lowerRoman" w:start="1"/>
          <w:cols w:space="720"/>
        </w:sectPr>
      </w:pPr>
    </w:p>
    <w:p w14:paraId="764CFFF5" w14:textId="77777777" w:rsidR="005B137B" w:rsidRPr="001A19B5" w:rsidRDefault="00A83860">
      <w:pPr>
        <w:tabs>
          <w:tab w:val="right" w:pos="8504"/>
        </w:tabs>
        <w:spacing w:after="539" w:line="265" w:lineRule="auto"/>
        <w:ind w:left="-15" w:firstLine="0"/>
        <w:jc w:val="left"/>
        <w:rPr>
          <w:lang w:val="en-GB"/>
        </w:rPr>
      </w:pPr>
      <w:r w:rsidRPr="001A19B5">
        <w:rPr>
          <w:i/>
          <w:lang w:val="en-GB"/>
        </w:rPr>
        <w:lastRenderedPageBreak/>
        <w:t>CONTENTS</w:t>
      </w:r>
      <w:r w:rsidRPr="001A19B5">
        <w:rPr>
          <w:i/>
          <w:lang w:val="en-GB"/>
        </w:rPr>
        <w:tab/>
      </w:r>
      <w:r w:rsidRPr="001A19B5">
        <w:rPr>
          <w:lang w:val="en-GB"/>
        </w:rPr>
        <w:t>xxiii</w:t>
      </w:r>
    </w:p>
    <w:p w14:paraId="030450FE" w14:textId="77777777" w:rsidR="005B137B" w:rsidRPr="001A19B5" w:rsidRDefault="00A83860">
      <w:pPr>
        <w:numPr>
          <w:ilvl w:val="0"/>
          <w:numId w:val="3"/>
        </w:numPr>
        <w:spacing w:after="21" w:line="259" w:lineRule="auto"/>
        <w:ind w:right="-15" w:hanging="8286"/>
        <w:jc w:val="left"/>
        <w:rPr>
          <w:lang w:val="en-GB"/>
        </w:rPr>
      </w:pPr>
      <w:r w:rsidRPr="001A19B5">
        <w:rPr>
          <w:color w:val="8087B5"/>
          <w:lang w:val="en-GB"/>
        </w:rPr>
        <w:t>95</w:t>
      </w:r>
    </w:p>
    <w:p w14:paraId="57A3E4D5" w14:textId="77777777" w:rsidR="005B137B" w:rsidRPr="001A19B5" w:rsidRDefault="00A83860">
      <w:pPr>
        <w:numPr>
          <w:ilvl w:val="1"/>
          <w:numId w:val="3"/>
        </w:numPr>
        <w:spacing w:after="231" w:line="263" w:lineRule="auto"/>
        <w:ind w:right="-15" w:hanging="502"/>
        <w:jc w:val="right"/>
        <w:rPr>
          <w:lang w:val="en-GB"/>
        </w:rPr>
      </w:pPr>
      <w:r w:rsidRPr="001A19B5">
        <w:rPr>
          <w:lang w:val="en-GB"/>
        </w:rPr>
        <w:t xml:space="preserve">Data Dictionary . . . . . . .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96</w:t>
      </w:r>
    </w:p>
    <w:p w14:paraId="458EA0F0" w14:textId="77777777" w:rsidR="005B137B" w:rsidRPr="001A19B5" w:rsidRDefault="00A83860">
      <w:pPr>
        <w:numPr>
          <w:ilvl w:val="0"/>
          <w:numId w:val="3"/>
        </w:numPr>
        <w:spacing w:after="21" w:line="259" w:lineRule="auto"/>
        <w:ind w:right="-15" w:hanging="8286"/>
        <w:jc w:val="left"/>
        <w:rPr>
          <w:lang w:val="en-GB"/>
        </w:rPr>
      </w:pPr>
      <w:r w:rsidRPr="001A19B5">
        <w:rPr>
          <w:color w:val="8087B5"/>
          <w:lang w:val="en-GB"/>
        </w:rPr>
        <w:t>97</w:t>
      </w:r>
    </w:p>
    <w:p w14:paraId="0BC0F4B4" w14:textId="77777777" w:rsidR="005B137B" w:rsidRPr="001A19B5" w:rsidRDefault="00A83860">
      <w:pPr>
        <w:numPr>
          <w:ilvl w:val="1"/>
          <w:numId w:val="3"/>
        </w:numPr>
        <w:spacing w:after="3" w:line="263" w:lineRule="auto"/>
        <w:ind w:right="-15" w:hanging="502"/>
        <w:jc w:val="right"/>
        <w:rPr>
          <w:lang w:val="en-GB"/>
        </w:rPr>
      </w:pPr>
      <w:r w:rsidRPr="001A19B5">
        <w:rPr>
          <w:lang w:val="en-GB"/>
        </w:rPr>
        <w:t xml:space="preserve">C-section assessment questionnaire . . . . . . . . . . . . . . . . . . . . . </w:t>
      </w:r>
      <w:proofErr w:type="gramStart"/>
      <w:r w:rsidRPr="001A19B5">
        <w:rPr>
          <w:lang w:val="en-GB"/>
        </w:rPr>
        <w:t>. . . .</w:t>
      </w:r>
      <w:proofErr w:type="gramEnd"/>
      <w:r w:rsidRPr="001A19B5">
        <w:rPr>
          <w:lang w:val="en-GB"/>
        </w:rPr>
        <w:tab/>
      </w:r>
      <w:r w:rsidRPr="001A19B5">
        <w:rPr>
          <w:color w:val="8087B5"/>
          <w:lang w:val="en-GB"/>
        </w:rPr>
        <w:t>98</w:t>
      </w:r>
    </w:p>
    <w:p w14:paraId="047844E2" w14:textId="77777777" w:rsidR="005B137B" w:rsidRPr="001A19B5" w:rsidRDefault="00A83860">
      <w:pPr>
        <w:numPr>
          <w:ilvl w:val="1"/>
          <w:numId w:val="3"/>
        </w:numPr>
        <w:spacing w:after="3" w:line="263" w:lineRule="auto"/>
        <w:ind w:right="-15" w:hanging="502"/>
        <w:jc w:val="right"/>
        <w:rPr>
          <w:lang w:val="en-GB"/>
        </w:rPr>
      </w:pPr>
      <w:r w:rsidRPr="001A19B5">
        <w:rPr>
          <w:lang w:val="en-GB"/>
        </w:rPr>
        <w:t>Data quality questionnaire</w:t>
      </w:r>
      <w:r w:rsidRPr="001A19B5">
        <w:rPr>
          <w:lang w:val="en-GB"/>
        </w:rPr>
        <w:tab/>
        <w:t xml:space="preserve">. . . . . . . . . . . . . . . . . . . . . . . . </w:t>
      </w:r>
      <w:proofErr w:type="gramStart"/>
      <w:r w:rsidRPr="001A19B5">
        <w:rPr>
          <w:lang w:val="en-GB"/>
        </w:rPr>
        <w:t>. . . .</w:t>
      </w:r>
      <w:proofErr w:type="gramEnd"/>
      <w:r w:rsidRPr="001A19B5">
        <w:rPr>
          <w:lang w:val="en-GB"/>
        </w:rPr>
        <w:t xml:space="preserve"> .</w:t>
      </w:r>
      <w:r w:rsidRPr="001A19B5">
        <w:rPr>
          <w:lang w:val="en-GB"/>
        </w:rPr>
        <w:tab/>
      </w:r>
      <w:r w:rsidRPr="001A19B5">
        <w:rPr>
          <w:color w:val="8087B5"/>
          <w:lang w:val="en-GB"/>
        </w:rPr>
        <w:t>99</w:t>
      </w:r>
      <w:r w:rsidRPr="001A19B5">
        <w:rPr>
          <w:lang w:val="en-GB"/>
        </w:rPr>
        <w:br w:type="page"/>
      </w:r>
    </w:p>
    <w:p w14:paraId="14F73B04" w14:textId="77777777" w:rsidR="005B137B" w:rsidRPr="001A19B5" w:rsidRDefault="00A83860">
      <w:pPr>
        <w:tabs>
          <w:tab w:val="center" w:pos="7367"/>
        </w:tabs>
        <w:spacing w:after="0" w:line="265" w:lineRule="auto"/>
        <w:ind w:left="-15" w:firstLine="0"/>
        <w:jc w:val="left"/>
        <w:rPr>
          <w:lang w:val="en-GB"/>
        </w:rPr>
      </w:pPr>
      <w:r w:rsidRPr="001A19B5">
        <w:rPr>
          <w:lang w:val="en-GB"/>
        </w:rPr>
        <w:lastRenderedPageBreak/>
        <w:t>xxiv</w:t>
      </w:r>
      <w:r w:rsidRPr="001A19B5">
        <w:rPr>
          <w:lang w:val="en-GB"/>
        </w:rPr>
        <w:tab/>
      </w:r>
      <w:r w:rsidRPr="001A19B5">
        <w:rPr>
          <w:i/>
          <w:lang w:val="en-GB"/>
        </w:rPr>
        <w:t>CONTENTS</w:t>
      </w:r>
      <w:r w:rsidRPr="001A19B5">
        <w:rPr>
          <w:lang w:val="en-GB"/>
        </w:rPr>
        <w:br w:type="page"/>
      </w:r>
    </w:p>
    <w:p w14:paraId="6B9FC2AC" w14:textId="77777777" w:rsidR="005B137B" w:rsidRPr="001A19B5" w:rsidRDefault="00A83860">
      <w:pPr>
        <w:pStyle w:val="Ttulo1"/>
        <w:spacing w:after="600"/>
        <w:ind w:right="-15"/>
        <w:rPr>
          <w:lang w:val="en-GB"/>
        </w:rPr>
      </w:pPr>
      <w:r w:rsidRPr="001A19B5">
        <w:rPr>
          <w:lang w:val="en-GB"/>
        </w:rPr>
        <w:lastRenderedPageBreak/>
        <w:t>List of Figures</w:t>
      </w:r>
    </w:p>
    <w:tbl>
      <w:tblPr>
        <w:tblStyle w:val="TableGrid"/>
        <w:tblW w:w="8177" w:type="dxa"/>
        <w:tblInd w:w="-5743" w:type="dxa"/>
        <w:tblCellMar>
          <w:top w:w="0" w:type="dxa"/>
          <w:left w:w="0" w:type="dxa"/>
          <w:bottom w:w="0" w:type="dxa"/>
          <w:right w:w="0" w:type="dxa"/>
        </w:tblCellMar>
        <w:tblLook w:val="04A0" w:firstRow="1" w:lastRow="0" w:firstColumn="1" w:lastColumn="0" w:noHBand="0" w:noVBand="1"/>
      </w:tblPr>
      <w:tblGrid>
        <w:gridCol w:w="502"/>
        <w:gridCol w:w="7451"/>
        <w:gridCol w:w="224"/>
      </w:tblGrid>
      <w:tr w:rsidR="005B137B" w:rsidRPr="001A19B5" w14:paraId="5BA81515" w14:textId="77777777">
        <w:trPr>
          <w:trHeight w:val="271"/>
        </w:trPr>
        <w:tc>
          <w:tcPr>
            <w:tcW w:w="502" w:type="dxa"/>
            <w:tcBorders>
              <w:top w:val="nil"/>
              <w:left w:val="nil"/>
              <w:bottom w:val="nil"/>
              <w:right w:val="nil"/>
            </w:tcBorders>
          </w:tcPr>
          <w:p w14:paraId="6AFC1F7E" w14:textId="77777777" w:rsidR="005B137B" w:rsidRPr="001A19B5" w:rsidRDefault="00A83860">
            <w:pPr>
              <w:spacing w:after="0" w:line="259" w:lineRule="auto"/>
              <w:ind w:left="0" w:firstLine="0"/>
              <w:jc w:val="left"/>
              <w:rPr>
                <w:lang w:val="en-GB"/>
              </w:rPr>
            </w:pPr>
            <w:r w:rsidRPr="001A19B5">
              <w:rPr>
                <w:lang w:val="en-GB"/>
              </w:rPr>
              <w:t>2.1</w:t>
            </w:r>
          </w:p>
        </w:tc>
        <w:tc>
          <w:tcPr>
            <w:tcW w:w="7457" w:type="dxa"/>
            <w:tcBorders>
              <w:top w:val="nil"/>
              <w:left w:val="nil"/>
              <w:bottom w:val="nil"/>
              <w:right w:val="nil"/>
            </w:tcBorders>
          </w:tcPr>
          <w:p w14:paraId="65510AE6" w14:textId="77777777" w:rsidR="005B137B" w:rsidRPr="001A19B5" w:rsidRDefault="00A83860">
            <w:pPr>
              <w:spacing w:after="0" w:line="259" w:lineRule="auto"/>
              <w:ind w:left="0" w:firstLine="0"/>
              <w:jc w:val="left"/>
              <w:rPr>
                <w:lang w:val="en-GB"/>
              </w:rPr>
            </w:pPr>
            <w:r w:rsidRPr="001A19B5">
              <w:rPr>
                <w:lang w:val="en-GB"/>
              </w:rPr>
              <w:t>EBM adapted from [</w:t>
            </w:r>
            <w:r w:rsidRPr="001A19B5">
              <w:rPr>
                <w:color w:val="8087B5"/>
                <w:lang w:val="en-GB"/>
              </w:rPr>
              <w:t>19</w:t>
            </w:r>
            <w:r w:rsidRPr="001A19B5">
              <w:rPr>
                <w:lang w:val="en-GB"/>
              </w:rPr>
              <w:t xml:space="preserve">] . . . . . . . . . . . . . . . . . . . . . . . . . . . </w:t>
            </w:r>
            <w:proofErr w:type="gramStart"/>
            <w:r w:rsidRPr="001A19B5">
              <w:rPr>
                <w:lang w:val="en-GB"/>
              </w:rPr>
              <w:t>. . . .</w:t>
            </w:r>
            <w:proofErr w:type="gramEnd"/>
          </w:p>
        </w:tc>
        <w:tc>
          <w:tcPr>
            <w:tcW w:w="218" w:type="dxa"/>
            <w:tcBorders>
              <w:top w:val="nil"/>
              <w:left w:val="nil"/>
              <w:bottom w:val="nil"/>
              <w:right w:val="nil"/>
            </w:tcBorders>
          </w:tcPr>
          <w:p w14:paraId="711C0992" w14:textId="77777777" w:rsidR="005B137B" w:rsidRPr="001A19B5" w:rsidRDefault="00A83860">
            <w:pPr>
              <w:spacing w:after="0" w:line="259" w:lineRule="auto"/>
              <w:ind w:left="109" w:firstLine="0"/>
              <w:jc w:val="left"/>
              <w:rPr>
                <w:lang w:val="en-GB"/>
              </w:rPr>
            </w:pPr>
            <w:r w:rsidRPr="001A19B5">
              <w:rPr>
                <w:color w:val="8087B5"/>
                <w:lang w:val="en-GB"/>
              </w:rPr>
              <w:t>5</w:t>
            </w:r>
          </w:p>
        </w:tc>
      </w:tr>
      <w:tr w:rsidR="005B137B" w:rsidRPr="001A19B5" w14:paraId="64DDD1D0" w14:textId="77777777">
        <w:trPr>
          <w:trHeight w:val="446"/>
        </w:trPr>
        <w:tc>
          <w:tcPr>
            <w:tcW w:w="502" w:type="dxa"/>
            <w:tcBorders>
              <w:top w:val="nil"/>
              <w:left w:val="nil"/>
              <w:bottom w:val="nil"/>
              <w:right w:val="nil"/>
            </w:tcBorders>
          </w:tcPr>
          <w:p w14:paraId="5A3DA7CF" w14:textId="77777777" w:rsidR="005B137B" w:rsidRPr="001A19B5" w:rsidRDefault="00A83860">
            <w:pPr>
              <w:spacing w:after="0" w:line="259" w:lineRule="auto"/>
              <w:ind w:left="0" w:firstLine="0"/>
              <w:jc w:val="left"/>
              <w:rPr>
                <w:lang w:val="en-GB"/>
              </w:rPr>
            </w:pPr>
            <w:r w:rsidRPr="001A19B5">
              <w:rPr>
                <w:lang w:val="en-GB"/>
              </w:rPr>
              <w:t>2.2</w:t>
            </w:r>
          </w:p>
        </w:tc>
        <w:tc>
          <w:tcPr>
            <w:tcW w:w="7457" w:type="dxa"/>
            <w:tcBorders>
              <w:top w:val="nil"/>
              <w:left w:val="nil"/>
              <w:bottom w:val="nil"/>
              <w:right w:val="nil"/>
            </w:tcBorders>
          </w:tcPr>
          <w:p w14:paraId="0A5BA098" w14:textId="77777777" w:rsidR="005B137B" w:rsidRPr="001A19B5" w:rsidRDefault="00A83860">
            <w:pPr>
              <w:spacing w:after="0" w:line="259" w:lineRule="auto"/>
              <w:ind w:left="0" w:firstLine="0"/>
              <w:jc w:val="left"/>
              <w:rPr>
                <w:lang w:val="en-GB"/>
              </w:rPr>
            </w:pPr>
            <w:r w:rsidRPr="001A19B5">
              <w:rPr>
                <w:lang w:val="en-GB"/>
              </w:rPr>
              <w:t>KDD Process, adapted from [</w:t>
            </w:r>
            <w:r w:rsidRPr="001A19B5">
              <w:rPr>
                <w:color w:val="8087B5"/>
                <w:lang w:val="en-GB"/>
              </w:rPr>
              <w:t>21</w:t>
            </w:r>
            <w:r w:rsidRPr="001A19B5">
              <w:rPr>
                <w:lang w:val="en-GB"/>
              </w:rPr>
              <w:t xml:space="preserve">]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782CAC60" w14:textId="77777777" w:rsidR="005B137B" w:rsidRPr="001A19B5" w:rsidRDefault="00A83860">
            <w:pPr>
              <w:spacing w:after="0" w:line="259" w:lineRule="auto"/>
              <w:ind w:left="109" w:firstLine="0"/>
              <w:jc w:val="left"/>
              <w:rPr>
                <w:lang w:val="en-GB"/>
              </w:rPr>
            </w:pPr>
            <w:r w:rsidRPr="001A19B5">
              <w:rPr>
                <w:color w:val="8087B5"/>
                <w:lang w:val="en-GB"/>
              </w:rPr>
              <w:t>7</w:t>
            </w:r>
          </w:p>
        </w:tc>
      </w:tr>
      <w:tr w:rsidR="005B137B" w:rsidRPr="001A19B5" w14:paraId="758391C9" w14:textId="77777777">
        <w:trPr>
          <w:trHeight w:val="446"/>
        </w:trPr>
        <w:tc>
          <w:tcPr>
            <w:tcW w:w="502" w:type="dxa"/>
            <w:tcBorders>
              <w:top w:val="nil"/>
              <w:left w:val="nil"/>
              <w:bottom w:val="nil"/>
              <w:right w:val="nil"/>
            </w:tcBorders>
          </w:tcPr>
          <w:p w14:paraId="2CC70AD4" w14:textId="77777777" w:rsidR="005B137B" w:rsidRPr="001A19B5" w:rsidRDefault="00A83860">
            <w:pPr>
              <w:spacing w:after="0" w:line="259" w:lineRule="auto"/>
              <w:ind w:left="0" w:firstLine="0"/>
              <w:jc w:val="left"/>
              <w:rPr>
                <w:lang w:val="en-GB"/>
              </w:rPr>
            </w:pPr>
            <w:r w:rsidRPr="001A19B5">
              <w:rPr>
                <w:lang w:val="en-GB"/>
              </w:rPr>
              <w:t>3.1</w:t>
            </w:r>
          </w:p>
        </w:tc>
        <w:tc>
          <w:tcPr>
            <w:tcW w:w="7457" w:type="dxa"/>
            <w:tcBorders>
              <w:top w:val="nil"/>
              <w:left w:val="nil"/>
              <w:bottom w:val="nil"/>
              <w:right w:val="nil"/>
            </w:tcBorders>
          </w:tcPr>
          <w:p w14:paraId="6AF740ED" w14:textId="77777777" w:rsidR="005B137B" w:rsidRPr="001A19B5" w:rsidRDefault="00A83860">
            <w:pPr>
              <w:spacing w:after="0" w:line="259" w:lineRule="auto"/>
              <w:ind w:left="0" w:firstLine="0"/>
              <w:jc w:val="left"/>
              <w:rPr>
                <w:lang w:val="en-GB"/>
              </w:rPr>
            </w:pPr>
            <w:r w:rsidRPr="001A19B5">
              <w:rPr>
                <w:lang w:val="en-GB"/>
              </w:rPr>
              <w:t xml:space="preserve">Generative Adversarial Network (GAN) framework . . . . . . . . . . . . </w:t>
            </w:r>
            <w:proofErr w:type="gramStart"/>
            <w:r w:rsidRPr="001A19B5">
              <w:rPr>
                <w:lang w:val="en-GB"/>
              </w:rPr>
              <w:t>. . . .</w:t>
            </w:r>
            <w:proofErr w:type="gramEnd"/>
          </w:p>
        </w:tc>
        <w:tc>
          <w:tcPr>
            <w:tcW w:w="218" w:type="dxa"/>
            <w:tcBorders>
              <w:top w:val="nil"/>
              <w:left w:val="nil"/>
              <w:bottom w:val="nil"/>
              <w:right w:val="nil"/>
            </w:tcBorders>
          </w:tcPr>
          <w:p w14:paraId="2A82C31A" w14:textId="77777777" w:rsidR="005B137B" w:rsidRPr="001A19B5" w:rsidRDefault="00A83860">
            <w:pPr>
              <w:spacing w:after="0" w:line="259" w:lineRule="auto"/>
              <w:ind w:left="0" w:firstLine="0"/>
              <w:rPr>
                <w:lang w:val="en-GB"/>
              </w:rPr>
            </w:pPr>
            <w:r w:rsidRPr="001A19B5">
              <w:rPr>
                <w:color w:val="8087B5"/>
                <w:lang w:val="en-GB"/>
              </w:rPr>
              <w:t>23</w:t>
            </w:r>
          </w:p>
        </w:tc>
      </w:tr>
      <w:tr w:rsidR="005B137B" w:rsidRPr="001A19B5" w14:paraId="3A26E528" w14:textId="77777777">
        <w:trPr>
          <w:trHeight w:val="346"/>
        </w:trPr>
        <w:tc>
          <w:tcPr>
            <w:tcW w:w="502" w:type="dxa"/>
            <w:tcBorders>
              <w:top w:val="nil"/>
              <w:left w:val="nil"/>
              <w:bottom w:val="nil"/>
              <w:right w:val="nil"/>
            </w:tcBorders>
          </w:tcPr>
          <w:p w14:paraId="537CC7F3" w14:textId="77777777" w:rsidR="005B137B" w:rsidRPr="001A19B5" w:rsidRDefault="00A83860">
            <w:pPr>
              <w:spacing w:after="0" w:line="259" w:lineRule="auto"/>
              <w:ind w:left="0" w:firstLine="0"/>
              <w:jc w:val="left"/>
              <w:rPr>
                <w:lang w:val="en-GB"/>
              </w:rPr>
            </w:pPr>
            <w:r w:rsidRPr="001A19B5">
              <w:rPr>
                <w:lang w:val="en-GB"/>
              </w:rPr>
              <w:t>3.3</w:t>
            </w:r>
          </w:p>
        </w:tc>
        <w:tc>
          <w:tcPr>
            <w:tcW w:w="7457" w:type="dxa"/>
            <w:tcBorders>
              <w:top w:val="nil"/>
              <w:left w:val="nil"/>
              <w:bottom w:val="nil"/>
              <w:right w:val="nil"/>
            </w:tcBorders>
          </w:tcPr>
          <w:p w14:paraId="750F9FBF" w14:textId="77777777" w:rsidR="005B137B" w:rsidRPr="001A19B5" w:rsidRDefault="00A83860">
            <w:pPr>
              <w:spacing w:after="0" w:line="259" w:lineRule="auto"/>
              <w:ind w:left="0" w:firstLine="0"/>
              <w:jc w:val="left"/>
              <w:rPr>
                <w:lang w:val="en-GB"/>
              </w:rPr>
            </w:pPr>
            <w:r w:rsidRPr="001A19B5">
              <w:rPr>
                <w:lang w:val="en-GB"/>
              </w:rPr>
              <w:t xml:space="preserve">Continuous Variables plotted . . . . . . . . . . . . . . . . . . . . . . . . </w:t>
            </w:r>
            <w:proofErr w:type="gramStart"/>
            <w:r w:rsidRPr="001A19B5">
              <w:rPr>
                <w:lang w:val="en-GB"/>
              </w:rPr>
              <w:t>. . . .</w:t>
            </w:r>
            <w:proofErr w:type="gramEnd"/>
          </w:p>
        </w:tc>
        <w:tc>
          <w:tcPr>
            <w:tcW w:w="218" w:type="dxa"/>
            <w:tcBorders>
              <w:top w:val="nil"/>
              <w:left w:val="nil"/>
              <w:bottom w:val="nil"/>
              <w:right w:val="nil"/>
            </w:tcBorders>
          </w:tcPr>
          <w:p w14:paraId="737066DB" w14:textId="77777777" w:rsidR="005B137B" w:rsidRPr="001A19B5" w:rsidRDefault="00A83860">
            <w:pPr>
              <w:spacing w:after="0" w:line="259" w:lineRule="auto"/>
              <w:ind w:left="0" w:firstLine="0"/>
              <w:rPr>
                <w:lang w:val="en-GB"/>
              </w:rPr>
            </w:pPr>
            <w:r w:rsidRPr="001A19B5">
              <w:rPr>
                <w:color w:val="8087B5"/>
                <w:lang w:val="en-GB"/>
              </w:rPr>
              <w:t>32</w:t>
            </w:r>
          </w:p>
        </w:tc>
      </w:tr>
      <w:tr w:rsidR="005B137B" w:rsidRPr="001A19B5" w14:paraId="40816022" w14:textId="77777777">
        <w:trPr>
          <w:trHeight w:val="346"/>
        </w:trPr>
        <w:tc>
          <w:tcPr>
            <w:tcW w:w="502" w:type="dxa"/>
            <w:tcBorders>
              <w:top w:val="nil"/>
              <w:left w:val="nil"/>
              <w:bottom w:val="nil"/>
              <w:right w:val="nil"/>
            </w:tcBorders>
          </w:tcPr>
          <w:p w14:paraId="01320448" w14:textId="77777777" w:rsidR="005B137B" w:rsidRPr="001A19B5" w:rsidRDefault="00A83860">
            <w:pPr>
              <w:spacing w:after="0" w:line="259" w:lineRule="auto"/>
              <w:ind w:left="0" w:firstLine="0"/>
              <w:jc w:val="left"/>
              <w:rPr>
                <w:lang w:val="en-GB"/>
              </w:rPr>
            </w:pPr>
            <w:r w:rsidRPr="001A19B5">
              <w:rPr>
                <w:lang w:val="en-GB"/>
              </w:rPr>
              <w:t>3.2</w:t>
            </w:r>
          </w:p>
        </w:tc>
        <w:tc>
          <w:tcPr>
            <w:tcW w:w="7457" w:type="dxa"/>
            <w:tcBorders>
              <w:top w:val="nil"/>
              <w:left w:val="nil"/>
              <w:bottom w:val="nil"/>
              <w:right w:val="nil"/>
            </w:tcBorders>
          </w:tcPr>
          <w:p w14:paraId="76DADBFA" w14:textId="77777777" w:rsidR="005B137B" w:rsidRPr="001A19B5" w:rsidRDefault="00A83860">
            <w:pPr>
              <w:tabs>
                <w:tab w:val="center" w:pos="4898"/>
              </w:tabs>
              <w:spacing w:after="0" w:line="259" w:lineRule="auto"/>
              <w:ind w:left="0" w:firstLine="0"/>
              <w:jc w:val="left"/>
              <w:rPr>
                <w:lang w:val="en-GB"/>
              </w:rPr>
            </w:pPr>
            <w:r w:rsidRPr="001A19B5">
              <w:rPr>
                <w:lang w:val="en-GB"/>
              </w:rPr>
              <w:t>Categorical Variables plotted</w:t>
            </w:r>
            <w:r w:rsidRPr="001A19B5">
              <w:rPr>
                <w:lang w:val="en-GB"/>
              </w:rPr>
              <w:tab/>
              <w:t xml:space="preserve">. . . . . . . . . . . . . . . . . . . . . . . . </w:t>
            </w:r>
            <w:proofErr w:type="gramStart"/>
            <w:r w:rsidRPr="001A19B5">
              <w:rPr>
                <w:lang w:val="en-GB"/>
              </w:rPr>
              <w:t>. . . .</w:t>
            </w:r>
            <w:proofErr w:type="gramEnd"/>
          </w:p>
        </w:tc>
        <w:tc>
          <w:tcPr>
            <w:tcW w:w="218" w:type="dxa"/>
            <w:tcBorders>
              <w:top w:val="nil"/>
              <w:left w:val="nil"/>
              <w:bottom w:val="nil"/>
              <w:right w:val="nil"/>
            </w:tcBorders>
          </w:tcPr>
          <w:p w14:paraId="4535EAE6" w14:textId="77777777" w:rsidR="005B137B" w:rsidRPr="001A19B5" w:rsidRDefault="00A83860">
            <w:pPr>
              <w:spacing w:after="0" w:line="259" w:lineRule="auto"/>
              <w:ind w:left="0" w:firstLine="0"/>
              <w:rPr>
                <w:lang w:val="en-GB"/>
              </w:rPr>
            </w:pPr>
            <w:r w:rsidRPr="001A19B5">
              <w:rPr>
                <w:color w:val="8087B5"/>
                <w:lang w:val="en-GB"/>
              </w:rPr>
              <w:t>32</w:t>
            </w:r>
          </w:p>
        </w:tc>
      </w:tr>
      <w:tr w:rsidR="005B137B" w:rsidRPr="001A19B5" w14:paraId="50660BE2" w14:textId="77777777">
        <w:trPr>
          <w:trHeight w:val="346"/>
        </w:trPr>
        <w:tc>
          <w:tcPr>
            <w:tcW w:w="502" w:type="dxa"/>
            <w:tcBorders>
              <w:top w:val="nil"/>
              <w:left w:val="nil"/>
              <w:bottom w:val="nil"/>
              <w:right w:val="nil"/>
            </w:tcBorders>
          </w:tcPr>
          <w:p w14:paraId="3E51C561" w14:textId="77777777" w:rsidR="005B137B" w:rsidRPr="001A19B5" w:rsidRDefault="00A83860">
            <w:pPr>
              <w:spacing w:after="0" w:line="259" w:lineRule="auto"/>
              <w:ind w:left="0" w:firstLine="0"/>
              <w:jc w:val="left"/>
              <w:rPr>
                <w:lang w:val="en-GB"/>
              </w:rPr>
            </w:pPr>
            <w:r w:rsidRPr="001A19B5">
              <w:rPr>
                <w:lang w:val="en-GB"/>
              </w:rPr>
              <w:t>3.4</w:t>
            </w:r>
          </w:p>
        </w:tc>
        <w:tc>
          <w:tcPr>
            <w:tcW w:w="7457" w:type="dxa"/>
            <w:tcBorders>
              <w:top w:val="nil"/>
              <w:left w:val="nil"/>
              <w:bottom w:val="nil"/>
              <w:right w:val="nil"/>
            </w:tcBorders>
          </w:tcPr>
          <w:p w14:paraId="620DE996" w14:textId="77777777" w:rsidR="005B137B" w:rsidRPr="001A19B5" w:rsidRDefault="00A83860">
            <w:pPr>
              <w:tabs>
                <w:tab w:val="center" w:pos="4898"/>
              </w:tabs>
              <w:spacing w:after="0" w:line="259" w:lineRule="auto"/>
              <w:ind w:left="0" w:firstLine="0"/>
              <w:jc w:val="left"/>
              <w:rPr>
                <w:lang w:val="en-GB"/>
              </w:rPr>
            </w:pPr>
            <w:r w:rsidRPr="001A19B5">
              <w:rPr>
                <w:lang w:val="en-GB"/>
              </w:rPr>
              <w:t>Cross-Validation of datasets</w:t>
            </w:r>
            <w:r w:rsidRPr="001A19B5">
              <w:rPr>
                <w:lang w:val="en-GB"/>
              </w:rPr>
              <w:tab/>
              <w:t xml:space="preserve">. . . . . . . . . . . . . . . . . . . . . . . . </w:t>
            </w:r>
            <w:proofErr w:type="gramStart"/>
            <w:r w:rsidRPr="001A19B5">
              <w:rPr>
                <w:lang w:val="en-GB"/>
              </w:rPr>
              <w:t>. . . .</w:t>
            </w:r>
            <w:proofErr w:type="gramEnd"/>
          </w:p>
        </w:tc>
        <w:tc>
          <w:tcPr>
            <w:tcW w:w="218" w:type="dxa"/>
            <w:tcBorders>
              <w:top w:val="nil"/>
              <w:left w:val="nil"/>
              <w:bottom w:val="nil"/>
              <w:right w:val="nil"/>
            </w:tcBorders>
          </w:tcPr>
          <w:p w14:paraId="4AC7070B" w14:textId="77777777" w:rsidR="005B137B" w:rsidRPr="001A19B5" w:rsidRDefault="00A83860">
            <w:pPr>
              <w:spacing w:after="0" w:line="259" w:lineRule="auto"/>
              <w:ind w:left="0" w:firstLine="0"/>
              <w:rPr>
                <w:lang w:val="en-GB"/>
              </w:rPr>
            </w:pPr>
            <w:r w:rsidRPr="001A19B5">
              <w:rPr>
                <w:color w:val="8087B5"/>
                <w:lang w:val="en-GB"/>
              </w:rPr>
              <w:t>35</w:t>
            </w:r>
          </w:p>
        </w:tc>
      </w:tr>
      <w:tr w:rsidR="005B137B" w:rsidRPr="001A19B5" w14:paraId="048DE873" w14:textId="77777777">
        <w:trPr>
          <w:trHeight w:val="346"/>
        </w:trPr>
        <w:tc>
          <w:tcPr>
            <w:tcW w:w="502" w:type="dxa"/>
            <w:tcBorders>
              <w:top w:val="nil"/>
              <w:left w:val="nil"/>
              <w:bottom w:val="nil"/>
              <w:right w:val="nil"/>
            </w:tcBorders>
          </w:tcPr>
          <w:p w14:paraId="75E2C39A" w14:textId="77777777" w:rsidR="005B137B" w:rsidRPr="001A19B5" w:rsidRDefault="00A83860">
            <w:pPr>
              <w:spacing w:after="0" w:line="259" w:lineRule="auto"/>
              <w:ind w:left="0" w:firstLine="0"/>
              <w:jc w:val="left"/>
              <w:rPr>
                <w:lang w:val="en-GB"/>
              </w:rPr>
            </w:pPr>
            <w:r w:rsidRPr="001A19B5">
              <w:rPr>
                <w:lang w:val="en-GB"/>
              </w:rPr>
              <w:t>3.5</w:t>
            </w:r>
          </w:p>
        </w:tc>
        <w:tc>
          <w:tcPr>
            <w:tcW w:w="7457" w:type="dxa"/>
            <w:tcBorders>
              <w:top w:val="nil"/>
              <w:left w:val="nil"/>
              <w:bottom w:val="nil"/>
              <w:right w:val="nil"/>
            </w:tcBorders>
          </w:tcPr>
          <w:p w14:paraId="1776D75F" w14:textId="77777777" w:rsidR="005B137B" w:rsidRPr="001A19B5" w:rsidRDefault="00A83860">
            <w:pPr>
              <w:tabs>
                <w:tab w:val="center" w:pos="6944"/>
              </w:tabs>
              <w:spacing w:after="0" w:line="259" w:lineRule="auto"/>
              <w:ind w:left="0" w:firstLine="0"/>
              <w:jc w:val="left"/>
              <w:rPr>
                <w:lang w:val="en-GB"/>
              </w:rPr>
            </w:pPr>
            <w:r w:rsidRPr="001A19B5">
              <w:rPr>
                <w:lang w:val="en-GB"/>
              </w:rPr>
              <w:t>Plot showing the decrease of the metric over increasingly changed datasets.</w:t>
            </w:r>
            <w:r w:rsidRPr="001A19B5">
              <w:rPr>
                <w:lang w:val="en-GB"/>
              </w:rPr>
              <w:tab/>
              <w:t>. . .</w:t>
            </w:r>
          </w:p>
        </w:tc>
        <w:tc>
          <w:tcPr>
            <w:tcW w:w="218" w:type="dxa"/>
            <w:tcBorders>
              <w:top w:val="nil"/>
              <w:left w:val="nil"/>
              <w:bottom w:val="nil"/>
              <w:right w:val="nil"/>
            </w:tcBorders>
          </w:tcPr>
          <w:p w14:paraId="453104B2" w14:textId="77777777" w:rsidR="005B137B" w:rsidRPr="001A19B5" w:rsidRDefault="00A83860">
            <w:pPr>
              <w:spacing w:after="0" w:line="259" w:lineRule="auto"/>
              <w:ind w:left="0" w:firstLine="0"/>
              <w:rPr>
                <w:lang w:val="en-GB"/>
              </w:rPr>
            </w:pPr>
            <w:r w:rsidRPr="001A19B5">
              <w:rPr>
                <w:color w:val="8087B5"/>
                <w:lang w:val="en-GB"/>
              </w:rPr>
              <w:t>38</w:t>
            </w:r>
          </w:p>
        </w:tc>
      </w:tr>
      <w:tr w:rsidR="005B137B" w:rsidRPr="001A19B5" w14:paraId="633CF916" w14:textId="77777777">
        <w:trPr>
          <w:trHeight w:val="309"/>
        </w:trPr>
        <w:tc>
          <w:tcPr>
            <w:tcW w:w="502" w:type="dxa"/>
            <w:tcBorders>
              <w:top w:val="nil"/>
              <w:left w:val="nil"/>
              <w:bottom w:val="nil"/>
              <w:right w:val="nil"/>
            </w:tcBorders>
          </w:tcPr>
          <w:p w14:paraId="531B37B4" w14:textId="77777777" w:rsidR="005B137B" w:rsidRPr="001A19B5" w:rsidRDefault="00A83860">
            <w:pPr>
              <w:spacing w:after="0" w:line="259" w:lineRule="auto"/>
              <w:ind w:left="0" w:firstLine="0"/>
              <w:jc w:val="left"/>
              <w:rPr>
                <w:lang w:val="en-GB"/>
              </w:rPr>
            </w:pPr>
            <w:r w:rsidRPr="001A19B5">
              <w:rPr>
                <w:lang w:val="en-GB"/>
              </w:rPr>
              <w:t>3.6</w:t>
            </w:r>
          </w:p>
        </w:tc>
        <w:tc>
          <w:tcPr>
            <w:tcW w:w="7457" w:type="dxa"/>
            <w:tcBorders>
              <w:top w:val="nil"/>
              <w:left w:val="nil"/>
              <w:bottom w:val="nil"/>
              <w:right w:val="nil"/>
            </w:tcBorders>
          </w:tcPr>
          <w:p w14:paraId="5634C982" w14:textId="77777777" w:rsidR="005B137B" w:rsidRPr="001A19B5" w:rsidRDefault="00A83860">
            <w:pPr>
              <w:spacing w:after="0" w:line="259" w:lineRule="auto"/>
              <w:ind w:left="0" w:firstLine="0"/>
              <w:jc w:val="left"/>
              <w:rPr>
                <w:lang w:val="en-GB"/>
              </w:rPr>
            </w:pPr>
            <w:r w:rsidRPr="001A19B5">
              <w:rPr>
                <w:lang w:val="en-GB"/>
              </w:rPr>
              <w:t>Plot showing the values at 50% columns mutated across all datasets and algorithms</w:t>
            </w:r>
          </w:p>
        </w:tc>
        <w:tc>
          <w:tcPr>
            <w:tcW w:w="218" w:type="dxa"/>
            <w:tcBorders>
              <w:top w:val="nil"/>
              <w:left w:val="nil"/>
              <w:bottom w:val="nil"/>
              <w:right w:val="nil"/>
            </w:tcBorders>
          </w:tcPr>
          <w:p w14:paraId="42236741" w14:textId="77777777" w:rsidR="005B137B" w:rsidRPr="001A19B5" w:rsidRDefault="005B137B">
            <w:pPr>
              <w:spacing w:after="160" w:line="259" w:lineRule="auto"/>
              <w:ind w:left="0" w:firstLine="0"/>
              <w:jc w:val="left"/>
              <w:rPr>
                <w:lang w:val="en-GB"/>
              </w:rPr>
            </w:pPr>
          </w:p>
        </w:tc>
      </w:tr>
      <w:tr w:rsidR="005B137B" w:rsidRPr="001A19B5" w14:paraId="5D16D246" w14:textId="77777777">
        <w:trPr>
          <w:trHeight w:val="309"/>
        </w:trPr>
        <w:tc>
          <w:tcPr>
            <w:tcW w:w="502" w:type="dxa"/>
            <w:tcBorders>
              <w:top w:val="nil"/>
              <w:left w:val="nil"/>
              <w:bottom w:val="nil"/>
              <w:right w:val="nil"/>
            </w:tcBorders>
          </w:tcPr>
          <w:p w14:paraId="352C9DFB" w14:textId="77777777" w:rsidR="005B137B" w:rsidRPr="001A19B5" w:rsidRDefault="005B137B">
            <w:pPr>
              <w:spacing w:after="160" w:line="259" w:lineRule="auto"/>
              <w:ind w:left="0" w:firstLine="0"/>
              <w:jc w:val="left"/>
              <w:rPr>
                <w:lang w:val="en-GB"/>
              </w:rPr>
            </w:pPr>
          </w:p>
        </w:tc>
        <w:tc>
          <w:tcPr>
            <w:tcW w:w="7457" w:type="dxa"/>
            <w:tcBorders>
              <w:top w:val="nil"/>
              <w:left w:val="nil"/>
              <w:bottom w:val="nil"/>
              <w:right w:val="nil"/>
            </w:tcBorders>
          </w:tcPr>
          <w:p w14:paraId="0BB5699F" w14:textId="77777777" w:rsidR="005B137B" w:rsidRPr="001A19B5" w:rsidRDefault="00A83860">
            <w:pPr>
              <w:tabs>
                <w:tab w:val="center" w:pos="4325"/>
              </w:tabs>
              <w:spacing w:after="0" w:line="259" w:lineRule="auto"/>
              <w:ind w:left="0" w:firstLine="0"/>
              <w:jc w:val="left"/>
              <w:rPr>
                <w:lang w:val="en-GB"/>
              </w:rPr>
            </w:pPr>
            <w:r w:rsidRPr="001A19B5">
              <w:rPr>
                <w:lang w:val="en-GB"/>
              </w:rPr>
              <w:t>per metric type</w:t>
            </w:r>
            <w:r w:rsidRPr="001A19B5">
              <w:rPr>
                <w:lang w:val="en-GB"/>
              </w:rPr>
              <w:tab/>
              <w:t xml:space="preserve">. . . . . . . . .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49A1BE85" w14:textId="77777777" w:rsidR="005B137B" w:rsidRPr="001A19B5" w:rsidRDefault="00A83860">
            <w:pPr>
              <w:spacing w:after="0" w:line="259" w:lineRule="auto"/>
              <w:ind w:left="0" w:firstLine="0"/>
              <w:rPr>
                <w:lang w:val="en-GB"/>
              </w:rPr>
            </w:pPr>
            <w:r w:rsidRPr="001A19B5">
              <w:rPr>
                <w:color w:val="8087B5"/>
                <w:lang w:val="en-GB"/>
              </w:rPr>
              <w:t>39</w:t>
            </w:r>
          </w:p>
        </w:tc>
      </w:tr>
      <w:tr w:rsidR="005B137B" w:rsidRPr="001A19B5" w14:paraId="5272FAA6" w14:textId="77777777">
        <w:trPr>
          <w:trHeight w:val="580"/>
        </w:trPr>
        <w:tc>
          <w:tcPr>
            <w:tcW w:w="502" w:type="dxa"/>
            <w:tcBorders>
              <w:top w:val="nil"/>
              <w:left w:val="nil"/>
              <w:bottom w:val="nil"/>
              <w:right w:val="nil"/>
            </w:tcBorders>
          </w:tcPr>
          <w:p w14:paraId="4F8DBF17" w14:textId="77777777" w:rsidR="005B137B" w:rsidRPr="001A19B5" w:rsidRDefault="00A83860">
            <w:pPr>
              <w:spacing w:after="0" w:line="259" w:lineRule="auto"/>
              <w:ind w:left="0" w:firstLine="0"/>
              <w:jc w:val="left"/>
              <w:rPr>
                <w:lang w:val="en-GB"/>
              </w:rPr>
            </w:pPr>
            <w:r w:rsidRPr="001A19B5">
              <w:rPr>
                <w:lang w:val="en-GB"/>
              </w:rPr>
              <w:t>3.7</w:t>
            </w:r>
          </w:p>
        </w:tc>
        <w:tc>
          <w:tcPr>
            <w:tcW w:w="7457" w:type="dxa"/>
            <w:tcBorders>
              <w:top w:val="nil"/>
              <w:left w:val="nil"/>
              <w:bottom w:val="nil"/>
              <w:right w:val="nil"/>
            </w:tcBorders>
          </w:tcPr>
          <w:p w14:paraId="0BE8B245" w14:textId="77777777" w:rsidR="005B137B" w:rsidRPr="001A19B5" w:rsidRDefault="00A83860">
            <w:pPr>
              <w:spacing w:after="0" w:line="259" w:lineRule="auto"/>
              <w:ind w:left="0" w:right="72" w:firstLine="0"/>
              <w:rPr>
                <w:lang w:val="en-GB"/>
              </w:rPr>
            </w:pPr>
            <w:r w:rsidRPr="001A19B5">
              <w:rPr>
                <w:lang w:val="en-GB"/>
              </w:rPr>
              <w:t>Plot the variance of different repetitions for every metric and the number of different columns changed. X is the number of columns mutated. Colour is the number</w:t>
            </w:r>
          </w:p>
        </w:tc>
        <w:tc>
          <w:tcPr>
            <w:tcW w:w="218" w:type="dxa"/>
            <w:tcBorders>
              <w:top w:val="nil"/>
              <w:left w:val="nil"/>
              <w:bottom w:val="nil"/>
              <w:right w:val="nil"/>
            </w:tcBorders>
          </w:tcPr>
          <w:p w14:paraId="790BBD88" w14:textId="77777777" w:rsidR="005B137B" w:rsidRPr="001A19B5" w:rsidRDefault="005B137B">
            <w:pPr>
              <w:spacing w:after="160" w:line="259" w:lineRule="auto"/>
              <w:ind w:left="0" w:firstLine="0"/>
              <w:jc w:val="left"/>
              <w:rPr>
                <w:lang w:val="en-GB"/>
              </w:rPr>
            </w:pPr>
          </w:p>
        </w:tc>
      </w:tr>
      <w:tr w:rsidR="005B137B" w:rsidRPr="001A19B5" w14:paraId="77318A75" w14:textId="77777777">
        <w:trPr>
          <w:trHeight w:val="309"/>
        </w:trPr>
        <w:tc>
          <w:tcPr>
            <w:tcW w:w="502" w:type="dxa"/>
            <w:tcBorders>
              <w:top w:val="nil"/>
              <w:left w:val="nil"/>
              <w:bottom w:val="nil"/>
              <w:right w:val="nil"/>
            </w:tcBorders>
          </w:tcPr>
          <w:p w14:paraId="20068FE4" w14:textId="77777777" w:rsidR="005B137B" w:rsidRPr="001A19B5" w:rsidRDefault="005B137B">
            <w:pPr>
              <w:spacing w:after="160" w:line="259" w:lineRule="auto"/>
              <w:ind w:left="0" w:firstLine="0"/>
              <w:jc w:val="left"/>
              <w:rPr>
                <w:lang w:val="en-GB"/>
              </w:rPr>
            </w:pPr>
          </w:p>
        </w:tc>
        <w:tc>
          <w:tcPr>
            <w:tcW w:w="7457" w:type="dxa"/>
            <w:tcBorders>
              <w:top w:val="nil"/>
              <w:left w:val="nil"/>
              <w:bottom w:val="nil"/>
              <w:right w:val="nil"/>
            </w:tcBorders>
          </w:tcPr>
          <w:p w14:paraId="36CAF2A6" w14:textId="77777777" w:rsidR="005B137B" w:rsidRPr="001A19B5" w:rsidRDefault="00A83860">
            <w:pPr>
              <w:tabs>
                <w:tab w:val="center" w:pos="6535"/>
              </w:tabs>
              <w:spacing w:after="0" w:line="259" w:lineRule="auto"/>
              <w:ind w:left="0" w:firstLine="0"/>
              <w:jc w:val="left"/>
              <w:rPr>
                <w:lang w:val="en-GB"/>
              </w:rPr>
            </w:pPr>
            <w:r w:rsidRPr="001A19B5">
              <w:rPr>
                <w:lang w:val="en-GB"/>
              </w:rPr>
              <w:t>of repetitions for each mutation and Y is the variance of the data.</w:t>
            </w:r>
            <w:r w:rsidRPr="001A19B5">
              <w:rPr>
                <w:lang w:val="en-GB"/>
              </w:rPr>
              <w:tab/>
              <w:t>. . . . . . . .</w:t>
            </w:r>
          </w:p>
        </w:tc>
        <w:tc>
          <w:tcPr>
            <w:tcW w:w="218" w:type="dxa"/>
            <w:tcBorders>
              <w:top w:val="nil"/>
              <w:left w:val="nil"/>
              <w:bottom w:val="nil"/>
              <w:right w:val="nil"/>
            </w:tcBorders>
          </w:tcPr>
          <w:p w14:paraId="22CB9576" w14:textId="77777777" w:rsidR="005B137B" w:rsidRPr="001A19B5" w:rsidRDefault="00A83860">
            <w:pPr>
              <w:spacing w:after="0" w:line="259" w:lineRule="auto"/>
              <w:ind w:left="0" w:firstLine="0"/>
              <w:rPr>
                <w:lang w:val="en-GB"/>
              </w:rPr>
            </w:pPr>
            <w:r w:rsidRPr="001A19B5">
              <w:rPr>
                <w:color w:val="8087B5"/>
                <w:lang w:val="en-GB"/>
              </w:rPr>
              <w:t>40</w:t>
            </w:r>
          </w:p>
        </w:tc>
      </w:tr>
      <w:tr w:rsidR="005B137B" w:rsidRPr="001A19B5" w14:paraId="168F477D" w14:textId="77777777">
        <w:trPr>
          <w:trHeight w:val="346"/>
        </w:trPr>
        <w:tc>
          <w:tcPr>
            <w:tcW w:w="502" w:type="dxa"/>
            <w:tcBorders>
              <w:top w:val="nil"/>
              <w:left w:val="nil"/>
              <w:bottom w:val="nil"/>
              <w:right w:val="nil"/>
            </w:tcBorders>
          </w:tcPr>
          <w:p w14:paraId="4299AC5B" w14:textId="77777777" w:rsidR="005B137B" w:rsidRPr="001A19B5" w:rsidRDefault="00A83860">
            <w:pPr>
              <w:spacing w:after="0" w:line="259" w:lineRule="auto"/>
              <w:ind w:left="0" w:firstLine="0"/>
              <w:jc w:val="left"/>
              <w:rPr>
                <w:lang w:val="en-GB"/>
              </w:rPr>
            </w:pPr>
            <w:r w:rsidRPr="001A19B5">
              <w:rPr>
                <w:lang w:val="en-GB"/>
              </w:rPr>
              <w:t>3.8</w:t>
            </w:r>
          </w:p>
        </w:tc>
        <w:tc>
          <w:tcPr>
            <w:tcW w:w="7457" w:type="dxa"/>
            <w:tcBorders>
              <w:top w:val="nil"/>
              <w:left w:val="nil"/>
              <w:bottom w:val="nil"/>
              <w:right w:val="nil"/>
            </w:tcBorders>
          </w:tcPr>
          <w:p w14:paraId="1C75F0A8" w14:textId="77777777" w:rsidR="005B137B" w:rsidRPr="001A19B5" w:rsidRDefault="00A83860">
            <w:pPr>
              <w:tabs>
                <w:tab w:val="center" w:pos="5144"/>
              </w:tabs>
              <w:spacing w:after="0" w:line="259" w:lineRule="auto"/>
              <w:ind w:left="0" w:firstLine="0"/>
              <w:jc w:val="left"/>
              <w:rPr>
                <w:lang w:val="en-GB"/>
              </w:rPr>
            </w:pPr>
            <w:r w:rsidRPr="001A19B5">
              <w:rPr>
                <w:lang w:val="en-GB"/>
              </w:rPr>
              <w:t>Result on a synthetic and real data</w:t>
            </w:r>
            <w:r w:rsidRPr="001A19B5">
              <w:rPr>
                <w:lang w:val="en-GB"/>
              </w:rPr>
              <w:tab/>
              <w:t xml:space="preserve">. . . . . . . . . . . . . . . . . . . . . </w:t>
            </w:r>
            <w:proofErr w:type="gramStart"/>
            <w:r w:rsidRPr="001A19B5">
              <w:rPr>
                <w:lang w:val="en-GB"/>
              </w:rPr>
              <w:t>. . . .</w:t>
            </w:r>
            <w:proofErr w:type="gramEnd"/>
          </w:p>
        </w:tc>
        <w:tc>
          <w:tcPr>
            <w:tcW w:w="218" w:type="dxa"/>
            <w:tcBorders>
              <w:top w:val="nil"/>
              <w:left w:val="nil"/>
              <w:bottom w:val="nil"/>
              <w:right w:val="nil"/>
            </w:tcBorders>
          </w:tcPr>
          <w:p w14:paraId="739E2F73" w14:textId="77777777" w:rsidR="005B137B" w:rsidRPr="001A19B5" w:rsidRDefault="00A83860">
            <w:pPr>
              <w:spacing w:after="0" w:line="259" w:lineRule="auto"/>
              <w:ind w:left="0" w:firstLine="0"/>
              <w:rPr>
                <w:lang w:val="en-GB"/>
              </w:rPr>
            </w:pPr>
            <w:r w:rsidRPr="001A19B5">
              <w:rPr>
                <w:color w:val="8087B5"/>
                <w:lang w:val="en-GB"/>
              </w:rPr>
              <w:t>41</w:t>
            </w:r>
          </w:p>
        </w:tc>
      </w:tr>
      <w:tr w:rsidR="005B137B" w:rsidRPr="001A19B5" w14:paraId="0572F5EC" w14:textId="77777777">
        <w:trPr>
          <w:trHeight w:val="346"/>
        </w:trPr>
        <w:tc>
          <w:tcPr>
            <w:tcW w:w="502" w:type="dxa"/>
            <w:tcBorders>
              <w:top w:val="nil"/>
              <w:left w:val="nil"/>
              <w:bottom w:val="nil"/>
              <w:right w:val="nil"/>
            </w:tcBorders>
          </w:tcPr>
          <w:p w14:paraId="11B651DE" w14:textId="77777777" w:rsidR="005B137B" w:rsidRPr="001A19B5" w:rsidRDefault="00A83860">
            <w:pPr>
              <w:spacing w:after="0" w:line="259" w:lineRule="auto"/>
              <w:ind w:left="0" w:firstLine="0"/>
              <w:jc w:val="left"/>
              <w:rPr>
                <w:lang w:val="en-GB"/>
              </w:rPr>
            </w:pPr>
            <w:r w:rsidRPr="001A19B5">
              <w:rPr>
                <w:lang w:val="en-GB"/>
              </w:rPr>
              <w:t>3.9</w:t>
            </w:r>
          </w:p>
        </w:tc>
        <w:tc>
          <w:tcPr>
            <w:tcW w:w="7457" w:type="dxa"/>
            <w:tcBorders>
              <w:top w:val="nil"/>
              <w:left w:val="nil"/>
              <w:bottom w:val="nil"/>
              <w:right w:val="nil"/>
            </w:tcBorders>
          </w:tcPr>
          <w:p w14:paraId="1A6F61C1" w14:textId="77777777" w:rsidR="005B137B" w:rsidRPr="001A19B5" w:rsidRDefault="00A83860">
            <w:pPr>
              <w:tabs>
                <w:tab w:val="center" w:pos="4816"/>
              </w:tabs>
              <w:spacing w:after="0" w:line="259" w:lineRule="auto"/>
              <w:ind w:left="0" w:firstLine="0"/>
              <w:jc w:val="left"/>
              <w:rPr>
                <w:lang w:val="en-GB"/>
              </w:rPr>
            </w:pPr>
            <w:r w:rsidRPr="001A19B5">
              <w:rPr>
                <w:lang w:val="en-GB"/>
              </w:rPr>
              <w:t>Dimensions of data quality</w:t>
            </w:r>
            <w:r w:rsidRPr="001A19B5">
              <w:rPr>
                <w:lang w:val="en-GB"/>
              </w:rPr>
              <w:tab/>
              <w:t xml:space="preserve">. . .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3E05F41E" w14:textId="77777777" w:rsidR="005B137B" w:rsidRPr="001A19B5" w:rsidRDefault="00A83860">
            <w:pPr>
              <w:spacing w:after="0" w:line="259" w:lineRule="auto"/>
              <w:ind w:left="0" w:firstLine="0"/>
              <w:rPr>
                <w:lang w:val="en-GB"/>
              </w:rPr>
            </w:pPr>
            <w:r w:rsidRPr="001A19B5">
              <w:rPr>
                <w:color w:val="8087B5"/>
                <w:lang w:val="en-GB"/>
              </w:rPr>
              <w:t>45</w:t>
            </w:r>
          </w:p>
        </w:tc>
      </w:tr>
      <w:tr w:rsidR="005B137B" w:rsidRPr="001A19B5" w14:paraId="468650D7" w14:textId="77777777">
        <w:trPr>
          <w:trHeight w:val="346"/>
        </w:trPr>
        <w:tc>
          <w:tcPr>
            <w:tcW w:w="7958" w:type="dxa"/>
            <w:gridSpan w:val="2"/>
            <w:tcBorders>
              <w:top w:val="nil"/>
              <w:left w:val="nil"/>
              <w:bottom w:val="nil"/>
              <w:right w:val="nil"/>
            </w:tcBorders>
          </w:tcPr>
          <w:p w14:paraId="26511C1A" w14:textId="77777777" w:rsidR="005B137B" w:rsidRPr="001A19B5" w:rsidRDefault="00A83860">
            <w:pPr>
              <w:spacing w:after="0" w:line="259" w:lineRule="auto"/>
              <w:ind w:left="0" w:firstLine="0"/>
              <w:jc w:val="left"/>
              <w:rPr>
                <w:lang w:val="en-GB"/>
              </w:rPr>
            </w:pPr>
            <w:r w:rsidRPr="001A19B5">
              <w:rPr>
                <w:lang w:val="en-GB"/>
              </w:rPr>
              <w:t xml:space="preserve">3.10 Network learned . . . . . . . . .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10AFE239" w14:textId="77777777" w:rsidR="005B137B" w:rsidRPr="001A19B5" w:rsidRDefault="00A83860">
            <w:pPr>
              <w:spacing w:after="0" w:line="259" w:lineRule="auto"/>
              <w:ind w:left="0" w:firstLine="0"/>
              <w:rPr>
                <w:lang w:val="en-GB"/>
              </w:rPr>
            </w:pPr>
            <w:r w:rsidRPr="001A19B5">
              <w:rPr>
                <w:color w:val="8087B5"/>
                <w:lang w:val="en-GB"/>
              </w:rPr>
              <w:t>48</w:t>
            </w:r>
          </w:p>
        </w:tc>
      </w:tr>
      <w:tr w:rsidR="005B137B" w:rsidRPr="001A19B5" w14:paraId="4B37F8A6" w14:textId="77777777">
        <w:trPr>
          <w:trHeight w:val="346"/>
        </w:trPr>
        <w:tc>
          <w:tcPr>
            <w:tcW w:w="7958" w:type="dxa"/>
            <w:gridSpan w:val="2"/>
            <w:tcBorders>
              <w:top w:val="nil"/>
              <w:left w:val="nil"/>
              <w:bottom w:val="nil"/>
              <w:right w:val="nil"/>
            </w:tcBorders>
          </w:tcPr>
          <w:p w14:paraId="29D8216C" w14:textId="77777777" w:rsidR="005B137B" w:rsidRPr="001A19B5" w:rsidRDefault="00A83860">
            <w:pPr>
              <w:spacing w:after="0" w:line="259" w:lineRule="auto"/>
              <w:ind w:left="0" w:firstLine="0"/>
              <w:jc w:val="left"/>
              <w:rPr>
                <w:lang w:val="en-GB"/>
              </w:rPr>
            </w:pPr>
            <w:r w:rsidRPr="001A19B5">
              <w:rPr>
                <w:lang w:val="en-GB"/>
              </w:rPr>
              <w:t xml:space="preserve">3.11 Workflow for creating the final score and which elements are used to do so </w:t>
            </w:r>
            <w:proofErr w:type="gramStart"/>
            <w:r w:rsidRPr="001A19B5">
              <w:rPr>
                <w:lang w:val="en-GB"/>
              </w:rPr>
              <w:t>. . . .</w:t>
            </w:r>
            <w:proofErr w:type="gramEnd"/>
          </w:p>
        </w:tc>
        <w:tc>
          <w:tcPr>
            <w:tcW w:w="218" w:type="dxa"/>
            <w:tcBorders>
              <w:top w:val="nil"/>
              <w:left w:val="nil"/>
              <w:bottom w:val="nil"/>
              <w:right w:val="nil"/>
            </w:tcBorders>
          </w:tcPr>
          <w:p w14:paraId="6386F37D" w14:textId="77777777" w:rsidR="005B137B" w:rsidRPr="001A19B5" w:rsidRDefault="00A83860">
            <w:pPr>
              <w:spacing w:after="0" w:line="259" w:lineRule="auto"/>
              <w:ind w:left="0" w:firstLine="0"/>
              <w:rPr>
                <w:lang w:val="en-GB"/>
              </w:rPr>
            </w:pPr>
            <w:r w:rsidRPr="001A19B5">
              <w:rPr>
                <w:color w:val="8087B5"/>
                <w:lang w:val="en-GB"/>
              </w:rPr>
              <w:t>48</w:t>
            </w:r>
          </w:p>
        </w:tc>
      </w:tr>
      <w:tr w:rsidR="005B137B" w:rsidRPr="001A19B5" w14:paraId="7AABB7DE" w14:textId="77777777">
        <w:trPr>
          <w:trHeight w:val="926"/>
        </w:trPr>
        <w:tc>
          <w:tcPr>
            <w:tcW w:w="7958" w:type="dxa"/>
            <w:gridSpan w:val="2"/>
            <w:tcBorders>
              <w:top w:val="nil"/>
              <w:left w:val="nil"/>
              <w:bottom w:val="nil"/>
              <w:right w:val="nil"/>
            </w:tcBorders>
          </w:tcPr>
          <w:p w14:paraId="3D4AC3E8" w14:textId="77777777" w:rsidR="005B137B" w:rsidRPr="001A19B5" w:rsidRDefault="00A83860">
            <w:pPr>
              <w:tabs>
                <w:tab w:val="center" w:pos="5564"/>
              </w:tabs>
              <w:spacing w:after="95" w:line="259" w:lineRule="auto"/>
              <w:ind w:left="0" w:firstLine="0"/>
              <w:jc w:val="left"/>
              <w:rPr>
                <w:lang w:val="en-GB"/>
              </w:rPr>
            </w:pPr>
            <w:r w:rsidRPr="001A19B5">
              <w:rPr>
                <w:lang w:val="en-GB"/>
              </w:rPr>
              <w:t>3.12 Model score for newly seen data</w:t>
            </w:r>
            <w:r w:rsidRPr="001A19B5">
              <w:rPr>
                <w:lang w:val="en-GB"/>
              </w:rPr>
              <w:tab/>
              <w:t xml:space="preserve">. . . . . . . . . . . . . . . . . . . . . </w:t>
            </w:r>
            <w:proofErr w:type="gramStart"/>
            <w:r w:rsidRPr="001A19B5">
              <w:rPr>
                <w:lang w:val="en-GB"/>
              </w:rPr>
              <w:t>. . . .</w:t>
            </w:r>
            <w:proofErr w:type="gramEnd"/>
            <w:r w:rsidRPr="001A19B5">
              <w:rPr>
                <w:lang w:val="en-GB"/>
              </w:rPr>
              <w:t xml:space="preserve"> .</w:t>
            </w:r>
          </w:p>
          <w:p w14:paraId="784A7FAF" w14:textId="77777777" w:rsidR="005B137B" w:rsidRPr="001A19B5" w:rsidRDefault="00A83860">
            <w:pPr>
              <w:spacing w:after="0" w:line="259" w:lineRule="auto"/>
              <w:ind w:left="502" w:hanging="502"/>
              <w:rPr>
                <w:lang w:val="en-GB"/>
              </w:rPr>
            </w:pPr>
            <w:r w:rsidRPr="001A19B5">
              <w:rPr>
                <w:lang w:val="en-GB"/>
              </w:rPr>
              <w:t xml:space="preserve">3.13 Comparison of clinical assessment of records with the model. Y is the clinicians’ </w:t>
            </w:r>
            <w:proofErr w:type="gramStart"/>
            <w:r w:rsidRPr="001A19B5">
              <w:rPr>
                <w:lang w:val="en-GB"/>
              </w:rPr>
              <w:t>assessment,</w:t>
            </w:r>
            <w:proofErr w:type="gramEnd"/>
            <w:r w:rsidRPr="001A19B5">
              <w:rPr>
                <w:lang w:val="en-GB"/>
              </w:rPr>
              <w:t xml:space="preserve"> X is the ranking of the record per the model. Equal numbers on the X</w:t>
            </w:r>
          </w:p>
        </w:tc>
        <w:tc>
          <w:tcPr>
            <w:tcW w:w="218" w:type="dxa"/>
            <w:tcBorders>
              <w:top w:val="nil"/>
              <w:left w:val="nil"/>
              <w:bottom w:val="nil"/>
              <w:right w:val="nil"/>
            </w:tcBorders>
          </w:tcPr>
          <w:p w14:paraId="5D1145B2" w14:textId="77777777" w:rsidR="005B137B" w:rsidRPr="001A19B5" w:rsidRDefault="00A83860">
            <w:pPr>
              <w:spacing w:after="0" w:line="259" w:lineRule="auto"/>
              <w:ind w:left="0" w:firstLine="0"/>
              <w:rPr>
                <w:lang w:val="en-GB"/>
              </w:rPr>
            </w:pPr>
            <w:r w:rsidRPr="001A19B5">
              <w:rPr>
                <w:color w:val="8087B5"/>
                <w:lang w:val="en-GB"/>
              </w:rPr>
              <w:t>49</w:t>
            </w:r>
          </w:p>
        </w:tc>
      </w:tr>
      <w:tr w:rsidR="005B137B" w:rsidRPr="001A19B5" w14:paraId="486B556C" w14:textId="77777777">
        <w:trPr>
          <w:trHeight w:val="1159"/>
        </w:trPr>
        <w:tc>
          <w:tcPr>
            <w:tcW w:w="7958" w:type="dxa"/>
            <w:gridSpan w:val="2"/>
            <w:tcBorders>
              <w:top w:val="nil"/>
              <w:left w:val="nil"/>
              <w:bottom w:val="nil"/>
              <w:right w:val="nil"/>
            </w:tcBorders>
          </w:tcPr>
          <w:p w14:paraId="28B9C9AB" w14:textId="77777777" w:rsidR="005B137B" w:rsidRPr="001A19B5" w:rsidRDefault="00A83860">
            <w:pPr>
              <w:tabs>
                <w:tab w:val="center" w:pos="3238"/>
                <w:tab w:val="center" w:pos="6873"/>
              </w:tabs>
              <w:spacing w:after="95" w:line="259" w:lineRule="auto"/>
              <w:ind w:left="0" w:firstLine="0"/>
              <w:jc w:val="left"/>
              <w:rPr>
                <w:lang w:val="en-GB"/>
              </w:rPr>
            </w:pPr>
            <w:r w:rsidRPr="001A19B5">
              <w:rPr>
                <w:lang w:val="en-GB"/>
              </w:rPr>
              <w:tab/>
            </w:r>
            <w:r w:rsidRPr="001A19B5">
              <w:rPr>
                <w:lang w:val="en-GB"/>
              </w:rPr>
              <w:t xml:space="preserve">mean a tie per the model interpretation. </w:t>
            </w:r>
            <w:proofErr w:type="spellStart"/>
            <w:r w:rsidRPr="001A19B5">
              <w:rPr>
                <w:lang w:val="en-GB"/>
              </w:rPr>
              <w:t>Color</w:t>
            </w:r>
            <w:proofErr w:type="spellEnd"/>
            <w:r w:rsidRPr="001A19B5">
              <w:rPr>
                <w:lang w:val="en-GB"/>
              </w:rPr>
              <w:t xml:space="preserve"> is the record ID.</w:t>
            </w:r>
            <w:r w:rsidRPr="001A19B5">
              <w:rPr>
                <w:lang w:val="en-GB"/>
              </w:rPr>
              <w:tab/>
              <w:t>. . . . . . . . . .</w:t>
            </w:r>
          </w:p>
          <w:p w14:paraId="7A7A6EEC" w14:textId="77777777" w:rsidR="005B137B" w:rsidRPr="001A19B5" w:rsidRDefault="00A83860">
            <w:pPr>
              <w:spacing w:after="0" w:line="259" w:lineRule="auto"/>
              <w:ind w:left="502" w:right="338" w:hanging="502"/>
              <w:rPr>
                <w:lang w:val="en-GB"/>
              </w:rPr>
            </w:pPr>
            <w:r w:rsidRPr="001A19B5">
              <w:rPr>
                <w:lang w:val="en-GB"/>
              </w:rPr>
              <w:t>3.14 Heatmap of classification algorithm and silo vs Target variable and model type. Value is the Area Under the Receiver Operating Characteristic Curve (AUROC) mean of all 10 experiments. Y axis is the algorithm and silo. X axis is Target</w:t>
            </w:r>
          </w:p>
        </w:tc>
        <w:tc>
          <w:tcPr>
            <w:tcW w:w="218" w:type="dxa"/>
            <w:tcBorders>
              <w:top w:val="nil"/>
              <w:left w:val="nil"/>
              <w:bottom w:val="nil"/>
              <w:right w:val="nil"/>
            </w:tcBorders>
          </w:tcPr>
          <w:p w14:paraId="45FE50B7" w14:textId="77777777" w:rsidR="005B137B" w:rsidRPr="001A19B5" w:rsidRDefault="00A83860">
            <w:pPr>
              <w:spacing w:after="0" w:line="259" w:lineRule="auto"/>
              <w:ind w:left="0" w:firstLine="0"/>
              <w:rPr>
                <w:lang w:val="en-GB"/>
              </w:rPr>
            </w:pPr>
            <w:r w:rsidRPr="001A19B5">
              <w:rPr>
                <w:color w:val="8087B5"/>
                <w:lang w:val="en-GB"/>
              </w:rPr>
              <w:t>50</w:t>
            </w:r>
          </w:p>
        </w:tc>
      </w:tr>
      <w:tr w:rsidR="005B137B" w:rsidRPr="001A19B5" w14:paraId="4366AD37" w14:textId="77777777">
        <w:trPr>
          <w:trHeight w:val="888"/>
        </w:trPr>
        <w:tc>
          <w:tcPr>
            <w:tcW w:w="7958" w:type="dxa"/>
            <w:gridSpan w:val="2"/>
            <w:tcBorders>
              <w:top w:val="nil"/>
              <w:left w:val="nil"/>
              <w:bottom w:val="nil"/>
              <w:right w:val="nil"/>
            </w:tcBorders>
          </w:tcPr>
          <w:p w14:paraId="58B8DB03" w14:textId="77777777" w:rsidR="005B137B" w:rsidRPr="001A19B5" w:rsidRDefault="00A83860">
            <w:pPr>
              <w:tabs>
                <w:tab w:val="center" w:pos="1429"/>
                <w:tab w:val="center" w:pos="5073"/>
              </w:tabs>
              <w:spacing w:after="95" w:line="259" w:lineRule="auto"/>
              <w:ind w:left="0" w:firstLine="0"/>
              <w:jc w:val="left"/>
              <w:rPr>
                <w:lang w:val="en-GB"/>
              </w:rPr>
            </w:pPr>
            <w:r w:rsidRPr="001A19B5">
              <w:rPr>
                <w:lang w:val="en-GB"/>
              </w:rPr>
              <w:tab/>
            </w:r>
            <w:r w:rsidRPr="001A19B5">
              <w:rPr>
                <w:lang w:val="en-GB"/>
              </w:rPr>
              <w:t>variable and Method.</w:t>
            </w:r>
            <w:r w:rsidRPr="001A19B5">
              <w:rPr>
                <w:lang w:val="en-GB"/>
              </w:rPr>
              <w:tab/>
              <w:t>. . . . . . . . . . . . . . . . . . . . . . . . . . . . . . . .</w:t>
            </w:r>
          </w:p>
          <w:p w14:paraId="46B6E692" w14:textId="77777777" w:rsidR="005B137B" w:rsidRPr="001A19B5" w:rsidRDefault="00A83860">
            <w:pPr>
              <w:spacing w:after="0" w:line="259" w:lineRule="auto"/>
              <w:ind w:left="502" w:right="193" w:hanging="502"/>
              <w:rPr>
                <w:lang w:val="en-GB"/>
              </w:rPr>
            </w:pPr>
            <w:r w:rsidRPr="001A19B5">
              <w:rPr>
                <w:lang w:val="en-GB"/>
              </w:rPr>
              <w:t>3.15 Heatmap of regression algorithm and silo vs Target variable and model type. Value is the Mean Absolute Error (MAE) mean of all 10 experiments. The y axis is the</w:t>
            </w:r>
          </w:p>
        </w:tc>
        <w:tc>
          <w:tcPr>
            <w:tcW w:w="218" w:type="dxa"/>
            <w:tcBorders>
              <w:top w:val="nil"/>
              <w:left w:val="nil"/>
              <w:bottom w:val="nil"/>
              <w:right w:val="nil"/>
            </w:tcBorders>
          </w:tcPr>
          <w:p w14:paraId="71B838C4" w14:textId="77777777" w:rsidR="005B137B" w:rsidRPr="001A19B5" w:rsidRDefault="00A83860">
            <w:pPr>
              <w:spacing w:after="0" w:line="259" w:lineRule="auto"/>
              <w:ind w:left="0" w:firstLine="0"/>
              <w:rPr>
                <w:lang w:val="en-GB"/>
              </w:rPr>
            </w:pPr>
            <w:r w:rsidRPr="001A19B5">
              <w:rPr>
                <w:color w:val="8087B5"/>
                <w:lang w:val="en-GB"/>
              </w:rPr>
              <w:t>60</w:t>
            </w:r>
          </w:p>
        </w:tc>
      </w:tr>
      <w:tr w:rsidR="005B137B" w:rsidRPr="001A19B5" w14:paraId="1EEBDEF3" w14:textId="77777777">
        <w:trPr>
          <w:trHeight w:val="309"/>
        </w:trPr>
        <w:tc>
          <w:tcPr>
            <w:tcW w:w="7958" w:type="dxa"/>
            <w:gridSpan w:val="2"/>
            <w:tcBorders>
              <w:top w:val="nil"/>
              <w:left w:val="nil"/>
              <w:bottom w:val="nil"/>
              <w:right w:val="nil"/>
            </w:tcBorders>
          </w:tcPr>
          <w:p w14:paraId="550FF41E" w14:textId="77777777" w:rsidR="005B137B" w:rsidRPr="001A19B5" w:rsidRDefault="00A83860">
            <w:pPr>
              <w:spacing w:after="0" w:line="259" w:lineRule="auto"/>
              <w:ind w:left="502" w:firstLine="0"/>
              <w:jc w:val="left"/>
              <w:rPr>
                <w:lang w:val="en-GB"/>
              </w:rPr>
            </w:pPr>
            <w:r w:rsidRPr="001A19B5">
              <w:rPr>
                <w:lang w:val="en-GB"/>
              </w:rPr>
              <w:t xml:space="preserve">algorithm and silo. X axis is Target variable and Method.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6014F445" w14:textId="77777777" w:rsidR="005B137B" w:rsidRPr="001A19B5" w:rsidRDefault="00A83860">
            <w:pPr>
              <w:spacing w:after="0" w:line="259" w:lineRule="auto"/>
              <w:ind w:left="0" w:firstLine="0"/>
              <w:rPr>
                <w:lang w:val="en-GB"/>
              </w:rPr>
            </w:pPr>
            <w:r w:rsidRPr="001A19B5">
              <w:rPr>
                <w:color w:val="8087B5"/>
                <w:lang w:val="en-GB"/>
              </w:rPr>
              <w:t>61</w:t>
            </w:r>
          </w:p>
        </w:tc>
      </w:tr>
      <w:tr w:rsidR="005B137B" w:rsidRPr="001A19B5" w14:paraId="44479F4D" w14:textId="77777777">
        <w:trPr>
          <w:trHeight w:val="346"/>
        </w:trPr>
        <w:tc>
          <w:tcPr>
            <w:tcW w:w="7958" w:type="dxa"/>
            <w:gridSpan w:val="2"/>
            <w:tcBorders>
              <w:top w:val="nil"/>
              <w:left w:val="nil"/>
              <w:bottom w:val="nil"/>
              <w:right w:val="nil"/>
            </w:tcBorders>
          </w:tcPr>
          <w:p w14:paraId="59D4C89F" w14:textId="77777777" w:rsidR="005B137B" w:rsidRPr="001A19B5" w:rsidRDefault="00A83860">
            <w:pPr>
              <w:tabs>
                <w:tab w:val="center" w:pos="6300"/>
              </w:tabs>
              <w:spacing w:after="0" w:line="259" w:lineRule="auto"/>
              <w:ind w:left="0" w:firstLine="0"/>
              <w:jc w:val="left"/>
              <w:rPr>
                <w:lang w:val="en-GB"/>
              </w:rPr>
            </w:pPr>
            <w:r w:rsidRPr="001A19B5">
              <w:rPr>
                <w:lang w:val="en-GB"/>
              </w:rPr>
              <w:t>3.16 Clustering for 3 continuous variables with 3 silos</w:t>
            </w:r>
            <w:r w:rsidRPr="001A19B5">
              <w:rPr>
                <w:lang w:val="en-GB"/>
              </w:rPr>
              <w:tab/>
              <w:t xml:space="preserve">.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53216C61" w14:textId="77777777" w:rsidR="005B137B" w:rsidRPr="001A19B5" w:rsidRDefault="00A83860">
            <w:pPr>
              <w:spacing w:after="0" w:line="259" w:lineRule="auto"/>
              <w:ind w:left="0" w:firstLine="0"/>
              <w:rPr>
                <w:lang w:val="en-GB"/>
              </w:rPr>
            </w:pPr>
            <w:r w:rsidRPr="001A19B5">
              <w:rPr>
                <w:color w:val="8087B5"/>
                <w:lang w:val="en-GB"/>
              </w:rPr>
              <w:t>68</w:t>
            </w:r>
          </w:p>
        </w:tc>
      </w:tr>
      <w:tr w:rsidR="005B137B" w:rsidRPr="001A19B5" w14:paraId="1030C023" w14:textId="77777777">
        <w:trPr>
          <w:trHeight w:val="655"/>
        </w:trPr>
        <w:tc>
          <w:tcPr>
            <w:tcW w:w="7958" w:type="dxa"/>
            <w:gridSpan w:val="2"/>
            <w:tcBorders>
              <w:top w:val="nil"/>
              <w:left w:val="nil"/>
              <w:bottom w:val="nil"/>
              <w:right w:val="nil"/>
            </w:tcBorders>
          </w:tcPr>
          <w:p w14:paraId="0AB7338E" w14:textId="77777777" w:rsidR="005B137B" w:rsidRPr="001A19B5" w:rsidRDefault="00A83860">
            <w:pPr>
              <w:tabs>
                <w:tab w:val="center" w:pos="5809"/>
              </w:tabs>
              <w:spacing w:after="95" w:line="259" w:lineRule="auto"/>
              <w:ind w:left="0" w:firstLine="0"/>
              <w:jc w:val="left"/>
              <w:rPr>
                <w:lang w:val="en-GB"/>
              </w:rPr>
            </w:pPr>
            <w:r w:rsidRPr="001A19B5">
              <w:rPr>
                <w:lang w:val="en-GB"/>
              </w:rPr>
              <w:t>3.17 Clustering for 3 variables with 9 silos</w:t>
            </w:r>
            <w:r w:rsidRPr="001A19B5">
              <w:rPr>
                <w:lang w:val="en-GB"/>
              </w:rPr>
              <w:tab/>
              <w:t xml:space="preserve">. . . . . . . . . . . . . . . . . . </w:t>
            </w:r>
            <w:proofErr w:type="gramStart"/>
            <w:r w:rsidRPr="001A19B5">
              <w:rPr>
                <w:lang w:val="en-GB"/>
              </w:rPr>
              <w:t>. . . .</w:t>
            </w:r>
            <w:proofErr w:type="gramEnd"/>
            <w:r w:rsidRPr="001A19B5">
              <w:rPr>
                <w:lang w:val="en-GB"/>
              </w:rPr>
              <w:t xml:space="preserve"> .</w:t>
            </w:r>
          </w:p>
          <w:p w14:paraId="31417540" w14:textId="77777777" w:rsidR="005B137B" w:rsidRPr="001A19B5" w:rsidRDefault="00A83860">
            <w:pPr>
              <w:spacing w:after="0" w:line="259" w:lineRule="auto"/>
              <w:ind w:left="0" w:firstLine="0"/>
              <w:jc w:val="left"/>
              <w:rPr>
                <w:lang w:val="en-GB"/>
              </w:rPr>
            </w:pPr>
            <w:r w:rsidRPr="001A19B5">
              <w:rPr>
                <w:lang w:val="en-GB"/>
              </w:rPr>
              <w:t>3.18 Clustering for 3 variables with 3 silos - (A) categorical variables with proportion</w:t>
            </w:r>
          </w:p>
        </w:tc>
        <w:tc>
          <w:tcPr>
            <w:tcW w:w="218" w:type="dxa"/>
            <w:tcBorders>
              <w:top w:val="nil"/>
              <w:left w:val="nil"/>
              <w:bottom w:val="nil"/>
              <w:right w:val="nil"/>
            </w:tcBorders>
          </w:tcPr>
          <w:p w14:paraId="373BE79A" w14:textId="77777777" w:rsidR="005B137B" w:rsidRPr="001A19B5" w:rsidRDefault="00A83860">
            <w:pPr>
              <w:spacing w:after="0" w:line="259" w:lineRule="auto"/>
              <w:ind w:left="0" w:firstLine="0"/>
              <w:rPr>
                <w:lang w:val="en-GB"/>
              </w:rPr>
            </w:pPr>
            <w:r w:rsidRPr="001A19B5">
              <w:rPr>
                <w:color w:val="8087B5"/>
                <w:lang w:val="en-GB"/>
              </w:rPr>
              <w:t>69</w:t>
            </w:r>
          </w:p>
        </w:tc>
      </w:tr>
      <w:tr w:rsidR="005B137B" w:rsidRPr="001A19B5" w14:paraId="50596165" w14:textId="77777777">
        <w:trPr>
          <w:trHeight w:val="617"/>
        </w:trPr>
        <w:tc>
          <w:tcPr>
            <w:tcW w:w="7958" w:type="dxa"/>
            <w:gridSpan w:val="2"/>
            <w:tcBorders>
              <w:top w:val="nil"/>
              <w:left w:val="nil"/>
              <w:bottom w:val="nil"/>
              <w:right w:val="nil"/>
            </w:tcBorders>
          </w:tcPr>
          <w:p w14:paraId="3947B33E" w14:textId="77777777" w:rsidR="005B137B" w:rsidRPr="001A19B5" w:rsidRDefault="00A83860">
            <w:pPr>
              <w:tabs>
                <w:tab w:val="center" w:pos="2663"/>
                <w:tab w:val="center" w:pos="6300"/>
              </w:tabs>
              <w:spacing w:after="95" w:line="259" w:lineRule="auto"/>
              <w:ind w:left="0" w:firstLine="0"/>
              <w:jc w:val="left"/>
              <w:rPr>
                <w:lang w:val="en-GB"/>
              </w:rPr>
            </w:pPr>
            <w:r w:rsidRPr="001A19B5">
              <w:rPr>
                <w:lang w:val="en-GB"/>
              </w:rPr>
              <w:tab/>
            </w:r>
            <w:r w:rsidRPr="001A19B5">
              <w:rPr>
                <w:lang w:val="en-GB"/>
              </w:rPr>
              <w:t>with K-Means and (B) Categorical with K-modes</w:t>
            </w:r>
            <w:r w:rsidRPr="001A19B5">
              <w:rPr>
                <w:lang w:val="en-GB"/>
              </w:rPr>
              <w:tab/>
              <w:t xml:space="preserve">. . . . . . . . . . . . </w:t>
            </w:r>
            <w:proofErr w:type="gramStart"/>
            <w:r w:rsidRPr="001A19B5">
              <w:rPr>
                <w:lang w:val="en-GB"/>
              </w:rPr>
              <w:t>. . . .</w:t>
            </w:r>
            <w:proofErr w:type="gramEnd"/>
            <w:r w:rsidRPr="001A19B5">
              <w:rPr>
                <w:lang w:val="en-GB"/>
              </w:rPr>
              <w:t xml:space="preserve"> .</w:t>
            </w:r>
          </w:p>
          <w:p w14:paraId="0EB411AA" w14:textId="77777777" w:rsidR="005B137B" w:rsidRPr="001A19B5" w:rsidRDefault="00A83860">
            <w:pPr>
              <w:spacing w:after="0" w:line="259" w:lineRule="auto"/>
              <w:ind w:left="0" w:firstLine="0"/>
              <w:jc w:val="left"/>
              <w:rPr>
                <w:lang w:val="en-GB"/>
              </w:rPr>
            </w:pPr>
            <w:r w:rsidRPr="001A19B5">
              <w:rPr>
                <w:lang w:val="en-GB"/>
              </w:rPr>
              <w:t xml:space="preserve">3.19 Survival curves for Palbociclib and </w:t>
            </w:r>
            <w:proofErr w:type="spellStart"/>
            <w:r w:rsidRPr="001A19B5">
              <w:rPr>
                <w:lang w:val="en-GB"/>
              </w:rPr>
              <w:t>Ribociclib</w:t>
            </w:r>
            <w:proofErr w:type="spellEnd"/>
            <w:r w:rsidRPr="001A19B5">
              <w:rPr>
                <w:lang w:val="en-GB"/>
              </w:rPr>
              <w:t xml:space="preserve"> (1st line) - Progression Free Sur-</w:t>
            </w:r>
          </w:p>
        </w:tc>
        <w:tc>
          <w:tcPr>
            <w:tcW w:w="218" w:type="dxa"/>
            <w:tcBorders>
              <w:top w:val="nil"/>
              <w:left w:val="nil"/>
              <w:bottom w:val="nil"/>
              <w:right w:val="nil"/>
            </w:tcBorders>
          </w:tcPr>
          <w:p w14:paraId="2D166CD1" w14:textId="77777777" w:rsidR="005B137B" w:rsidRPr="001A19B5" w:rsidRDefault="00A83860">
            <w:pPr>
              <w:spacing w:after="0" w:line="259" w:lineRule="auto"/>
              <w:ind w:left="0" w:firstLine="0"/>
              <w:rPr>
                <w:lang w:val="en-GB"/>
              </w:rPr>
            </w:pPr>
            <w:r w:rsidRPr="001A19B5">
              <w:rPr>
                <w:color w:val="8087B5"/>
                <w:lang w:val="en-GB"/>
              </w:rPr>
              <w:t>71</w:t>
            </w:r>
          </w:p>
        </w:tc>
      </w:tr>
      <w:tr w:rsidR="005B137B" w:rsidRPr="001A19B5" w14:paraId="5F32C131" w14:textId="77777777">
        <w:trPr>
          <w:trHeight w:val="233"/>
        </w:trPr>
        <w:tc>
          <w:tcPr>
            <w:tcW w:w="7958" w:type="dxa"/>
            <w:gridSpan w:val="2"/>
            <w:tcBorders>
              <w:top w:val="nil"/>
              <w:left w:val="nil"/>
              <w:bottom w:val="nil"/>
              <w:right w:val="nil"/>
            </w:tcBorders>
          </w:tcPr>
          <w:p w14:paraId="0FFA46DF" w14:textId="77777777" w:rsidR="005B137B" w:rsidRPr="001A19B5" w:rsidRDefault="00A83860">
            <w:pPr>
              <w:tabs>
                <w:tab w:val="center" w:pos="2165"/>
                <w:tab w:val="center" w:pos="5809"/>
              </w:tabs>
              <w:spacing w:after="0" w:line="259" w:lineRule="auto"/>
              <w:ind w:left="0" w:firstLine="0"/>
              <w:jc w:val="left"/>
              <w:rPr>
                <w:lang w:val="en-GB"/>
              </w:rPr>
            </w:pPr>
            <w:r w:rsidRPr="001A19B5">
              <w:rPr>
                <w:lang w:val="en-GB"/>
              </w:rPr>
              <w:tab/>
            </w:r>
            <w:proofErr w:type="spellStart"/>
            <w:r w:rsidRPr="001A19B5">
              <w:rPr>
                <w:lang w:val="en-GB"/>
              </w:rPr>
              <w:t>vival</w:t>
            </w:r>
            <w:proofErr w:type="spellEnd"/>
            <w:r w:rsidRPr="001A19B5">
              <w:rPr>
                <w:lang w:val="en-GB"/>
              </w:rPr>
              <w:t xml:space="preserve"> (PFS) and Overall Survival (OS)</w:t>
            </w:r>
            <w:r w:rsidRPr="001A19B5">
              <w:rPr>
                <w:lang w:val="en-GB"/>
              </w:rPr>
              <w:tab/>
              <w:t xml:space="preserve">.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0F7D9110" w14:textId="77777777" w:rsidR="005B137B" w:rsidRPr="001A19B5" w:rsidRDefault="00A83860">
            <w:pPr>
              <w:spacing w:after="0" w:line="259" w:lineRule="auto"/>
              <w:ind w:left="0" w:firstLine="0"/>
              <w:rPr>
                <w:lang w:val="en-GB"/>
              </w:rPr>
            </w:pPr>
            <w:r w:rsidRPr="001A19B5">
              <w:rPr>
                <w:color w:val="8087B5"/>
                <w:lang w:val="en-GB"/>
              </w:rPr>
              <w:t>75</w:t>
            </w:r>
          </w:p>
        </w:tc>
      </w:tr>
    </w:tbl>
    <w:p w14:paraId="392A5F59" w14:textId="77777777" w:rsidR="005B137B" w:rsidRPr="001A19B5" w:rsidRDefault="00A83860">
      <w:pPr>
        <w:tabs>
          <w:tab w:val="center" w:pos="7058"/>
        </w:tabs>
        <w:spacing w:after="310" w:line="265" w:lineRule="auto"/>
        <w:ind w:left="-15" w:firstLine="0"/>
        <w:jc w:val="left"/>
        <w:rPr>
          <w:lang w:val="en-GB"/>
        </w:rPr>
      </w:pPr>
      <w:r w:rsidRPr="001A19B5">
        <w:rPr>
          <w:lang w:val="en-GB"/>
        </w:rPr>
        <w:t>xxvi</w:t>
      </w:r>
      <w:r w:rsidRPr="001A19B5">
        <w:rPr>
          <w:lang w:val="en-GB"/>
        </w:rPr>
        <w:tab/>
      </w:r>
      <w:r w:rsidRPr="001A19B5">
        <w:rPr>
          <w:i/>
          <w:lang w:val="en-GB"/>
        </w:rPr>
        <w:t>LIST OF FIGURES</w:t>
      </w:r>
    </w:p>
    <w:tbl>
      <w:tblPr>
        <w:tblStyle w:val="TableGrid"/>
        <w:tblW w:w="8177" w:type="dxa"/>
        <w:tblInd w:w="327" w:type="dxa"/>
        <w:tblCellMar>
          <w:top w:w="0" w:type="dxa"/>
          <w:left w:w="0" w:type="dxa"/>
          <w:bottom w:w="0" w:type="dxa"/>
          <w:right w:w="0" w:type="dxa"/>
        </w:tblCellMar>
        <w:tblLook w:val="04A0" w:firstRow="1" w:lastRow="0" w:firstColumn="1" w:lastColumn="0" w:noHBand="0" w:noVBand="1"/>
      </w:tblPr>
      <w:tblGrid>
        <w:gridCol w:w="7953"/>
        <w:gridCol w:w="224"/>
      </w:tblGrid>
      <w:tr w:rsidR="005B137B" w:rsidRPr="001A19B5" w14:paraId="6216C205" w14:textId="77777777">
        <w:trPr>
          <w:trHeight w:val="1588"/>
        </w:trPr>
        <w:tc>
          <w:tcPr>
            <w:tcW w:w="7958" w:type="dxa"/>
            <w:tcBorders>
              <w:top w:val="nil"/>
              <w:left w:val="nil"/>
              <w:bottom w:val="nil"/>
              <w:right w:val="nil"/>
            </w:tcBorders>
          </w:tcPr>
          <w:p w14:paraId="2998BE69" w14:textId="77777777" w:rsidR="005B137B" w:rsidRPr="001A19B5" w:rsidRDefault="00A83860">
            <w:pPr>
              <w:spacing w:after="0" w:line="259" w:lineRule="auto"/>
              <w:ind w:left="502" w:right="338" w:hanging="502"/>
              <w:rPr>
                <w:lang w:val="en-GB"/>
              </w:rPr>
            </w:pPr>
            <w:r w:rsidRPr="001A19B5">
              <w:rPr>
                <w:lang w:val="en-GB"/>
              </w:rPr>
              <w:lastRenderedPageBreak/>
              <w:t xml:space="preserve">3.20 Survival curves (Overall Survival (OS) and Progression Free Survival (PFS)) comparing Endocrine Therapy (ET) to Cyclin-dependent kinases 4 and 6 inhibitors (CDK4/6i) combined with </w:t>
            </w:r>
            <w:proofErr w:type="spellStart"/>
            <w:r w:rsidRPr="001A19B5">
              <w:rPr>
                <w:lang w:val="en-GB"/>
              </w:rPr>
              <w:t>fulvestrant</w:t>
            </w:r>
            <w:proofErr w:type="spellEnd"/>
            <w:r w:rsidRPr="001A19B5">
              <w:rPr>
                <w:lang w:val="en-GB"/>
              </w:rPr>
              <w:t xml:space="preserve"> or letrozole as 1st line. First row is </w:t>
            </w:r>
            <w:proofErr w:type="spellStart"/>
            <w:r w:rsidRPr="001A19B5">
              <w:rPr>
                <w:lang w:val="en-GB"/>
              </w:rPr>
              <w:t>Cyclindependent</w:t>
            </w:r>
            <w:proofErr w:type="spellEnd"/>
            <w:r w:rsidRPr="001A19B5">
              <w:rPr>
                <w:lang w:val="en-GB"/>
              </w:rPr>
              <w:t xml:space="preserve"> kinases 4 and 6 inhibitors (CDK4/6i) combined </w:t>
            </w:r>
            <w:proofErr w:type="spellStart"/>
            <w:r w:rsidRPr="001A19B5">
              <w:rPr>
                <w:lang w:val="en-GB"/>
              </w:rPr>
              <w:t>fulvestrant</w:t>
            </w:r>
            <w:proofErr w:type="spellEnd"/>
            <w:r w:rsidRPr="001A19B5">
              <w:rPr>
                <w:lang w:val="en-GB"/>
              </w:rPr>
              <w:t xml:space="preserve"> or letrozole vs </w:t>
            </w:r>
            <w:proofErr w:type="spellStart"/>
            <w:r w:rsidRPr="001A19B5">
              <w:rPr>
                <w:lang w:val="en-GB"/>
              </w:rPr>
              <w:t>fulvestrant</w:t>
            </w:r>
            <w:proofErr w:type="spellEnd"/>
            <w:r w:rsidRPr="001A19B5">
              <w:rPr>
                <w:lang w:val="en-GB"/>
              </w:rPr>
              <w:t xml:space="preserve"> or letrozole. Second row is Cyclin-dependent kinases 4 and 6 inhibitors (CDK4/6i) combined with letrozole vs letrozole alone. </w:t>
            </w:r>
            <w:r w:rsidRPr="001A19B5">
              <w:rPr>
                <w:i/>
                <w:lang w:val="en-GB"/>
              </w:rPr>
              <w:t xml:space="preserve">P </w:t>
            </w:r>
            <w:r w:rsidRPr="001A19B5">
              <w:rPr>
                <w:lang w:val="en-GB"/>
              </w:rPr>
              <w:t>values shown as</w:t>
            </w:r>
          </w:p>
        </w:tc>
        <w:tc>
          <w:tcPr>
            <w:tcW w:w="218" w:type="dxa"/>
            <w:tcBorders>
              <w:top w:val="nil"/>
              <w:left w:val="nil"/>
              <w:bottom w:val="nil"/>
              <w:right w:val="nil"/>
            </w:tcBorders>
          </w:tcPr>
          <w:p w14:paraId="63CD9D41" w14:textId="77777777" w:rsidR="005B137B" w:rsidRPr="001A19B5" w:rsidRDefault="005B137B">
            <w:pPr>
              <w:spacing w:after="160" w:line="259" w:lineRule="auto"/>
              <w:ind w:left="0" w:firstLine="0"/>
              <w:jc w:val="left"/>
              <w:rPr>
                <w:lang w:val="en-GB"/>
              </w:rPr>
            </w:pPr>
          </w:p>
        </w:tc>
      </w:tr>
      <w:tr w:rsidR="005B137B" w:rsidRPr="001A19B5" w14:paraId="1154DEB7" w14:textId="77777777">
        <w:trPr>
          <w:trHeight w:val="542"/>
        </w:trPr>
        <w:tc>
          <w:tcPr>
            <w:tcW w:w="7958" w:type="dxa"/>
            <w:tcBorders>
              <w:top w:val="nil"/>
              <w:left w:val="nil"/>
              <w:bottom w:val="nil"/>
              <w:right w:val="nil"/>
            </w:tcBorders>
          </w:tcPr>
          <w:p w14:paraId="1E1E19E0" w14:textId="77777777" w:rsidR="005B137B" w:rsidRPr="001A19B5" w:rsidRDefault="00A83860">
            <w:pPr>
              <w:tabs>
                <w:tab w:val="center" w:pos="1209"/>
                <w:tab w:val="center" w:pos="4909"/>
              </w:tabs>
              <w:spacing w:after="19" w:line="259" w:lineRule="auto"/>
              <w:ind w:left="0" w:firstLine="0"/>
              <w:jc w:val="left"/>
              <w:rPr>
                <w:lang w:val="en-GB"/>
              </w:rPr>
            </w:pPr>
            <w:r w:rsidRPr="001A19B5">
              <w:rPr>
                <w:lang w:val="en-GB"/>
              </w:rPr>
              <w:tab/>
            </w:r>
            <w:r w:rsidRPr="001A19B5">
              <w:rPr>
                <w:lang w:val="en-GB"/>
              </w:rPr>
              <w:t>pairwise vs. ET.</w:t>
            </w:r>
            <w:r w:rsidRPr="001A19B5">
              <w:rPr>
                <w:lang w:val="en-GB"/>
              </w:rPr>
              <w:tab/>
              <w:t>. . . . . . . . . . . . . . . . . . . . . . . . . . . . . . . . . .</w:t>
            </w:r>
          </w:p>
          <w:p w14:paraId="03D37AF9" w14:textId="77777777" w:rsidR="005B137B" w:rsidRPr="001A19B5" w:rsidRDefault="00A83860">
            <w:pPr>
              <w:spacing w:after="0" w:line="259" w:lineRule="auto"/>
              <w:ind w:left="0" w:firstLine="0"/>
              <w:jc w:val="left"/>
              <w:rPr>
                <w:lang w:val="en-GB"/>
              </w:rPr>
            </w:pPr>
            <w:r w:rsidRPr="001A19B5">
              <w:rPr>
                <w:lang w:val="en-GB"/>
              </w:rPr>
              <w:t xml:space="preserve">3.21 Comparison of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survival curves adjusted for propensity</w:t>
            </w:r>
          </w:p>
        </w:tc>
        <w:tc>
          <w:tcPr>
            <w:tcW w:w="218" w:type="dxa"/>
            <w:tcBorders>
              <w:top w:val="nil"/>
              <w:left w:val="nil"/>
              <w:bottom w:val="nil"/>
              <w:right w:val="nil"/>
            </w:tcBorders>
          </w:tcPr>
          <w:p w14:paraId="632158B4" w14:textId="77777777" w:rsidR="005B137B" w:rsidRPr="001A19B5" w:rsidRDefault="00A83860">
            <w:pPr>
              <w:spacing w:after="0" w:line="259" w:lineRule="auto"/>
              <w:ind w:left="0" w:firstLine="0"/>
              <w:rPr>
                <w:lang w:val="en-GB"/>
              </w:rPr>
            </w:pPr>
            <w:r w:rsidRPr="001A19B5">
              <w:rPr>
                <w:color w:val="8087B5"/>
                <w:lang w:val="en-GB"/>
              </w:rPr>
              <w:t>77</w:t>
            </w:r>
          </w:p>
        </w:tc>
      </w:tr>
      <w:tr w:rsidR="005B137B" w:rsidRPr="001A19B5" w14:paraId="0ABDC08D" w14:textId="77777777">
        <w:trPr>
          <w:trHeight w:val="271"/>
        </w:trPr>
        <w:tc>
          <w:tcPr>
            <w:tcW w:w="7958" w:type="dxa"/>
            <w:tcBorders>
              <w:top w:val="nil"/>
              <w:left w:val="nil"/>
              <w:bottom w:val="nil"/>
              <w:right w:val="nil"/>
            </w:tcBorders>
          </w:tcPr>
          <w:p w14:paraId="7FF0C67A" w14:textId="77777777" w:rsidR="005B137B" w:rsidRPr="001A19B5" w:rsidRDefault="00A83860">
            <w:pPr>
              <w:tabs>
                <w:tab w:val="center" w:pos="774"/>
                <w:tab w:val="center" w:pos="4418"/>
              </w:tabs>
              <w:spacing w:after="0" w:line="259" w:lineRule="auto"/>
              <w:ind w:left="0" w:firstLine="0"/>
              <w:jc w:val="left"/>
              <w:rPr>
                <w:lang w:val="en-GB"/>
              </w:rPr>
            </w:pPr>
            <w:r w:rsidRPr="001A19B5">
              <w:rPr>
                <w:lang w:val="en-GB"/>
              </w:rPr>
              <w:tab/>
            </w:r>
            <w:r w:rsidRPr="001A19B5">
              <w:rPr>
                <w:lang w:val="en-GB"/>
              </w:rPr>
              <w:t>scores</w:t>
            </w:r>
            <w:r w:rsidRPr="001A19B5">
              <w:rPr>
                <w:lang w:val="en-GB"/>
              </w:rPr>
              <w:tab/>
              <w:t xml:space="preserve">. . . . . . . . . . . . . . . . . . . . . . . . . . . . . . . . . . . . </w:t>
            </w:r>
            <w:proofErr w:type="gramStart"/>
            <w:r w:rsidRPr="001A19B5">
              <w:rPr>
                <w:lang w:val="en-GB"/>
              </w:rPr>
              <w:t>. . . .</w:t>
            </w:r>
            <w:proofErr w:type="gramEnd"/>
          </w:p>
        </w:tc>
        <w:tc>
          <w:tcPr>
            <w:tcW w:w="218" w:type="dxa"/>
            <w:tcBorders>
              <w:top w:val="nil"/>
              <w:left w:val="nil"/>
              <w:bottom w:val="nil"/>
              <w:right w:val="nil"/>
            </w:tcBorders>
          </w:tcPr>
          <w:p w14:paraId="52FB38C5" w14:textId="77777777" w:rsidR="005B137B" w:rsidRPr="001A19B5" w:rsidRDefault="00A83860">
            <w:pPr>
              <w:spacing w:after="0" w:line="259" w:lineRule="auto"/>
              <w:ind w:left="0" w:firstLine="0"/>
              <w:rPr>
                <w:lang w:val="en-GB"/>
              </w:rPr>
            </w:pPr>
            <w:r w:rsidRPr="001A19B5">
              <w:rPr>
                <w:color w:val="8087B5"/>
                <w:lang w:val="en-GB"/>
              </w:rPr>
              <w:t>78</w:t>
            </w:r>
          </w:p>
        </w:tc>
      </w:tr>
      <w:tr w:rsidR="005B137B" w:rsidRPr="001A19B5" w14:paraId="6041495E" w14:textId="77777777">
        <w:trPr>
          <w:trHeight w:val="271"/>
        </w:trPr>
        <w:tc>
          <w:tcPr>
            <w:tcW w:w="7958" w:type="dxa"/>
            <w:tcBorders>
              <w:top w:val="nil"/>
              <w:left w:val="nil"/>
              <w:bottom w:val="nil"/>
              <w:right w:val="nil"/>
            </w:tcBorders>
          </w:tcPr>
          <w:p w14:paraId="2C9092AD" w14:textId="77777777" w:rsidR="005B137B" w:rsidRPr="001A19B5" w:rsidRDefault="00A83860">
            <w:pPr>
              <w:tabs>
                <w:tab w:val="center" w:pos="6382"/>
              </w:tabs>
              <w:spacing w:after="0" w:line="259" w:lineRule="auto"/>
              <w:ind w:left="0" w:firstLine="0"/>
              <w:jc w:val="left"/>
              <w:rPr>
                <w:lang w:val="en-GB"/>
              </w:rPr>
            </w:pPr>
            <w:r w:rsidRPr="001A19B5">
              <w:rPr>
                <w:lang w:val="en-GB"/>
              </w:rPr>
              <w:t>3.22 Deployment and decision mechanism of the model</w:t>
            </w:r>
            <w:r w:rsidRPr="001A19B5">
              <w:rPr>
                <w:lang w:val="en-GB"/>
              </w:rPr>
              <w:tab/>
              <w:t xml:space="preserve">. . . . . . . . . . . . </w:t>
            </w:r>
            <w:proofErr w:type="gramStart"/>
            <w:r w:rsidRPr="001A19B5">
              <w:rPr>
                <w:lang w:val="en-GB"/>
              </w:rPr>
              <w:t>. . . .</w:t>
            </w:r>
            <w:proofErr w:type="gramEnd"/>
          </w:p>
        </w:tc>
        <w:tc>
          <w:tcPr>
            <w:tcW w:w="218" w:type="dxa"/>
            <w:tcBorders>
              <w:top w:val="nil"/>
              <w:left w:val="nil"/>
              <w:bottom w:val="nil"/>
              <w:right w:val="nil"/>
            </w:tcBorders>
          </w:tcPr>
          <w:p w14:paraId="4157CC31" w14:textId="77777777" w:rsidR="005B137B" w:rsidRPr="001A19B5" w:rsidRDefault="00A83860">
            <w:pPr>
              <w:spacing w:after="0" w:line="259" w:lineRule="auto"/>
              <w:ind w:left="0" w:firstLine="0"/>
              <w:rPr>
                <w:lang w:val="en-GB"/>
              </w:rPr>
            </w:pPr>
            <w:r w:rsidRPr="001A19B5">
              <w:rPr>
                <w:color w:val="8087B5"/>
                <w:lang w:val="en-GB"/>
              </w:rPr>
              <w:t>85</w:t>
            </w:r>
          </w:p>
        </w:tc>
      </w:tr>
      <w:tr w:rsidR="005B137B" w:rsidRPr="001A19B5" w14:paraId="2E4A043F" w14:textId="77777777">
        <w:trPr>
          <w:trHeight w:val="233"/>
        </w:trPr>
        <w:tc>
          <w:tcPr>
            <w:tcW w:w="7958" w:type="dxa"/>
            <w:tcBorders>
              <w:top w:val="nil"/>
              <w:left w:val="nil"/>
              <w:bottom w:val="nil"/>
              <w:right w:val="nil"/>
            </w:tcBorders>
          </w:tcPr>
          <w:p w14:paraId="43A8859F" w14:textId="77777777" w:rsidR="005B137B" w:rsidRPr="001A19B5" w:rsidRDefault="00A83860">
            <w:pPr>
              <w:tabs>
                <w:tab w:val="center" w:pos="5482"/>
              </w:tabs>
              <w:spacing w:after="0" w:line="259" w:lineRule="auto"/>
              <w:ind w:left="0" w:firstLine="0"/>
              <w:jc w:val="left"/>
              <w:rPr>
                <w:lang w:val="en-GB"/>
              </w:rPr>
            </w:pPr>
            <w:r w:rsidRPr="001A19B5">
              <w:rPr>
                <w:lang w:val="en-GB"/>
              </w:rPr>
              <w:t>3.23 Obstetrics questionnaires data</w:t>
            </w:r>
            <w:r w:rsidRPr="001A19B5">
              <w:rPr>
                <w:lang w:val="en-GB"/>
              </w:rPr>
              <w:tab/>
              <w:t>. . . . . . . . . . . . . . . . . . . . . . . . . . .</w:t>
            </w:r>
          </w:p>
        </w:tc>
        <w:tc>
          <w:tcPr>
            <w:tcW w:w="218" w:type="dxa"/>
            <w:tcBorders>
              <w:top w:val="nil"/>
              <w:left w:val="nil"/>
              <w:bottom w:val="nil"/>
              <w:right w:val="nil"/>
            </w:tcBorders>
          </w:tcPr>
          <w:p w14:paraId="331B02DF" w14:textId="77777777" w:rsidR="005B137B" w:rsidRPr="001A19B5" w:rsidRDefault="00A83860">
            <w:pPr>
              <w:spacing w:after="0" w:line="259" w:lineRule="auto"/>
              <w:ind w:left="0" w:firstLine="0"/>
              <w:rPr>
                <w:lang w:val="en-GB"/>
              </w:rPr>
            </w:pPr>
            <w:r w:rsidRPr="001A19B5">
              <w:rPr>
                <w:color w:val="8087B5"/>
                <w:lang w:val="en-GB"/>
              </w:rPr>
              <w:t>86</w:t>
            </w:r>
          </w:p>
        </w:tc>
      </w:tr>
    </w:tbl>
    <w:p w14:paraId="6891B98E" w14:textId="77777777" w:rsidR="005B137B" w:rsidRPr="001A19B5" w:rsidRDefault="00A83860">
      <w:pPr>
        <w:rPr>
          <w:lang w:val="en-GB"/>
        </w:rPr>
      </w:pPr>
      <w:r w:rsidRPr="001A19B5">
        <w:rPr>
          <w:lang w:val="en-GB"/>
        </w:rPr>
        <w:br w:type="page"/>
      </w:r>
    </w:p>
    <w:p w14:paraId="3988602B" w14:textId="77777777" w:rsidR="005B137B" w:rsidRPr="001A19B5" w:rsidRDefault="00A83860">
      <w:pPr>
        <w:pStyle w:val="Ttulo1"/>
        <w:spacing w:after="525"/>
        <w:ind w:right="-15"/>
        <w:rPr>
          <w:lang w:val="en-GB"/>
        </w:rPr>
      </w:pPr>
      <w:r w:rsidRPr="001A19B5">
        <w:rPr>
          <w:lang w:val="en-GB"/>
        </w:rPr>
        <w:lastRenderedPageBreak/>
        <w:t>List of Tables</w:t>
      </w:r>
    </w:p>
    <w:tbl>
      <w:tblPr>
        <w:tblStyle w:val="TableGrid"/>
        <w:tblW w:w="8177" w:type="dxa"/>
        <w:tblInd w:w="-5914" w:type="dxa"/>
        <w:tblCellMar>
          <w:top w:w="0" w:type="dxa"/>
          <w:left w:w="0" w:type="dxa"/>
          <w:bottom w:w="0" w:type="dxa"/>
          <w:right w:w="0" w:type="dxa"/>
        </w:tblCellMar>
        <w:tblLook w:val="04A0" w:firstRow="1" w:lastRow="0" w:firstColumn="1" w:lastColumn="0" w:noHBand="0" w:noVBand="1"/>
      </w:tblPr>
      <w:tblGrid>
        <w:gridCol w:w="7953"/>
        <w:gridCol w:w="224"/>
      </w:tblGrid>
      <w:tr w:rsidR="005B137B" w:rsidRPr="001A19B5" w14:paraId="7DF3CE16" w14:textId="77777777">
        <w:trPr>
          <w:trHeight w:val="233"/>
        </w:trPr>
        <w:tc>
          <w:tcPr>
            <w:tcW w:w="7958" w:type="dxa"/>
            <w:tcBorders>
              <w:top w:val="nil"/>
              <w:left w:val="nil"/>
              <w:bottom w:val="nil"/>
              <w:right w:val="nil"/>
            </w:tcBorders>
          </w:tcPr>
          <w:p w14:paraId="3FDE1475" w14:textId="77777777" w:rsidR="005B137B" w:rsidRPr="001A19B5" w:rsidRDefault="00A83860">
            <w:pPr>
              <w:tabs>
                <w:tab w:val="center" w:pos="4069"/>
              </w:tabs>
              <w:spacing w:after="0" w:line="259" w:lineRule="auto"/>
              <w:ind w:left="0" w:firstLine="0"/>
              <w:jc w:val="left"/>
              <w:rPr>
                <w:lang w:val="en-GB"/>
              </w:rPr>
            </w:pPr>
            <w:r w:rsidRPr="001A19B5">
              <w:rPr>
                <w:lang w:val="en-GB"/>
              </w:rPr>
              <w:t>3.1</w:t>
            </w:r>
            <w:r w:rsidRPr="001A19B5">
              <w:rPr>
                <w:lang w:val="en-GB"/>
              </w:rPr>
              <w:tab/>
              <w:t>Summary of the articles selected. . . . . . . . . . . . . . . . . . . . . . . . . . .</w:t>
            </w:r>
          </w:p>
        </w:tc>
        <w:tc>
          <w:tcPr>
            <w:tcW w:w="218" w:type="dxa"/>
            <w:tcBorders>
              <w:top w:val="nil"/>
              <w:left w:val="nil"/>
              <w:bottom w:val="nil"/>
              <w:right w:val="nil"/>
            </w:tcBorders>
          </w:tcPr>
          <w:p w14:paraId="45C3A73E" w14:textId="77777777" w:rsidR="005B137B" w:rsidRPr="001A19B5" w:rsidRDefault="00A83860">
            <w:pPr>
              <w:spacing w:after="0" w:line="259" w:lineRule="auto"/>
              <w:ind w:left="0" w:firstLine="0"/>
              <w:rPr>
                <w:lang w:val="en-GB"/>
              </w:rPr>
            </w:pPr>
            <w:r w:rsidRPr="001A19B5">
              <w:rPr>
                <w:color w:val="8087B5"/>
                <w:lang w:val="en-GB"/>
              </w:rPr>
              <w:t>25</w:t>
            </w:r>
          </w:p>
        </w:tc>
      </w:tr>
      <w:tr w:rsidR="005B137B" w:rsidRPr="001A19B5" w14:paraId="53897CD7" w14:textId="77777777">
        <w:trPr>
          <w:trHeight w:val="271"/>
        </w:trPr>
        <w:tc>
          <w:tcPr>
            <w:tcW w:w="7958" w:type="dxa"/>
            <w:tcBorders>
              <w:top w:val="nil"/>
              <w:left w:val="nil"/>
              <w:bottom w:val="nil"/>
              <w:right w:val="nil"/>
            </w:tcBorders>
          </w:tcPr>
          <w:p w14:paraId="0D3616A9" w14:textId="77777777" w:rsidR="005B137B" w:rsidRPr="001A19B5" w:rsidRDefault="00A83860">
            <w:pPr>
              <w:tabs>
                <w:tab w:val="center" w:pos="1814"/>
                <w:tab w:val="center" w:pos="5482"/>
              </w:tabs>
              <w:spacing w:after="0" w:line="259" w:lineRule="auto"/>
              <w:ind w:left="0" w:firstLine="0"/>
              <w:jc w:val="left"/>
              <w:rPr>
                <w:lang w:val="en-GB"/>
              </w:rPr>
            </w:pPr>
            <w:r w:rsidRPr="001A19B5">
              <w:rPr>
                <w:lang w:val="en-GB"/>
              </w:rPr>
              <w:t>3.2</w:t>
            </w:r>
            <w:r w:rsidRPr="001A19B5">
              <w:rPr>
                <w:lang w:val="en-GB"/>
              </w:rPr>
              <w:tab/>
              <w:t>Metrics utilised for evaluation</w:t>
            </w:r>
            <w:r w:rsidRPr="001A19B5">
              <w:rPr>
                <w:lang w:val="en-GB"/>
              </w:rPr>
              <w:tab/>
              <w:t>. . . . . . . . . . . . . . . . . . . . . . . . . . .</w:t>
            </w:r>
          </w:p>
        </w:tc>
        <w:tc>
          <w:tcPr>
            <w:tcW w:w="218" w:type="dxa"/>
            <w:tcBorders>
              <w:top w:val="nil"/>
              <w:left w:val="nil"/>
              <w:bottom w:val="nil"/>
              <w:right w:val="nil"/>
            </w:tcBorders>
          </w:tcPr>
          <w:p w14:paraId="6F0FFDD3" w14:textId="77777777" w:rsidR="005B137B" w:rsidRPr="001A19B5" w:rsidRDefault="00A83860">
            <w:pPr>
              <w:spacing w:after="0" w:line="259" w:lineRule="auto"/>
              <w:ind w:left="0" w:firstLine="0"/>
              <w:rPr>
                <w:lang w:val="en-GB"/>
              </w:rPr>
            </w:pPr>
            <w:r w:rsidRPr="001A19B5">
              <w:rPr>
                <w:color w:val="8087B5"/>
                <w:lang w:val="en-GB"/>
              </w:rPr>
              <w:t>26</w:t>
            </w:r>
          </w:p>
        </w:tc>
      </w:tr>
      <w:tr w:rsidR="005B137B" w:rsidRPr="001A19B5" w14:paraId="4BC9AA3F" w14:textId="77777777">
        <w:trPr>
          <w:trHeight w:val="813"/>
        </w:trPr>
        <w:tc>
          <w:tcPr>
            <w:tcW w:w="7958" w:type="dxa"/>
            <w:tcBorders>
              <w:top w:val="nil"/>
              <w:left w:val="nil"/>
              <w:bottom w:val="nil"/>
              <w:right w:val="nil"/>
            </w:tcBorders>
          </w:tcPr>
          <w:p w14:paraId="5C87213D" w14:textId="77777777" w:rsidR="005B137B" w:rsidRPr="001A19B5" w:rsidRDefault="00A83860">
            <w:pPr>
              <w:tabs>
                <w:tab w:val="center" w:pos="1262"/>
                <w:tab w:val="center" w:pos="4909"/>
              </w:tabs>
              <w:spacing w:after="19" w:line="259" w:lineRule="auto"/>
              <w:ind w:left="0" w:firstLine="0"/>
              <w:jc w:val="left"/>
              <w:rPr>
                <w:lang w:val="en-GB"/>
              </w:rPr>
            </w:pPr>
            <w:r w:rsidRPr="001A19B5">
              <w:rPr>
                <w:lang w:val="en-GB"/>
              </w:rPr>
              <w:t>3.3</w:t>
            </w:r>
            <w:r w:rsidRPr="001A19B5">
              <w:rPr>
                <w:lang w:val="en-GB"/>
              </w:rPr>
              <w:tab/>
              <w:t>Metrics Assessed</w:t>
            </w:r>
            <w:r w:rsidRPr="001A19B5">
              <w:rPr>
                <w:lang w:val="en-GB"/>
              </w:rPr>
              <w:tab/>
              <w:t xml:space="preserve">. . . . . . . . . . . . . . . . . . . . . . . . . . . . . . </w:t>
            </w:r>
            <w:proofErr w:type="gramStart"/>
            <w:r w:rsidRPr="001A19B5">
              <w:rPr>
                <w:lang w:val="en-GB"/>
              </w:rPr>
              <w:t>. . . .</w:t>
            </w:r>
            <w:proofErr w:type="gramEnd"/>
          </w:p>
          <w:p w14:paraId="471318E5" w14:textId="77777777" w:rsidR="005B137B" w:rsidRPr="001A19B5" w:rsidRDefault="00A83860">
            <w:pPr>
              <w:spacing w:after="0" w:line="259" w:lineRule="auto"/>
              <w:ind w:left="502" w:hanging="502"/>
              <w:rPr>
                <w:lang w:val="en-GB"/>
              </w:rPr>
            </w:pPr>
            <w:r w:rsidRPr="001A19B5">
              <w:rPr>
                <w:lang w:val="en-GB"/>
              </w:rPr>
              <w:t>3.4 Implemented Methods in the tool. The first column is the category or data quality dimension. The second is a subcategory of the first column if applicable and the</w:t>
            </w:r>
          </w:p>
        </w:tc>
        <w:tc>
          <w:tcPr>
            <w:tcW w:w="218" w:type="dxa"/>
            <w:tcBorders>
              <w:top w:val="nil"/>
              <w:left w:val="nil"/>
              <w:bottom w:val="nil"/>
              <w:right w:val="nil"/>
            </w:tcBorders>
          </w:tcPr>
          <w:p w14:paraId="42AEED12" w14:textId="77777777" w:rsidR="005B137B" w:rsidRPr="001A19B5" w:rsidRDefault="00A83860">
            <w:pPr>
              <w:spacing w:after="0" w:line="259" w:lineRule="auto"/>
              <w:ind w:left="0" w:firstLine="0"/>
              <w:rPr>
                <w:lang w:val="en-GB"/>
              </w:rPr>
            </w:pPr>
            <w:r w:rsidRPr="001A19B5">
              <w:rPr>
                <w:color w:val="8087B5"/>
                <w:lang w:val="en-GB"/>
              </w:rPr>
              <w:t>31</w:t>
            </w:r>
          </w:p>
        </w:tc>
      </w:tr>
      <w:tr w:rsidR="005B137B" w:rsidRPr="001A19B5" w14:paraId="44F508F3" w14:textId="77777777">
        <w:trPr>
          <w:trHeight w:val="813"/>
        </w:trPr>
        <w:tc>
          <w:tcPr>
            <w:tcW w:w="7958" w:type="dxa"/>
            <w:tcBorders>
              <w:top w:val="nil"/>
              <w:left w:val="nil"/>
              <w:bottom w:val="nil"/>
              <w:right w:val="nil"/>
            </w:tcBorders>
          </w:tcPr>
          <w:p w14:paraId="12952382" w14:textId="77777777" w:rsidR="005B137B" w:rsidRPr="001A19B5" w:rsidRDefault="00A83860">
            <w:pPr>
              <w:spacing w:after="6" w:line="271" w:lineRule="auto"/>
              <w:ind w:left="0" w:right="49" w:firstLine="502"/>
              <w:rPr>
                <w:lang w:val="en-GB"/>
              </w:rPr>
            </w:pPr>
            <w:r w:rsidRPr="001A19B5">
              <w:rPr>
                <w:lang w:val="en-GB"/>
              </w:rPr>
              <w:t>third column is the actual method used to assess such a dimension. . . . . . . . . 3.5 Validation Results: Column acronym with Area Under the Receiver Operating</w:t>
            </w:r>
          </w:p>
          <w:p w14:paraId="7E7FE5EC" w14:textId="77777777" w:rsidR="005B137B" w:rsidRPr="001A19B5" w:rsidRDefault="00A83860">
            <w:pPr>
              <w:tabs>
                <w:tab w:val="center" w:pos="3583"/>
                <w:tab w:val="center" w:pos="7210"/>
              </w:tabs>
              <w:spacing w:after="0" w:line="259" w:lineRule="auto"/>
              <w:ind w:left="0" w:firstLine="0"/>
              <w:jc w:val="left"/>
              <w:rPr>
                <w:lang w:val="en-GB"/>
              </w:rPr>
            </w:pPr>
            <w:r w:rsidRPr="001A19B5">
              <w:rPr>
                <w:lang w:val="en-GB"/>
              </w:rPr>
              <w:tab/>
            </w:r>
            <w:r w:rsidRPr="001A19B5">
              <w:rPr>
                <w:lang w:val="en-GB"/>
              </w:rPr>
              <w:t>Characteristic Curve (AUROC) along with 95% Confidence Interval.</w:t>
            </w:r>
            <w:r w:rsidRPr="001A19B5">
              <w:rPr>
                <w:lang w:val="en-GB"/>
              </w:rPr>
              <w:tab/>
              <w:t>Acronym</w:t>
            </w:r>
          </w:p>
        </w:tc>
        <w:tc>
          <w:tcPr>
            <w:tcW w:w="218" w:type="dxa"/>
            <w:tcBorders>
              <w:top w:val="nil"/>
              <w:left w:val="nil"/>
              <w:bottom w:val="nil"/>
              <w:right w:val="nil"/>
            </w:tcBorders>
          </w:tcPr>
          <w:p w14:paraId="0BA49BAE" w14:textId="77777777" w:rsidR="005B137B" w:rsidRPr="001A19B5" w:rsidRDefault="00A83860">
            <w:pPr>
              <w:spacing w:after="0" w:line="259" w:lineRule="auto"/>
              <w:ind w:left="0" w:firstLine="0"/>
              <w:rPr>
                <w:lang w:val="en-GB"/>
              </w:rPr>
            </w:pPr>
            <w:r w:rsidRPr="001A19B5">
              <w:rPr>
                <w:color w:val="8087B5"/>
                <w:lang w:val="en-GB"/>
              </w:rPr>
              <w:t>46</w:t>
            </w:r>
          </w:p>
        </w:tc>
      </w:tr>
      <w:tr w:rsidR="005B137B" w:rsidRPr="001A19B5" w14:paraId="174AE592" w14:textId="77777777">
        <w:trPr>
          <w:trHeight w:val="271"/>
        </w:trPr>
        <w:tc>
          <w:tcPr>
            <w:tcW w:w="7958" w:type="dxa"/>
            <w:tcBorders>
              <w:top w:val="nil"/>
              <w:left w:val="nil"/>
              <w:bottom w:val="nil"/>
              <w:right w:val="nil"/>
            </w:tcBorders>
          </w:tcPr>
          <w:p w14:paraId="07652899" w14:textId="77777777" w:rsidR="005B137B" w:rsidRPr="001A19B5" w:rsidRDefault="00A83860">
            <w:pPr>
              <w:tabs>
                <w:tab w:val="center" w:pos="2230"/>
                <w:tab w:val="center" w:pos="5891"/>
              </w:tabs>
              <w:spacing w:after="0" w:line="259" w:lineRule="auto"/>
              <w:ind w:left="0" w:firstLine="0"/>
              <w:jc w:val="left"/>
              <w:rPr>
                <w:lang w:val="en-GB"/>
              </w:rPr>
            </w:pPr>
            <w:r w:rsidRPr="001A19B5">
              <w:rPr>
                <w:lang w:val="en-GB"/>
              </w:rPr>
              <w:tab/>
            </w:r>
            <w:r w:rsidRPr="001A19B5">
              <w:rPr>
                <w:lang w:val="en-GB"/>
              </w:rPr>
              <w:t xml:space="preserve">description is available in appendix </w:t>
            </w:r>
            <w:r w:rsidRPr="001A19B5">
              <w:rPr>
                <w:color w:val="8087B5"/>
                <w:lang w:val="en-GB"/>
              </w:rPr>
              <w:t>A.1</w:t>
            </w:r>
            <w:r w:rsidRPr="001A19B5">
              <w:rPr>
                <w:color w:val="8087B5"/>
                <w:lang w:val="en-GB"/>
              </w:rPr>
              <w:tab/>
            </w:r>
            <w:r w:rsidRPr="001A19B5">
              <w:rPr>
                <w:lang w:val="en-GB"/>
              </w:rPr>
              <w:t xml:space="preserve">. . . . . . . . . . . . . . . . . . </w:t>
            </w:r>
            <w:proofErr w:type="gramStart"/>
            <w:r w:rsidRPr="001A19B5">
              <w:rPr>
                <w:lang w:val="en-GB"/>
              </w:rPr>
              <w:t>. . . .</w:t>
            </w:r>
            <w:proofErr w:type="gramEnd"/>
          </w:p>
        </w:tc>
        <w:tc>
          <w:tcPr>
            <w:tcW w:w="218" w:type="dxa"/>
            <w:tcBorders>
              <w:top w:val="nil"/>
              <w:left w:val="nil"/>
              <w:bottom w:val="nil"/>
              <w:right w:val="nil"/>
            </w:tcBorders>
          </w:tcPr>
          <w:p w14:paraId="4ED332A6" w14:textId="77777777" w:rsidR="005B137B" w:rsidRPr="001A19B5" w:rsidRDefault="00A83860">
            <w:pPr>
              <w:spacing w:after="0" w:line="259" w:lineRule="auto"/>
              <w:ind w:left="0" w:firstLine="0"/>
              <w:rPr>
                <w:lang w:val="en-GB"/>
              </w:rPr>
            </w:pPr>
            <w:r w:rsidRPr="001A19B5">
              <w:rPr>
                <w:color w:val="8087B5"/>
                <w:lang w:val="en-GB"/>
              </w:rPr>
              <w:t>47</w:t>
            </w:r>
          </w:p>
        </w:tc>
      </w:tr>
      <w:tr w:rsidR="005B137B" w:rsidRPr="001A19B5" w14:paraId="52098C2D" w14:textId="77777777">
        <w:trPr>
          <w:trHeight w:val="271"/>
        </w:trPr>
        <w:tc>
          <w:tcPr>
            <w:tcW w:w="7958" w:type="dxa"/>
            <w:tcBorders>
              <w:top w:val="nil"/>
              <w:left w:val="nil"/>
              <w:bottom w:val="nil"/>
              <w:right w:val="nil"/>
            </w:tcBorders>
          </w:tcPr>
          <w:p w14:paraId="2F55CEA8" w14:textId="77777777" w:rsidR="005B137B" w:rsidRPr="001A19B5" w:rsidRDefault="00A83860">
            <w:pPr>
              <w:tabs>
                <w:tab w:val="center" w:pos="1167"/>
                <w:tab w:val="center" w:pos="4827"/>
              </w:tabs>
              <w:spacing w:after="0" w:line="259" w:lineRule="auto"/>
              <w:ind w:left="0" w:firstLine="0"/>
              <w:jc w:val="left"/>
              <w:rPr>
                <w:lang w:val="en-GB"/>
              </w:rPr>
            </w:pPr>
            <w:r w:rsidRPr="001A19B5">
              <w:rPr>
                <w:lang w:val="en-GB"/>
              </w:rPr>
              <w:t>3.6</w:t>
            </w:r>
            <w:r w:rsidRPr="001A19B5">
              <w:rPr>
                <w:lang w:val="en-GB"/>
              </w:rPr>
              <w:tab/>
              <w:t>Silos overview.</w:t>
            </w:r>
            <w:r w:rsidRPr="001A19B5">
              <w:rPr>
                <w:lang w:val="en-GB"/>
              </w:rPr>
              <w:tab/>
              <w:t>. . . . . . . . . . . . . . . . . . . . . . . . . . . . . . . . . . .</w:t>
            </w:r>
          </w:p>
        </w:tc>
        <w:tc>
          <w:tcPr>
            <w:tcW w:w="218" w:type="dxa"/>
            <w:tcBorders>
              <w:top w:val="nil"/>
              <w:left w:val="nil"/>
              <w:bottom w:val="nil"/>
              <w:right w:val="nil"/>
            </w:tcBorders>
          </w:tcPr>
          <w:p w14:paraId="09E5DADA" w14:textId="77777777" w:rsidR="005B137B" w:rsidRPr="001A19B5" w:rsidRDefault="00A83860">
            <w:pPr>
              <w:spacing w:after="0" w:line="259" w:lineRule="auto"/>
              <w:ind w:left="0" w:firstLine="0"/>
              <w:rPr>
                <w:lang w:val="en-GB"/>
              </w:rPr>
            </w:pPr>
            <w:r w:rsidRPr="001A19B5">
              <w:rPr>
                <w:color w:val="8087B5"/>
                <w:lang w:val="en-GB"/>
              </w:rPr>
              <w:t>55</w:t>
            </w:r>
          </w:p>
        </w:tc>
      </w:tr>
      <w:tr w:rsidR="005B137B" w:rsidRPr="001A19B5" w14:paraId="7144A2CA" w14:textId="77777777">
        <w:trPr>
          <w:trHeight w:val="271"/>
        </w:trPr>
        <w:tc>
          <w:tcPr>
            <w:tcW w:w="7958" w:type="dxa"/>
            <w:tcBorders>
              <w:top w:val="nil"/>
              <w:left w:val="nil"/>
              <w:bottom w:val="nil"/>
              <w:right w:val="nil"/>
            </w:tcBorders>
          </w:tcPr>
          <w:p w14:paraId="53536FEA" w14:textId="77777777" w:rsidR="005B137B" w:rsidRPr="001A19B5" w:rsidRDefault="00A83860">
            <w:pPr>
              <w:tabs>
                <w:tab w:val="center" w:pos="4069"/>
              </w:tabs>
              <w:spacing w:after="0" w:line="259" w:lineRule="auto"/>
              <w:ind w:left="0" w:firstLine="0"/>
              <w:jc w:val="left"/>
              <w:rPr>
                <w:lang w:val="en-GB"/>
              </w:rPr>
            </w:pPr>
            <w:r w:rsidRPr="001A19B5">
              <w:rPr>
                <w:lang w:val="en-GB"/>
              </w:rPr>
              <w:t>3.7</w:t>
            </w:r>
            <w:r w:rsidRPr="001A19B5">
              <w:rPr>
                <w:lang w:val="en-GB"/>
              </w:rPr>
              <w:tab/>
              <w:t>Silos overview part 2. . . . . . . . . . . . . . . . . . . . . . . . . . . . . . . . .</w:t>
            </w:r>
          </w:p>
        </w:tc>
        <w:tc>
          <w:tcPr>
            <w:tcW w:w="218" w:type="dxa"/>
            <w:tcBorders>
              <w:top w:val="nil"/>
              <w:left w:val="nil"/>
              <w:bottom w:val="nil"/>
              <w:right w:val="nil"/>
            </w:tcBorders>
          </w:tcPr>
          <w:p w14:paraId="42F94E7B" w14:textId="77777777" w:rsidR="005B137B" w:rsidRPr="001A19B5" w:rsidRDefault="00A83860">
            <w:pPr>
              <w:spacing w:after="0" w:line="259" w:lineRule="auto"/>
              <w:ind w:left="0" w:firstLine="0"/>
              <w:rPr>
                <w:lang w:val="en-GB"/>
              </w:rPr>
            </w:pPr>
            <w:r w:rsidRPr="001A19B5">
              <w:rPr>
                <w:color w:val="8087B5"/>
                <w:lang w:val="en-GB"/>
              </w:rPr>
              <w:t>56</w:t>
            </w:r>
          </w:p>
        </w:tc>
      </w:tr>
      <w:tr w:rsidR="005B137B" w:rsidRPr="001A19B5" w14:paraId="54CFBFB8" w14:textId="77777777">
        <w:trPr>
          <w:trHeight w:val="271"/>
        </w:trPr>
        <w:tc>
          <w:tcPr>
            <w:tcW w:w="7958" w:type="dxa"/>
            <w:tcBorders>
              <w:top w:val="nil"/>
              <w:left w:val="nil"/>
              <w:bottom w:val="nil"/>
              <w:right w:val="nil"/>
            </w:tcBorders>
          </w:tcPr>
          <w:p w14:paraId="712624FA" w14:textId="77777777" w:rsidR="005B137B" w:rsidRPr="001A19B5" w:rsidRDefault="00A83860">
            <w:pPr>
              <w:tabs>
                <w:tab w:val="center" w:pos="4069"/>
              </w:tabs>
              <w:spacing w:after="0" w:line="259" w:lineRule="auto"/>
              <w:ind w:left="0" w:firstLine="0"/>
              <w:jc w:val="left"/>
              <w:rPr>
                <w:lang w:val="en-GB"/>
              </w:rPr>
            </w:pPr>
            <w:r w:rsidRPr="001A19B5">
              <w:rPr>
                <w:lang w:val="en-GB"/>
              </w:rPr>
              <w:t>3.8</w:t>
            </w:r>
            <w:r w:rsidRPr="001A19B5">
              <w:rPr>
                <w:lang w:val="en-GB"/>
              </w:rPr>
              <w:tab/>
              <w:t xml:space="preserve">Metrics for centralised model, distributed </w:t>
            </w:r>
            <w:proofErr w:type="gramStart"/>
            <w:r w:rsidRPr="001A19B5">
              <w:rPr>
                <w:lang w:val="en-GB"/>
              </w:rPr>
              <w:t>model</w:t>
            </w:r>
            <w:proofErr w:type="gramEnd"/>
            <w:r w:rsidRPr="001A19B5">
              <w:rPr>
                <w:lang w:val="en-GB"/>
              </w:rPr>
              <w:t xml:space="preserve"> and local model . . . . . . . . .</w:t>
            </w:r>
          </w:p>
        </w:tc>
        <w:tc>
          <w:tcPr>
            <w:tcW w:w="218" w:type="dxa"/>
            <w:tcBorders>
              <w:top w:val="nil"/>
              <w:left w:val="nil"/>
              <w:bottom w:val="nil"/>
              <w:right w:val="nil"/>
            </w:tcBorders>
          </w:tcPr>
          <w:p w14:paraId="5F6585ED" w14:textId="77777777" w:rsidR="005B137B" w:rsidRPr="001A19B5" w:rsidRDefault="00A83860">
            <w:pPr>
              <w:spacing w:after="0" w:line="259" w:lineRule="auto"/>
              <w:ind w:left="0" w:firstLine="0"/>
              <w:rPr>
                <w:lang w:val="en-GB"/>
              </w:rPr>
            </w:pPr>
            <w:r w:rsidRPr="001A19B5">
              <w:rPr>
                <w:color w:val="8087B5"/>
                <w:lang w:val="en-GB"/>
              </w:rPr>
              <w:t>59</w:t>
            </w:r>
          </w:p>
        </w:tc>
      </w:tr>
      <w:tr w:rsidR="005B137B" w:rsidRPr="001A19B5" w14:paraId="117D53B6" w14:textId="77777777">
        <w:trPr>
          <w:trHeight w:val="271"/>
        </w:trPr>
        <w:tc>
          <w:tcPr>
            <w:tcW w:w="7958" w:type="dxa"/>
            <w:tcBorders>
              <w:top w:val="nil"/>
              <w:left w:val="nil"/>
              <w:bottom w:val="nil"/>
              <w:right w:val="nil"/>
            </w:tcBorders>
          </w:tcPr>
          <w:p w14:paraId="40FAE1E4" w14:textId="77777777" w:rsidR="005B137B" w:rsidRPr="001A19B5" w:rsidRDefault="00A83860">
            <w:pPr>
              <w:tabs>
                <w:tab w:val="center" w:pos="3540"/>
                <w:tab w:val="center" w:pos="7200"/>
              </w:tabs>
              <w:spacing w:after="0" w:line="259" w:lineRule="auto"/>
              <w:ind w:left="0" w:firstLine="0"/>
              <w:jc w:val="left"/>
              <w:rPr>
                <w:lang w:val="en-GB"/>
              </w:rPr>
            </w:pPr>
            <w:r w:rsidRPr="001A19B5">
              <w:rPr>
                <w:lang w:val="en-GB"/>
              </w:rPr>
              <w:t>3.9</w:t>
            </w:r>
            <w:r w:rsidRPr="001A19B5">
              <w:rPr>
                <w:lang w:val="en-GB"/>
              </w:rPr>
              <w:tab/>
              <w:t>Hypothesis testing of Distributed versus Centralised and local models</w:t>
            </w:r>
            <w:r w:rsidRPr="001A19B5">
              <w:rPr>
                <w:lang w:val="en-GB"/>
              </w:rPr>
              <w:tab/>
              <w:t>. . . . . .</w:t>
            </w:r>
          </w:p>
        </w:tc>
        <w:tc>
          <w:tcPr>
            <w:tcW w:w="218" w:type="dxa"/>
            <w:tcBorders>
              <w:top w:val="nil"/>
              <w:left w:val="nil"/>
              <w:bottom w:val="nil"/>
              <w:right w:val="nil"/>
            </w:tcBorders>
          </w:tcPr>
          <w:p w14:paraId="73B8BED1" w14:textId="77777777" w:rsidR="005B137B" w:rsidRPr="001A19B5" w:rsidRDefault="00A83860">
            <w:pPr>
              <w:spacing w:after="0" w:line="259" w:lineRule="auto"/>
              <w:ind w:left="0" w:firstLine="0"/>
              <w:rPr>
                <w:lang w:val="en-GB"/>
              </w:rPr>
            </w:pPr>
            <w:r w:rsidRPr="001A19B5">
              <w:rPr>
                <w:color w:val="8087B5"/>
                <w:lang w:val="en-GB"/>
              </w:rPr>
              <w:t>62</w:t>
            </w:r>
          </w:p>
        </w:tc>
      </w:tr>
      <w:tr w:rsidR="005B137B" w:rsidRPr="001A19B5" w14:paraId="7BACE5DD" w14:textId="77777777">
        <w:trPr>
          <w:trHeight w:val="542"/>
        </w:trPr>
        <w:tc>
          <w:tcPr>
            <w:tcW w:w="7958" w:type="dxa"/>
            <w:tcBorders>
              <w:top w:val="nil"/>
              <w:left w:val="nil"/>
              <w:bottom w:val="nil"/>
              <w:right w:val="nil"/>
            </w:tcBorders>
          </w:tcPr>
          <w:p w14:paraId="1001234B" w14:textId="77777777" w:rsidR="005B137B" w:rsidRPr="001A19B5" w:rsidRDefault="00A83860">
            <w:pPr>
              <w:tabs>
                <w:tab w:val="center" w:pos="6300"/>
              </w:tabs>
              <w:spacing w:after="19" w:line="259" w:lineRule="auto"/>
              <w:ind w:left="0" w:firstLine="0"/>
              <w:jc w:val="left"/>
              <w:rPr>
                <w:lang w:val="en-GB"/>
              </w:rPr>
            </w:pPr>
            <w:r w:rsidRPr="001A19B5">
              <w:rPr>
                <w:lang w:val="en-GB"/>
              </w:rPr>
              <w:t>3.10 Final Data points after convergence of clustering</w:t>
            </w:r>
            <w:r w:rsidRPr="001A19B5">
              <w:rPr>
                <w:lang w:val="en-GB"/>
              </w:rPr>
              <w:tab/>
              <w:t xml:space="preserve">. . . . . . . . . . . . </w:t>
            </w:r>
            <w:proofErr w:type="gramStart"/>
            <w:r w:rsidRPr="001A19B5">
              <w:rPr>
                <w:lang w:val="en-GB"/>
              </w:rPr>
              <w:t>. . . .</w:t>
            </w:r>
            <w:proofErr w:type="gramEnd"/>
            <w:r w:rsidRPr="001A19B5">
              <w:rPr>
                <w:lang w:val="en-GB"/>
              </w:rPr>
              <w:t xml:space="preserve"> .</w:t>
            </w:r>
          </w:p>
          <w:p w14:paraId="16B3B43D" w14:textId="77777777" w:rsidR="005B137B" w:rsidRPr="001A19B5" w:rsidRDefault="00A83860">
            <w:pPr>
              <w:spacing w:after="0" w:line="259" w:lineRule="auto"/>
              <w:ind w:left="0" w:firstLine="0"/>
              <w:jc w:val="left"/>
              <w:rPr>
                <w:lang w:val="en-GB"/>
              </w:rPr>
            </w:pPr>
            <w:r w:rsidRPr="001A19B5">
              <w:rPr>
                <w:lang w:val="en-GB"/>
              </w:rPr>
              <w:t>3.11 Final Data points after convergence and true centroids of the true means of each</w:t>
            </w:r>
          </w:p>
        </w:tc>
        <w:tc>
          <w:tcPr>
            <w:tcW w:w="218" w:type="dxa"/>
            <w:tcBorders>
              <w:top w:val="nil"/>
              <w:left w:val="nil"/>
              <w:bottom w:val="nil"/>
              <w:right w:val="nil"/>
            </w:tcBorders>
          </w:tcPr>
          <w:p w14:paraId="07164049" w14:textId="77777777" w:rsidR="005B137B" w:rsidRPr="001A19B5" w:rsidRDefault="00A83860">
            <w:pPr>
              <w:spacing w:after="0" w:line="259" w:lineRule="auto"/>
              <w:ind w:left="0" w:firstLine="0"/>
              <w:rPr>
                <w:lang w:val="en-GB"/>
              </w:rPr>
            </w:pPr>
            <w:r w:rsidRPr="001A19B5">
              <w:rPr>
                <w:color w:val="8087B5"/>
                <w:lang w:val="en-GB"/>
              </w:rPr>
              <w:t>69</w:t>
            </w:r>
          </w:p>
        </w:tc>
      </w:tr>
      <w:tr w:rsidR="005B137B" w:rsidRPr="001A19B5" w14:paraId="23917D00" w14:textId="77777777">
        <w:trPr>
          <w:trHeight w:val="813"/>
        </w:trPr>
        <w:tc>
          <w:tcPr>
            <w:tcW w:w="7958" w:type="dxa"/>
            <w:tcBorders>
              <w:top w:val="nil"/>
              <w:left w:val="nil"/>
              <w:bottom w:val="nil"/>
              <w:right w:val="nil"/>
            </w:tcBorders>
          </w:tcPr>
          <w:p w14:paraId="32FB5C14" w14:textId="77777777" w:rsidR="005B137B" w:rsidRPr="001A19B5" w:rsidRDefault="00A83860">
            <w:pPr>
              <w:spacing w:after="13" w:line="259" w:lineRule="auto"/>
              <w:ind w:left="502" w:firstLine="0"/>
              <w:jc w:val="left"/>
              <w:rPr>
                <w:lang w:val="en-GB"/>
              </w:rPr>
            </w:pPr>
            <w:r w:rsidRPr="001A19B5">
              <w:rPr>
                <w:lang w:val="en-GB"/>
              </w:rPr>
              <w:t>silo (TC) . . . . . . . . . . . . . . . . . . . . . . . . . . . . . . . . . . . . . . .</w:t>
            </w:r>
          </w:p>
          <w:p w14:paraId="70082A6D" w14:textId="77777777" w:rsidR="005B137B" w:rsidRPr="001A19B5" w:rsidRDefault="00A83860">
            <w:pPr>
              <w:spacing w:after="0" w:line="259" w:lineRule="auto"/>
              <w:ind w:left="502" w:hanging="502"/>
              <w:rPr>
                <w:lang w:val="en-GB"/>
              </w:rPr>
            </w:pPr>
            <w:r w:rsidRPr="001A19B5">
              <w:rPr>
                <w:lang w:val="en-GB"/>
              </w:rPr>
              <w:t>3.12 Descriptive statistics of Cyclin-dependent kinases 4 and 6 inhibitors (CDK4/6i) group and Endocrine Therapy (ET) group. The Drug/combination refers to the</w:t>
            </w:r>
          </w:p>
        </w:tc>
        <w:tc>
          <w:tcPr>
            <w:tcW w:w="218" w:type="dxa"/>
            <w:tcBorders>
              <w:top w:val="nil"/>
              <w:left w:val="nil"/>
              <w:bottom w:val="nil"/>
              <w:right w:val="nil"/>
            </w:tcBorders>
          </w:tcPr>
          <w:p w14:paraId="04509C86" w14:textId="77777777" w:rsidR="005B137B" w:rsidRPr="001A19B5" w:rsidRDefault="00A83860">
            <w:pPr>
              <w:spacing w:after="0" w:line="259" w:lineRule="auto"/>
              <w:ind w:left="0" w:firstLine="0"/>
              <w:rPr>
                <w:lang w:val="en-GB"/>
              </w:rPr>
            </w:pPr>
            <w:r w:rsidRPr="001A19B5">
              <w:rPr>
                <w:color w:val="8087B5"/>
                <w:lang w:val="en-GB"/>
              </w:rPr>
              <w:t>70</w:t>
            </w:r>
          </w:p>
        </w:tc>
      </w:tr>
      <w:tr w:rsidR="005B137B" w:rsidRPr="001A19B5" w14:paraId="16F380E6" w14:textId="77777777">
        <w:trPr>
          <w:trHeight w:val="542"/>
        </w:trPr>
        <w:tc>
          <w:tcPr>
            <w:tcW w:w="7958" w:type="dxa"/>
            <w:tcBorders>
              <w:top w:val="nil"/>
              <w:left w:val="nil"/>
              <w:bottom w:val="nil"/>
              <w:right w:val="nil"/>
            </w:tcBorders>
          </w:tcPr>
          <w:p w14:paraId="1F7524F2" w14:textId="77777777" w:rsidR="005B137B" w:rsidRPr="001A19B5" w:rsidRDefault="00A83860">
            <w:pPr>
              <w:tabs>
                <w:tab w:val="center" w:pos="2392"/>
                <w:tab w:val="center" w:pos="6055"/>
              </w:tabs>
              <w:spacing w:after="19" w:line="259" w:lineRule="auto"/>
              <w:ind w:left="0" w:firstLine="0"/>
              <w:jc w:val="left"/>
              <w:rPr>
                <w:lang w:val="en-GB"/>
              </w:rPr>
            </w:pPr>
            <w:r w:rsidRPr="001A19B5">
              <w:rPr>
                <w:lang w:val="en-GB"/>
              </w:rPr>
              <w:tab/>
            </w:r>
            <w:r w:rsidRPr="001A19B5">
              <w:rPr>
                <w:lang w:val="en-GB"/>
              </w:rPr>
              <w:t>actual drug or the combination for CDK4/6</w:t>
            </w:r>
            <w:r w:rsidRPr="001A19B5">
              <w:rPr>
                <w:lang w:val="en-GB"/>
              </w:rPr>
              <w:tab/>
              <w:t xml:space="preserve">. . . . . . . . . . . . . . . </w:t>
            </w:r>
            <w:proofErr w:type="gramStart"/>
            <w:r w:rsidRPr="001A19B5">
              <w:rPr>
                <w:lang w:val="en-GB"/>
              </w:rPr>
              <w:t>. . . .</w:t>
            </w:r>
            <w:proofErr w:type="gramEnd"/>
            <w:r w:rsidRPr="001A19B5">
              <w:rPr>
                <w:lang w:val="en-GB"/>
              </w:rPr>
              <w:t xml:space="preserve"> .</w:t>
            </w:r>
          </w:p>
          <w:p w14:paraId="6C171760" w14:textId="77777777" w:rsidR="005B137B" w:rsidRPr="001A19B5" w:rsidRDefault="00A83860">
            <w:pPr>
              <w:spacing w:after="0" w:line="259" w:lineRule="auto"/>
              <w:ind w:left="0" w:firstLine="0"/>
              <w:jc w:val="left"/>
              <w:rPr>
                <w:lang w:val="en-GB"/>
              </w:rPr>
            </w:pPr>
            <w:r w:rsidRPr="001A19B5">
              <w:rPr>
                <w:lang w:val="en-GB"/>
              </w:rPr>
              <w:t xml:space="preserve">3.13 Cox Regression with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 Progression Free Survival (PFS)</w:t>
            </w:r>
          </w:p>
        </w:tc>
        <w:tc>
          <w:tcPr>
            <w:tcW w:w="218" w:type="dxa"/>
            <w:tcBorders>
              <w:top w:val="nil"/>
              <w:left w:val="nil"/>
              <w:bottom w:val="nil"/>
              <w:right w:val="nil"/>
            </w:tcBorders>
          </w:tcPr>
          <w:p w14:paraId="4CE8B84F" w14:textId="77777777" w:rsidR="005B137B" w:rsidRPr="001A19B5" w:rsidRDefault="00A83860">
            <w:pPr>
              <w:spacing w:after="0" w:line="259" w:lineRule="auto"/>
              <w:ind w:left="0" w:firstLine="0"/>
              <w:rPr>
                <w:lang w:val="en-GB"/>
              </w:rPr>
            </w:pPr>
            <w:r w:rsidRPr="001A19B5">
              <w:rPr>
                <w:color w:val="8087B5"/>
                <w:lang w:val="en-GB"/>
              </w:rPr>
              <w:t>74</w:t>
            </w:r>
          </w:p>
        </w:tc>
      </w:tr>
      <w:tr w:rsidR="005B137B" w:rsidRPr="001A19B5" w14:paraId="3CF0C19D" w14:textId="77777777">
        <w:trPr>
          <w:trHeight w:val="271"/>
        </w:trPr>
        <w:tc>
          <w:tcPr>
            <w:tcW w:w="7958" w:type="dxa"/>
            <w:tcBorders>
              <w:top w:val="nil"/>
              <w:left w:val="nil"/>
              <w:bottom w:val="nil"/>
              <w:right w:val="nil"/>
            </w:tcBorders>
          </w:tcPr>
          <w:p w14:paraId="16A4B500" w14:textId="77777777" w:rsidR="005B137B" w:rsidRPr="001A19B5" w:rsidRDefault="00A83860">
            <w:pPr>
              <w:tabs>
                <w:tab w:val="center" w:pos="1643"/>
                <w:tab w:val="center" w:pos="5318"/>
              </w:tabs>
              <w:spacing w:after="0" w:line="259" w:lineRule="auto"/>
              <w:ind w:left="0" w:firstLine="0"/>
              <w:jc w:val="left"/>
              <w:rPr>
                <w:lang w:val="en-GB"/>
              </w:rPr>
            </w:pPr>
            <w:r w:rsidRPr="001A19B5">
              <w:rPr>
                <w:lang w:val="en-GB"/>
              </w:rPr>
              <w:tab/>
            </w:r>
            <w:r w:rsidRPr="001A19B5">
              <w:rPr>
                <w:lang w:val="en-GB"/>
              </w:rPr>
              <w:t>and Overall Survival (OS)</w:t>
            </w:r>
            <w:r w:rsidRPr="001A19B5">
              <w:rPr>
                <w:lang w:val="en-GB"/>
              </w:rPr>
              <w:tab/>
              <w:t xml:space="preserve">. . .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47C07261" w14:textId="77777777" w:rsidR="005B137B" w:rsidRPr="001A19B5" w:rsidRDefault="00A83860">
            <w:pPr>
              <w:spacing w:after="0" w:line="259" w:lineRule="auto"/>
              <w:ind w:left="0" w:firstLine="0"/>
              <w:rPr>
                <w:lang w:val="en-GB"/>
              </w:rPr>
            </w:pPr>
            <w:r w:rsidRPr="001A19B5">
              <w:rPr>
                <w:color w:val="8087B5"/>
                <w:lang w:val="en-GB"/>
              </w:rPr>
              <w:t>76</w:t>
            </w:r>
          </w:p>
        </w:tc>
      </w:tr>
      <w:tr w:rsidR="005B137B" w:rsidRPr="001A19B5" w14:paraId="25F8EDF8" w14:textId="77777777">
        <w:trPr>
          <w:trHeight w:val="271"/>
        </w:trPr>
        <w:tc>
          <w:tcPr>
            <w:tcW w:w="7958" w:type="dxa"/>
            <w:tcBorders>
              <w:top w:val="nil"/>
              <w:left w:val="nil"/>
              <w:bottom w:val="nil"/>
              <w:right w:val="nil"/>
            </w:tcBorders>
          </w:tcPr>
          <w:p w14:paraId="7B407DB9" w14:textId="77777777" w:rsidR="005B137B" w:rsidRPr="001A19B5" w:rsidRDefault="00A83860">
            <w:pPr>
              <w:tabs>
                <w:tab w:val="center" w:pos="5973"/>
              </w:tabs>
              <w:spacing w:after="0" w:line="259" w:lineRule="auto"/>
              <w:ind w:left="0" w:firstLine="0"/>
              <w:jc w:val="left"/>
              <w:rPr>
                <w:lang w:val="en-GB"/>
              </w:rPr>
            </w:pPr>
            <w:r w:rsidRPr="001A19B5">
              <w:rPr>
                <w:lang w:val="en-GB"/>
              </w:rPr>
              <w:t>3.14 Distribution of feature used for prediction</w:t>
            </w:r>
            <w:r w:rsidRPr="001A19B5">
              <w:rPr>
                <w:lang w:val="en-GB"/>
              </w:rPr>
              <w:tab/>
              <w:t>. . . . . . . . . . . . . . . . . . . . .</w:t>
            </w:r>
          </w:p>
        </w:tc>
        <w:tc>
          <w:tcPr>
            <w:tcW w:w="218" w:type="dxa"/>
            <w:tcBorders>
              <w:top w:val="nil"/>
              <w:left w:val="nil"/>
              <w:bottom w:val="nil"/>
              <w:right w:val="nil"/>
            </w:tcBorders>
          </w:tcPr>
          <w:p w14:paraId="74240C4D" w14:textId="77777777" w:rsidR="005B137B" w:rsidRPr="001A19B5" w:rsidRDefault="00A83860">
            <w:pPr>
              <w:spacing w:after="0" w:line="259" w:lineRule="auto"/>
              <w:ind w:left="0" w:firstLine="0"/>
              <w:rPr>
                <w:lang w:val="en-GB"/>
              </w:rPr>
            </w:pPr>
            <w:r w:rsidRPr="001A19B5">
              <w:rPr>
                <w:color w:val="8087B5"/>
                <w:lang w:val="en-GB"/>
              </w:rPr>
              <w:t>82</w:t>
            </w:r>
          </w:p>
        </w:tc>
      </w:tr>
      <w:tr w:rsidR="005B137B" w:rsidRPr="001A19B5" w14:paraId="203AE176" w14:textId="77777777">
        <w:trPr>
          <w:trHeight w:val="271"/>
        </w:trPr>
        <w:tc>
          <w:tcPr>
            <w:tcW w:w="7958" w:type="dxa"/>
            <w:tcBorders>
              <w:top w:val="nil"/>
              <w:left w:val="nil"/>
              <w:bottom w:val="nil"/>
              <w:right w:val="nil"/>
            </w:tcBorders>
          </w:tcPr>
          <w:p w14:paraId="59CE10A5" w14:textId="77777777" w:rsidR="005B137B" w:rsidRPr="001A19B5" w:rsidRDefault="00A83860">
            <w:pPr>
              <w:spacing w:after="0" w:line="259" w:lineRule="auto"/>
              <w:ind w:left="0" w:firstLine="0"/>
              <w:jc w:val="left"/>
              <w:rPr>
                <w:lang w:val="en-GB"/>
              </w:rPr>
            </w:pPr>
            <w:r w:rsidRPr="001A19B5">
              <w:rPr>
                <w:lang w:val="en-GB"/>
              </w:rPr>
              <w:t xml:space="preserve">3.15 Distribution of Delivery Methods . . .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516163B4" w14:textId="77777777" w:rsidR="005B137B" w:rsidRPr="001A19B5" w:rsidRDefault="00A83860">
            <w:pPr>
              <w:spacing w:after="0" w:line="259" w:lineRule="auto"/>
              <w:ind w:left="0" w:firstLine="0"/>
              <w:rPr>
                <w:lang w:val="en-GB"/>
              </w:rPr>
            </w:pPr>
            <w:r w:rsidRPr="001A19B5">
              <w:rPr>
                <w:color w:val="8087B5"/>
                <w:lang w:val="en-GB"/>
              </w:rPr>
              <w:t>83</w:t>
            </w:r>
          </w:p>
        </w:tc>
      </w:tr>
      <w:tr w:rsidR="005B137B" w:rsidRPr="001A19B5" w14:paraId="565B659C" w14:textId="77777777">
        <w:trPr>
          <w:trHeight w:val="271"/>
        </w:trPr>
        <w:tc>
          <w:tcPr>
            <w:tcW w:w="7958" w:type="dxa"/>
            <w:tcBorders>
              <w:top w:val="nil"/>
              <w:left w:val="nil"/>
              <w:bottom w:val="nil"/>
              <w:right w:val="nil"/>
            </w:tcBorders>
          </w:tcPr>
          <w:p w14:paraId="0DE82305" w14:textId="77777777" w:rsidR="005B137B" w:rsidRPr="001A19B5" w:rsidRDefault="00A83860">
            <w:pPr>
              <w:spacing w:after="0" w:line="259" w:lineRule="auto"/>
              <w:ind w:left="0" w:firstLine="0"/>
              <w:jc w:val="left"/>
              <w:rPr>
                <w:lang w:val="en-GB"/>
              </w:rPr>
            </w:pPr>
            <w:r w:rsidRPr="001A19B5">
              <w:rPr>
                <w:lang w:val="en-GB"/>
              </w:rPr>
              <w:t xml:space="preserve">3.16 Performance Metrics in the training set . . . . . . .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1D941E4E" w14:textId="77777777" w:rsidR="005B137B" w:rsidRPr="001A19B5" w:rsidRDefault="00A83860">
            <w:pPr>
              <w:spacing w:after="0" w:line="259" w:lineRule="auto"/>
              <w:ind w:left="0" w:firstLine="0"/>
              <w:rPr>
                <w:lang w:val="en-GB"/>
              </w:rPr>
            </w:pPr>
            <w:r w:rsidRPr="001A19B5">
              <w:rPr>
                <w:color w:val="8087B5"/>
                <w:lang w:val="en-GB"/>
              </w:rPr>
              <w:t>84</w:t>
            </w:r>
          </w:p>
        </w:tc>
      </w:tr>
      <w:tr w:rsidR="005B137B" w:rsidRPr="001A19B5" w14:paraId="35A867E4" w14:textId="77777777">
        <w:trPr>
          <w:trHeight w:val="271"/>
        </w:trPr>
        <w:tc>
          <w:tcPr>
            <w:tcW w:w="7958" w:type="dxa"/>
            <w:tcBorders>
              <w:top w:val="nil"/>
              <w:left w:val="nil"/>
              <w:bottom w:val="nil"/>
              <w:right w:val="nil"/>
            </w:tcBorders>
          </w:tcPr>
          <w:p w14:paraId="0B55F242" w14:textId="77777777" w:rsidR="005B137B" w:rsidRPr="001A19B5" w:rsidRDefault="00A83860">
            <w:pPr>
              <w:spacing w:after="0" w:line="259" w:lineRule="auto"/>
              <w:ind w:left="0" w:firstLine="0"/>
              <w:jc w:val="left"/>
              <w:rPr>
                <w:lang w:val="en-GB"/>
              </w:rPr>
            </w:pPr>
            <w:r w:rsidRPr="001A19B5">
              <w:rPr>
                <w:lang w:val="en-GB"/>
              </w:rPr>
              <w:t xml:space="preserve">3.17 Performance Metrics in the test set with chosen threshold . . . . . . . . . </w:t>
            </w:r>
            <w:proofErr w:type="gramStart"/>
            <w:r w:rsidRPr="001A19B5">
              <w:rPr>
                <w:lang w:val="en-GB"/>
              </w:rPr>
              <w:t>. . . .</w:t>
            </w:r>
            <w:proofErr w:type="gramEnd"/>
          </w:p>
        </w:tc>
        <w:tc>
          <w:tcPr>
            <w:tcW w:w="218" w:type="dxa"/>
            <w:tcBorders>
              <w:top w:val="nil"/>
              <w:left w:val="nil"/>
              <w:bottom w:val="nil"/>
              <w:right w:val="nil"/>
            </w:tcBorders>
          </w:tcPr>
          <w:p w14:paraId="7B3B869E" w14:textId="77777777" w:rsidR="005B137B" w:rsidRPr="001A19B5" w:rsidRDefault="00A83860">
            <w:pPr>
              <w:spacing w:after="0" w:line="259" w:lineRule="auto"/>
              <w:ind w:left="0" w:firstLine="0"/>
              <w:rPr>
                <w:lang w:val="en-GB"/>
              </w:rPr>
            </w:pPr>
            <w:r w:rsidRPr="001A19B5">
              <w:rPr>
                <w:color w:val="8087B5"/>
                <w:lang w:val="en-GB"/>
              </w:rPr>
              <w:t>84</w:t>
            </w:r>
          </w:p>
        </w:tc>
      </w:tr>
      <w:tr w:rsidR="005B137B" w:rsidRPr="001A19B5" w14:paraId="2D1F20C1" w14:textId="77777777">
        <w:trPr>
          <w:trHeight w:val="233"/>
        </w:trPr>
        <w:tc>
          <w:tcPr>
            <w:tcW w:w="7958" w:type="dxa"/>
            <w:tcBorders>
              <w:top w:val="nil"/>
              <w:left w:val="nil"/>
              <w:bottom w:val="nil"/>
              <w:right w:val="nil"/>
            </w:tcBorders>
          </w:tcPr>
          <w:p w14:paraId="18A65F7C" w14:textId="77777777" w:rsidR="005B137B" w:rsidRPr="001A19B5" w:rsidRDefault="00A83860">
            <w:pPr>
              <w:spacing w:after="0" w:line="259" w:lineRule="auto"/>
              <w:ind w:left="0" w:firstLine="0"/>
              <w:jc w:val="left"/>
              <w:rPr>
                <w:lang w:val="en-GB"/>
              </w:rPr>
            </w:pPr>
            <w:r w:rsidRPr="001A19B5">
              <w:rPr>
                <w:lang w:val="en-GB"/>
              </w:rPr>
              <w:t xml:space="preserve">3.18 Ruleset for financial support indexed to C-Sections. . . . . . . . . . . . </w:t>
            </w:r>
            <w:proofErr w:type="gramStart"/>
            <w:r w:rsidRPr="001A19B5">
              <w:rPr>
                <w:lang w:val="en-GB"/>
              </w:rPr>
              <w:t>. . . .</w:t>
            </w:r>
            <w:proofErr w:type="gramEnd"/>
            <w:r w:rsidRPr="001A19B5">
              <w:rPr>
                <w:lang w:val="en-GB"/>
              </w:rPr>
              <w:t xml:space="preserve"> .</w:t>
            </w:r>
          </w:p>
        </w:tc>
        <w:tc>
          <w:tcPr>
            <w:tcW w:w="218" w:type="dxa"/>
            <w:tcBorders>
              <w:top w:val="nil"/>
              <w:left w:val="nil"/>
              <w:bottom w:val="nil"/>
              <w:right w:val="nil"/>
            </w:tcBorders>
          </w:tcPr>
          <w:p w14:paraId="41A9E0BA" w14:textId="77777777" w:rsidR="005B137B" w:rsidRPr="001A19B5" w:rsidRDefault="00A83860">
            <w:pPr>
              <w:spacing w:after="0" w:line="259" w:lineRule="auto"/>
              <w:ind w:left="0" w:firstLine="0"/>
              <w:rPr>
                <w:lang w:val="en-GB"/>
              </w:rPr>
            </w:pPr>
            <w:r w:rsidRPr="001A19B5">
              <w:rPr>
                <w:color w:val="8087B5"/>
                <w:lang w:val="en-GB"/>
              </w:rPr>
              <w:t>87</w:t>
            </w:r>
          </w:p>
        </w:tc>
      </w:tr>
    </w:tbl>
    <w:p w14:paraId="1E385625" w14:textId="77777777" w:rsidR="005B137B" w:rsidRPr="001A19B5" w:rsidRDefault="00A83860">
      <w:pPr>
        <w:tabs>
          <w:tab w:val="center" w:pos="7111"/>
        </w:tabs>
        <w:spacing w:after="511" w:line="265" w:lineRule="auto"/>
        <w:ind w:left="-15" w:firstLine="0"/>
        <w:jc w:val="left"/>
        <w:rPr>
          <w:lang w:val="en-GB"/>
        </w:rPr>
      </w:pPr>
      <w:r w:rsidRPr="001A19B5">
        <w:rPr>
          <w:lang w:val="en-GB"/>
        </w:rPr>
        <w:t>xxviii</w:t>
      </w:r>
      <w:r w:rsidRPr="001A19B5">
        <w:rPr>
          <w:lang w:val="en-GB"/>
        </w:rPr>
        <w:tab/>
      </w:r>
      <w:r w:rsidRPr="001A19B5">
        <w:rPr>
          <w:i/>
          <w:lang w:val="en-GB"/>
        </w:rPr>
        <w:t>LIST OF TABLES</w:t>
      </w:r>
      <w:r w:rsidRPr="001A19B5">
        <w:rPr>
          <w:lang w:val="en-GB"/>
        </w:rPr>
        <w:br w:type="page"/>
      </w:r>
    </w:p>
    <w:p w14:paraId="724D8E99" w14:textId="77777777" w:rsidR="005B137B" w:rsidRPr="001A19B5" w:rsidRDefault="00A83860">
      <w:pPr>
        <w:pStyle w:val="Ttulo1"/>
        <w:spacing w:after="592"/>
        <w:ind w:right="-15"/>
        <w:rPr>
          <w:lang w:val="en-GB"/>
        </w:rPr>
      </w:pPr>
      <w:r w:rsidRPr="001A19B5">
        <w:rPr>
          <w:lang w:val="en-GB"/>
        </w:rPr>
        <w:lastRenderedPageBreak/>
        <w:t>Abbreviations</w:t>
      </w:r>
    </w:p>
    <w:p w14:paraId="24647686" w14:textId="77777777" w:rsidR="005B137B" w:rsidRPr="001A19B5" w:rsidRDefault="00A83860">
      <w:pPr>
        <w:spacing w:after="195" w:line="259" w:lineRule="auto"/>
        <w:ind w:left="-5" w:right="14"/>
        <w:rPr>
          <w:lang w:val="en-GB"/>
        </w:rPr>
      </w:pPr>
      <w:r w:rsidRPr="001A19B5">
        <w:rPr>
          <w:lang w:val="en-GB"/>
        </w:rPr>
        <w:t xml:space="preserve">AI </w:t>
      </w:r>
      <w:proofErr w:type="spellStart"/>
      <w:r w:rsidRPr="001A19B5">
        <w:rPr>
          <w:lang w:val="en-GB"/>
        </w:rPr>
        <w:t>Artifical</w:t>
      </w:r>
      <w:proofErr w:type="spellEnd"/>
      <w:r w:rsidRPr="001A19B5">
        <w:rPr>
          <w:lang w:val="en-GB"/>
        </w:rPr>
        <w:t xml:space="preserve"> Intelligence</w:t>
      </w:r>
    </w:p>
    <w:p w14:paraId="3D23BE95" w14:textId="77777777" w:rsidR="005B137B" w:rsidRPr="001A19B5" w:rsidRDefault="00A83860">
      <w:pPr>
        <w:spacing w:after="195" w:line="259" w:lineRule="auto"/>
        <w:ind w:left="-5" w:right="14"/>
        <w:rPr>
          <w:lang w:val="en-GB"/>
        </w:rPr>
      </w:pPr>
      <w:r w:rsidRPr="001A19B5">
        <w:rPr>
          <w:lang w:val="en-GB"/>
        </w:rPr>
        <w:t xml:space="preserve">API </w:t>
      </w:r>
      <w:r w:rsidRPr="001A19B5">
        <w:rPr>
          <w:lang w:val="en-GB"/>
        </w:rPr>
        <w:t>Application Programming Interface</w:t>
      </w:r>
    </w:p>
    <w:p w14:paraId="1F53340C" w14:textId="77777777" w:rsidR="005B137B" w:rsidRPr="001A19B5" w:rsidRDefault="00A83860">
      <w:pPr>
        <w:spacing w:after="195" w:line="259" w:lineRule="auto"/>
        <w:ind w:left="-5" w:right="14"/>
        <w:rPr>
          <w:lang w:val="en-GB"/>
        </w:rPr>
      </w:pPr>
      <w:r w:rsidRPr="001A19B5">
        <w:rPr>
          <w:lang w:val="en-GB"/>
        </w:rPr>
        <w:t xml:space="preserve">ATC </w:t>
      </w:r>
      <w:r w:rsidRPr="001A19B5">
        <w:rPr>
          <w:lang w:val="en-GB"/>
        </w:rPr>
        <w:t>Anatomical Therapeutic Chemical</w:t>
      </w:r>
    </w:p>
    <w:p w14:paraId="560062A3" w14:textId="77777777" w:rsidR="005B137B" w:rsidRPr="001A19B5" w:rsidRDefault="00A83860">
      <w:pPr>
        <w:spacing w:after="195" w:line="259" w:lineRule="auto"/>
        <w:ind w:left="-5" w:right="14"/>
        <w:rPr>
          <w:lang w:val="en-GB"/>
        </w:rPr>
      </w:pPr>
      <w:r w:rsidRPr="001A19B5">
        <w:rPr>
          <w:lang w:val="en-GB"/>
        </w:rPr>
        <w:t xml:space="preserve">ATE </w:t>
      </w:r>
      <w:r w:rsidRPr="001A19B5">
        <w:rPr>
          <w:lang w:val="en-GB"/>
        </w:rPr>
        <w:t>Average Treatment Effect</w:t>
      </w:r>
    </w:p>
    <w:p w14:paraId="67D4DC7B" w14:textId="77777777" w:rsidR="005B137B" w:rsidRPr="001A19B5" w:rsidRDefault="00A83860">
      <w:pPr>
        <w:spacing w:after="195" w:line="259" w:lineRule="auto"/>
        <w:ind w:left="-5" w:right="14"/>
        <w:rPr>
          <w:lang w:val="en-GB"/>
        </w:rPr>
      </w:pPr>
      <w:r w:rsidRPr="001A19B5">
        <w:rPr>
          <w:lang w:val="en-GB"/>
        </w:rPr>
        <w:t xml:space="preserve">ATT </w:t>
      </w:r>
      <w:r w:rsidRPr="001A19B5">
        <w:rPr>
          <w:lang w:val="en-GB"/>
        </w:rPr>
        <w:t>Average Treatment Effect on the Treated</w:t>
      </w:r>
    </w:p>
    <w:p w14:paraId="6C1B4FA5" w14:textId="77777777" w:rsidR="005B137B" w:rsidRPr="001A19B5" w:rsidRDefault="00A83860">
      <w:pPr>
        <w:spacing w:after="195" w:line="259" w:lineRule="auto"/>
        <w:ind w:left="-5" w:right="14"/>
        <w:rPr>
          <w:lang w:val="en-GB"/>
        </w:rPr>
      </w:pPr>
      <w:r w:rsidRPr="001A19B5">
        <w:rPr>
          <w:lang w:val="en-GB"/>
        </w:rPr>
        <w:t xml:space="preserve">AUPRC </w:t>
      </w:r>
      <w:r w:rsidRPr="001A19B5">
        <w:rPr>
          <w:lang w:val="en-GB"/>
        </w:rPr>
        <w:t>Area Under the Precision Recall Curve</w:t>
      </w:r>
    </w:p>
    <w:p w14:paraId="6ECB5B88" w14:textId="77777777" w:rsidR="005B137B" w:rsidRPr="001A19B5" w:rsidRDefault="00A83860">
      <w:pPr>
        <w:spacing w:after="197" w:line="259" w:lineRule="auto"/>
        <w:ind w:left="-5" w:right="14"/>
        <w:rPr>
          <w:lang w:val="en-GB"/>
        </w:rPr>
      </w:pPr>
      <w:r w:rsidRPr="001A19B5">
        <w:rPr>
          <w:lang w:val="en-GB"/>
        </w:rPr>
        <w:t xml:space="preserve">AUROC </w:t>
      </w:r>
      <w:r w:rsidRPr="001A19B5">
        <w:rPr>
          <w:lang w:val="en-GB"/>
        </w:rPr>
        <w:t>Area Under the Receiver Operating Characteristic Curve</w:t>
      </w:r>
    </w:p>
    <w:p w14:paraId="0A837482" w14:textId="77777777" w:rsidR="005B137B" w:rsidRPr="001A19B5" w:rsidRDefault="00A83860">
      <w:pPr>
        <w:spacing w:after="189" w:line="270" w:lineRule="auto"/>
        <w:ind w:left="-5"/>
        <w:rPr>
          <w:lang w:val="en-GB"/>
        </w:rPr>
      </w:pPr>
      <w:r w:rsidRPr="001A19B5">
        <w:rPr>
          <w:lang w:val="en-GB"/>
        </w:rPr>
        <w:t xml:space="preserve">BH </w:t>
      </w:r>
      <w:proofErr w:type="spellStart"/>
      <w:r w:rsidRPr="001A19B5">
        <w:rPr>
          <w:i/>
          <w:lang w:val="en-GB"/>
        </w:rPr>
        <w:t>Benjamini</w:t>
      </w:r>
      <w:proofErr w:type="spellEnd"/>
      <w:r w:rsidRPr="001A19B5">
        <w:rPr>
          <w:i/>
          <w:lang w:val="en-GB"/>
        </w:rPr>
        <w:t>-Hochberg</w:t>
      </w:r>
    </w:p>
    <w:p w14:paraId="70195BB1" w14:textId="77777777" w:rsidR="005B137B" w:rsidRPr="001A19B5" w:rsidRDefault="00A83860">
      <w:pPr>
        <w:spacing w:after="195" w:line="259" w:lineRule="auto"/>
        <w:ind w:left="-5" w:right="14"/>
        <w:rPr>
          <w:lang w:val="en-GB"/>
        </w:rPr>
      </w:pPr>
      <w:r w:rsidRPr="001A19B5">
        <w:rPr>
          <w:lang w:val="en-GB"/>
        </w:rPr>
        <w:t xml:space="preserve">BMI </w:t>
      </w:r>
      <w:r w:rsidRPr="001A19B5">
        <w:rPr>
          <w:lang w:val="en-GB"/>
        </w:rPr>
        <w:t>Body Mass Index</w:t>
      </w:r>
    </w:p>
    <w:p w14:paraId="17DF858C" w14:textId="77777777" w:rsidR="005B137B" w:rsidRPr="001A19B5" w:rsidRDefault="00A83860">
      <w:pPr>
        <w:spacing w:after="194" w:line="259" w:lineRule="auto"/>
        <w:ind w:left="-5" w:right="14"/>
        <w:rPr>
          <w:lang w:val="en-GB"/>
        </w:rPr>
      </w:pPr>
      <w:r w:rsidRPr="001A19B5">
        <w:rPr>
          <w:lang w:val="en-GB"/>
        </w:rPr>
        <w:t xml:space="preserve">BN </w:t>
      </w:r>
      <w:r w:rsidRPr="001A19B5">
        <w:rPr>
          <w:lang w:val="en-GB"/>
        </w:rPr>
        <w:t>Bayesian Network</w:t>
      </w:r>
    </w:p>
    <w:p w14:paraId="75130314" w14:textId="77777777" w:rsidR="005B137B" w:rsidRPr="001A19B5" w:rsidRDefault="00A83860">
      <w:pPr>
        <w:spacing w:after="195" w:line="259" w:lineRule="auto"/>
        <w:ind w:left="-5" w:right="14"/>
        <w:rPr>
          <w:lang w:val="en-GB"/>
        </w:rPr>
      </w:pPr>
      <w:r w:rsidRPr="001A19B5">
        <w:rPr>
          <w:lang w:val="en-GB"/>
        </w:rPr>
        <w:t xml:space="preserve">C-Section </w:t>
      </w:r>
      <w:proofErr w:type="spellStart"/>
      <w:r w:rsidRPr="001A19B5">
        <w:rPr>
          <w:lang w:val="en-GB"/>
        </w:rPr>
        <w:t>Cesarean</w:t>
      </w:r>
      <w:proofErr w:type="spellEnd"/>
      <w:r w:rsidRPr="001A19B5">
        <w:rPr>
          <w:lang w:val="en-GB"/>
        </w:rPr>
        <w:t xml:space="preserve"> Section</w:t>
      </w:r>
    </w:p>
    <w:p w14:paraId="756A1172" w14:textId="77777777" w:rsidR="005B137B" w:rsidRPr="001A19B5" w:rsidRDefault="00A83860">
      <w:pPr>
        <w:spacing w:after="195" w:line="259" w:lineRule="auto"/>
        <w:ind w:left="-5" w:right="14"/>
        <w:rPr>
          <w:lang w:val="en-GB"/>
        </w:rPr>
      </w:pPr>
      <w:proofErr w:type="spellStart"/>
      <w:r w:rsidRPr="001A19B5">
        <w:rPr>
          <w:lang w:val="en-GB"/>
        </w:rPr>
        <w:t>CausalML</w:t>
      </w:r>
      <w:proofErr w:type="spellEnd"/>
      <w:r w:rsidRPr="001A19B5">
        <w:rPr>
          <w:lang w:val="en-GB"/>
        </w:rPr>
        <w:t xml:space="preserve"> </w:t>
      </w:r>
      <w:r w:rsidRPr="001A19B5">
        <w:rPr>
          <w:lang w:val="en-GB"/>
        </w:rPr>
        <w:t>Causal Machine Learning</w:t>
      </w:r>
    </w:p>
    <w:p w14:paraId="012C33EF" w14:textId="77777777" w:rsidR="005B137B" w:rsidRPr="001A19B5" w:rsidRDefault="00A83860">
      <w:pPr>
        <w:spacing w:after="195" w:line="259" w:lineRule="auto"/>
        <w:ind w:left="-5" w:right="14"/>
        <w:rPr>
          <w:lang w:val="en-GB"/>
        </w:rPr>
      </w:pPr>
      <w:r w:rsidRPr="001A19B5">
        <w:rPr>
          <w:lang w:val="en-GB"/>
        </w:rPr>
        <w:t xml:space="preserve">CDK4/6 </w:t>
      </w:r>
      <w:r w:rsidRPr="001A19B5">
        <w:rPr>
          <w:lang w:val="en-GB"/>
        </w:rPr>
        <w:t>Cyclin-dependent kinases 4 and 6</w:t>
      </w:r>
    </w:p>
    <w:p w14:paraId="17D1127F" w14:textId="77777777" w:rsidR="005B137B" w:rsidRPr="001A19B5" w:rsidRDefault="00A83860">
      <w:pPr>
        <w:spacing w:after="195" w:line="259" w:lineRule="auto"/>
        <w:ind w:left="-5" w:right="14"/>
        <w:rPr>
          <w:lang w:val="en-GB"/>
        </w:rPr>
      </w:pPr>
      <w:r w:rsidRPr="001A19B5">
        <w:rPr>
          <w:lang w:val="en-GB"/>
        </w:rPr>
        <w:t xml:space="preserve">CDK4/6i </w:t>
      </w:r>
      <w:r w:rsidRPr="001A19B5">
        <w:rPr>
          <w:lang w:val="en-GB"/>
        </w:rPr>
        <w:t>Cyclin-dependent kinases 4 and 6 inhibitors</w:t>
      </w:r>
    </w:p>
    <w:p w14:paraId="4ABF4E3B" w14:textId="77777777" w:rsidR="005B137B" w:rsidRPr="001A19B5" w:rsidRDefault="00A83860">
      <w:pPr>
        <w:spacing w:after="195" w:line="259" w:lineRule="auto"/>
        <w:ind w:left="-5" w:right="14"/>
        <w:rPr>
          <w:lang w:val="en-GB"/>
        </w:rPr>
      </w:pPr>
      <w:r w:rsidRPr="001A19B5">
        <w:rPr>
          <w:lang w:val="en-GB"/>
        </w:rPr>
        <w:t xml:space="preserve">CDSS </w:t>
      </w:r>
      <w:r w:rsidRPr="001A19B5">
        <w:rPr>
          <w:lang w:val="en-GB"/>
        </w:rPr>
        <w:t>Clinical Decision Support System</w:t>
      </w:r>
    </w:p>
    <w:p w14:paraId="28290656" w14:textId="77777777" w:rsidR="005B137B" w:rsidRPr="001A19B5" w:rsidRDefault="00A83860">
      <w:pPr>
        <w:spacing w:after="195" w:line="259" w:lineRule="auto"/>
        <w:ind w:left="-5" w:right="14"/>
        <w:rPr>
          <w:lang w:val="en-GB"/>
        </w:rPr>
      </w:pPr>
      <w:r w:rsidRPr="001A19B5">
        <w:rPr>
          <w:lang w:val="en-GB"/>
        </w:rPr>
        <w:t xml:space="preserve">CRISP-DM </w:t>
      </w:r>
      <w:r w:rsidRPr="001A19B5">
        <w:rPr>
          <w:lang w:val="en-GB"/>
        </w:rPr>
        <w:t>Cross-Industry Standard Process for Data Mining</w:t>
      </w:r>
    </w:p>
    <w:p w14:paraId="48E4EBC1" w14:textId="77777777" w:rsidR="005B137B" w:rsidRPr="001A19B5" w:rsidRDefault="00A83860">
      <w:pPr>
        <w:spacing w:after="195" w:line="259" w:lineRule="auto"/>
        <w:ind w:left="-5" w:right="14"/>
        <w:rPr>
          <w:lang w:val="en-GB"/>
        </w:rPr>
      </w:pPr>
      <w:r w:rsidRPr="001A19B5">
        <w:rPr>
          <w:lang w:val="en-GB"/>
        </w:rPr>
        <w:t xml:space="preserve">DAG </w:t>
      </w:r>
      <w:r w:rsidRPr="001A19B5">
        <w:rPr>
          <w:lang w:val="en-GB"/>
        </w:rPr>
        <w:t>Directed Acyclic Graph</w:t>
      </w:r>
    </w:p>
    <w:p w14:paraId="11353524" w14:textId="77777777" w:rsidR="005B137B" w:rsidRPr="001A19B5" w:rsidRDefault="00A83860">
      <w:pPr>
        <w:spacing w:after="195" w:line="259" w:lineRule="auto"/>
        <w:ind w:left="-5" w:right="14"/>
        <w:rPr>
          <w:lang w:val="en-GB"/>
        </w:rPr>
      </w:pPr>
      <w:r w:rsidRPr="001A19B5">
        <w:rPr>
          <w:lang w:val="en-GB"/>
        </w:rPr>
        <w:t xml:space="preserve">DPO </w:t>
      </w:r>
      <w:r w:rsidRPr="001A19B5">
        <w:rPr>
          <w:lang w:val="en-GB"/>
        </w:rPr>
        <w:t>Data Protection Officer</w:t>
      </w:r>
    </w:p>
    <w:p w14:paraId="41445A61" w14:textId="77777777" w:rsidR="005B137B" w:rsidRPr="001A19B5" w:rsidRDefault="00A83860">
      <w:pPr>
        <w:spacing w:after="195" w:line="259" w:lineRule="auto"/>
        <w:ind w:left="-5" w:right="14"/>
        <w:rPr>
          <w:lang w:val="en-GB"/>
        </w:rPr>
      </w:pPr>
      <w:r w:rsidRPr="001A19B5">
        <w:rPr>
          <w:lang w:val="en-GB"/>
        </w:rPr>
        <w:t xml:space="preserve">DQ </w:t>
      </w:r>
      <w:r w:rsidRPr="001A19B5">
        <w:rPr>
          <w:lang w:val="en-GB"/>
        </w:rPr>
        <w:t>Data Quality</w:t>
      </w:r>
    </w:p>
    <w:p w14:paraId="764C0CD5" w14:textId="77777777" w:rsidR="005B137B" w:rsidRPr="001A19B5" w:rsidRDefault="00A83860">
      <w:pPr>
        <w:spacing w:after="195" w:line="259" w:lineRule="auto"/>
        <w:ind w:left="-5" w:right="14"/>
        <w:rPr>
          <w:lang w:val="en-GB"/>
        </w:rPr>
      </w:pPr>
      <w:r w:rsidRPr="001A19B5">
        <w:rPr>
          <w:lang w:val="en-GB"/>
        </w:rPr>
        <w:t xml:space="preserve">EBM </w:t>
      </w:r>
      <w:r w:rsidRPr="001A19B5">
        <w:rPr>
          <w:lang w:val="en-GB"/>
        </w:rPr>
        <w:t>Evidence Based Medicine</w:t>
      </w:r>
    </w:p>
    <w:p w14:paraId="5E954029" w14:textId="77777777" w:rsidR="005B137B" w:rsidRPr="001A19B5" w:rsidRDefault="00A83860">
      <w:pPr>
        <w:spacing w:after="195" w:line="259" w:lineRule="auto"/>
        <w:ind w:left="-5" w:right="14"/>
        <w:rPr>
          <w:lang w:val="en-GB"/>
        </w:rPr>
      </w:pPr>
      <w:r w:rsidRPr="001A19B5">
        <w:rPr>
          <w:lang w:val="en-GB"/>
        </w:rPr>
        <w:t xml:space="preserve">ECOG </w:t>
      </w:r>
      <w:r w:rsidRPr="001A19B5">
        <w:rPr>
          <w:lang w:val="en-GB"/>
        </w:rPr>
        <w:t>Eastern Cooperative Oncology Group scale</w:t>
      </w:r>
    </w:p>
    <w:p w14:paraId="1ECB5D9B" w14:textId="77777777" w:rsidR="005B137B" w:rsidRPr="001A19B5" w:rsidRDefault="00A83860">
      <w:pPr>
        <w:spacing w:after="195" w:line="259" w:lineRule="auto"/>
        <w:ind w:left="-5" w:right="14"/>
        <w:rPr>
          <w:lang w:val="en-GB"/>
        </w:rPr>
      </w:pPr>
      <w:r w:rsidRPr="001A19B5">
        <w:rPr>
          <w:lang w:val="en-GB"/>
        </w:rPr>
        <w:t xml:space="preserve">EDA </w:t>
      </w:r>
      <w:r w:rsidRPr="001A19B5">
        <w:rPr>
          <w:lang w:val="en-GB"/>
        </w:rPr>
        <w:t>Exploratory Data Analysis</w:t>
      </w:r>
    </w:p>
    <w:p w14:paraId="7AD2CEAF" w14:textId="77777777" w:rsidR="005B137B" w:rsidRPr="001A19B5" w:rsidRDefault="00A83860">
      <w:pPr>
        <w:spacing w:after="195" w:line="259" w:lineRule="auto"/>
        <w:ind w:left="-5" w:right="14"/>
        <w:rPr>
          <w:lang w:val="en-GB"/>
        </w:rPr>
      </w:pPr>
      <w:r w:rsidRPr="001A19B5">
        <w:rPr>
          <w:lang w:val="en-GB"/>
        </w:rPr>
        <w:t xml:space="preserve">EHDS </w:t>
      </w:r>
      <w:r w:rsidRPr="001A19B5">
        <w:rPr>
          <w:lang w:val="en-GB"/>
        </w:rPr>
        <w:t>European Health Data Space</w:t>
      </w:r>
    </w:p>
    <w:p w14:paraId="04500571" w14:textId="77777777" w:rsidR="005B137B" w:rsidRPr="001A19B5" w:rsidRDefault="00A83860">
      <w:pPr>
        <w:spacing w:line="435" w:lineRule="auto"/>
        <w:ind w:left="-5" w:right="5535"/>
        <w:rPr>
          <w:lang w:val="en-GB"/>
        </w:rPr>
      </w:pPr>
      <w:r w:rsidRPr="001A19B5">
        <w:rPr>
          <w:lang w:val="en-GB"/>
        </w:rPr>
        <w:t xml:space="preserve">EHR </w:t>
      </w:r>
      <w:r w:rsidRPr="001A19B5">
        <w:rPr>
          <w:lang w:val="en-GB"/>
        </w:rPr>
        <w:t xml:space="preserve">Electronic health record </w:t>
      </w:r>
      <w:r w:rsidRPr="001A19B5">
        <w:rPr>
          <w:lang w:val="en-GB"/>
        </w:rPr>
        <w:t xml:space="preserve">ET </w:t>
      </w:r>
      <w:r w:rsidRPr="001A19B5">
        <w:rPr>
          <w:lang w:val="en-GB"/>
        </w:rPr>
        <w:t>Endocrine Therapy</w:t>
      </w:r>
    </w:p>
    <w:p w14:paraId="0CED68E4" w14:textId="77777777" w:rsidR="005B137B" w:rsidRPr="001A19B5" w:rsidRDefault="00A83860">
      <w:pPr>
        <w:tabs>
          <w:tab w:val="center" w:pos="7070"/>
        </w:tabs>
        <w:spacing w:after="541" w:line="265" w:lineRule="auto"/>
        <w:ind w:left="-15" w:firstLine="0"/>
        <w:jc w:val="left"/>
        <w:rPr>
          <w:lang w:val="en-GB"/>
        </w:rPr>
      </w:pPr>
      <w:r w:rsidRPr="001A19B5">
        <w:rPr>
          <w:lang w:val="en-GB"/>
        </w:rPr>
        <w:t>xxx</w:t>
      </w:r>
      <w:r w:rsidRPr="001A19B5">
        <w:rPr>
          <w:lang w:val="en-GB"/>
        </w:rPr>
        <w:tab/>
      </w:r>
      <w:r w:rsidRPr="001A19B5">
        <w:rPr>
          <w:i/>
          <w:lang w:val="en-GB"/>
        </w:rPr>
        <w:t>ABBREVIATIONS</w:t>
      </w:r>
    </w:p>
    <w:p w14:paraId="0ADDA615" w14:textId="77777777" w:rsidR="005B137B" w:rsidRPr="001A19B5" w:rsidRDefault="00A83860">
      <w:pPr>
        <w:spacing w:after="195" w:line="259" w:lineRule="auto"/>
        <w:ind w:left="-5" w:right="14"/>
        <w:rPr>
          <w:lang w:val="en-GB"/>
        </w:rPr>
      </w:pPr>
      <w:r w:rsidRPr="001A19B5">
        <w:rPr>
          <w:lang w:val="en-GB"/>
        </w:rPr>
        <w:lastRenderedPageBreak/>
        <w:t xml:space="preserve">EU </w:t>
      </w:r>
      <w:r w:rsidRPr="001A19B5">
        <w:rPr>
          <w:lang w:val="en-GB"/>
        </w:rPr>
        <w:t>European Union</w:t>
      </w:r>
    </w:p>
    <w:p w14:paraId="74393065" w14:textId="77777777" w:rsidR="005B137B" w:rsidRPr="001A19B5" w:rsidRDefault="00A83860">
      <w:pPr>
        <w:spacing w:after="195" w:line="259" w:lineRule="auto"/>
        <w:ind w:left="-5" w:right="14"/>
        <w:rPr>
          <w:lang w:val="en-GB"/>
        </w:rPr>
      </w:pPr>
      <w:r w:rsidRPr="001A19B5">
        <w:rPr>
          <w:lang w:val="en-GB"/>
        </w:rPr>
        <w:t xml:space="preserve">FHIR </w:t>
      </w:r>
      <w:r w:rsidRPr="001A19B5">
        <w:rPr>
          <w:lang w:val="en-GB"/>
        </w:rPr>
        <w:t>Fast Healthcare Interoperability Resources</w:t>
      </w:r>
    </w:p>
    <w:p w14:paraId="51027871" w14:textId="77777777" w:rsidR="005B137B" w:rsidRPr="001A19B5" w:rsidRDefault="00A83860">
      <w:pPr>
        <w:spacing w:after="195" w:line="259" w:lineRule="auto"/>
        <w:ind w:left="-5" w:right="14"/>
        <w:rPr>
          <w:lang w:val="en-GB"/>
        </w:rPr>
      </w:pPr>
      <w:r w:rsidRPr="001A19B5">
        <w:rPr>
          <w:lang w:val="en-GB"/>
        </w:rPr>
        <w:t xml:space="preserve">GAN </w:t>
      </w:r>
      <w:r w:rsidRPr="001A19B5">
        <w:rPr>
          <w:lang w:val="en-GB"/>
        </w:rPr>
        <w:t>Generative Adversarial Network</w:t>
      </w:r>
    </w:p>
    <w:p w14:paraId="66D37A83" w14:textId="77777777" w:rsidR="005B137B" w:rsidRPr="001A19B5" w:rsidRDefault="00A83860">
      <w:pPr>
        <w:spacing w:after="195" w:line="259" w:lineRule="auto"/>
        <w:ind w:left="-5" w:right="14"/>
        <w:rPr>
          <w:lang w:val="en-GB"/>
        </w:rPr>
      </w:pPr>
      <w:r w:rsidRPr="001A19B5">
        <w:rPr>
          <w:lang w:val="en-GB"/>
        </w:rPr>
        <w:t xml:space="preserve">GDPR </w:t>
      </w:r>
      <w:r w:rsidRPr="001A19B5">
        <w:rPr>
          <w:lang w:val="en-GB"/>
        </w:rPr>
        <w:t>General Data Protection Regulation</w:t>
      </w:r>
    </w:p>
    <w:p w14:paraId="5A0FF045" w14:textId="77777777" w:rsidR="005B137B" w:rsidRPr="001A19B5" w:rsidRDefault="00A83860">
      <w:pPr>
        <w:spacing w:after="195" w:line="259" w:lineRule="auto"/>
        <w:ind w:left="-5" w:right="14"/>
        <w:rPr>
          <w:lang w:val="en-GB"/>
        </w:rPr>
      </w:pPr>
      <w:r w:rsidRPr="001A19B5">
        <w:rPr>
          <w:lang w:val="en-GB"/>
        </w:rPr>
        <w:t xml:space="preserve">GLM </w:t>
      </w:r>
      <w:r w:rsidRPr="001A19B5">
        <w:rPr>
          <w:lang w:val="en-GB"/>
        </w:rPr>
        <w:t>General Linear Model</w:t>
      </w:r>
    </w:p>
    <w:p w14:paraId="30816A7F" w14:textId="77777777" w:rsidR="005B137B" w:rsidRPr="001A19B5" w:rsidRDefault="00A83860">
      <w:pPr>
        <w:spacing w:after="195" w:line="259" w:lineRule="auto"/>
        <w:ind w:left="-5" w:right="14"/>
        <w:rPr>
          <w:lang w:val="en-GB"/>
        </w:rPr>
      </w:pPr>
      <w:r w:rsidRPr="001A19B5">
        <w:rPr>
          <w:lang w:val="en-GB"/>
        </w:rPr>
        <w:t xml:space="preserve">HER2- </w:t>
      </w:r>
      <w:r w:rsidRPr="001A19B5">
        <w:rPr>
          <w:lang w:val="en-GB"/>
        </w:rPr>
        <w:t>Human Epidermal growth factor Receptor 2 negative</w:t>
      </w:r>
    </w:p>
    <w:p w14:paraId="6FDF6566" w14:textId="77777777" w:rsidR="005B137B" w:rsidRPr="001A19B5" w:rsidRDefault="00A83860">
      <w:pPr>
        <w:spacing w:after="195" w:line="259" w:lineRule="auto"/>
        <w:ind w:left="-5" w:right="14"/>
        <w:rPr>
          <w:lang w:val="en-GB"/>
        </w:rPr>
      </w:pPr>
      <w:r w:rsidRPr="001A19B5">
        <w:rPr>
          <w:lang w:val="en-GB"/>
        </w:rPr>
        <w:t xml:space="preserve">HIPAA </w:t>
      </w:r>
      <w:r w:rsidRPr="001A19B5">
        <w:rPr>
          <w:lang w:val="en-GB"/>
        </w:rPr>
        <w:t>Health Insurance Portability and Accountability Act</w:t>
      </w:r>
    </w:p>
    <w:p w14:paraId="6841DD08" w14:textId="77777777" w:rsidR="005B137B" w:rsidRPr="001A19B5" w:rsidRDefault="00A83860">
      <w:pPr>
        <w:spacing w:after="195" w:line="259" w:lineRule="auto"/>
        <w:ind w:left="-5" w:right="14"/>
        <w:rPr>
          <w:lang w:val="en-GB"/>
        </w:rPr>
      </w:pPr>
      <w:r w:rsidRPr="001A19B5">
        <w:rPr>
          <w:lang w:val="en-GB"/>
        </w:rPr>
        <w:t xml:space="preserve">HIS </w:t>
      </w:r>
      <w:r w:rsidRPr="001A19B5">
        <w:rPr>
          <w:lang w:val="en-GB"/>
        </w:rPr>
        <w:t>Health Information System</w:t>
      </w:r>
    </w:p>
    <w:p w14:paraId="41C97A29" w14:textId="77777777" w:rsidR="005B137B" w:rsidRPr="001A19B5" w:rsidRDefault="00A83860">
      <w:pPr>
        <w:spacing w:after="195" w:line="259" w:lineRule="auto"/>
        <w:ind w:left="-5" w:right="14"/>
        <w:rPr>
          <w:lang w:val="en-GB"/>
        </w:rPr>
      </w:pPr>
      <w:r w:rsidRPr="001A19B5">
        <w:rPr>
          <w:lang w:val="en-GB"/>
        </w:rPr>
        <w:t xml:space="preserve">HL7 </w:t>
      </w:r>
      <w:r w:rsidRPr="001A19B5">
        <w:rPr>
          <w:lang w:val="en-GB"/>
        </w:rPr>
        <w:t>Health Level Seven</w:t>
      </w:r>
    </w:p>
    <w:p w14:paraId="69605334" w14:textId="77777777" w:rsidR="005B137B" w:rsidRPr="001A19B5" w:rsidRDefault="00A83860">
      <w:pPr>
        <w:spacing w:after="195" w:line="259" w:lineRule="auto"/>
        <w:ind w:left="-5" w:right="14"/>
        <w:rPr>
          <w:lang w:val="en-GB"/>
        </w:rPr>
      </w:pPr>
      <w:r w:rsidRPr="001A19B5">
        <w:rPr>
          <w:lang w:val="en-GB"/>
        </w:rPr>
        <w:t xml:space="preserve">HR </w:t>
      </w:r>
      <w:r w:rsidRPr="001A19B5">
        <w:rPr>
          <w:lang w:val="en-GB"/>
        </w:rPr>
        <w:t>Hazard Ratio</w:t>
      </w:r>
    </w:p>
    <w:p w14:paraId="2F64E9B4" w14:textId="77777777" w:rsidR="005B137B" w:rsidRPr="001A19B5" w:rsidRDefault="00A83860">
      <w:pPr>
        <w:spacing w:after="195" w:line="259" w:lineRule="auto"/>
        <w:ind w:left="-5" w:right="14"/>
        <w:rPr>
          <w:lang w:val="en-GB"/>
        </w:rPr>
      </w:pPr>
      <w:r w:rsidRPr="001A19B5">
        <w:rPr>
          <w:lang w:val="en-GB"/>
        </w:rPr>
        <w:t xml:space="preserve">HR+ </w:t>
      </w:r>
      <w:r w:rsidRPr="001A19B5">
        <w:rPr>
          <w:lang w:val="en-GB"/>
        </w:rPr>
        <w:t>Hormone Receptor positive</w:t>
      </w:r>
    </w:p>
    <w:p w14:paraId="4D6662E0" w14:textId="77777777" w:rsidR="005B137B" w:rsidRPr="001A19B5" w:rsidRDefault="00A83860">
      <w:pPr>
        <w:spacing w:after="195" w:line="259" w:lineRule="auto"/>
        <w:ind w:left="-5" w:right="14"/>
        <w:rPr>
          <w:lang w:val="en-GB"/>
        </w:rPr>
      </w:pPr>
      <w:r w:rsidRPr="001A19B5">
        <w:rPr>
          <w:lang w:val="en-GB"/>
        </w:rPr>
        <w:t xml:space="preserve">IKNL </w:t>
      </w:r>
      <w:proofErr w:type="spellStart"/>
      <w:r w:rsidRPr="001A19B5">
        <w:rPr>
          <w:lang w:val="en-GB"/>
        </w:rPr>
        <w:t>Integraal</w:t>
      </w:r>
      <w:proofErr w:type="spellEnd"/>
      <w:r w:rsidRPr="001A19B5">
        <w:rPr>
          <w:lang w:val="en-GB"/>
        </w:rPr>
        <w:t xml:space="preserve"> </w:t>
      </w:r>
      <w:proofErr w:type="spellStart"/>
      <w:r w:rsidRPr="001A19B5">
        <w:rPr>
          <w:lang w:val="en-GB"/>
        </w:rPr>
        <w:t>Kankercentrum</w:t>
      </w:r>
      <w:proofErr w:type="spellEnd"/>
      <w:r w:rsidRPr="001A19B5">
        <w:rPr>
          <w:lang w:val="en-GB"/>
        </w:rPr>
        <w:t xml:space="preserve"> Nederland</w:t>
      </w:r>
    </w:p>
    <w:p w14:paraId="6BEC05F6" w14:textId="77777777" w:rsidR="005B137B" w:rsidRPr="001A19B5" w:rsidRDefault="00A83860">
      <w:pPr>
        <w:spacing w:after="195" w:line="259" w:lineRule="auto"/>
        <w:ind w:left="-5" w:right="14"/>
        <w:rPr>
          <w:lang w:val="en-GB"/>
        </w:rPr>
      </w:pPr>
      <w:r w:rsidRPr="001A19B5">
        <w:rPr>
          <w:lang w:val="en-GB"/>
        </w:rPr>
        <w:t xml:space="preserve">IPTW </w:t>
      </w:r>
      <w:r w:rsidRPr="001A19B5">
        <w:rPr>
          <w:lang w:val="en-GB"/>
        </w:rPr>
        <w:t>Inverse Probability of Treatment Weighting</w:t>
      </w:r>
    </w:p>
    <w:p w14:paraId="58AD9F5C" w14:textId="77777777" w:rsidR="005B137B" w:rsidRPr="001A19B5" w:rsidRDefault="00A83860">
      <w:pPr>
        <w:spacing w:after="195" w:line="259" w:lineRule="auto"/>
        <w:ind w:left="-5" w:right="14"/>
        <w:rPr>
          <w:lang w:val="en-GB"/>
        </w:rPr>
      </w:pPr>
      <w:r w:rsidRPr="001A19B5">
        <w:rPr>
          <w:lang w:val="en-GB"/>
        </w:rPr>
        <w:t xml:space="preserve">IQR </w:t>
      </w:r>
      <w:r w:rsidRPr="001A19B5">
        <w:rPr>
          <w:lang w:val="en-GB"/>
        </w:rPr>
        <w:t>Inter-Quartile Range</w:t>
      </w:r>
    </w:p>
    <w:p w14:paraId="17C762F8" w14:textId="77777777" w:rsidR="005B137B" w:rsidRPr="001A19B5" w:rsidRDefault="00A83860">
      <w:pPr>
        <w:spacing w:after="197" w:line="259" w:lineRule="auto"/>
        <w:ind w:left="-5" w:right="14"/>
        <w:rPr>
          <w:lang w:val="en-GB"/>
        </w:rPr>
      </w:pPr>
      <w:r w:rsidRPr="001A19B5">
        <w:rPr>
          <w:lang w:val="en-GB"/>
        </w:rPr>
        <w:t xml:space="preserve">IV </w:t>
      </w:r>
      <w:r w:rsidRPr="001A19B5">
        <w:rPr>
          <w:lang w:val="en-GB"/>
        </w:rPr>
        <w:t>Instrumental variable</w:t>
      </w:r>
    </w:p>
    <w:p w14:paraId="572C6FB3" w14:textId="77777777" w:rsidR="005B137B" w:rsidRPr="001A19B5" w:rsidRDefault="00A83860">
      <w:pPr>
        <w:spacing w:after="189" w:line="270" w:lineRule="auto"/>
        <w:ind w:left="-5"/>
        <w:rPr>
          <w:lang w:val="en-GB"/>
        </w:rPr>
      </w:pPr>
      <w:r w:rsidRPr="001A19B5">
        <w:rPr>
          <w:lang w:val="en-GB"/>
        </w:rPr>
        <w:t xml:space="preserve">JSD </w:t>
      </w:r>
      <w:r w:rsidRPr="001A19B5">
        <w:rPr>
          <w:i/>
          <w:lang w:val="en-GB"/>
        </w:rPr>
        <w:t>Jensen-Shannon Divergence</w:t>
      </w:r>
    </w:p>
    <w:p w14:paraId="5EC61B4A" w14:textId="77777777" w:rsidR="005B137B" w:rsidRPr="001A19B5" w:rsidRDefault="00A83860">
      <w:pPr>
        <w:spacing w:after="195" w:line="259" w:lineRule="auto"/>
        <w:ind w:left="-5" w:right="14"/>
        <w:rPr>
          <w:lang w:val="en-GB"/>
        </w:rPr>
      </w:pPr>
      <w:r w:rsidRPr="001A19B5">
        <w:rPr>
          <w:lang w:val="en-GB"/>
        </w:rPr>
        <w:t xml:space="preserve">KDD </w:t>
      </w:r>
      <w:r w:rsidRPr="001A19B5">
        <w:rPr>
          <w:lang w:val="en-GB"/>
        </w:rPr>
        <w:t>Knowledge Discovery in Databases</w:t>
      </w:r>
    </w:p>
    <w:p w14:paraId="7111C9FC" w14:textId="77777777" w:rsidR="005B137B" w:rsidRPr="001A19B5" w:rsidRDefault="00A83860">
      <w:pPr>
        <w:spacing w:after="197" w:line="259" w:lineRule="auto"/>
        <w:ind w:left="-5" w:right="14"/>
        <w:rPr>
          <w:lang w:val="en-GB"/>
        </w:rPr>
      </w:pPr>
      <w:r w:rsidRPr="001A19B5">
        <w:rPr>
          <w:lang w:val="en-GB"/>
        </w:rPr>
        <w:t xml:space="preserve">KNN </w:t>
      </w:r>
      <w:r w:rsidRPr="001A19B5">
        <w:rPr>
          <w:lang w:val="en-GB"/>
        </w:rPr>
        <w:t>K-Nearest Neighbours</w:t>
      </w:r>
    </w:p>
    <w:p w14:paraId="527EBC29" w14:textId="77777777" w:rsidR="005B137B" w:rsidRPr="001A19B5" w:rsidRDefault="00A83860">
      <w:pPr>
        <w:spacing w:after="189" w:line="270" w:lineRule="auto"/>
        <w:ind w:left="-5"/>
        <w:rPr>
          <w:lang w:val="en-GB"/>
        </w:rPr>
      </w:pPr>
      <w:r w:rsidRPr="001A19B5">
        <w:rPr>
          <w:lang w:val="en-GB"/>
        </w:rPr>
        <w:t xml:space="preserve">KS </w:t>
      </w:r>
      <w:r w:rsidRPr="001A19B5">
        <w:rPr>
          <w:i/>
          <w:lang w:val="en-GB"/>
        </w:rPr>
        <w:t>Kolmogorov-Smirnov</w:t>
      </w:r>
    </w:p>
    <w:p w14:paraId="63055539" w14:textId="77777777" w:rsidR="005B137B" w:rsidRPr="001A19B5" w:rsidRDefault="00A83860">
      <w:pPr>
        <w:spacing w:after="195" w:line="259" w:lineRule="auto"/>
        <w:ind w:left="-5" w:right="14"/>
        <w:rPr>
          <w:lang w:val="en-GB"/>
        </w:rPr>
      </w:pPr>
      <w:proofErr w:type="spellStart"/>
      <w:r w:rsidRPr="001A19B5">
        <w:rPr>
          <w:lang w:val="en-GB"/>
        </w:rPr>
        <w:t>LightGBM</w:t>
      </w:r>
      <w:proofErr w:type="spellEnd"/>
      <w:r w:rsidRPr="001A19B5">
        <w:rPr>
          <w:lang w:val="en-GB"/>
        </w:rPr>
        <w:t xml:space="preserve"> </w:t>
      </w:r>
      <w:r w:rsidRPr="001A19B5">
        <w:rPr>
          <w:lang w:val="en-GB"/>
        </w:rPr>
        <w:t>Light Gradient-Boosting Machine</w:t>
      </w:r>
    </w:p>
    <w:p w14:paraId="5EA34DDD" w14:textId="77777777" w:rsidR="005B137B" w:rsidRPr="001A19B5" w:rsidRDefault="00A83860">
      <w:pPr>
        <w:spacing w:after="195" w:line="259" w:lineRule="auto"/>
        <w:ind w:left="-5" w:right="14"/>
        <w:rPr>
          <w:lang w:val="en-GB"/>
        </w:rPr>
      </w:pPr>
      <w:r w:rsidRPr="001A19B5">
        <w:rPr>
          <w:lang w:val="en-GB"/>
        </w:rPr>
        <w:t xml:space="preserve">LIME </w:t>
      </w:r>
      <w:r w:rsidRPr="001A19B5">
        <w:rPr>
          <w:lang w:val="en-GB"/>
        </w:rPr>
        <w:t>Local Interpretable Model-Agnostic Explanation</w:t>
      </w:r>
    </w:p>
    <w:p w14:paraId="39EEEF2D" w14:textId="77777777" w:rsidR="005B137B" w:rsidRPr="001A19B5" w:rsidRDefault="00A83860">
      <w:pPr>
        <w:spacing w:after="195" w:line="259" w:lineRule="auto"/>
        <w:ind w:left="-5" w:right="14"/>
        <w:rPr>
          <w:lang w:val="en-GB"/>
        </w:rPr>
      </w:pPr>
      <w:r w:rsidRPr="001A19B5">
        <w:rPr>
          <w:lang w:val="en-GB"/>
        </w:rPr>
        <w:t xml:space="preserve">MAE </w:t>
      </w:r>
      <w:r w:rsidRPr="001A19B5">
        <w:rPr>
          <w:lang w:val="en-GB"/>
        </w:rPr>
        <w:t>Mean Absolute Error</w:t>
      </w:r>
    </w:p>
    <w:p w14:paraId="1E5A6DA9" w14:textId="77777777" w:rsidR="005B137B" w:rsidRPr="001A19B5" w:rsidRDefault="00A83860">
      <w:pPr>
        <w:spacing w:after="195" w:line="259" w:lineRule="auto"/>
        <w:ind w:left="-5" w:right="14"/>
        <w:rPr>
          <w:lang w:val="en-GB"/>
        </w:rPr>
      </w:pPr>
      <w:r w:rsidRPr="001A19B5">
        <w:rPr>
          <w:lang w:val="en-GB"/>
        </w:rPr>
        <w:t xml:space="preserve">MHRA </w:t>
      </w:r>
      <w:r w:rsidRPr="001A19B5">
        <w:rPr>
          <w:lang w:val="en-GB"/>
        </w:rPr>
        <w:t>Healthcare Products Regulatory Agency</w:t>
      </w:r>
    </w:p>
    <w:p w14:paraId="0E2DBDD8" w14:textId="77777777" w:rsidR="005B137B" w:rsidRPr="001A19B5" w:rsidRDefault="00A83860">
      <w:pPr>
        <w:spacing w:after="195" w:line="259" w:lineRule="auto"/>
        <w:ind w:left="-5" w:right="14"/>
        <w:rPr>
          <w:lang w:val="en-GB"/>
        </w:rPr>
      </w:pPr>
      <w:r w:rsidRPr="001A19B5">
        <w:rPr>
          <w:lang w:val="en-GB"/>
        </w:rPr>
        <w:t xml:space="preserve">ML </w:t>
      </w:r>
      <w:r w:rsidRPr="001A19B5">
        <w:rPr>
          <w:lang w:val="en-GB"/>
        </w:rPr>
        <w:t>Machine Learning</w:t>
      </w:r>
    </w:p>
    <w:p w14:paraId="0BD8CBF5" w14:textId="77777777" w:rsidR="005B137B" w:rsidRPr="001A19B5" w:rsidRDefault="00A83860">
      <w:pPr>
        <w:spacing w:after="195" w:line="259" w:lineRule="auto"/>
        <w:ind w:left="-5" w:right="14"/>
        <w:rPr>
          <w:lang w:val="en-GB"/>
        </w:rPr>
      </w:pPr>
      <w:r w:rsidRPr="001A19B5">
        <w:rPr>
          <w:lang w:val="en-GB"/>
        </w:rPr>
        <w:t xml:space="preserve">MRE </w:t>
      </w:r>
      <w:r w:rsidRPr="001A19B5">
        <w:rPr>
          <w:lang w:val="en-GB"/>
        </w:rPr>
        <w:t>Mean Relative Error</w:t>
      </w:r>
    </w:p>
    <w:p w14:paraId="17152A3B" w14:textId="77777777" w:rsidR="005B137B" w:rsidRPr="001A19B5" w:rsidRDefault="00A83860">
      <w:pPr>
        <w:spacing w:after="195" w:line="259" w:lineRule="auto"/>
        <w:ind w:left="-5" w:right="14"/>
        <w:rPr>
          <w:lang w:val="en-GB"/>
        </w:rPr>
      </w:pPr>
      <w:r w:rsidRPr="001A19B5">
        <w:rPr>
          <w:lang w:val="en-GB"/>
        </w:rPr>
        <w:t xml:space="preserve">OS </w:t>
      </w:r>
      <w:r w:rsidRPr="001A19B5">
        <w:rPr>
          <w:lang w:val="en-GB"/>
        </w:rPr>
        <w:t>Overall Survival</w:t>
      </w:r>
    </w:p>
    <w:p w14:paraId="2201E410" w14:textId="77777777" w:rsidR="005B137B" w:rsidRPr="001A19B5" w:rsidRDefault="00A83860">
      <w:pPr>
        <w:spacing w:line="435" w:lineRule="auto"/>
        <w:ind w:left="-5" w:right="4880"/>
        <w:rPr>
          <w:lang w:val="en-GB"/>
        </w:rPr>
      </w:pPr>
      <w:r w:rsidRPr="001A19B5">
        <w:rPr>
          <w:lang w:val="en-GB"/>
        </w:rPr>
        <w:t xml:space="preserve">PCA </w:t>
      </w:r>
      <w:r w:rsidRPr="001A19B5">
        <w:rPr>
          <w:lang w:val="en-GB"/>
        </w:rPr>
        <w:t xml:space="preserve">Principal Component Analysis </w:t>
      </w:r>
      <w:r w:rsidRPr="001A19B5">
        <w:rPr>
          <w:lang w:val="en-GB"/>
        </w:rPr>
        <w:t xml:space="preserve">PFS </w:t>
      </w:r>
      <w:r w:rsidRPr="001A19B5">
        <w:rPr>
          <w:lang w:val="en-GB"/>
        </w:rPr>
        <w:t>Progression Free Survival</w:t>
      </w:r>
    </w:p>
    <w:p w14:paraId="3D97105B" w14:textId="77777777" w:rsidR="005B137B" w:rsidRPr="001A19B5" w:rsidRDefault="00A83860">
      <w:pPr>
        <w:spacing w:after="195" w:line="259" w:lineRule="auto"/>
        <w:ind w:left="-5" w:right="14"/>
        <w:rPr>
          <w:lang w:val="en-GB"/>
        </w:rPr>
      </w:pPr>
      <w:r w:rsidRPr="001A19B5">
        <w:rPr>
          <w:lang w:val="en-GB"/>
        </w:rPr>
        <w:t xml:space="preserve">POF </w:t>
      </w:r>
      <w:r w:rsidRPr="001A19B5">
        <w:rPr>
          <w:lang w:val="en-GB"/>
        </w:rPr>
        <w:t>Potential Outcome Framework</w:t>
      </w:r>
    </w:p>
    <w:p w14:paraId="675B4507" w14:textId="77777777" w:rsidR="005B137B" w:rsidRPr="001A19B5" w:rsidRDefault="00A83860">
      <w:pPr>
        <w:spacing w:line="259" w:lineRule="auto"/>
        <w:ind w:left="-5" w:right="14"/>
        <w:rPr>
          <w:lang w:val="en-GB"/>
        </w:rPr>
      </w:pPr>
      <w:r w:rsidRPr="001A19B5">
        <w:rPr>
          <w:lang w:val="en-GB"/>
        </w:rPr>
        <w:lastRenderedPageBreak/>
        <w:t xml:space="preserve">RCT </w:t>
      </w:r>
      <w:r w:rsidRPr="001A19B5">
        <w:rPr>
          <w:lang w:val="en-GB"/>
        </w:rPr>
        <w:t>Randomized Clinical Trial</w:t>
      </w:r>
    </w:p>
    <w:p w14:paraId="337412CF" w14:textId="77777777" w:rsidR="005B137B" w:rsidRPr="001A19B5" w:rsidRDefault="005B137B">
      <w:pPr>
        <w:rPr>
          <w:lang w:val="en-GB"/>
        </w:rPr>
        <w:sectPr w:rsidR="005B137B" w:rsidRPr="001A19B5">
          <w:headerReference w:type="even" r:id="rId21"/>
          <w:headerReference w:type="default" r:id="rId22"/>
          <w:footerReference w:type="even" r:id="rId23"/>
          <w:footerReference w:type="default" r:id="rId24"/>
          <w:headerReference w:type="first" r:id="rId25"/>
          <w:footerReference w:type="first" r:id="rId26"/>
          <w:pgSz w:w="11906" w:h="16838"/>
          <w:pgMar w:top="1213" w:right="1417" w:bottom="1675" w:left="1984" w:header="720" w:footer="720" w:gutter="0"/>
          <w:pgNumType w:fmt="lowerRoman"/>
          <w:cols w:space="720"/>
          <w:titlePg/>
        </w:sectPr>
      </w:pPr>
    </w:p>
    <w:p w14:paraId="07024CF2" w14:textId="77777777" w:rsidR="005B137B" w:rsidRPr="001A19B5" w:rsidRDefault="00A83860">
      <w:pPr>
        <w:tabs>
          <w:tab w:val="center" w:pos="1434"/>
          <w:tab w:val="right" w:pos="9071"/>
        </w:tabs>
        <w:spacing w:after="541" w:line="265" w:lineRule="auto"/>
        <w:ind w:left="-15" w:firstLine="0"/>
        <w:jc w:val="left"/>
        <w:rPr>
          <w:lang w:val="en-GB"/>
        </w:rPr>
      </w:pPr>
      <w:r w:rsidRPr="001A19B5">
        <w:rPr>
          <w:lang w:val="en-GB"/>
        </w:rPr>
        <w:lastRenderedPageBreak/>
        <w:tab/>
      </w:r>
      <w:r w:rsidRPr="001A19B5">
        <w:rPr>
          <w:i/>
          <w:lang w:val="en-GB"/>
        </w:rPr>
        <w:t>ABBREVIATIONS</w:t>
      </w:r>
      <w:r w:rsidRPr="001A19B5">
        <w:rPr>
          <w:i/>
          <w:lang w:val="en-GB"/>
        </w:rPr>
        <w:tab/>
      </w:r>
      <w:r w:rsidRPr="001A19B5">
        <w:rPr>
          <w:lang w:val="en-GB"/>
        </w:rPr>
        <w:t>xxxi</w:t>
      </w:r>
    </w:p>
    <w:p w14:paraId="7E4E86CC" w14:textId="77777777" w:rsidR="005B137B" w:rsidRPr="001A19B5" w:rsidRDefault="00A83860">
      <w:pPr>
        <w:spacing w:after="198" w:line="259" w:lineRule="auto"/>
        <w:ind w:left="-5" w:right="14"/>
        <w:rPr>
          <w:lang w:val="en-GB"/>
        </w:rPr>
      </w:pPr>
      <w:r w:rsidRPr="001A19B5">
        <w:rPr>
          <w:lang w:val="en-GB"/>
        </w:rPr>
        <w:t xml:space="preserve">RI </w:t>
      </w:r>
      <w:r w:rsidRPr="001A19B5">
        <w:rPr>
          <w:lang w:val="en-GB"/>
        </w:rPr>
        <w:t>Rand Index</w:t>
      </w:r>
    </w:p>
    <w:p w14:paraId="25964ABB" w14:textId="77777777" w:rsidR="005B137B" w:rsidRPr="001A19B5" w:rsidRDefault="00A83860">
      <w:pPr>
        <w:spacing w:after="198" w:line="259" w:lineRule="auto"/>
        <w:ind w:left="-5" w:right="14"/>
        <w:rPr>
          <w:lang w:val="en-GB"/>
        </w:rPr>
      </w:pPr>
      <w:r w:rsidRPr="001A19B5">
        <w:rPr>
          <w:lang w:val="en-GB"/>
        </w:rPr>
        <w:t xml:space="preserve">RMSE </w:t>
      </w:r>
      <w:r w:rsidRPr="001A19B5">
        <w:rPr>
          <w:lang w:val="en-GB"/>
        </w:rPr>
        <w:t>Root Mean Squared Error</w:t>
      </w:r>
    </w:p>
    <w:p w14:paraId="11BD9CC3" w14:textId="77777777" w:rsidR="005B137B" w:rsidRPr="001A19B5" w:rsidRDefault="00A83860">
      <w:pPr>
        <w:spacing w:after="198" w:line="259" w:lineRule="auto"/>
        <w:ind w:left="-5" w:right="14"/>
        <w:rPr>
          <w:lang w:val="en-GB"/>
        </w:rPr>
      </w:pPr>
      <w:r w:rsidRPr="001A19B5">
        <w:rPr>
          <w:lang w:val="en-GB"/>
        </w:rPr>
        <w:t xml:space="preserve">RWD </w:t>
      </w:r>
      <w:r w:rsidRPr="001A19B5">
        <w:rPr>
          <w:lang w:val="en-GB"/>
        </w:rPr>
        <w:t>Real World Data</w:t>
      </w:r>
    </w:p>
    <w:p w14:paraId="32339A7D" w14:textId="77777777" w:rsidR="005B137B" w:rsidRPr="001A19B5" w:rsidRDefault="00A83860">
      <w:pPr>
        <w:spacing w:after="199" w:line="259" w:lineRule="auto"/>
        <w:ind w:left="-5" w:right="14"/>
        <w:rPr>
          <w:lang w:val="en-GB"/>
        </w:rPr>
      </w:pPr>
      <w:r w:rsidRPr="001A19B5">
        <w:rPr>
          <w:lang w:val="en-GB"/>
        </w:rPr>
        <w:t xml:space="preserve">RWE </w:t>
      </w:r>
      <w:r w:rsidRPr="001A19B5">
        <w:rPr>
          <w:lang w:val="en-GB"/>
        </w:rPr>
        <w:t>Real World Evidence</w:t>
      </w:r>
    </w:p>
    <w:p w14:paraId="00BA895A" w14:textId="77777777" w:rsidR="005B137B" w:rsidRPr="001A19B5" w:rsidRDefault="00A83860">
      <w:pPr>
        <w:spacing w:after="199" w:line="259" w:lineRule="auto"/>
        <w:ind w:left="-5" w:right="14"/>
        <w:rPr>
          <w:lang w:val="en-GB"/>
        </w:rPr>
      </w:pPr>
      <w:r w:rsidRPr="001A19B5">
        <w:rPr>
          <w:lang w:val="en-GB"/>
        </w:rPr>
        <w:t xml:space="preserve">SCM </w:t>
      </w:r>
      <w:r w:rsidRPr="001A19B5">
        <w:rPr>
          <w:lang w:val="en-GB"/>
        </w:rPr>
        <w:t>Structural Causal Model</w:t>
      </w:r>
    </w:p>
    <w:p w14:paraId="0F33F04E" w14:textId="77777777" w:rsidR="005B137B" w:rsidRPr="001A19B5" w:rsidRDefault="00A83860">
      <w:pPr>
        <w:spacing w:after="198" w:line="259" w:lineRule="auto"/>
        <w:ind w:left="-5" w:right="14"/>
        <w:rPr>
          <w:lang w:val="en-GB"/>
        </w:rPr>
      </w:pPr>
      <w:r w:rsidRPr="001A19B5">
        <w:rPr>
          <w:lang w:val="en-GB"/>
        </w:rPr>
        <w:t xml:space="preserve">SEM </w:t>
      </w:r>
      <w:r w:rsidRPr="001A19B5">
        <w:rPr>
          <w:lang w:val="en-GB"/>
        </w:rPr>
        <w:t>structural equation model</w:t>
      </w:r>
    </w:p>
    <w:p w14:paraId="56969310" w14:textId="77777777" w:rsidR="005B137B" w:rsidRPr="001A19B5" w:rsidRDefault="00A83860">
      <w:pPr>
        <w:spacing w:after="198" w:line="259" w:lineRule="auto"/>
        <w:ind w:left="-5" w:right="14"/>
        <w:rPr>
          <w:lang w:val="en-GB"/>
        </w:rPr>
      </w:pPr>
      <w:r w:rsidRPr="001A19B5">
        <w:rPr>
          <w:lang w:val="en-GB"/>
        </w:rPr>
        <w:t xml:space="preserve">SEMMA </w:t>
      </w:r>
      <w:r w:rsidRPr="001A19B5">
        <w:rPr>
          <w:lang w:val="en-GB"/>
        </w:rPr>
        <w:t>Sample, Explore, Modify, Model, and Assess</w:t>
      </w:r>
    </w:p>
    <w:p w14:paraId="6994B107" w14:textId="77777777" w:rsidR="005B137B" w:rsidRPr="001A19B5" w:rsidRDefault="00A83860">
      <w:pPr>
        <w:spacing w:after="198" w:line="259" w:lineRule="auto"/>
        <w:ind w:left="-5" w:right="14"/>
        <w:rPr>
          <w:lang w:val="en-GB"/>
        </w:rPr>
      </w:pPr>
      <w:r w:rsidRPr="001A19B5">
        <w:rPr>
          <w:lang w:val="en-GB"/>
        </w:rPr>
        <w:t xml:space="preserve">SHAP </w:t>
      </w:r>
      <w:proofErr w:type="spellStart"/>
      <w:r w:rsidRPr="001A19B5">
        <w:rPr>
          <w:lang w:val="en-GB"/>
        </w:rPr>
        <w:t>SHapley</w:t>
      </w:r>
      <w:proofErr w:type="spellEnd"/>
      <w:r w:rsidRPr="001A19B5">
        <w:rPr>
          <w:lang w:val="en-GB"/>
        </w:rPr>
        <w:t xml:space="preserve"> Additive </w:t>
      </w:r>
      <w:proofErr w:type="spellStart"/>
      <w:r w:rsidRPr="001A19B5">
        <w:rPr>
          <w:lang w:val="en-GB"/>
        </w:rPr>
        <w:t>exPlanations</w:t>
      </w:r>
      <w:proofErr w:type="spellEnd"/>
    </w:p>
    <w:p w14:paraId="08584478" w14:textId="77777777" w:rsidR="005B137B" w:rsidRPr="001A19B5" w:rsidRDefault="00A83860">
      <w:pPr>
        <w:spacing w:after="198" w:line="259" w:lineRule="auto"/>
        <w:ind w:left="-5" w:right="14"/>
        <w:rPr>
          <w:lang w:val="en-GB"/>
        </w:rPr>
      </w:pPr>
      <w:r w:rsidRPr="001A19B5">
        <w:rPr>
          <w:lang w:val="en-GB"/>
        </w:rPr>
        <w:t xml:space="preserve">SMOTE </w:t>
      </w:r>
      <w:r w:rsidRPr="001A19B5">
        <w:rPr>
          <w:lang w:val="en-GB"/>
        </w:rPr>
        <w:t>Synthetic Minority Oversampling Technique</w:t>
      </w:r>
    </w:p>
    <w:p w14:paraId="3D476ACA" w14:textId="77777777" w:rsidR="005B137B" w:rsidRPr="001A19B5" w:rsidRDefault="00A83860">
      <w:pPr>
        <w:spacing w:after="199" w:line="259" w:lineRule="auto"/>
        <w:ind w:left="-5" w:right="14"/>
        <w:rPr>
          <w:lang w:val="en-GB"/>
        </w:rPr>
      </w:pPr>
      <w:r w:rsidRPr="001A19B5">
        <w:rPr>
          <w:lang w:val="en-GB"/>
        </w:rPr>
        <w:t xml:space="preserve">SVM </w:t>
      </w:r>
      <w:r w:rsidRPr="001A19B5">
        <w:rPr>
          <w:lang w:val="en-GB"/>
        </w:rPr>
        <w:t>Support Vector Machines</w:t>
      </w:r>
    </w:p>
    <w:p w14:paraId="77D88DE3" w14:textId="77777777" w:rsidR="005B137B" w:rsidRPr="001A19B5" w:rsidRDefault="00A83860">
      <w:pPr>
        <w:spacing w:after="198" w:line="259" w:lineRule="auto"/>
        <w:ind w:left="-5" w:right="14"/>
        <w:rPr>
          <w:lang w:val="en-GB"/>
        </w:rPr>
      </w:pPr>
      <w:r w:rsidRPr="001A19B5">
        <w:rPr>
          <w:lang w:val="en-GB"/>
        </w:rPr>
        <w:t xml:space="preserve">UCI </w:t>
      </w:r>
      <w:r w:rsidRPr="001A19B5">
        <w:rPr>
          <w:lang w:val="en-GB"/>
        </w:rPr>
        <w:t>UC Irvine Machine Learning Repository</w:t>
      </w:r>
    </w:p>
    <w:p w14:paraId="49C83ABF" w14:textId="77777777" w:rsidR="005B137B" w:rsidRPr="001A19B5" w:rsidRDefault="00A83860">
      <w:pPr>
        <w:spacing w:after="198" w:line="259" w:lineRule="auto"/>
        <w:ind w:left="-5" w:right="14"/>
        <w:rPr>
          <w:lang w:val="en-GB"/>
        </w:rPr>
      </w:pPr>
      <w:r w:rsidRPr="001A19B5">
        <w:rPr>
          <w:lang w:val="en-GB"/>
        </w:rPr>
        <w:t xml:space="preserve">USA </w:t>
      </w:r>
      <w:r w:rsidRPr="001A19B5">
        <w:rPr>
          <w:lang w:val="en-GB"/>
        </w:rPr>
        <w:t>United States of America</w:t>
      </w:r>
    </w:p>
    <w:p w14:paraId="21827FD7" w14:textId="77777777" w:rsidR="005B137B" w:rsidRPr="001A19B5" w:rsidRDefault="00A83860">
      <w:pPr>
        <w:spacing w:after="198" w:line="259" w:lineRule="auto"/>
        <w:ind w:left="-5" w:right="14"/>
        <w:rPr>
          <w:lang w:val="en-GB"/>
        </w:rPr>
      </w:pPr>
      <w:r w:rsidRPr="001A19B5">
        <w:rPr>
          <w:lang w:val="en-GB"/>
        </w:rPr>
        <w:t xml:space="preserve">VAE </w:t>
      </w:r>
      <w:r w:rsidRPr="001A19B5">
        <w:rPr>
          <w:lang w:val="en-GB"/>
        </w:rPr>
        <w:t>Variational Autoencoder</w:t>
      </w:r>
    </w:p>
    <w:p w14:paraId="266F1567" w14:textId="77777777" w:rsidR="005B137B" w:rsidRPr="001A19B5" w:rsidRDefault="00A83860">
      <w:pPr>
        <w:spacing w:after="198" w:line="259" w:lineRule="auto"/>
        <w:ind w:left="-5" w:right="14"/>
        <w:rPr>
          <w:lang w:val="en-GB"/>
        </w:rPr>
      </w:pPr>
      <w:r w:rsidRPr="001A19B5">
        <w:rPr>
          <w:lang w:val="en-GB"/>
        </w:rPr>
        <w:t xml:space="preserve">WHO </w:t>
      </w:r>
      <w:r w:rsidRPr="001A19B5">
        <w:rPr>
          <w:lang w:val="en-GB"/>
        </w:rPr>
        <w:t>World Health Organisation</w:t>
      </w:r>
    </w:p>
    <w:p w14:paraId="0E94D009" w14:textId="77777777" w:rsidR="005B137B" w:rsidRPr="001A19B5" w:rsidRDefault="00A83860">
      <w:pPr>
        <w:spacing w:after="198" w:line="259" w:lineRule="auto"/>
        <w:ind w:left="-5" w:right="14"/>
        <w:rPr>
          <w:lang w:val="en-GB"/>
        </w:rPr>
      </w:pPr>
      <w:r w:rsidRPr="001A19B5">
        <w:rPr>
          <w:lang w:val="en-GB"/>
        </w:rPr>
        <w:t xml:space="preserve">XAI </w:t>
      </w:r>
      <w:r w:rsidRPr="001A19B5">
        <w:rPr>
          <w:lang w:val="en-GB"/>
        </w:rPr>
        <w:t>Explainable AI</w:t>
      </w:r>
    </w:p>
    <w:p w14:paraId="7DFDA4E9" w14:textId="77777777" w:rsidR="005B137B" w:rsidRPr="001A19B5" w:rsidRDefault="00A83860">
      <w:pPr>
        <w:spacing w:line="259" w:lineRule="auto"/>
        <w:ind w:left="-5" w:right="14"/>
        <w:rPr>
          <w:lang w:val="en-GB"/>
        </w:rPr>
      </w:pPr>
      <w:proofErr w:type="spellStart"/>
      <w:r w:rsidRPr="001A19B5">
        <w:rPr>
          <w:lang w:val="en-GB"/>
        </w:rPr>
        <w:t>XGBoost</w:t>
      </w:r>
      <w:proofErr w:type="spellEnd"/>
      <w:r w:rsidRPr="001A19B5">
        <w:rPr>
          <w:lang w:val="en-GB"/>
        </w:rPr>
        <w:t xml:space="preserve"> </w:t>
      </w:r>
      <w:proofErr w:type="spellStart"/>
      <w:r w:rsidRPr="001A19B5">
        <w:rPr>
          <w:lang w:val="en-GB"/>
        </w:rPr>
        <w:t>eXtreme</w:t>
      </w:r>
      <w:proofErr w:type="spellEnd"/>
      <w:r w:rsidRPr="001A19B5">
        <w:rPr>
          <w:lang w:val="en-GB"/>
        </w:rPr>
        <w:t xml:space="preserve"> Gradient Boosting</w:t>
      </w:r>
    </w:p>
    <w:p w14:paraId="06AC6EF7" w14:textId="77777777" w:rsidR="005B137B" w:rsidRPr="001A19B5" w:rsidRDefault="00A83860">
      <w:pPr>
        <w:tabs>
          <w:tab w:val="center" w:pos="7637"/>
        </w:tabs>
        <w:spacing w:after="0" w:line="265" w:lineRule="auto"/>
        <w:ind w:left="-15" w:firstLine="0"/>
        <w:jc w:val="left"/>
        <w:rPr>
          <w:lang w:val="en-GB"/>
        </w:rPr>
      </w:pPr>
      <w:r w:rsidRPr="001A19B5">
        <w:rPr>
          <w:lang w:val="en-GB"/>
        </w:rPr>
        <w:t>xxxii</w:t>
      </w:r>
      <w:r w:rsidRPr="001A19B5">
        <w:rPr>
          <w:lang w:val="en-GB"/>
        </w:rPr>
        <w:tab/>
      </w:r>
      <w:r w:rsidRPr="001A19B5">
        <w:rPr>
          <w:i/>
          <w:lang w:val="en-GB"/>
        </w:rPr>
        <w:t>ABBREVIATIONS</w:t>
      </w:r>
      <w:r w:rsidRPr="001A19B5">
        <w:rPr>
          <w:lang w:val="en-GB"/>
        </w:rPr>
        <w:br w:type="page"/>
      </w:r>
    </w:p>
    <w:p w14:paraId="2029B800" w14:textId="77777777" w:rsidR="005B137B" w:rsidRPr="001A19B5" w:rsidRDefault="00A83860">
      <w:pPr>
        <w:pStyle w:val="Ttulo1"/>
        <w:spacing w:after="11877"/>
        <w:ind w:right="-15"/>
        <w:rPr>
          <w:lang w:val="en-GB"/>
        </w:rPr>
      </w:pPr>
      <w:r w:rsidRPr="001A19B5">
        <w:rPr>
          <w:lang w:val="en-GB"/>
        </w:rPr>
        <w:lastRenderedPageBreak/>
        <w:t>Glossary</w:t>
      </w:r>
    </w:p>
    <w:p w14:paraId="7B84894D" w14:textId="77777777" w:rsidR="005B137B" w:rsidRPr="001A19B5" w:rsidRDefault="00A83860">
      <w:pPr>
        <w:spacing w:line="259" w:lineRule="auto"/>
        <w:ind w:left="-5" w:right="14"/>
        <w:rPr>
          <w:lang w:val="en-GB"/>
        </w:rPr>
      </w:pPr>
      <w:r w:rsidRPr="001A19B5">
        <w:rPr>
          <w:lang w:val="en-GB"/>
        </w:rPr>
        <w:t>xxxiii</w:t>
      </w:r>
    </w:p>
    <w:p w14:paraId="26943CBF" w14:textId="77777777" w:rsidR="005B137B" w:rsidRPr="001A19B5" w:rsidRDefault="005B137B">
      <w:pPr>
        <w:rPr>
          <w:lang w:val="en-GB"/>
        </w:rPr>
        <w:sectPr w:rsidR="005B137B" w:rsidRPr="001A19B5">
          <w:headerReference w:type="even" r:id="rId27"/>
          <w:headerReference w:type="default" r:id="rId28"/>
          <w:footerReference w:type="even" r:id="rId29"/>
          <w:footerReference w:type="default" r:id="rId30"/>
          <w:headerReference w:type="first" r:id="rId31"/>
          <w:footerReference w:type="first" r:id="rId32"/>
          <w:pgSz w:w="11906" w:h="16838"/>
          <w:pgMar w:top="1213" w:right="1417" w:bottom="1077" w:left="1417" w:header="720" w:footer="720" w:gutter="0"/>
          <w:cols w:space="720"/>
        </w:sectPr>
      </w:pPr>
    </w:p>
    <w:p w14:paraId="1FEB22E9" w14:textId="77777777" w:rsidR="005B137B" w:rsidRPr="001A19B5" w:rsidRDefault="005B137B">
      <w:pPr>
        <w:spacing w:after="0" w:line="259" w:lineRule="auto"/>
        <w:ind w:left="0" w:firstLine="0"/>
        <w:jc w:val="left"/>
        <w:rPr>
          <w:lang w:val="en-GB"/>
        </w:rPr>
      </w:pPr>
    </w:p>
    <w:p w14:paraId="1AA70EFA" w14:textId="77777777" w:rsidR="005B137B" w:rsidRPr="001A19B5" w:rsidRDefault="005B137B">
      <w:pPr>
        <w:rPr>
          <w:lang w:val="en-GB"/>
        </w:rPr>
        <w:sectPr w:rsidR="005B137B" w:rsidRPr="001A19B5">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pPr>
    </w:p>
    <w:p w14:paraId="15F6477E" w14:textId="77777777" w:rsidR="005B137B" w:rsidRPr="001A19B5" w:rsidRDefault="00A83860">
      <w:pPr>
        <w:spacing w:after="62" w:line="291" w:lineRule="auto"/>
        <w:ind w:left="-5" w:right="4003"/>
        <w:jc w:val="left"/>
        <w:rPr>
          <w:lang w:val="en-GB"/>
        </w:rPr>
      </w:pPr>
      <w:r w:rsidRPr="001A19B5">
        <w:rPr>
          <w:i/>
          <w:sz w:val="18"/>
          <w:lang w:val="en-GB"/>
        </w:rPr>
        <w:lastRenderedPageBreak/>
        <w:t xml:space="preserve">If we knew what it </w:t>
      </w:r>
      <w:proofErr w:type="gramStart"/>
      <w:r w:rsidRPr="001A19B5">
        <w:rPr>
          <w:i/>
          <w:sz w:val="18"/>
          <w:lang w:val="en-GB"/>
        </w:rPr>
        <w:t>was</w:t>
      </w:r>
      <w:proofErr w:type="gramEnd"/>
      <w:r w:rsidRPr="001A19B5">
        <w:rPr>
          <w:i/>
          <w:sz w:val="18"/>
          <w:lang w:val="en-GB"/>
        </w:rPr>
        <w:t xml:space="preserve"> we were doing, it would not be called research, would it?</w:t>
      </w:r>
    </w:p>
    <w:p w14:paraId="242168DE" w14:textId="77777777" w:rsidR="005B137B" w:rsidRPr="001A19B5" w:rsidRDefault="00A83860">
      <w:pPr>
        <w:spacing w:after="2373" w:line="1080" w:lineRule="auto"/>
        <w:ind w:left="2812"/>
        <w:jc w:val="left"/>
        <w:rPr>
          <w:lang w:val="en-GB"/>
        </w:rPr>
      </w:pPr>
      <w:r w:rsidRPr="001A19B5">
        <w:rPr>
          <w:sz w:val="18"/>
          <w:lang w:val="en-GB"/>
        </w:rPr>
        <w:t>Albert Einstein</w:t>
      </w:r>
    </w:p>
    <w:p w14:paraId="30C0DA0D" w14:textId="77777777" w:rsidR="005B137B" w:rsidRPr="001A19B5" w:rsidRDefault="00A83860">
      <w:pPr>
        <w:pStyle w:val="Ttulo1"/>
        <w:spacing w:after="977"/>
        <w:ind w:right="-15"/>
        <w:rPr>
          <w:lang w:val="en-GB"/>
        </w:rPr>
      </w:pPr>
      <w:r w:rsidRPr="001A19B5">
        <w:rPr>
          <w:b/>
          <w:color w:val="8087B5"/>
          <w:sz w:val="189"/>
          <w:lang w:val="en-GB"/>
        </w:rPr>
        <w:t xml:space="preserve">1 </w:t>
      </w:r>
      <w:r w:rsidRPr="001A19B5">
        <w:rPr>
          <w:lang w:val="en-GB"/>
        </w:rPr>
        <w:t>Introduction</w:t>
      </w:r>
    </w:p>
    <w:p w14:paraId="7179F08C" w14:textId="77777777" w:rsidR="005B137B" w:rsidRPr="001A19B5" w:rsidRDefault="00A83860">
      <w:pPr>
        <w:pStyle w:val="Ttulo2"/>
        <w:tabs>
          <w:tab w:val="center" w:pos="746"/>
          <w:tab w:val="center" w:pos="1802"/>
        </w:tabs>
        <w:spacing w:after="272"/>
        <w:ind w:left="-15" w:firstLine="0"/>
        <w:rPr>
          <w:lang w:val="en-GB"/>
        </w:rPr>
      </w:pPr>
      <w:r w:rsidRPr="001A19B5">
        <w:rPr>
          <w:sz w:val="22"/>
          <w:lang w:val="en-GB"/>
        </w:rPr>
        <w:tab/>
      </w:r>
      <w:r w:rsidRPr="001A19B5">
        <w:rPr>
          <w:lang w:val="en-GB"/>
        </w:rPr>
        <w:t>1.1</w:t>
      </w:r>
      <w:r w:rsidRPr="001A19B5">
        <w:rPr>
          <w:lang w:val="en-GB"/>
        </w:rPr>
        <w:tab/>
        <w:t>Rationale</w:t>
      </w:r>
    </w:p>
    <w:p w14:paraId="6E0E242A" w14:textId="77777777" w:rsidR="005B137B" w:rsidRPr="001A19B5" w:rsidRDefault="00A83860">
      <w:pPr>
        <w:ind w:left="-5" w:right="14"/>
        <w:rPr>
          <w:lang w:val="en-GB"/>
        </w:rPr>
      </w:pPr>
      <w:r w:rsidRPr="001A19B5">
        <w:rPr>
          <w:lang w:val="en-GB"/>
        </w:rPr>
        <w:t xml:space="preserve">Healthcare practice revolves a lot around technology. Technology in the definitional sense of referring to </w:t>
      </w:r>
      <w:r w:rsidRPr="001A19B5">
        <w:rPr>
          <w:i/>
          <w:lang w:val="en-GB"/>
        </w:rPr>
        <w:t>"methods, systems, and devices which are the result of scientific knowledge being used for practical purposes"</w:t>
      </w:r>
      <w:r w:rsidRPr="001A19B5">
        <w:rPr>
          <w:lang w:val="en-GB"/>
        </w:rPr>
        <w:t xml:space="preserve">. Healthcare and medicine are in fact applied sciences where we use our knowledge of biology, physics, chemistry, and math and apply those concepts </w:t>
      </w:r>
      <w:proofErr w:type="gramStart"/>
      <w:r w:rsidRPr="001A19B5">
        <w:rPr>
          <w:lang w:val="en-GB"/>
        </w:rPr>
        <w:t>in order to</w:t>
      </w:r>
      <w:proofErr w:type="gramEnd"/>
      <w:r w:rsidRPr="001A19B5">
        <w:rPr>
          <w:lang w:val="en-GB"/>
        </w:rPr>
        <w:t xml:space="preserve"> create treatments, diagnoses, procedures, etc. However, in the last 20-30 years, computer science and informatics started gaining traction in the healthcare space [</w:t>
      </w:r>
      <w:r w:rsidRPr="001A19B5">
        <w:rPr>
          <w:color w:val="8087B5"/>
          <w:lang w:val="en-GB"/>
        </w:rPr>
        <w:t>1</w:t>
      </w:r>
      <w:r w:rsidRPr="001A19B5">
        <w:rPr>
          <w:lang w:val="en-GB"/>
        </w:rPr>
        <w:t>]. A paper-based industry is now being digitalized and computerized. This has</w:t>
      </w:r>
      <w:r w:rsidRPr="001A19B5">
        <w:rPr>
          <w:lang w:val="en-GB"/>
        </w:rPr>
        <w:t xml:space="preserve"> been leading to an increase in the amount of data generated by healthcare systems [</w:t>
      </w:r>
      <w:r w:rsidRPr="001A19B5">
        <w:rPr>
          <w:color w:val="8087B5"/>
          <w:lang w:val="en-GB"/>
        </w:rPr>
        <w:t>2</w:t>
      </w:r>
      <w:r w:rsidRPr="001A19B5">
        <w:rPr>
          <w:lang w:val="en-GB"/>
        </w:rPr>
        <w:t xml:space="preserve">, </w:t>
      </w:r>
      <w:r w:rsidRPr="001A19B5">
        <w:rPr>
          <w:color w:val="8087B5"/>
          <w:lang w:val="en-GB"/>
        </w:rPr>
        <w:t>3</w:t>
      </w:r>
      <w:r w:rsidRPr="001A19B5">
        <w:rPr>
          <w:lang w:val="en-GB"/>
        </w:rPr>
        <w:t>]. This data has the potential to greatly improve the current methods and practices in healthcare. However, it is still not being used to its full potential [</w:t>
      </w:r>
      <w:r w:rsidRPr="001A19B5">
        <w:rPr>
          <w:color w:val="8087B5"/>
          <w:lang w:val="en-GB"/>
        </w:rPr>
        <w:t>2</w:t>
      </w:r>
      <w:r w:rsidRPr="001A19B5">
        <w:rPr>
          <w:lang w:val="en-GB"/>
        </w:rPr>
        <w:t xml:space="preserve">, </w:t>
      </w:r>
      <w:r w:rsidRPr="001A19B5">
        <w:rPr>
          <w:color w:val="8087B5"/>
          <w:lang w:val="en-GB"/>
        </w:rPr>
        <w:t>4</w:t>
      </w:r>
      <w:r w:rsidRPr="001A19B5">
        <w:rPr>
          <w:lang w:val="en-GB"/>
        </w:rPr>
        <w:t>]. This is especially important when we note that the gold standard of evidence creation is Randomized Clinical Trials (RCTs) which can vary on quality, time, and resources. A RCT may cost no less than 20 million euros to run, and according to a report submitted</w:t>
      </w:r>
      <w:r w:rsidRPr="001A19B5">
        <w:rPr>
          <w:lang w:val="en-GB"/>
        </w:rPr>
        <w:t xml:space="preserve"> to the United States of America (USA) Department of Health and Human Services [</w:t>
      </w:r>
      <w:r w:rsidRPr="001A19B5">
        <w:rPr>
          <w:color w:val="8087B5"/>
          <w:lang w:val="en-GB"/>
        </w:rPr>
        <w:t>5</w:t>
      </w:r>
      <w:r w:rsidRPr="001A19B5">
        <w:rPr>
          <w:lang w:val="en-GB"/>
        </w:rPr>
        <w:t>] can cost as much as 100 million USA dollars. This is indeed a very steep price to get the information we need to innovate. Parallel to this, usually supported by these RCTs are systematic reviews and meta-analyses, highly supported and promoted by Evidence Based Medicine (EBM) which are estimated to cost around 140 thousand dollars each [</w:t>
      </w:r>
      <w:r w:rsidRPr="001A19B5">
        <w:rPr>
          <w:color w:val="8087B5"/>
          <w:lang w:val="en-GB"/>
        </w:rPr>
        <w:t>6</w:t>
      </w:r>
      <w:r w:rsidRPr="001A19B5">
        <w:rPr>
          <w:lang w:val="en-GB"/>
        </w:rPr>
        <w:t xml:space="preserve">]. Additionally, we </w:t>
      </w:r>
      <w:proofErr w:type="gramStart"/>
      <w:r w:rsidRPr="001A19B5">
        <w:rPr>
          <w:lang w:val="en-GB"/>
        </w:rPr>
        <w:t>have to</w:t>
      </w:r>
      <w:proofErr w:type="gramEnd"/>
      <w:r w:rsidRPr="001A19B5">
        <w:rPr>
          <w:lang w:val="en-GB"/>
        </w:rPr>
        <w:t xml:space="preserve"> take into account the time that it takes to create and publi</w:t>
      </w:r>
      <w:r w:rsidRPr="001A19B5">
        <w:rPr>
          <w:lang w:val="en-GB"/>
        </w:rPr>
        <w:t>sh a good paper on evidence synthesis, often making it hard to keep up with the pace of innovation.</w:t>
      </w:r>
    </w:p>
    <w:p w14:paraId="2F8E6275" w14:textId="77777777" w:rsidR="005B137B" w:rsidRPr="001A19B5" w:rsidRDefault="00A83860">
      <w:pPr>
        <w:spacing w:after="307" w:line="263" w:lineRule="auto"/>
        <w:ind w:left="122" w:right="-15"/>
        <w:jc w:val="right"/>
        <w:rPr>
          <w:lang w:val="en-GB"/>
        </w:rPr>
      </w:pPr>
      <w:r w:rsidRPr="001A19B5">
        <w:rPr>
          <w:lang w:val="en-GB"/>
        </w:rPr>
        <w:lastRenderedPageBreak/>
        <w:t xml:space="preserve">So, we are now being faced with huge amounts of clinical data generated by </w:t>
      </w:r>
      <w:proofErr w:type="gramStart"/>
      <w:r w:rsidRPr="001A19B5">
        <w:rPr>
          <w:lang w:val="en-GB"/>
        </w:rPr>
        <w:t>Electronic</w:t>
      </w:r>
      <w:proofErr w:type="gramEnd"/>
      <w:r w:rsidRPr="001A19B5">
        <w:rPr>
          <w:lang w:val="en-GB"/>
        </w:rPr>
        <w:t xml:space="preserve"> health</w:t>
      </w:r>
    </w:p>
    <w:p w14:paraId="0463FE72" w14:textId="77777777" w:rsidR="005B137B" w:rsidRPr="001A19B5" w:rsidRDefault="00A83860">
      <w:pPr>
        <w:spacing w:after="3" w:line="265" w:lineRule="auto"/>
        <w:jc w:val="center"/>
        <w:rPr>
          <w:lang w:val="en-GB"/>
        </w:rPr>
      </w:pPr>
      <w:r w:rsidRPr="001A19B5">
        <w:rPr>
          <w:lang w:val="en-GB"/>
        </w:rPr>
        <w:t>1</w:t>
      </w:r>
    </w:p>
    <w:p w14:paraId="0B250A06" w14:textId="77777777" w:rsidR="005B137B" w:rsidRPr="001A19B5" w:rsidRDefault="00A83860">
      <w:pPr>
        <w:pStyle w:val="Ttulo3"/>
        <w:ind w:right="-15"/>
        <w:rPr>
          <w:lang w:val="en-GB"/>
        </w:rPr>
      </w:pPr>
      <w:r w:rsidRPr="001A19B5">
        <w:rPr>
          <w:lang w:val="en-GB"/>
        </w:rPr>
        <w:t>Introduction</w:t>
      </w:r>
    </w:p>
    <w:p w14:paraId="26FE3AE8" w14:textId="3AE9A683" w:rsidR="005B137B" w:rsidRPr="001A19B5" w:rsidRDefault="00A83860">
      <w:pPr>
        <w:ind w:left="-5" w:right="14"/>
        <w:rPr>
          <w:lang w:val="en-GB"/>
        </w:rPr>
      </w:pPr>
      <w:r w:rsidRPr="001A19B5">
        <w:rPr>
          <w:lang w:val="en-GB"/>
        </w:rPr>
        <w:t xml:space="preserve">records (EHRs) and Health Information Systems (HISs). But which tools are the most suited for harvesting the potential of this data? The capabilities and assumptions behind modern Knowledge Discovery in Databases (KDD), Machine Learning (ML), and </w:t>
      </w:r>
      <w:r w:rsidR="001A19B5" w:rsidRPr="001A19B5">
        <w:rPr>
          <w:lang w:val="en-GB"/>
        </w:rPr>
        <w:t>Artificial</w:t>
      </w:r>
      <w:r w:rsidRPr="001A19B5">
        <w:rPr>
          <w:lang w:val="en-GB"/>
        </w:rPr>
        <w:t xml:space="preserve"> </w:t>
      </w:r>
      <w:r w:rsidRPr="001A19B5">
        <w:rPr>
          <w:lang w:val="en-GB"/>
        </w:rPr>
        <w:t xml:space="preserve">Intelligence (AI) seem like a good approach for harvesting this potential. However, they are very different from the traditional statistical methods that are usually used in healthcare. So, </w:t>
      </w:r>
      <w:proofErr w:type="gramStart"/>
      <w:r w:rsidRPr="001A19B5">
        <w:rPr>
          <w:lang w:val="en-GB"/>
        </w:rPr>
        <w:t>in order to</w:t>
      </w:r>
      <w:proofErr w:type="gramEnd"/>
      <w:r w:rsidRPr="001A19B5">
        <w:rPr>
          <w:lang w:val="en-GB"/>
        </w:rPr>
        <w:t xml:space="preserve"> properly use these methods in healthcare and actually provide value to the patients, we need to understand the differences between these methods and how they can be used to complement each other.</w:t>
      </w:r>
    </w:p>
    <w:p w14:paraId="0226AF00" w14:textId="77777777" w:rsidR="005B137B" w:rsidRPr="001A19B5" w:rsidRDefault="00A83860">
      <w:pPr>
        <w:ind w:left="-15" w:right="14" w:firstLine="339"/>
        <w:rPr>
          <w:lang w:val="en-GB"/>
        </w:rPr>
      </w:pPr>
      <w:r w:rsidRPr="001A19B5">
        <w:rPr>
          <w:lang w:val="en-GB"/>
        </w:rPr>
        <w:t>Currently, we already have an idea of what are the major key areas that hinder the adoption of AI in healthcare like problems related to data privacy and security, data quality and integrity, interoperability, ethical considerations, and the fact that the hype of AI is far greater than the AI science, the acceptance, and trust of healthcare practitioners of AI based systems [</w:t>
      </w:r>
      <w:r w:rsidRPr="001A19B5">
        <w:rPr>
          <w:color w:val="8087B5"/>
          <w:lang w:val="en-GB"/>
        </w:rPr>
        <w:t>7</w:t>
      </w:r>
      <w:r w:rsidRPr="001A19B5">
        <w:rPr>
          <w:lang w:val="en-GB"/>
        </w:rPr>
        <w:t xml:space="preserve">, </w:t>
      </w:r>
      <w:r w:rsidRPr="001A19B5">
        <w:rPr>
          <w:color w:val="8087B5"/>
          <w:lang w:val="en-GB"/>
        </w:rPr>
        <w:t>8</w:t>
      </w:r>
      <w:r w:rsidRPr="001A19B5">
        <w:rPr>
          <w:lang w:val="en-GB"/>
        </w:rPr>
        <w:t>], and how to proper evaluate the potential risks of AI in healthcare, just to mention a few [</w:t>
      </w:r>
      <w:r w:rsidRPr="001A19B5">
        <w:rPr>
          <w:color w:val="8087B5"/>
          <w:lang w:val="en-GB"/>
        </w:rPr>
        <w:t>9</w:t>
      </w:r>
      <w:r w:rsidRPr="001A19B5">
        <w:rPr>
          <w:lang w:val="en-GB"/>
        </w:rPr>
        <w:t>]. This is a very complex problem that requires a lot of different approaches and solutions. It is a popular assumption that 87% of data science projects never get into production [</w:t>
      </w:r>
      <w:r w:rsidRPr="001A19B5">
        <w:rPr>
          <w:color w:val="8087B5"/>
          <w:lang w:val="en-GB"/>
        </w:rPr>
        <w:t>10</w:t>
      </w:r>
      <w:r w:rsidRPr="001A19B5">
        <w:rPr>
          <w:lang w:val="en-GB"/>
        </w:rPr>
        <w:t xml:space="preserve">]. Even if numbers for the healthcare domain at not available </w:t>
      </w:r>
      <w:proofErr w:type="gramStart"/>
      <w:r w:rsidRPr="001A19B5">
        <w:rPr>
          <w:lang w:val="en-GB"/>
        </w:rPr>
        <w:t>at this time</w:t>
      </w:r>
      <w:proofErr w:type="gramEnd"/>
      <w:r w:rsidRPr="001A19B5">
        <w:rPr>
          <w:lang w:val="en-GB"/>
        </w:rPr>
        <w:t xml:space="preserve">, it is safe to assume that the number is not much different, if not higher. And those that </w:t>
      </w:r>
      <w:proofErr w:type="gramStart"/>
      <w:r w:rsidRPr="001A19B5">
        <w:rPr>
          <w:lang w:val="en-GB"/>
        </w:rPr>
        <w:t>actually do</w:t>
      </w:r>
      <w:proofErr w:type="gramEnd"/>
      <w:r w:rsidRPr="001A19B5">
        <w:rPr>
          <w:lang w:val="en-GB"/>
        </w:rPr>
        <w:t>, may never actually create any impact due to the lac</w:t>
      </w:r>
      <w:r w:rsidRPr="001A19B5">
        <w:rPr>
          <w:lang w:val="en-GB"/>
        </w:rPr>
        <w:t>k of adoption by the healthcare practitioners or the lack of trust in the system [</w:t>
      </w:r>
      <w:r w:rsidRPr="001A19B5">
        <w:rPr>
          <w:color w:val="8087B5"/>
          <w:lang w:val="en-GB"/>
        </w:rPr>
        <w:t>11</w:t>
      </w:r>
      <w:r w:rsidRPr="001A19B5">
        <w:rPr>
          <w:lang w:val="en-GB"/>
        </w:rPr>
        <w:t>].</w:t>
      </w:r>
    </w:p>
    <w:p w14:paraId="211448E0" w14:textId="77777777" w:rsidR="005B137B" w:rsidRPr="001A19B5" w:rsidRDefault="00A83860">
      <w:pPr>
        <w:spacing w:after="458"/>
        <w:ind w:left="-15" w:right="14" w:firstLine="339"/>
        <w:rPr>
          <w:lang w:val="en-GB"/>
        </w:rPr>
      </w:pPr>
      <w:r w:rsidRPr="001A19B5">
        <w:rPr>
          <w:lang w:val="en-GB"/>
        </w:rPr>
        <w:t xml:space="preserve">So, with this introduction, we have there is still a long way to go to harvest all the potential healthcare data has to offer. And </w:t>
      </w:r>
      <w:proofErr w:type="gramStart"/>
      <w:r w:rsidRPr="001A19B5">
        <w:rPr>
          <w:lang w:val="en-GB"/>
        </w:rPr>
        <w:t>so</w:t>
      </w:r>
      <w:proofErr w:type="gramEnd"/>
      <w:r w:rsidRPr="001A19B5">
        <w:rPr>
          <w:lang w:val="en-GB"/>
        </w:rPr>
        <w:t xml:space="preserve"> my research objectives are focused on powering up this adoption. What can be done to improve these chances? What can we bring to the table to enhance the rate of success?</w:t>
      </w:r>
    </w:p>
    <w:p w14:paraId="223C83DC" w14:textId="77777777" w:rsidR="005B137B" w:rsidRPr="001A19B5" w:rsidRDefault="00A83860">
      <w:pPr>
        <w:pStyle w:val="Ttulo2"/>
        <w:tabs>
          <w:tab w:val="center" w:pos="1887"/>
        </w:tabs>
        <w:ind w:left="-15" w:firstLine="0"/>
        <w:rPr>
          <w:lang w:val="en-GB"/>
        </w:rPr>
      </w:pPr>
      <w:r w:rsidRPr="001A19B5">
        <w:rPr>
          <w:lang w:val="en-GB"/>
        </w:rPr>
        <w:t>1.2</w:t>
      </w:r>
      <w:r w:rsidRPr="001A19B5">
        <w:rPr>
          <w:lang w:val="en-GB"/>
        </w:rPr>
        <w:tab/>
        <w:t>Research Objectives</w:t>
      </w:r>
    </w:p>
    <w:p w14:paraId="069B482C" w14:textId="77777777" w:rsidR="005B137B" w:rsidRPr="001A19B5" w:rsidRDefault="00A83860">
      <w:pPr>
        <w:spacing w:after="310" w:line="259" w:lineRule="auto"/>
        <w:ind w:left="-5" w:right="14"/>
        <w:rPr>
          <w:lang w:val="en-GB"/>
        </w:rPr>
      </w:pPr>
      <w:r w:rsidRPr="001A19B5">
        <w:rPr>
          <w:lang w:val="en-GB"/>
        </w:rPr>
        <w:t>This thesis has three main goals:</w:t>
      </w:r>
    </w:p>
    <w:p w14:paraId="0E2C6AC6" w14:textId="77777777" w:rsidR="005B137B" w:rsidRPr="001A19B5" w:rsidRDefault="00A83860">
      <w:pPr>
        <w:numPr>
          <w:ilvl w:val="0"/>
          <w:numId w:val="4"/>
        </w:numPr>
        <w:spacing w:after="198"/>
        <w:ind w:right="14" w:hanging="185"/>
        <w:rPr>
          <w:lang w:val="en-GB"/>
        </w:rPr>
      </w:pPr>
      <w:r w:rsidRPr="001A19B5">
        <w:rPr>
          <w:lang w:val="en-GB"/>
        </w:rPr>
        <w:t xml:space="preserve">Goal 1: Research methods for improving Data Quality. Whether through synthetic data generation to enlarge data volume and protect privacy (sections </w:t>
      </w:r>
      <w:r w:rsidRPr="001A19B5">
        <w:rPr>
          <w:color w:val="8087B5"/>
          <w:lang w:val="en-GB"/>
        </w:rPr>
        <w:t>3.1</w:t>
      </w:r>
      <w:r w:rsidRPr="001A19B5">
        <w:rPr>
          <w:lang w:val="en-GB"/>
        </w:rPr>
        <w:t xml:space="preserve">, </w:t>
      </w:r>
      <w:r w:rsidRPr="001A19B5">
        <w:rPr>
          <w:color w:val="8087B5"/>
          <w:lang w:val="en-GB"/>
        </w:rPr>
        <w:t xml:space="preserve">3.2 </w:t>
      </w:r>
      <w:r w:rsidRPr="001A19B5">
        <w:rPr>
          <w:lang w:val="en-GB"/>
        </w:rPr>
        <w:t xml:space="preserve">and </w:t>
      </w:r>
      <w:r w:rsidRPr="001A19B5">
        <w:rPr>
          <w:color w:val="8087B5"/>
          <w:lang w:val="en-GB"/>
        </w:rPr>
        <w:t>3.3</w:t>
      </w:r>
      <w:r w:rsidRPr="001A19B5">
        <w:rPr>
          <w:lang w:val="en-GB"/>
        </w:rPr>
        <w:t xml:space="preserve">) or by creating automatic data quality assessments (section </w:t>
      </w:r>
      <w:r w:rsidRPr="001A19B5">
        <w:rPr>
          <w:color w:val="8087B5"/>
          <w:lang w:val="en-GB"/>
        </w:rPr>
        <w:t>3.4</w:t>
      </w:r>
      <w:r w:rsidRPr="001A19B5">
        <w:rPr>
          <w:lang w:val="en-GB"/>
        </w:rPr>
        <w:t>)</w:t>
      </w:r>
    </w:p>
    <w:p w14:paraId="5908D68A" w14:textId="77777777" w:rsidR="005B137B" w:rsidRPr="001A19B5" w:rsidRDefault="00A83860">
      <w:pPr>
        <w:numPr>
          <w:ilvl w:val="0"/>
          <w:numId w:val="4"/>
        </w:numPr>
        <w:spacing w:after="198"/>
        <w:ind w:right="14" w:hanging="185"/>
        <w:rPr>
          <w:lang w:val="en-GB"/>
        </w:rPr>
      </w:pPr>
      <w:r w:rsidRPr="001A19B5">
        <w:rPr>
          <w:lang w:val="en-GB"/>
        </w:rPr>
        <w:t xml:space="preserve">Goal 2: Assess alternative ways of usage of data without having access to all of it. This will be covered in sections </w:t>
      </w:r>
      <w:r w:rsidRPr="001A19B5">
        <w:rPr>
          <w:color w:val="8087B5"/>
          <w:lang w:val="en-GB"/>
        </w:rPr>
        <w:t xml:space="preserve">3.5 </w:t>
      </w:r>
      <w:r w:rsidRPr="001A19B5">
        <w:rPr>
          <w:lang w:val="en-GB"/>
        </w:rPr>
        <w:t xml:space="preserve">and </w:t>
      </w:r>
      <w:r w:rsidRPr="001A19B5">
        <w:rPr>
          <w:color w:val="8087B5"/>
          <w:lang w:val="en-GB"/>
        </w:rPr>
        <w:t>3.6</w:t>
      </w:r>
      <w:r w:rsidRPr="001A19B5">
        <w:rPr>
          <w:lang w:val="en-GB"/>
        </w:rPr>
        <w:t>.</w:t>
      </w:r>
    </w:p>
    <w:p w14:paraId="431B5735" w14:textId="77777777" w:rsidR="005B137B" w:rsidRPr="001A19B5" w:rsidRDefault="00A83860">
      <w:pPr>
        <w:numPr>
          <w:ilvl w:val="0"/>
          <w:numId w:val="4"/>
        </w:numPr>
        <w:ind w:right="14" w:hanging="185"/>
        <w:rPr>
          <w:lang w:val="en-GB"/>
        </w:rPr>
      </w:pPr>
      <w:r w:rsidRPr="001A19B5">
        <w:rPr>
          <w:lang w:val="en-GB"/>
        </w:rPr>
        <w:t xml:space="preserve">Goal 3: Difficulties and steps resulting from attempts to convert data into decisions and policies, whether through ML or traditional statistics. This will be covered in sections </w:t>
      </w:r>
      <w:r w:rsidRPr="001A19B5">
        <w:rPr>
          <w:color w:val="8087B5"/>
          <w:lang w:val="en-GB"/>
        </w:rPr>
        <w:t xml:space="preserve">3.7 </w:t>
      </w:r>
      <w:r w:rsidRPr="001A19B5">
        <w:rPr>
          <w:lang w:val="en-GB"/>
        </w:rPr>
        <w:t xml:space="preserve">and </w:t>
      </w:r>
      <w:r w:rsidRPr="001A19B5">
        <w:rPr>
          <w:color w:val="8087B5"/>
          <w:lang w:val="en-GB"/>
        </w:rPr>
        <w:t>3.8</w:t>
      </w:r>
      <w:r w:rsidRPr="001A19B5">
        <w:rPr>
          <w:lang w:val="en-GB"/>
        </w:rPr>
        <w:t>.</w:t>
      </w:r>
    </w:p>
    <w:p w14:paraId="0AED5563" w14:textId="77777777" w:rsidR="005B137B" w:rsidRPr="001A19B5" w:rsidRDefault="00A83860">
      <w:pPr>
        <w:spacing w:after="62" w:line="291" w:lineRule="auto"/>
        <w:ind w:left="-5" w:right="4003"/>
        <w:jc w:val="left"/>
        <w:rPr>
          <w:lang w:val="en-GB"/>
        </w:rPr>
      </w:pPr>
      <w:r w:rsidRPr="001A19B5">
        <w:rPr>
          <w:i/>
          <w:sz w:val="18"/>
          <w:lang w:val="en-GB"/>
        </w:rPr>
        <w:t>The most exciting phrase to hear in science, the one that heralds new discoveries, is not ’Eureka!’ but ’That’s funny...’</w:t>
      </w:r>
    </w:p>
    <w:p w14:paraId="4DF1753B" w14:textId="77777777" w:rsidR="005B137B" w:rsidRPr="001A19B5" w:rsidRDefault="00A83860">
      <w:pPr>
        <w:spacing w:after="2373" w:line="1080" w:lineRule="auto"/>
        <w:ind w:left="2925"/>
        <w:jc w:val="left"/>
        <w:rPr>
          <w:lang w:val="en-GB"/>
        </w:rPr>
      </w:pPr>
      <w:r w:rsidRPr="001A19B5">
        <w:rPr>
          <w:sz w:val="18"/>
          <w:lang w:val="en-GB"/>
        </w:rPr>
        <w:t>Isaac Asimov</w:t>
      </w:r>
    </w:p>
    <w:p w14:paraId="432B301A" w14:textId="77777777" w:rsidR="005B137B" w:rsidRPr="001A19B5" w:rsidRDefault="00A83860">
      <w:pPr>
        <w:pStyle w:val="Ttulo1"/>
        <w:spacing w:after="984"/>
        <w:ind w:right="-15"/>
        <w:rPr>
          <w:lang w:val="en-GB"/>
        </w:rPr>
      </w:pPr>
      <w:r w:rsidRPr="001A19B5">
        <w:rPr>
          <w:b/>
          <w:color w:val="8087B5"/>
          <w:sz w:val="189"/>
          <w:lang w:val="en-GB"/>
        </w:rPr>
        <w:lastRenderedPageBreak/>
        <w:t xml:space="preserve">2 </w:t>
      </w:r>
      <w:r w:rsidRPr="001A19B5">
        <w:rPr>
          <w:lang w:val="en-GB"/>
        </w:rPr>
        <w:t>State of the art</w:t>
      </w:r>
    </w:p>
    <w:p w14:paraId="6AE11CDA" w14:textId="77777777" w:rsidR="005B137B" w:rsidRPr="001A19B5" w:rsidRDefault="00A83860">
      <w:pPr>
        <w:pStyle w:val="Ttulo2"/>
        <w:tabs>
          <w:tab w:val="center" w:pos="746"/>
          <w:tab w:val="center" w:pos="2508"/>
        </w:tabs>
        <w:spacing w:after="255"/>
        <w:ind w:left="-15" w:firstLine="0"/>
        <w:rPr>
          <w:lang w:val="en-GB"/>
        </w:rPr>
      </w:pPr>
      <w:r w:rsidRPr="001A19B5">
        <w:rPr>
          <w:sz w:val="22"/>
          <w:lang w:val="en-GB"/>
        </w:rPr>
        <w:tab/>
      </w:r>
      <w:r w:rsidRPr="001A19B5">
        <w:rPr>
          <w:lang w:val="en-GB"/>
        </w:rPr>
        <w:t>2.1</w:t>
      </w:r>
      <w:r w:rsidRPr="001A19B5">
        <w:rPr>
          <w:lang w:val="en-GB"/>
        </w:rPr>
        <w:tab/>
      </w:r>
      <w:r w:rsidRPr="001A19B5">
        <w:rPr>
          <w:lang w:val="en-GB"/>
        </w:rPr>
        <w:t>Artificial Intelligence</w:t>
      </w:r>
    </w:p>
    <w:p w14:paraId="591CB501" w14:textId="65C40D03" w:rsidR="005B137B" w:rsidRPr="001A19B5" w:rsidRDefault="00A83860">
      <w:pPr>
        <w:spacing w:after="257"/>
        <w:ind w:left="-5" w:right="14"/>
        <w:rPr>
          <w:lang w:val="en-GB"/>
        </w:rPr>
      </w:pPr>
      <w:r w:rsidRPr="001A19B5">
        <w:rPr>
          <w:lang w:val="en-GB"/>
        </w:rPr>
        <w:t xml:space="preserve">AI has already been under public focus for a few years now, but its concept is still elusive, mainly </w:t>
      </w:r>
      <w:proofErr w:type="gramStart"/>
      <w:r w:rsidRPr="001A19B5">
        <w:rPr>
          <w:lang w:val="en-GB"/>
        </w:rPr>
        <w:t>due to the fact that</w:t>
      </w:r>
      <w:proofErr w:type="gramEnd"/>
      <w:r w:rsidRPr="001A19B5">
        <w:rPr>
          <w:lang w:val="en-GB"/>
        </w:rPr>
        <w:t xml:space="preserve"> the definition has been changing rapidly as well. From the very beginning, the field of AI was about not only understanding but also building intelligent entities [</w:t>
      </w:r>
      <w:r w:rsidRPr="001A19B5">
        <w:rPr>
          <w:color w:val="8087B5"/>
          <w:lang w:val="en-GB"/>
        </w:rPr>
        <w:t>12</w:t>
      </w:r>
      <w:r w:rsidRPr="001A19B5">
        <w:rPr>
          <w:lang w:val="en-GB"/>
        </w:rPr>
        <w:t>]. Intelligent entities can be understood as machines that can act according to what is expected in a wide range of situations. The first work of AI could be credited to Warren McCulloch and Walter Pitts (1943) with the proposed model of artificial neurons. In the 50s, AI could be associated with the works of Christopher St</w:t>
      </w:r>
      <w:r w:rsidRPr="001A19B5">
        <w:rPr>
          <w:lang w:val="en-GB"/>
        </w:rPr>
        <w:t xml:space="preserve">rachey, of two chess-playing programs. In the 60s, the </w:t>
      </w:r>
      <w:proofErr w:type="spellStart"/>
      <w:r w:rsidRPr="001A19B5">
        <w:rPr>
          <w:lang w:val="en-GB"/>
        </w:rPr>
        <w:t>perceptrons</w:t>
      </w:r>
      <w:proofErr w:type="spellEnd"/>
      <w:r w:rsidRPr="001A19B5">
        <w:rPr>
          <w:lang w:val="en-GB"/>
        </w:rPr>
        <w:t xml:space="preserve"> could be indicated as state-of-the-art AI. In the 80s, expert systems were providing advanced reasoning that the so-called weak methods of previous iterations could not compete with. The 90s brought the probabilistic reasoning and ML which led to more robust systems that went further than the </w:t>
      </w:r>
      <w:proofErr w:type="spellStart"/>
      <w:r w:rsidRPr="001A19B5">
        <w:rPr>
          <w:lang w:val="en-GB"/>
        </w:rPr>
        <w:t>boolean</w:t>
      </w:r>
      <w:proofErr w:type="spellEnd"/>
      <w:r w:rsidRPr="001A19B5">
        <w:rPr>
          <w:lang w:val="en-GB"/>
        </w:rPr>
        <w:t xml:space="preserve"> logic used so far. In the 2000s, big data and ML got focused on. Big data was used as a matter symbolizing the increasing amounts of data in so</w:t>
      </w:r>
      <w:r w:rsidRPr="001A19B5">
        <w:rPr>
          <w:lang w:val="en-GB"/>
        </w:rPr>
        <w:t>me industries [</w:t>
      </w:r>
      <w:r w:rsidRPr="001A19B5">
        <w:rPr>
          <w:color w:val="8087B5"/>
          <w:lang w:val="en-GB"/>
        </w:rPr>
        <w:t>13</w:t>
      </w:r>
      <w:r w:rsidRPr="001A19B5">
        <w:rPr>
          <w:lang w:val="en-GB"/>
        </w:rPr>
        <w:t xml:space="preserve">], and ML as </w:t>
      </w:r>
      <w:r w:rsidRPr="001A19B5">
        <w:rPr>
          <w:i/>
          <w:lang w:val="en-GB"/>
        </w:rPr>
        <w:t xml:space="preserve">the study of computer algorithms that improve automatically through experience </w:t>
      </w:r>
      <w:r w:rsidRPr="001A19B5">
        <w:rPr>
          <w:lang w:val="en-GB"/>
        </w:rPr>
        <w:t>[</w:t>
      </w:r>
      <w:r w:rsidRPr="001A19B5">
        <w:rPr>
          <w:color w:val="8087B5"/>
          <w:lang w:val="en-GB"/>
        </w:rPr>
        <w:t>14</w:t>
      </w:r>
      <w:r w:rsidRPr="001A19B5">
        <w:rPr>
          <w:lang w:val="en-GB"/>
        </w:rPr>
        <w:t xml:space="preserve">]. This last definition is especially important since it is currently used as a synonym of AI across several </w:t>
      </w:r>
      <w:r w:rsidR="001A19B5" w:rsidRPr="001A19B5">
        <w:rPr>
          <w:lang w:val="en-GB"/>
        </w:rPr>
        <w:t>industries but</w:t>
      </w:r>
      <w:r w:rsidRPr="001A19B5">
        <w:rPr>
          <w:lang w:val="en-GB"/>
        </w:rPr>
        <w:t xml:space="preserve"> have actual different meanings like discussed below. This era probably peaked around the IBM Watson victory in jeopardy, but with way </w:t>
      </w:r>
      <w:r w:rsidR="001A19B5" w:rsidRPr="001A19B5">
        <w:rPr>
          <w:lang w:val="en-GB"/>
        </w:rPr>
        <w:t>fewer</w:t>
      </w:r>
      <w:r w:rsidRPr="001A19B5">
        <w:rPr>
          <w:lang w:val="en-GB"/>
        </w:rPr>
        <w:t xml:space="preserve"> interesting results in healthcare [</w:t>
      </w:r>
      <w:r w:rsidRPr="001A19B5">
        <w:rPr>
          <w:color w:val="8087B5"/>
          <w:lang w:val="en-GB"/>
        </w:rPr>
        <w:t>15</w:t>
      </w:r>
      <w:r w:rsidRPr="001A19B5">
        <w:rPr>
          <w:lang w:val="en-GB"/>
        </w:rPr>
        <w:t xml:space="preserve">], and 2010s brought deep learning. Nowadays, AI is a buzzword that is used to describe a wide range of systems, from the </w:t>
      </w:r>
      <w:r w:rsidR="001A19B5" w:rsidRPr="001A19B5">
        <w:rPr>
          <w:lang w:val="en-GB"/>
        </w:rPr>
        <w:t>simplest</w:t>
      </w:r>
      <w:r w:rsidRPr="001A19B5">
        <w:rPr>
          <w:lang w:val="en-GB"/>
        </w:rPr>
        <w:t xml:space="preserve"> to the most complex. It is clearly trending, reports on AI show that papers regarding the subject have seen a 20-fold increase from 2010-2019. For defining </w:t>
      </w:r>
      <w:r w:rsidR="007E7B8F" w:rsidRPr="001A19B5">
        <w:rPr>
          <w:lang w:val="en-GB"/>
        </w:rPr>
        <w:t>AI,</w:t>
      </w:r>
      <w:r w:rsidRPr="001A19B5">
        <w:rPr>
          <w:lang w:val="en-GB"/>
        </w:rPr>
        <w:t xml:space="preserve"> we could use the definition provided by a group of experts the European Commission asked to</w:t>
      </w:r>
    </w:p>
    <w:p w14:paraId="3D58D116" w14:textId="77777777" w:rsidR="005B137B" w:rsidRPr="001A19B5" w:rsidRDefault="00A83860">
      <w:pPr>
        <w:spacing w:after="3" w:line="265" w:lineRule="auto"/>
        <w:jc w:val="center"/>
        <w:rPr>
          <w:lang w:val="en-GB"/>
        </w:rPr>
      </w:pPr>
      <w:r w:rsidRPr="001A19B5">
        <w:rPr>
          <w:lang w:val="en-GB"/>
        </w:rPr>
        <w:t>3</w:t>
      </w:r>
    </w:p>
    <w:p w14:paraId="135A1E26" w14:textId="77777777" w:rsidR="005B137B" w:rsidRPr="001A19B5" w:rsidRDefault="005B137B">
      <w:pPr>
        <w:rPr>
          <w:lang w:val="en-GB"/>
        </w:rPr>
        <w:sectPr w:rsidR="005B137B" w:rsidRPr="001A19B5">
          <w:headerReference w:type="even" r:id="rId39"/>
          <w:headerReference w:type="default" r:id="rId40"/>
          <w:footerReference w:type="even" r:id="rId41"/>
          <w:footerReference w:type="default" r:id="rId42"/>
          <w:headerReference w:type="first" r:id="rId43"/>
          <w:footerReference w:type="first" r:id="rId44"/>
          <w:pgSz w:w="11906" w:h="16838"/>
          <w:pgMar w:top="1213" w:right="1417" w:bottom="1077" w:left="1417" w:header="720" w:footer="720" w:gutter="0"/>
          <w:pgNumType w:start="1"/>
          <w:cols w:space="720"/>
        </w:sectPr>
      </w:pPr>
    </w:p>
    <w:p w14:paraId="03435387" w14:textId="77777777" w:rsidR="005B137B" w:rsidRPr="001A19B5" w:rsidRDefault="00A83860">
      <w:pPr>
        <w:ind w:left="-5" w:right="14"/>
        <w:rPr>
          <w:lang w:val="en-GB"/>
        </w:rPr>
      </w:pPr>
      <w:r w:rsidRPr="001A19B5">
        <w:rPr>
          <w:lang w:val="en-GB"/>
        </w:rPr>
        <w:lastRenderedPageBreak/>
        <w:t>write some guidelines on AI [</w:t>
      </w:r>
      <w:r w:rsidRPr="001A19B5">
        <w:rPr>
          <w:color w:val="8087B5"/>
          <w:lang w:val="en-GB"/>
        </w:rPr>
        <w:t>16</w:t>
      </w:r>
      <w:r w:rsidRPr="001A19B5">
        <w:rPr>
          <w:lang w:val="en-GB"/>
        </w:rPr>
        <w:t>] From this document, it is understood, that first, we need to address the difference between intelligence and rationality. Since the first is more subjective and even philosophical, the second is more pragmatic and related to the capability of choosing the best action to take in a certain scenario towards a certain goal. This is a more concrete concept and although it is not the same as intelligence, it should be a part of it [</w:t>
      </w:r>
      <w:r w:rsidRPr="001A19B5">
        <w:rPr>
          <w:color w:val="8087B5"/>
          <w:lang w:val="en-GB"/>
        </w:rPr>
        <w:t>16</w:t>
      </w:r>
      <w:r w:rsidRPr="001A19B5">
        <w:rPr>
          <w:lang w:val="en-GB"/>
        </w:rPr>
        <w:t xml:space="preserve">, </w:t>
      </w:r>
      <w:r w:rsidRPr="001A19B5">
        <w:rPr>
          <w:color w:val="8087B5"/>
          <w:lang w:val="en-GB"/>
        </w:rPr>
        <w:t>12</w:t>
      </w:r>
      <w:r w:rsidRPr="001A19B5">
        <w:rPr>
          <w:lang w:val="en-GB"/>
        </w:rPr>
        <w:t>]. From these two concepts, we can go even deeper, and define that ratio</w:t>
      </w:r>
      <w:r w:rsidRPr="001A19B5">
        <w:rPr>
          <w:lang w:val="en-GB"/>
        </w:rPr>
        <w:t xml:space="preserve">nality can be achieved in </w:t>
      </w:r>
      <w:proofErr w:type="gramStart"/>
      <w:r w:rsidRPr="001A19B5">
        <w:rPr>
          <w:lang w:val="en-GB"/>
        </w:rPr>
        <w:t>a</w:t>
      </w:r>
      <w:proofErr w:type="gramEnd"/>
      <w:r w:rsidRPr="001A19B5">
        <w:rPr>
          <w:lang w:val="en-GB"/>
        </w:rPr>
        <w:t xml:space="preserve"> AI system by perceiving the environment, reasoning with what is perceived, and acting on the environment. From these three elements, we can argue that reasoning is the core functionality, which is related to taking data, understanding </w:t>
      </w:r>
      <w:proofErr w:type="gramStart"/>
      <w:r w:rsidRPr="001A19B5">
        <w:rPr>
          <w:lang w:val="en-GB"/>
        </w:rPr>
        <w:t>it</w:t>
      </w:r>
      <w:proofErr w:type="gramEnd"/>
      <w:r w:rsidRPr="001A19B5">
        <w:rPr>
          <w:lang w:val="en-GB"/>
        </w:rPr>
        <w:t xml:space="preserve"> or interpreting it, and reasoning on this data through a model (numerical or symbolical) to reach the best action.</w:t>
      </w:r>
    </w:p>
    <w:p w14:paraId="48E80C9A" w14:textId="778988EF" w:rsidR="005B137B" w:rsidRPr="001A19B5" w:rsidRDefault="00A83860">
      <w:pPr>
        <w:spacing w:after="74"/>
        <w:ind w:left="-15" w:right="14" w:firstLine="339"/>
        <w:rPr>
          <w:lang w:val="en-GB"/>
        </w:rPr>
      </w:pPr>
      <w:r w:rsidRPr="001A19B5">
        <w:rPr>
          <w:lang w:val="en-GB"/>
        </w:rPr>
        <w:t xml:space="preserve">There is also the need to address the current distinction for AI which is the narrow and general AI. The first is the one that exists nowadays and </w:t>
      </w:r>
      <w:r w:rsidR="007E7B8F" w:rsidRPr="001A19B5">
        <w:rPr>
          <w:lang w:val="en-GB"/>
        </w:rPr>
        <w:t>it’s</w:t>
      </w:r>
      <w:r w:rsidRPr="001A19B5">
        <w:rPr>
          <w:lang w:val="en-GB"/>
        </w:rPr>
        <w:t xml:space="preserve"> </w:t>
      </w:r>
      <w:proofErr w:type="gramStart"/>
      <w:r w:rsidRPr="001A19B5">
        <w:rPr>
          <w:lang w:val="en-GB"/>
        </w:rPr>
        <w:t>a</w:t>
      </w:r>
      <w:proofErr w:type="gramEnd"/>
      <w:r w:rsidRPr="001A19B5">
        <w:rPr>
          <w:lang w:val="en-GB"/>
        </w:rPr>
        <w:t xml:space="preserve"> AI that is not generic, it is focused on a specific task. The second is the one that is not yet achieved, and it is the one that is more generic and can be applied to several tasks. This is the one that is usually associated with the popular or common concept of AI [</w:t>
      </w:r>
      <w:r w:rsidRPr="001A19B5">
        <w:rPr>
          <w:color w:val="8087B5"/>
          <w:lang w:val="en-GB"/>
        </w:rPr>
        <w:t>16</w:t>
      </w:r>
      <w:r w:rsidRPr="001A19B5">
        <w:rPr>
          <w:lang w:val="en-GB"/>
        </w:rPr>
        <w:t xml:space="preserve">, </w:t>
      </w:r>
      <w:r w:rsidRPr="001A19B5">
        <w:rPr>
          <w:color w:val="8087B5"/>
          <w:lang w:val="en-GB"/>
        </w:rPr>
        <w:t>12</w:t>
      </w:r>
      <w:r w:rsidRPr="001A19B5">
        <w:rPr>
          <w:lang w:val="en-GB"/>
        </w:rPr>
        <w:t>]. So, with this is mind, we reached the definition of AI as:</w:t>
      </w:r>
    </w:p>
    <w:p w14:paraId="09385062" w14:textId="77777777" w:rsidR="005B137B" w:rsidRPr="001A19B5" w:rsidRDefault="00A83860">
      <w:pPr>
        <w:spacing w:after="115" w:line="270" w:lineRule="auto"/>
        <w:ind w:left="555" w:right="546"/>
        <w:rPr>
          <w:lang w:val="en-GB"/>
        </w:rPr>
      </w:pPr>
      <w:r w:rsidRPr="001A19B5">
        <w:rPr>
          <w:i/>
          <w:lang w:val="en-GB"/>
        </w:rPr>
        <w:t xml:space="preserve">Artificial intelligence (AI) systems are software (and possibly also hardware) systems designed by humans that, given a complex goal, act in the physical or digital dimension by perceiving their environment through data acquisition, interpreting the collected structured or unstructured data, reasoning on the knowledge, or processing the information, derived from this </w:t>
      </w:r>
      <w:proofErr w:type="gramStart"/>
      <w:r w:rsidRPr="001A19B5">
        <w:rPr>
          <w:i/>
          <w:lang w:val="en-GB"/>
        </w:rPr>
        <w:t>data</w:t>
      </w:r>
      <w:proofErr w:type="gramEnd"/>
      <w:r w:rsidRPr="001A19B5">
        <w:rPr>
          <w:i/>
          <w:lang w:val="en-GB"/>
        </w:rPr>
        <w:t xml:space="preserve"> and deciding the best action(s) to take to achieve the given goal. AI systems can either use symbolic rules or learn a numeric model, and they can also adapt their behaviour by analysing how the environment is affected by their previous actions. As a scientific discipline, AI includes several approaches and techniques, such as machine learning (of which deep learning and reinforcement learning are specific examples), machine reasoning (which includes planning, scheduling, knowledge representation and r</w:t>
      </w:r>
      <w:r w:rsidRPr="001A19B5">
        <w:rPr>
          <w:i/>
          <w:lang w:val="en-GB"/>
        </w:rPr>
        <w:t xml:space="preserve">easoning, search, and optimization), and robotics (which includes control, perception, </w:t>
      </w:r>
      <w:proofErr w:type="gramStart"/>
      <w:r w:rsidRPr="001A19B5">
        <w:rPr>
          <w:i/>
          <w:lang w:val="en-GB"/>
        </w:rPr>
        <w:t>sensors</w:t>
      </w:r>
      <w:proofErr w:type="gramEnd"/>
      <w:r w:rsidRPr="001A19B5">
        <w:rPr>
          <w:i/>
          <w:lang w:val="en-GB"/>
        </w:rPr>
        <w:t xml:space="preserve"> and actuators, as well as the integration of all other techniques into cyber-physical systems). </w:t>
      </w:r>
      <w:r w:rsidRPr="001A19B5">
        <w:rPr>
          <w:lang w:val="en-GB"/>
        </w:rPr>
        <w:t>[</w:t>
      </w:r>
      <w:r w:rsidRPr="001A19B5">
        <w:rPr>
          <w:color w:val="8087B5"/>
          <w:lang w:val="en-GB"/>
        </w:rPr>
        <w:t>16</w:t>
      </w:r>
      <w:r w:rsidRPr="001A19B5">
        <w:rPr>
          <w:lang w:val="en-GB"/>
        </w:rPr>
        <w:t>]</w:t>
      </w:r>
    </w:p>
    <w:p w14:paraId="50708150" w14:textId="77777777" w:rsidR="005B137B" w:rsidRPr="001A19B5" w:rsidRDefault="00A83860">
      <w:pPr>
        <w:spacing w:after="442"/>
        <w:ind w:left="-15" w:right="14" w:firstLine="339"/>
        <w:rPr>
          <w:lang w:val="en-GB"/>
        </w:rPr>
      </w:pPr>
      <w:r w:rsidRPr="001A19B5">
        <w:rPr>
          <w:lang w:val="en-GB"/>
        </w:rPr>
        <w:t>Of course, since the developments of this area have been so vast, this concept may become outdated very quickly. However, it is a good starting point to understand the concept of AI and its implications.</w:t>
      </w:r>
    </w:p>
    <w:p w14:paraId="071DBF5F" w14:textId="77777777" w:rsidR="005B137B" w:rsidRPr="001A19B5" w:rsidRDefault="00A83860">
      <w:pPr>
        <w:pStyle w:val="Ttulo2"/>
        <w:tabs>
          <w:tab w:val="center" w:pos="2208"/>
        </w:tabs>
        <w:spacing w:after="207"/>
        <w:ind w:left="-15" w:firstLine="0"/>
        <w:rPr>
          <w:lang w:val="en-GB"/>
        </w:rPr>
      </w:pPr>
      <w:r w:rsidRPr="001A19B5">
        <w:rPr>
          <w:lang w:val="en-GB"/>
        </w:rPr>
        <w:t>2.2</w:t>
      </w:r>
      <w:r w:rsidRPr="001A19B5">
        <w:rPr>
          <w:lang w:val="en-GB"/>
        </w:rPr>
        <w:tab/>
        <w:t>Evidence Based Medicine</w:t>
      </w:r>
    </w:p>
    <w:p w14:paraId="1B4342CE" w14:textId="77777777" w:rsidR="005B137B" w:rsidRPr="001A19B5" w:rsidRDefault="00A83860">
      <w:pPr>
        <w:ind w:left="-5" w:right="14"/>
        <w:rPr>
          <w:lang w:val="en-GB"/>
        </w:rPr>
      </w:pPr>
      <w:r w:rsidRPr="001A19B5">
        <w:rPr>
          <w:lang w:val="en-GB"/>
        </w:rPr>
        <w:t xml:space="preserve">In 1996, David Sacket and colleagues defined EBM as </w:t>
      </w:r>
      <w:r w:rsidRPr="001A19B5">
        <w:rPr>
          <w:i/>
          <w:lang w:val="en-GB"/>
        </w:rPr>
        <w:t xml:space="preserve">the conscientious, explicit, and judicious use of current best evidence in making decisions about the care of individual patients </w:t>
      </w:r>
      <w:r w:rsidRPr="001A19B5">
        <w:rPr>
          <w:lang w:val="en-GB"/>
        </w:rPr>
        <w:t>[</w:t>
      </w:r>
      <w:r w:rsidRPr="001A19B5">
        <w:rPr>
          <w:color w:val="8087B5"/>
          <w:lang w:val="en-GB"/>
        </w:rPr>
        <w:t>17</w:t>
      </w:r>
      <w:r w:rsidRPr="001A19B5">
        <w:rPr>
          <w:lang w:val="en-GB"/>
        </w:rPr>
        <w:t>]. Despite having historical antecedents dating back to at least the 19th century, the first time the term "evidence-based medicine" was first coined by a team at McMaster University in Canada in the 1980s [</w:t>
      </w:r>
      <w:r w:rsidRPr="001A19B5">
        <w:rPr>
          <w:color w:val="8087B5"/>
          <w:lang w:val="en-GB"/>
        </w:rPr>
        <w:t>18</w:t>
      </w:r>
      <w:r w:rsidRPr="001A19B5">
        <w:rPr>
          <w:lang w:val="en-GB"/>
        </w:rPr>
        <w:t>]. This was a time when clinical decision-making was mostly based on untested observations and physicians’ experience, leading to variability in treatment strategies. The</w:t>
      </w:r>
      <w:r w:rsidRPr="001A19B5">
        <w:rPr>
          <w:lang w:val="en-GB"/>
        </w:rPr>
        <w:t xml:space="preserve"> birth of</w:t>
      </w:r>
    </w:p>
    <w:p w14:paraId="7E66A183" w14:textId="77777777" w:rsidR="005B137B" w:rsidRPr="001A19B5" w:rsidRDefault="00A83860">
      <w:pPr>
        <w:spacing w:after="239" w:line="265" w:lineRule="auto"/>
        <w:ind w:left="-5"/>
        <w:jc w:val="left"/>
        <w:rPr>
          <w:lang w:val="en-GB"/>
        </w:rPr>
      </w:pPr>
      <w:r w:rsidRPr="001A19B5">
        <w:rPr>
          <w:i/>
          <w:lang w:val="en-GB"/>
        </w:rPr>
        <w:lastRenderedPageBreak/>
        <w:t>2.2 Evidence Based Medicine</w:t>
      </w:r>
    </w:p>
    <w:p w14:paraId="424F2623" w14:textId="77777777" w:rsidR="005B137B" w:rsidRPr="001A19B5" w:rsidRDefault="00A83860">
      <w:pPr>
        <w:spacing w:after="241" w:line="259" w:lineRule="auto"/>
        <w:ind w:left="1667" w:firstLine="0"/>
        <w:jc w:val="left"/>
        <w:rPr>
          <w:lang w:val="en-GB"/>
        </w:rPr>
      </w:pPr>
      <w:r w:rsidRPr="001A19B5">
        <w:rPr>
          <w:noProof/>
          <w:lang w:val="en-GB"/>
        </w:rPr>
        <w:drawing>
          <wp:inline distT="0" distB="0" distL="0" distR="0" wp14:anchorId="2AF38877" wp14:editId="5BC70157">
            <wp:extent cx="3282950" cy="236093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5"/>
                    <a:stretch>
                      <a:fillRect/>
                    </a:stretch>
                  </pic:blipFill>
                  <pic:spPr>
                    <a:xfrm>
                      <a:off x="0" y="0"/>
                      <a:ext cx="3282950" cy="2360930"/>
                    </a:xfrm>
                    <a:prstGeom prst="rect">
                      <a:avLst/>
                    </a:prstGeom>
                  </pic:spPr>
                </pic:pic>
              </a:graphicData>
            </a:graphic>
          </wp:inline>
        </w:drawing>
      </w:r>
    </w:p>
    <w:p w14:paraId="7176D6D1" w14:textId="77777777" w:rsidR="005B137B" w:rsidRPr="001A19B5" w:rsidRDefault="00A83860">
      <w:pPr>
        <w:spacing w:after="455" w:line="265" w:lineRule="auto"/>
        <w:jc w:val="center"/>
        <w:rPr>
          <w:lang w:val="en-GB"/>
        </w:rPr>
      </w:pPr>
      <w:r w:rsidRPr="001A19B5">
        <w:rPr>
          <w:lang w:val="en-GB"/>
        </w:rPr>
        <w:t>Figure 2.1: EBM adapted from [</w:t>
      </w:r>
      <w:r w:rsidRPr="001A19B5">
        <w:rPr>
          <w:color w:val="8087B5"/>
          <w:lang w:val="en-GB"/>
        </w:rPr>
        <w:t>19</w:t>
      </w:r>
      <w:r w:rsidRPr="001A19B5">
        <w:rPr>
          <w:lang w:val="en-GB"/>
        </w:rPr>
        <w:t>]</w:t>
      </w:r>
    </w:p>
    <w:p w14:paraId="771C026A" w14:textId="77777777" w:rsidR="005B137B" w:rsidRPr="001A19B5" w:rsidRDefault="00A83860">
      <w:pPr>
        <w:spacing w:after="44"/>
        <w:ind w:left="-5" w:right="14"/>
        <w:rPr>
          <w:lang w:val="en-GB"/>
        </w:rPr>
      </w:pPr>
      <w:r w:rsidRPr="001A19B5">
        <w:rPr>
          <w:lang w:val="en-GB"/>
        </w:rPr>
        <w:t>EBM marked a pivotal moment in medical history, aiming to standardize patient care and improve outcomes. So, EBM is still a relatively recent concept in healthcare, which entails integrating the best available research evidence with clinical experience and patient values to make decisions about patient care. With this, we can, as stated by Sacket, define EBM into 3 major pillars:</w:t>
      </w:r>
    </w:p>
    <w:p w14:paraId="08958B55" w14:textId="77777777" w:rsidR="005B137B" w:rsidRPr="001A19B5" w:rsidRDefault="00A83860">
      <w:pPr>
        <w:numPr>
          <w:ilvl w:val="0"/>
          <w:numId w:val="5"/>
        </w:numPr>
        <w:spacing w:after="77" w:line="259" w:lineRule="auto"/>
        <w:ind w:right="14" w:hanging="185"/>
        <w:rPr>
          <w:lang w:val="en-GB"/>
        </w:rPr>
      </w:pPr>
      <w:r w:rsidRPr="001A19B5">
        <w:rPr>
          <w:lang w:val="en-GB"/>
        </w:rPr>
        <w:t>Best available evidence</w:t>
      </w:r>
    </w:p>
    <w:p w14:paraId="6C0EE1DD" w14:textId="77777777" w:rsidR="005B137B" w:rsidRPr="001A19B5" w:rsidRDefault="00A83860">
      <w:pPr>
        <w:numPr>
          <w:ilvl w:val="0"/>
          <w:numId w:val="5"/>
        </w:numPr>
        <w:spacing w:after="77" w:line="259" w:lineRule="auto"/>
        <w:ind w:right="14" w:hanging="185"/>
        <w:rPr>
          <w:lang w:val="en-GB"/>
        </w:rPr>
      </w:pPr>
      <w:r w:rsidRPr="001A19B5">
        <w:rPr>
          <w:lang w:val="en-GB"/>
        </w:rPr>
        <w:t>Clinical expertise</w:t>
      </w:r>
    </w:p>
    <w:p w14:paraId="11FBDF03" w14:textId="1EE9E856" w:rsidR="005B137B" w:rsidRPr="001A19B5" w:rsidRDefault="00A83860">
      <w:pPr>
        <w:numPr>
          <w:ilvl w:val="0"/>
          <w:numId w:val="5"/>
        </w:numPr>
        <w:spacing w:after="74" w:line="259" w:lineRule="auto"/>
        <w:ind w:right="14" w:hanging="185"/>
        <w:rPr>
          <w:lang w:val="en-GB"/>
        </w:rPr>
      </w:pPr>
      <w:r w:rsidRPr="001A19B5">
        <w:rPr>
          <w:lang w:val="en-GB"/>
        </w:rPr>
        <w:t xml:space="preserve">Patient values, expectations, and/or </w:t>
      </w:r>
      <w:r w:rsidR="007E7B8F" w:rsidRPr="001A19B5">
        <w:rPr>
          <w:lang w:val="en-GB"/>
        </w:rPr>
        <w:t>wishes.</w:t>
      </w:r>
    </w:p>
    <w:p w14:paraId="06A73602" w14:textId="77777777" w:rsidR="005B137B" w:rsidRPr="001A19B5" w:rsidRDefault="00A83860">
      <w:pPr>
        <w:ind w:left="-15" w:right="14" w:firstLine="339"/>
        <w:rPr>
          <w:lang w:val="en-GB"/>
        </w:rPr>
      </w:pPr>
      <w:r w:rsidRPr="001A19B5">
        <w:rPr>
          <w:lang w:val="en-GB"/>
        </w:rPr>
        <w:t>Clinical expertise refers to the acumen and discernment gained from hands-on clinical experiences and consistent practice. This expertise manifests notably in enhanced diagnostic abilities and in the considerate recognition of a patient’s unique circumstances, rights, and wishes when making care decisions. The term ’Best available evidence’ pertains to pertinent clinical studies, often stemming from epidemiological investigations. This is linked with the ability (and willingness) to challenge current diagno</w:t>
      </w:r>
      <w:r w:rsidRPr="001A19B5">
        <w:rPr>
          <w:lang w:val="en-GB"/>
        </w:rPr>
        <w:t>stic methods and treatments, introducing alternatives that are more robust, precise, effective, and safer. Without experience, clinical practices blindly follow the best available evidence, which is not always the best option for the patient, since sometimes it may be inapplicable to a specific scenario. Without evidence, clinical practice becomes stagnated and unable to evolve [</w:t>
      </w:r>
      <w:r w:rsidRPr="001A19B5">
        <w:rPr>
          <w:color w:val="8087B5"/>
          <w:lang w:val="en-GB"/>
        </w:rPr>
        <w:t>17</w:t>
      </w:r>
      <w:r w:rsidRPr="001A19B5">
        <w:rPr>
          <w:lang w:val="en-GB"/>
        </w:rPr>
        <w:t>].</w:t>
      </w:r>
    </w:p>
    <w:p w14:paraId="57CF9BE1" w14:textId="77777777" w:rsidR="005B137B" w:rsidRPr="001A19B5" w:rsidRDefault="00A83860">
      <w:pPr>
        <w:ind w:left="-15" w:right="14" w:firstLine="339"/>
        <w:rPr>
          <w:lang w:val="en-GB"/>
        </w:rPr>
      </w:pPr>
      <w:r w:rsidRPr="001A19B5">
        <w:rPr>
          <w:lang w:val="en-GB"/>
        </w:rPr>
        <w:t xml:space="preserve">The main concept of EBM is the hierarchy of evidence, which classifies different types of research studies based on their methodological quality and applicability to patients. At the top of this hierarchy are RCTs and systematic reviews of RCTs, which are considered to provide the most robust evidence. Observational studies, case series, and expert opinions are further down the hierarchy due to their inherent limitations (figure </w:t>
      </w:r>
      <w:r w:rsidRPr="001A19B5">
        <w:rPr>
          <w:color w:val="8087B5"/>
          <w:lang w:val="en-GB"/>
        </w:rPr>
        <w:t>2.1</w:t>
      </w:r>
      <w:r w:rsidRPr="001A19B5">
        <w:rPr>
          <w:lang w:val="en-GB"/>
        </w:rPr>
        <w:t>). EBM advocates for the application of the highest level of evidence available in clinical decision-making.</w:t>
      </w:r>
    </w:p>
    <w:p w14:paraId="529BE692" w14:textId="52C2EFAC" w:rsidR="005B137B" w:rsidRPr="001A19B5" w:rsidRDefault="00A83860">
      <w:pPr>
        <w:spacing w:after="564"/>
        <w:ind w:left="-15" w:right="14" w:firstLine="339"/>
        <w:rPr>
          <w:lang w:val="en-GB"/>
        </w:rPr>
      </w:pPr>
      <w:r w:rsidRPr="001A19B5">
        <w:rPr>
          <w:lang w:val="en-GB"/>
        </w:rPr>
        <w:lastRenderedPageBreak/>
        <w:t>Historically, medical decisions leaned heavily on anecdotal observations and the prevailing beliefs of seasoned practitioners. To underscore the dangers of relying solely on such expert opinions, Sackett frequently recounted the circumstances surrounding George Washington’s unfortunate end. Despite being in good health at the age of 68, Washington developed epiglottitis. Rather than opting for a tracheostomy, a treatment method known since ancient Greek times, his physicians, guided by the prevailing expert</w:t>
      </w:r>
      <w:r w:rsidRPr="001A19B5">
        <w:rPr>
          <w:lang w:val="en-GB"/>
        </w:rPr>
        <w:t xml:space="preserve"> opinion, chose bloodletting as the course of action. Tragically, this decision led to Washington’s likely preventable death, highlighting the critical importance of grounding medical decisions in robust evidence. However, EBM is not without critiques. The first one is that this is what medicine is all about and is already practiced all over. The data suggest something different [</w:t>
      </w:r>
      <w:r w:rsidRPr="001A19B5">
        <w:rPr>
          <w:color w:val="8087B5"/>
          <w:lang w:val="en-GB"/>
        </w:rPr>
        <w:t>17</w:t>
      </w:r>
      <w:r w:rsidRPr="001A19B5">
        <w:rPr>
          <w:lang w:val="en-GB"/>
        </w:rPr>
        <w:t>]. The second refers to the virtually impossible task of keeping up with the literature. This argument, despite being refuted b</w:t>
      </w:r>
      <w:r w:rsidRPr="001A19B5">
        <w:rPr>
          <w:lang w:val="en-GB"/>
        </w:rPr>
        <w:t xml:space="preserve">y examples of clinicians doing it, does raise the question of how </w:t>
      </w:r>
      <w:r w:rsidR="007E7B8F" w:rsidRPr="001A19B5">
        <w:rPr>
          <w:lang w:val="en-GB"/>
        </w:rPr>
        <w:t>we can</w:t>
      </w:r>
      <w:r w:rsidRPr="001A19B5">
        <w:rPr>
          <w:lang w:val="en-GB"/>
        </w:rPr>
        <w:t xml:space="preserve"> deal with this, </w:t>
      </w:r>
      <w:proofErr w:type="gramStart"/>
      <w:r w:rsidRPr="001A19B5">
        <w:rPr>
          <w:lang w:val="en-GB"/>
        </w:rPr>
        <w:t>taking into account</w:t>
      </w:r>
      <w:proofErr w:type="gramEnd"/>
      <w:r w:rsidRPr="001A19B5">
        <w:rPr>
          <w:lang w:val="en-GB"/>
        </w:rPr>
        <w:t xml:space="preserve"> the increasing evidence overflow that the current times bring. How can we keep up with the literature and how can we make sure that the evidence is being applied in clinical practice? This is a very important question since the evidence is only useful if it is applied. This is where KDD and AI can play a role, as we will see in the next sections.</w:t>
      </w:r>
    </w:p>
    <w:p w14:paraId="41E95517" w14:textId="77777777" w:rsidR="005B137B" w:rsidRPr="001A19B5" w:rsidRDefault="00A83860">
      <w:pPr>
        <w:pStyle w:val="Ttulo2"/>
        <w:tabs>
          <w:tab w:val="center" w:pos="2505"/>
        </w:tabs>
        <w:spacing w:after="208"/>
        <w:ind w:left="-15" w:firstLine="0"/>
        <w:rPr>
          <w:lang w:val="en-GB"/>
        </w:rPr>
      </w:pPr>
      <w:r w:rsidRPr="001A19B5">
        <w:rPr>
          <w:lang w:val="en-GB"/>
        </w:rPr>
        <w:t>2.3</w:t>
      </w:r>
      <w:r w:rsidRPr="001A19B5">
        <w:rPr>
          <w:lang w:val="en-GB"/>
        </w:rPr>
        <w:tab/>
        <w:t>Extracting Knowledge of Data</w:t>
      </w:r>
    </w:p>
    <w:p w14:paraId="2F723C55" w14:textId="77777777" w:rsidR="005B137B" w:rsidRPr="001A19B5" w:rsidRDefault="00A83860">
      <w:pPr>
        <w:ind w:left="-5" w:right="14"/>
        <w:rPr>
          <w:lang w:val="en-GB"/>
        </w:rPr>
      </w:pPr>
      <w:r w:rsidRPr="001A19B5">
        <w:rPr>
          <w:lang w:val="en-GB"/>
        </w:rPr>
        <w:t xml:space="preserve">KDD is about turning data into knowledge. However, turning data into knowledge or insights is not new in healthcare. The first attempts to use data to improve healthcare date back to the 17th century, when John </w:t>
      </w:r>
      <w:proofErr w:type="spellStart"/>
      <w:r w:rsidRPr="001A19B5">
        <w:rPr>
          <w:lang w:val="en-GB"/>
        </w:rPr>
        <w:t>Graunt</w:t>
      </w:r>
      <w:proofErr w:type="spellEnd"/>
      <w:r w:rsidRPr="001A19B5">
        <w:rPr>
          <w:lang w:val="en-GB"/>
        </w:rPr>
        <w:t xml:space="preserve"> used data from the London Bills of Mortality to study the causes of death in the city [</w:t>
      </w:r>
      <w:r w:rsidRPr="001A19B5">
        <w:rPr>
          <w:color w:val="8087B5"/>
          <w:lang w:val="en-GB"/>
        </w:rPr>
        <w:t>20</w:t>
      </w:r>
      <w:r w:rsidRPr="001A19B5">
        <w:rPr>
          <w:lang w:val="en-GB"/>
        </w:rPr>
        <w:t>]. This was the first time that data was used to understand the health of a population. Since then, the field of KDD has evolved significantly, and it is now a crucial part of healthcare, helping to improve patient outcomes, enhance clinical decision-making, and optimize healthcare delivery. Additionally, the fact that data is being collected at an unprecedented rate, and the need to extract knowledge from it, ha</w:t>
      </w:r>
      <w:r w:rsidRPr="001A19B5">
        <w:rPr>
          <w:lang w:val="en-GB"/>
        </w:rPr>
        <w:t>s led to the development of several methodologies and frameworks to map low-level data (granular) into short reports, more abstract or more useful formats [</w:t>
      </w:r>
      <w:r w:rsidRPr="001A19B5">
        <w:rPr>
          <w:color w:val="8087B5"/>
          <w:lang w:val="en-GB"/>
        </w:rPr>
        <w:t>21</w:t>
      </w:r>
      <w:r w:rsidRPr="001A19B5">
        <w:rPr>
          <w:lang w:val="en-GB"/>
        </w:rPr>
        <w:t xml:space="preserve">]. </w:t>
      </w:r>
      <w:proofErr w:type="gramStart"/>
      <w:r w:rsidRPr="001A19B5">
        <w:rPr>
          <w:lang w:val="en-GB"/>
        </w:rPr>
        <w:t>So</w:t>
      </w:r>
      <w:proofErr w:type="gramEnd"/>
      <w:r w:rsidRPr="001A19B5">
        <w:rPr>
          <w:lang w:val="en-GB"/>
        </w:rPr>
        <w:t xml:space="preserve"> it is only natural to see that KDD has become very popular in a wide range of industries nowadays. Healthcare is no exception and KDD has been applied to several areas of healthcare, from clinical decision support to disease surveillance and outbreak detection. Reports and papers suggest that [</w:t>
      </w:r>
      <w:r w:rsidRPr="001A19B5">
        <w:rPr>
          <w:color w:val="8087B5"/>
          <w:lang w:val="en-GB"/>
        </w:rPr>
        <w:t>13</w:t>
      </w:r>
      <w:r w:rsidRPr="001A19B5">
        <w:rPr>
          <w:lang w:val="en-GB"/>
        </w:rPr>
        <w:t>] the digital data in the healthcare space has been</w:t>
      </w:r>
      <w:r w:rsidRPr="001A19B5">
        <w:rPr>
          <w:lang w:val="en-GB"/>
        </w:rPr>
        <w:t xml:space="preserve"> increasing rapidly, due to the adoption of EHR and similar digital tools in the healthcare space. The complexity and vastness of healthcare data, encompassing electronic health records, genomic data, medical imaging data, and various other types of data, call for the adoption of intelligent systems that can mine this data for useful insights. The KDD process, comprising data cleaning, integration, selection, transformation, data mining, pattern evaluation, and knowledge presentation, can effectively help d</w:t>
      </w:r>
      <w:r w:rsidRPr="001A19B5">
        <w:rPr>
          <w:lang w:val="en-GB"/>
        </w:rPr>
        <w:t xml:space="preserve">iscover patterns and relationships in healthcare data, which are often not apparent to traditional analysis methods. This process facilitates the prediction of disease </w:t>
      </w:r>
      <w:r w:rsidRPr="001A19B5">
        <w:rPr>
          <w:lang w:val="en-GB"/>
        </w:rPr>
        <w:lastRenderedPageBreak/>
        <w:t xml:space="preserve">outbreaks, the identification of high-risk patient groups, the optimization of treatment plans, and the enhancement of healthcare service delivery. The generic process for KDD is shown in figure </w:t>
      </w:r>
      <w:r w:rsidRPr="001A19B5">
        <w:rPr>
          <w:color w:val="8087B5"/>
          <w:lang w:val="en-GB"/>
        </w:rPr>
        <w:t>2.2</w:t>
      </w:r>
      <w:r w:rsidRPr="001A19B5">
        <w:rPr>
          <w:lang w:val="en-GB"/>
        </w:rPr>
        <w:t>.</w:t>
      </w:r>
    </w:p>
    <w:p w14:paraId="4C814EB6" w14:textId="77777777" w:rsidR="005B137B" w:rsidRPr="001A19B5" w:rsidRDefault="00A83860">
      <w:pPr>
        <w:ind w:left="-15" w:right="14" w:firstLine="339"/>
        <w:rPr>
          <w:lang w:val="en-GB"/>
        </w:rPr>
      </w:pPr>
      <w:r w:rsidRPr="001A19B5">
        <w:rPr>
          <w:lang w:val="en-GB"/>
        </w:rPr>
        <w:t xml:space="preserve">Several frameworks have been proposed to implement the KDD process. One such prominent framework is Cross-Industry Standard Process for Data Mining (CRISP-DM), which </w:t>
      </w:r>
      <w:proofErr w:type="gramStart"/>
      <w:r w:rsidRPr="001A19B5">
        <w:rPr>
          <w:lang w:val="en-GB"/>
        </w:rPr>
        <w:t>comprises</w:t>
      </w:r>
      <w:proofErr w:type="gramEnd"/>
    </w:p>
    <w:p w14:paraId="17B5810C" w14:textId="77777777" w:rsidR="005B137B" w:rsidRPr="001A19B5" w:rsidRDefault="00A83860">
      <w:pPr>
        <w:spacing w:after="239" w:line="265" w:lineRule="auto"/>
        <w:ind w:left="-5"/>
        <w:jc w:val="left"/>
        <w:rPr>
          <w:lang w:val="en-GB"/>
        </w:rPr>
      </w:pPr>
      <w:r w:rsidRPr="001A19B5">
        <w:rPr>
          <w:i/>
          <w:lang w:val="en-GB"/>
        </w:rPr>
        <w:t>2.3 Extracting Knowledge of Data</w:t>
      </w:r>
    </w:p>
    <w:p w14:paraId="2924768A" w14:textId="77777777" w:rsidR="005B137B" w:rsidRPr="001A19B5" w:rsidRDefault="00A83860">
      <w:pPr>
        <w:spacing w:after="241" w:line="259" w:lineRule="auto"/>
        <w:ind w:left="292" w:firstLine="0"/>
        <w:jc w:val="left"/>
        <w:rPr>
          <w:lang w:val="en-GB"/>
        </w:rPr>
      </w:pPr>
      <w:r w:rsidRPr="001A19B5">
        <w:rPr>
          <w:noProof/>
          <w:lang w:val="en-GB"/>
        </w:rPr>
        <w:drawing>
          <wp:inline distT="0" distB="0" distL="0" distR="0" wp14:anchorId="7C8B44B6" wp14:editId="05D7FFB8">
            <wp:extent cx="5029200" cy="2828925"/>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46"/>
                    <a:stretch>
                      <a:fillRect/>
                    </a:stretch>
                  </pic:blipFill>
                  <pic:spPr>
                    <a:xfrm>
                      <a:off x="0" y="0"/>
                      <a:ext cx="5029200" cy="2828925"/>
                    </a:xfrm>
                    <a:prstGeom prst="rect">
                      <a:avLst/>
                    </a:prstGeom>
                  </pic:spPr>
                </pic:pic>
              </a:graphicData>
            </a:graphic>
          </wp:inline>
        </w:drawing>
      </w:r>
    </w:p>
    <w:p w14:paraId="76E4430D" w14:textId="77777777" w:rsidR="005B137B" w:rsidRPr="001A19B5" w:rsidRDefault="00A83860">
      <w:pPr>
        <w:spacing w:after="431" w:line="265" w:lineRule="auto"/>
        <w:jc w:val="center"/>
        <w:rPr>
          <w:lang w:val="en-GB"/>
        </w:rPr>
      </w:pPr>
      <w:r w:rsidRPr="001A19B5">
        <w:rPr>
          <w:lang w:val="en-GB"/>
        </w:rPr>
        <w:t>Figure 2.2: KDD Process, adapted from [</w:t>
      </w:r>
      <w:r w:rsidRPr="001A19B5">
        <w:rPr>
          <w:color w:val="8087B5"/>
          <w:lang w:val="en-GB"/>
        </w:rPr>
        <w:t>21</w:t>
      </w:r>
      <w:r w:rsidRPr="001A19B5">
        <w:rPr>
          <w:lang w:val="en-GB"/>
        </w:rPr>
        <w:t>]</w:t>
      </w:r>
    </w:p>
    <w:p w14:paraId="2DED4F65" w14:textId="192F7CBE" w:rsidR="005B137B" w:rsidRPr="001A19B5" w:rsidRDefault="00A83860">
      <w:pPr>
        <w:ind w:left="-5" w:right="14"/>
        <w:rPr>
          <w:lang w:val="en-GB"/>
        </w:rPr>
      </w:pPr>
      <w:r w:rsidRPr="001A19B5">
        <w:rPr>
          <w:lang w:val="en-GB"/>
        </w:rPr>
        <w:t xml:space="preserve">business understanding, data understanding, data preparation, </w:t>
      </w:r>
      <w:r w:rsidR="007E7B8F" w:rsidRPr="001A19B5">
        <w:rPr>
          <w:lang w:val="en-GB"/>
        </w:rPr>
        <w:t>modelling</w:t>
      </w:r>
      <w:r w:rsidRPr="001A19B5">
        <w:rPr>
          <w:lang w:val="en-GB"/>
        </w:rPr>
        <w:t>, evaluation, and deployment. CRISP-DM was conceived in 1996 and became a European Union (EU) project under the ESPRIT funding initiative in 1997 [</w:t>
      </w:r>
      <w:r w:rsidRPr="001A19B5">
        <w:rPr>
          <w:color w:val="8087B5"/>
          <w:lang w:val="en-GB"/>
        </w:rPr>
        <w:t>22</w:t>
      </w:r>
      <w:r w:rsidRPr="001A19B5">
        <w:rPr>
          <w:lang w:val="en-GB"/>
        </w:rPr>
        <w:t>]. Sample, Explore, Modify, Model, and Assess (SEMMA) [</w:t>
      </w:r>
      <w:r w:rsidRPr="001A19B5">
        <w:rPr>
          <w:color w:val="8087B5"/>
          <w:lang w:val="en-GB"/>
        </w:rPr>
        <w:t>23</w:t>
      </w:r>
      <w:r w:rsidRPr="001A19B5">
        <w:rPr>
          <w:lang w:val="en-GB"/>
        </w:rPr>
        <w:t xml:space="preserve">] involves five stages: sampling, exploration, modification, </w:t>
      </w:r>
      <w:r w:rsidR="007E7B8F" w:rsidRPr="001A19B5">
        <w:rPr>
          <w:lang w:val="en-GB"/>
        </w:rPr>
        <w:t>modelling</w:t>
      </w:r>
      <w:r w:rsidRPr="001A19B5">
        <w:rPr>
          <w:lang w:val="en-GB"/>
        </w:rPr>
        <w:t xml:space="preserve">, and assessment. It starts by </w:t>
      </w:r>
      <w:r w:rsidR="007E7B8F" w:rsidRPr="001A19B5">
        <w:rPr>
          <w:lang w:val="en-GB"/>
        </w:rPr>
        <w:t>analysing</w:t>
      </w:r>
      <w:r w:rsidRPr="001A19B5">
        <w:rPr>
          <w:lang w:val="en-GB"/>
        </w:rPr>
        <w:t xml:space="preserve"> a subset of data, then seeks patterns and modifies variables. A model is </w:t>
      </w:r>
      <w:r w:rsidR="007E7B8F" w:rsidRPr="001A19B5">
        <w:rPr>
          <w:lang w:val="en-GB"/>
        </w:rPr>
        <w:t>built,</w:t>
      </w:r>
      <w:r w:rsidRPr="001A19B5">
        <w:rPr>
          <w:lang w:val="en-GB"/>
        </w:rPr>
        <w:t xml:space="preserve"> and the results are evaluated. While SEMMA covers key data-mining aspects, it misses fundamental components of information system projects like analysis and implementation.</w:t>
      </w:r>
    </w:p>
    <w:p w14:paraId="040BB155" w14:textId="77777777" w:rsidR="005B137B" w:rsidRPr="001A19B5" w:rsidRDefault="00A83860">
      <w:pPr>
        <w:spacing w:after="250"/>
        <w:ind w:left="-15" w:right="14" w:firstLine="339"/>
        <w:rPr>
          <w:lang w:val="en-GB"/>
        </w:rPr>
      </w:pPr>
      <w:r w:rsidRPr="001A19B5">
        <w:rPr>
          <w:lang w:val="en-GB"/>
        </w:rPr>
        <w:t>It is important to distinguish however that KDD is not the same as Data Mining. Like stated in [</w:t>
      </w:r>
      <w:r w:rsidRPr="001A19B5">
        <w:rPr>
          <w:color w:val="8087B5"/>
          <w:lang w:val="en-GB"/>
        </w:rPr>
        <w:t>21</w:t>
      </w:r>
      <w:r w:rsidRPr="001A19B5">
        <w:rPr>
          <w:lang w:val="en-GB"/>
        </w:rPr>
        <w:t xml:space="preserve">], we agree that KDD is a major process of which Data Mining is a part. So, </w:t>
      </w:r>
      <w:proofErr w:type="gramStart"/>
      <w:r w:rsidRPr="001A19B5">
        <w:rPr>
          <w:lang w:val="en-GB"/>
        </w:rPr>
        <w:t>in order to</w:t>
      </w:r>
      <w:proofErr w:type="gramEnd"/>
      <w:r w:rsidRPr="001A19B5">
        <w:rPr>
          <w:lang w:val="en-GB"/>
        </w:rPr>
        <w:t xml:space="preserve"> understand the process of KDD, we need to understand the process of Data Mining, which can be understood as the application of algorithms for extracting patterns from data. There are several classes of algorithms, each best suited for different kinds of tasks:</w:t>
      </w:r>
    </w:p>
    <w:p w14:paraId="4F9EC2F9" w14:textId="77777777" w:rsidR="005B137B" w:rsidRPr="001A19B5" w:rsidRDefault="00A83860">
      <w:pPr>
        <w:numPr>
          <w:ilvl w:val="0"/>
          <w:numId w:val="6"/>
        </w:numPr>
        <w:spacing w:after="249"/>
        <w:ind w:right="14" w:hanging="185"/>
        <w:rPr>
          <w:lang w:val="en-GB"/>
        </w:rPr>
      </w:pPr>
      <w:r w:rsidRPr="001A19B5">
        <w:rPr>
          <w:lang w:val="en-GB"/>
        </w:rPr>
        <w:t>Classification Algorithms: These are used to predict categorical class labels. Examples include Decision Trees, Naive Bayes, Support Vector Machines (SVM), K-Nearest Neighbours (KNN), and various types of Neural Networks. These are used in disease diagnosis, patient risk prediction, and readmission prediction.</w:t>
      </w:r>
    </w:p>
    <w:p w14:paraId="18AAB409" w14:textId="77777777" w:rsidR="005B137B" w:rsidRPr="001A19B5" w:rsidRDefault="00A83860">
      <w:pPr>
        <w:numPr>
          <w:ilvl w:val="0"/>
          <w:numId w:val="6"/>
        </w:numPr>
        <w:spacing w:after="249"/>
        <w:ind w:right="14" w:hanging="185"/>
        <w:rPr>
          <w:lang w:val="en-GB"/>
        </w:rPr>
      </w:pPr>
      <w:r w:rsidRPr="001A19B5">
        <w:rPr>
          <w:lang w:val="en-GB"/>
        </w:rPr>
        <w:lastRenderedPageBreak/>
        <w:t>Clustering Algorithms: These are unsupervised methods used to group similar data points together. K-Means, Hierarchical Clustering, DBSCAN, and Self-Organizing Maps are common clustering algorithms used in patient segmentation and anomaly detection.</w:t>
      </w:r>
    </w:p>
    <w:p w14:paraId="67C96E1F" w14:textId="77777777" w:rsidR="005B137B" w:rsidRPr="001A19B5" w:rsidRDefault="00A83860">
      <w:pPr>
        <w:numPr>
          <w:ilvl w:val="0"/>
          <w:numId w:val="6"/>
        </w:numPr>
        <w:ind w:right="14" w:hanging="185"/>
        <w:rPr>
          <w:lang w:val="en-GB"/>
        </w:rPr>
      </w:pPr>
      <w:r w:rsidRPr="001A19B5">
        <w:rPr>
          <w:lang w:val="en-GB"/>
        </w:rPr>
        <w:t>Regression Algorithms: These are used to predict continuous output variables. Examples include Linear Regression, Logistic Regression, and Regression Trees. These algorithms find application in predicting disease progression and healthcare costs.</w:t>
      </w:r>
    </w:p>
    <w:p w14:paraId="35928596" w14:textId="77777777" w:rsidR="005B137B" w:rsidRPr="001A19B5" w:rsidRDefault="00A83860">
      <w:pPr>
        <w:numPr>
          <w:ilvl w:val="0"/>
          <w:numId w:val="6"/>
        </w:numPr>
        <w:spacing w:after="185"/>
        <w:ind w:right="14" w:hanging="185"/>
        <w:rPr>
          <w:lang w:val="en-GB"/>
        </w:rPr>
      </w:pPr>
      <w:r w:rsidRPr="001A19B5">
        <w:rPr>
          <w:lang w:val="en-GB"/>
        </w:rPr>
        <w:t xml:space="preserve">Association Rule Mining Algorithms: These discover associations or patterns among a set of items in large databases. </w:t>
      </w:r>
      <w:proofErr w:type="spellStart"/>
      <w:r w:rsidRPr="001A19B5">
        <w:rPr>
          <w:lang w:val="en-GB"/>
        </w:rPr>
        <w:t>Apriori</w:t>
      </w:r>
      <w:proofErr w:type="spellEnd"/>
      <w:r w:rsidRPr="001A19B5">
        <w:rPr>
          <w:lang w:val="en-GB"/>
        </w:rPr>
        <w:t xml:space="preserve"> and FP-Growth are commonly used algorithms in this class, helping in discovering co-occurring health conditions or drug interactions.</w:t>
      </w:r>
    </w:p>
    <w:p w14:paraId="511B9BAA" w14:textId="77777777" w:rsidR="005B137B" w:rsidRPr="001A19B5" w:rsidRDefault="00A83860">
      <w:pPr>
        <w:numPr>
          <w:ilvl w:val="0"/>
          <w:numId w:val="6"/>
        </w:numPr>
        <w:spacing w:after="184"/>
        <w:ind w:right="14" w:hanging="185"/>
        <w:rPr>
          <w:lang w:val="en-GB"/>
        </w:rPr>
      </w:pPr>
      <w:r w:rsidRPr="001A19B5">
        <w:rPr>
          <w:lang w:val="en-GB"/>
        </w:rPr>
        <w:t xml:space="preserve">Sequential Pattern Mining Algorithms: </w:t>
      </w:r>
      <w:proofErr w:type="gramStart"/>
      <w:r w:rsidRPr="001A19B5">
        <w:rPr>
          <w:lang w:val="en-GB"/>
        </w:rPr>
        <w:t>These help</w:t>
      </w:r>
      <w:proofErr w:type="gramEnd"/>
      <w:r w:rsidRPr="001A19B5">
        <w:rPr>
          <w:lang w:val="en-GB"/>
        </w:rPr>
        <w:t xml:space="preserve"> discover or predict specific sequences of events, which is particularly useful in medical trajectory analysis.</w:t>
      </w:r>
    </w:p>
    <w:p w14:paraId="2B2FB03C" w14:textId="77777777" w:rsidR="005B137B" w:rsidRPr="001A19B5" w:rsidRDefault="00A83860">
      <w:pPr>
        <w:numPr>
          <w:ilvl w:val="0"/>
          <w:numId w:val="6"/>
        </w:numPr>
        <w:spacing w:after="134"/>
        <w:ind w:right="14" w:hanging="185"/>
        <w:rPr>
          <w:lang w:val="en-GB"/>
        </w:rPr>
      </w:pPr>
      <w:r w:rsidRPr="001A19B5">
        <w:rPr>
          <w:lang w:val="en-GB"/>
        </w:rPr>
        <w:t xml:space="preserve">More sophisticated architectures and algorithms appeared with neural networks, generative AI, and reinforcement learning, among </w:t>
      </w:r>
      <w:proofErr w:type="gramStart"/>
      <w:r w:rsidRPr="001A19B5">
        <w:rPr>
          <w:lang w:val="en-GB"/>
        </w:rPr>
        <w:t>others</w:t>
      </w:r>
      <w:proofErr w:type="gramEnd"/>
    </w:p>
    <w:p w14:paraId="5F88C1B7" w14:textId="77777777" w:rsidR="005B137B" w:rsidRPr="001A19B5" w:rsidRDefault="00A83860">
      <w:pPr>
        <w:ind w:left="-15" w:right="14" w:firstLine="339"/>
        <w:rPr>
          <w:lang w:val="en-GB"/>
        </w:rPr>
      </w:pPr>
      <w:r w:rsidRPr="001A19B5">
        <w:rPr>
          <w:lang w:val="en-GB"/>
        </w:rPr>
        <w:t>As a result, KDD is the process of applying Data Mining algorithms to data but also the data preparation, selection, cleaning, and most important of all, the incorporation of prior knowledge about the domain along with the proper interpretation of results. This difference is vital to understanding KDD since blindly applying data mining or ML methods to data will only render results that are not useful or even misleading [</w:t>
      </w:r>
      <w:r w:rsidRPr="001A19B5">
        <w:rPr>
          <w:color w:val="8087B5"/>
          <w:lang w:val="en-GB"/>
        </w:rPr>
        <w:t>21</w:t>
      </w:r>
      <w:r w:rsidRPr="001A19B5">
        <w:rPr>
          <w:lang w:val="en-GB"/>
        </w:rPr>
        <w:t>].</w:t>
      </w:r>
    </w:p>
    <w:p w14:paraId="1C7C741B" w14:textId="77777777" w:rsidR="005B137B" w:rsidRPr="001A19B5" w:rsidRDefault="00A83860">
      <w:pPr>
        <w:spacing w:after="454"/>
        <w:ind w:left="-15" w:right="14" w:firstLine="339"/>
        <w:rPr>
          <w:lang w:val="en-GB"/>
        </w:rPr>
      </w:pPr>
      <w:r w:rsidRPr="001A19B5">
        <w:rPr>
          <w:lang w:val="en-GB"/>
        </w:rPr>
        <w:t xml:space="preserve">In short, KDD can be understood as a multidisciplinary subject that bridges and aggregates knowledge from different areas like ML, pattern recognition, databases, statistics, AI, knowledge acquisition for expert systems, data visualization, and high-performance computing. On top of </w:t>
      </w:r>
      <w:proofErr w:type="gramStart"/>
      <w:r w:rsidRPr="001A19B5">
        <w:rPr>
          <w:lang w:val="en-GB"/>
        </w:rPr>
        <w:t>all of</w:t>
      </w:r>
      <w:proofErr w:type="gramEnd"/>
      <w:r w:rsidRPr="001A19B5">
        <w:rPr>
          <w:lang w:val="en-GB"/>
        </w:rPr>
        <w:t xml:space="preserve"> these subject and research areas, sits the most important of all - which is domain expertise.</w:t>
      </w:r>
    </w:p>
    <w:p w14:paraId="6D7EF57D" w14:textId="77777777" w:rsidR="005B137B" w:rsidRPr="001A19B5" w:rsidRDefault="00A83860">
      <w:pPr>
        <w:pStyle w:val="Ttulo2"/>
        <w:tabs>
          <w:tab w:val="center" w:pos="1881"/>
        </w:tabs>
        <w:ind w:left="-15" w:firstLine="0"/>
        <w:rPr>
          <w:lang w:val="en-GB"/>
        </w:rPr>
      </w:pPr>
      <w:r w:rsidRPr="001A19B5">
        <w:rPr>
          <w:lang w:val="en-GB"/>
        </w:rPr>
        <w:t>2.4</w:t>
      </w:r>
      <w:r w:rsidRPr="001A19B5">
        <w:rPr>
          <w:lang w:val="en-GB"/>
        </w:rPr>
        <w:tab/>
        <w:t>Health Data Science</w:t>
      </w:r>
    </w:p>
    <w:p w14:paraId="3A9CB9C4" w14:textId="2C9D1256" w:rsidR="005B137B" w:rsidRPr="001A19B5" w:rsidRDefault="00A83860">
      <w:pPr>
        <w:ind w:left="-5" w:right="14"/>
        <w:rPr>
          <w:lang w:val="en-GB"/>
        </w:rPr>
      </w:pPr>
      <w:r w:rsidRPr="001A19B5">
        <w:rPr>
          <w:lang w:val="en-GB"/>
        </w:rPr>
        <w:t xml:space="preserve">Health Data Science is an interdisciplinary field that applies rigorous methods to transform healthcare data into actionable knowledge for improving health outcomes. It involves the collection, interpretation, and application of vast amounts of biological, clinical, population, and health system data to improve patient care and public health. The advent of electronic health records, genomics, mobile health technologies, and other forms of big data have </w:t>
      </w:r>
      <w:r w:rsidR="007E7B8F" w:rsidRPr="001A19B5">
        <w:rPr>
          <w:lang w:val="en-GB"/>
        </w:rPr>
        <w:t>fuelled</w:t>
      </w:r>
      <w:r w:rsidRPr="001A19B5">
        <w:rPr>
          <w:lang w:val="en-GB"/>
        </w:rPr>
        <w:t xml:space="preserve"> the growth of this discipline.</w:t>
      </w:r>
    </w:p>
    <w:p w14:paraId="298F69B3" w14:textId="77777777" w:rsidR="005B137B" w:rsidRPr="001A19B5" w:rsidRDefault="00A83860">
      <w:pPr>
        <w:ind w:left="-15" w:right="14" w:firstLine="339"/>
        <w:rPr>
          <w:lang w:val="en-GB"/>
        </w:rPr>
      </w:pPr>
      <w:r w:rsidRPr="001A19B5">
        <w:rPr>
          <w:lang w:val="en-GB"/>
        </w:rPr>
        <w:t xml:space="preserve">In practice, Health Data Science involves the use of statistical and machine learning methods to analyse healthcare data. This data can be patient records, genomic data, demographic data, and more. It includes elements from various disciplines like biostatistics, epidemiology, informatics, and health economics. The </w:t>
      </w:r>
      <w:proofErr w:type="gramStart"/>
      <w:r w:rsidRPr="001A19B5">
        <w:rPr>
          <w:lang w:val="en-GB"/>
        </w:rPr>
        <w:t>ultimate goal</w:t>
      </w:r>
      <w:proofErr w:type="gramEnd"/>
      <w:r w:rsidRPr="001A19B5">
        <w:rPr>
          <w:lang w:val="en-GB"/>
        </w:rPr>
        <w:t xml:space="preserve"> is to provide a data-driven foundation for health </w:t>
      </w:r>
      <w:proofErr w:type="spellStart"/>
      <w:r w:rsidRPr="001A19B5">
        <w:rPr>
          <w:lang w:val="en-GB"/>
        </w:rPr>
        <w:t>decisionmaking</w:t>
      </w:r>
      <w:proofErr w:type="spellEnd"/>
      <w:r w:rsidRPr="001A19B5">
        <w:rPr>
          <w:lang w:val="en-GB"/>
        </w:rPr>
        <w:t xml:space="preserve"> for clinicians, health administrators, policymakers, and researchers.</w:t>
      </w:r>
    </w:p>
    <w:p w14:paraId="7DD6B52A" w14:textId="77777777" w:rsidR="005B137B" w:rsidRPr="001A19B5" w:rsidRDefault="00A83860">
      <w:pPr>
        <w:ind w:left="-15" w:right="14" w:firstLine="339"/>
        <w:rPr>
          <w:lang w:val="en-GB"/>
        </w:rPr>
      </w:pPr>
      <w:r w:rsidRPr="001A19B5">
        <w:rPr>
          <w:lang w:val="en-GB"/>
        </w:rPr>
        <w:lastRenderedPageBreak/>
        <w:t xml:space="preserve">An integral part of Health Data Science is predictive </w:t>
      </w:r>
      <w:proofErr w:type="spellStart"/>
      <w:r w:rsidRPr="001A19B5">
        <w:rPr>
          <w:lang w:val="en-GB"/>
        </w:rPr>
        <w:t>modeling</w:t>
      </w:r>
      <w:proofErr w:type="spellEnd"/>
      <w:r w:rsidRPr="001A19B5">
        <w:rPr>
          <w:lang w:val="en-GB"/>
        </w:rPr>
        <w:t xml:space="preserve"> and hypothesis testing. Predictive </w:t>
      </w:r>
      <w:proofErr w:type="spellStart"/>
      <w:r w:rsidRPr="001A19B5">
        <w:rPr>
          <w:lang w:val="en-GB"/>
        </w:rPr>
        <w:t>modeling</w:t>
      </w:r>
      <w:proofErr w:type="spellEnd"/>
      <w:r w:rsidRPr="001A19B5">
        <w:rPr>
          <w:lang w:val="en-GB"/>
        </w:rPr>
        <w:t xml:space="preserve"> involves the creation and use of statistical models or machine learning algorithms to predict future outcomes based on historical data. Hypothesis testing, on the other hand, is used to test the validity of a claim or theory about a population based on sample data. These are crucial for health data science as they allow us to make educated guesses about health trends and outcomes.</w:t>
      </w:r>
    </w:p>
    <w:p w14:paraId="30F114DA" w14:textId="77777777" w:rsidR="005B137B" w:rsidRPr="001A19B5" w:rsidRDefault="00A83860">
      <w:pPr>
        <w:ind w:left="-15" w:right="14" w:firstLine="339"/>
        <w:rPr>
          <w:lang w:val="en-GB"/>
        </w:rPr>
      </w:pPr>
      <w:r w:rsidRPr="001A19B5">
        <w:rPr>
          <w:lang w:val="en-GB"/>
        </w:rPr>
        <w:t>Importantly, Health Data Science has significant ethical and privacy considerations. Health data is often sensitive and personal, so maintaining privacy and confidentiality is crucial. This requires secure data handling and storage practices, as well as careful consideration of ethical implications when designing studies and algorithms. Health Data Scientists must also be wary of algorithmic bias and must ensure their models do not perpetuate or amplify health disparities. The</w:t>
      </w:r>
    </w:p>
    <w:p w14:paraId="2BB9CE22" w14:textId="77777777" w:rsidR="005B137B" w:rsidRPr="001A19B5" w:rsidRDefault="00A83860">
      <w:pPr>
        <w:spacing w:after="511" w:line="265" w:lineRule="auto"/>
        <w:ind w:left="-5"/>
        <w:jc w:val="left"/>
        <w:rPr>
          <w:lang w:val="en-GB"/>
        </w:rPr>
      </w:pPr>
      <w:r w:rsidRPr="001A19B5">
        <w:rPr>
          <w:i/>
          <w:lang w:val="en-GB"/>
        </w:rPr>
        <w:t>2.4 Health Data Science</w:t>
      </w:r>
    </w:p>
    <w:p w14:paraId="1225A726" w14:textId="77777777" w:rsidR="005B137B" w:rsidRPr="001A19B5" w:rsidRDefault="00A83860">
      <w:pPr>
        <w:ind w:left="-5" w:right="14"/>
        <w:rPr>
          <w:lang w:val="en-GB"/>
        </w:rPr>
      </w:pPr>
      <w:proofErr w:type="gramStart"/>
      <w:r w:rsidRPr="001A19B5">
        <w:rPr>
          <w:lang w:val="en-GB"/>
        </w:rPr>
        <w:t>ultimate goal</w:t>
      </w:r>
      <w:proofErr w:type="gramEnd"/>
      <w:r w:rsidRPr="001A19B5">
        <w:rPr>
          <w:lang w:val="en-GB"/>
        </w:rPr>
        <w:t xml:space="preserve"> of Health Data Science is to improve patient outcomes and health equity using the best available data and methods.</w:t>
      </w:r>
    </w:p>
    <w:p w14:paraId="498A2A81" w14:textId="77777777" w:rsidR="005B137B" w:rsidRPr="001A19B5" w:rsidRDefault="00A83860">
      <w:pPr>
        <w:spacing w:after="43"/>
        <w:ind w:left="-15" w:right="14" w:firstLine="339"/>
        <w:rPr>
          <w:lang w:val="en-GB"/>
        </w:rPr>
      </w:pPr>
      <w:r w:rsidRPr="001A19B5">
        <w:rPr>
          <w:lang w:val="en-GB"/>
        </w:rPr>
        <w:t>The potential of using systematically created data in healthcare has certainly a lot of potential. However, we have seen in the past as well, that the hype of AI and ML usually are not supported by truth. There are currently six main aspects that hinder the potential of health data science [</w:t>
      </w:r>
      <w:r w:rsidRPr="001A19B5">
        <w:rPr>
          <w:color w:val="8087B5"/>
          <w:lang w:val="en-GB"/>
        </w:rPr>
        <w:t>24</w:t>
      </w:r>
      <w:r w:rsidRPr="001A19B5">
        <w:rPr>
          <w:lang w:val="en-GB"/>
        </w:rPr>
        <w:t xml:space="preserve">, </w:t>
      </w:r>
      <w:r w:rsidRPr="001A19B5">
        <w:rPr>
          <w:color w:val="8087B5"/>
          <w:lang w:val="en-GB"/>
        </w:rPr>
        <w:t>25</w:t>
      </w:r>
      <w:r w:rsidRPr="001A19B5">
        <w:rPr>
          <w:lang w:val="en-GB"/>
        </w:rPr>
        <w:t>]:</w:t>
      </w:r>
    </w:p>
    <w:p w14:paraId="548D7E90" w14:textId="77777777" w:rsidR="005B137B" w:rsidRPr="001A19B5" w:rsidRDefault="00A83860">
      <w:pPr>
        <w:numPr>
          <w:ilvl w:val="0"/>
          <w:numId w:val="7"/>
        </w:numPr>
        <w:spacing w:after="77" w:line="259" w:lineRule="auto"/>
        <w:ind w:right="14" w:hanging="185"/>
        <w:rPr>
          <w:lang w:val="en-GB"/>
        </w:rPr>
      </w:pPr>
      <w:r w:rsidRPr="001A19B5">
        <w:rPr>
          <w:lang w:val="en-GB"/>
        </w:rPr>
        <w:t>interoperability</w:t>
      </w:r>
    </w:p>
    <w:p w14:paraId="533D4323" w14:textId="77777777" w:rsidR="005B137B" w:rsidRPr="001A19B5" w:rsidRDefault="00A83860">
      <w:pPr>
        <w:numPr>
          <w:ilvl w:val="0"/>
          <w:numId w:val="7"/>
        </w:numPr>
        <w:spacing w:after="77" w:line="259" w:lineRule="auto"/>
        <w:ind w:right="14" w:hanging="185"/>
        <w:rPr>
          <w:lang w:val="en-GB"/>
        </w:rPr>
      </w:pPr>
      <w:r w:rsidRPr="001A19B5">
        <w:rPr>
          <w:lang w:val="en-GB"/>
        </w:rPr>
        <w:t>semantic</w:t>
      </w:r>
    </w:p>
    <w:p w14:paraId="704573F9" w14:textId="77777777" w:rsidR="005B137B" w:rsidRPr="001A19B5" w:rsidRDefault="00A83860">
      <w:pPr>
        <w:numPr>
          <w:ilvl w:val="0"/>
          <w:numId w:val="7"/>
        </w:numPr>
        <w:spacing w:after="77" w:line="259" w:lineRule="auto"/>
        <w:ind w:right="14" w:hanging="185"/>
        <w:rPr>
          <w:lang w:val="en-GB"/>
        </w:rPr>
      </w:pPr>
      <w:r w:rsidRPr="001A19B5">
        <w:rPr>
          <w:lang w:val="en-GB"/>
        </w:rPr>
        <w:t>secondary usage</w:t>
      </w:r>
    </w:p>
    <w:p w14:paraId="337F04A1" w14:textId="77777777" w:rsidR="005B137B" w:rsidRPr="001A19B5" w:rsidRDefault="00A83860">
      <w:pPr>
        <w:numPr>
          <w:ilvl w:val="0"/>
          <w:numId w:val="7"/>
        </w:numPr>
        <w:spacing w:after="77" w:line="259" w:lineRule="auto"/>
        <w:ind w:right="14" w:hanging="185"/>
        <w:rPr>
          <w:lang w:val="en-GB"/>
        </w:rPr>
      </w:pPr>
      <w:r w:rsidRPr="001A19B5">
        <w:rPr>
          <w:lang w:val="en-GB"/>
        </w:rPr>
        <w:t>data quality</w:t>
      </w:r>
    </w:p>
    <w:p w14:paraId="2AE160FE" w14:textId="77777777" w:rsidR="005B137B" w:rsidRPr="001A19B5" w:rsidRDefault="00A83860">
      <w:pPr>
        <w:numPr>
          <w:ilvl w:val="0"/>
          <w:numId w:val="7"/>
        </w:numPr>
        <w:spacing w:after="77" w:line="259" w:lineRule="auto"/>
        <w:ind w:right="14" w:hanging="185"/>
        <w:rPr>
          <w:lang w:val="en-GB"/>
        </w:rPr>
      </w:pPr>
      <w:r w:rsidRPr="001A19B5">
        <w:rPr>
          <w:lang w:val="en-GB"/>
        </w:rPr>
        <w:t>privacy and ethics</w:t>
      </w:r>
    </w:p>
    <w:p w14:paraId="2352B536" w14:textId="77777777" w:rsidR="005B137B" w:rsidRPr="001A19B5" w:rsidRDefault="00A83860">
      <w:pPr>
        <w:numPr>
          <w:ilvl w:val="0"/>
          <w:numId w:val="7"/>
        </w:numPr>
        <w:spacing w:after="102" w:line="259" w:lineRule="auto"/>
        <w:ind w:right="14" w:hanging="185"/>
        <w:rPr>
          <w:lang w:val="en-GB"/>
        </w:rPr>
      </w:pPr>
      <w:r w:rsidRPr="001A19B5">
        <w:rPr>
          <w:lang w:val="en-GB"/>
        </w:rPr>
        <w:t>observational data</w:t>
      </w:r>
    </w:p>
    <w:p w14:paraId="36FE904A" w14:textId="78C74AC3" w:rsidR="005B137B" w:rsidRPr="001A19B5" w:rsidRDefault="00A83860">
      <w:pPr>
        <w:spacing w:after="39"/>
        <w:ind w:left="-15" w:right="14" w:firstLine="339"/>
        <w:rPr>
          <w:lang w:val="en-GB"/>
        </w:rPr>
      </w:pPr>
      <w:r w:rsidRPr="001A19B5">
        <w:rPr>
          <w:lang w:val="en-GB"/>
        </w:rPr>
        <w:t xml:space="preserve">Interoperability </w:t>
      </w:r>
      <w:r w:rsidRPr="001A19B5">
        <w:rPr>
          <w:lang w:val="en-GB"/>
        </w:rPr>
        <w:t xml:space="preserve">is defined by </w:t>
      </w:r>
      <w:r w:rsidRPr="001A19B5">
        <w:rPr>
          <w:i/>
          <w:lang w:val="en-GB"/>
        </w:rPr>
        <w:t xml:space="preserve">the ability of two or more systems or components to exchange information and to use the information that has been </w:t>
      </w:r>
      <w:proofErr w:type="gramStart"/>
      <w:r w:rsidRPr="001A19B5">
        <w:rPr>
          <w:i/>
          <w:lang w:val="en-GB"/>
        </w:rPr>
        <w:t>exchanged</w:t>
      </w:r>
      <w:r w:rsidRPr="001A19B5">
        <w:rPr>
          <w:lang w:val="en-GB"/>
        </w:rPr>
        <w:t>[</w:t>
      </w:r>
      <w:proofErr w:type="gramEnd"/>
      <w:r w:rsidRPr="001A19B5">
        <w:rPr>
          <w:color w:val="8087B5"/>
          <w:lang w:val="en-GB"/>
        </w:rPr>
        <w:t>26</w:t>
      </w:r>
      <w:r w:rsidRPr="001A19B5">
        <w:rPr>
          <w:lang w:val="en-GB"/>
        </w:rPr>
        <w:t xml:space="preserve">]. In the context of healthcare, this means that different systems should be able to exchange data and interpret the data that has been exchanged. This is a very important aspect of health data science since the data is usually stored in different systems, with different structures and different purposes. </w:t>
      </w:r>
      <w:r w:rsidR="007E7B8F" w:rsidRPr="001A19B5">
        <w:rPr>
          <w:lang w:val="en-GB"/>
        </w:rPr>
        <w:t>So,</w:t>
      </w:r>
      <w:r w:rsidRPr="001A19B5">
        <w:rPr>
          <w:lang w:val="en-GB"/>
        </w:rPr>
        <w:t xml:space="preserve"> if systems are locked inside themselves and no export is possible, data becomes inaccessible. So, it is only natural that interoperability has been a key factor in gathering data. With tens or hundreds of different systems in every health institution, the possibility of exchanging data between EHRs plays a vital role. The usage of interoperable standards is of extreme importance </w:t>
      </w:r>
      <w:proofErr w:type="gramStart"/>
      <w:r w:rsidRPr="001A19B5">
        <w:rPr>
          <w:lang w:val="en-GB"/>
        </w:rPr>
        <w:t>in order to</w:t>
      </w:r>
      <w:proofErr w:type="gramEnd"/>
      <w:r w:rsidRPr="001A19B5">
        <w:rPr>
          <w:lang w:val="en-GB"/>
        </w:rPr>
        <w:t xml:space="preserve"> tackle the need to get data with a predefined structure.</w:t>
      </w:r>
    </w:p>
    <w:p w14:paraId="5EF23F26" w14:textId="77777777" w:rsidR="005B137B" w:rsidRPr="001A19B5" w:rsidRDefault="00A83860">
      <w:pPr>
        <w:spacing w:after="41"/>
        <w:ind w:left="-15" w:right="14" w:firstLine="339"/>
        <w:rPr>
          <w:lang w:val="en-GB"/>
        </w:rPr>
      </w:pPr>
      <w:r w:rsidRPr="001A19B5">
        <w:rPr>
          <w:lang w:val="en-GB"/>
        </w:rPr>
        <w:t xml:space="preserve">Semantic </w:t>
      </w:r>
      <w:r w:rsidRPr="001A19B5">
        <w:rPr>
          <w:lang w:val="en-GB"/>
        </w:rPr>
        <w:t xml:space="preserve">adds a layer to the previous points, being sometimes related to interoperability as well. The fact that several institutions and EHRs are involved in creating knowledge from data, raises the problem that not all have data coded in clinical terminologies, or if they do, it is seldom </w:t>
      </w:r>
      <w:r w:rsidRPr="001A19B5">
        <w:rPr>
          <w:lang w:val="en-GB"/>
        </w:rPr>
        <w:lastRenderedPageBreak/>
        <w:t xml:space="preserve">the same across systems, since semantics has a very tight relationship with domain, especially in healthcare. </w:t>
      </w:r>
      <w:proofErr w:type="gramStart"/>
      <w:r w:rsidRPr="001A19B5">
        <w:rPr>
          <w:lang w:val="en-GB"/>
        </w:rPr>
        <w:t>So</w:t>
      </w:r>
      <w:proofErr w:type="gramEnd"/>
      <w:r w:rsidRPr="001A19B5">
        <w:rPr>
          <w:lang w:val="en-GB"/>
        </w:rPr>
        <w:t xml:space="preserve"> the normalization of uncoded terms is often required and mapping across terminologies is also very common, which is </w:t>
      </w:r>
      <w:r w:rsidRPr="001A19B5">
        <w:rPr>
          <w:lang w:val="en-GB"/>
        </w:rPr>
        <w:t>time-consuming and requires expertise in several fields.</w:t>
      </w:r>
    </w:p>
    <w:p w14:paraId="0E6D6D99" w14:textId="77777777" w:rsidR="005B137B" w:rsidRPr="001A19B5" w:rsidRDefault="00A83860">
      <w:pPr>
        <w:spacing w:after="40"/>
        <w:ind w:left="-15" w:right="14" w:firstLine="339"/>
        <w:rPr>
          <w:lang w:val="en-GB"/>
        </w:rPr>
      </w:pPr>
      <w:r w:rsidRPr="001A19B5">
        <w:rPr>
          <w:lang w:val="en-GB"/>
        </w:rPr>
        <w:t xml:space="preserve">Secondary usage </w:t>
      </w:r>
      <w:r w:rsidRPr="001A19B5">
        <w:rPr>
          <w:lang w:val="en-GB"/>
        </w:rPr>
        <w:t xml:space="preserve">is related to the fact that we are aiming to use data for a purpose for which the data was not created. The main goal of the healthcare data is to provide care. It is not meant for analysis and gaining insights. More than that, is already </w:t>
      </w:r>
      <w:proofErr w:type="gramStart"/>
      <w:r w:rsidRPr="001A19B5">
        <w:rPr>
          <w:lang w:val="en-GB"/>
        </w:rPr>
        <w:t>pretty well</w:t>
      </w:r>
      <w:proofErr w:type="gramEnd"/>
      <w:r w:rsidRPr="001A19B5">
        <w:rPr>
          <w:lang w:val="en-GB"/>
        </w:rPr>
        <w:t xml:space="preserve"> documented that the usage of EHR is very different from institution to institution and from country to country [</w:t>
      </w:r>
      <w:r w:rsidRPr="001A19B5">
        <w:rPr>
          <w:color w:val="8087B5"/>
          <w:lang w:val="en-GB"/>
        </w:rPr>
        <w:t>27</w:t>
      </w:r>
      <w:r w:rsidRPr="001A19B5">
        <w:rPr>
          <w:lang w:val="en-GB"/>
        </w:rPr>
        <w:t xml:space="preserve">, </w:t>
      </w:r>
      <w:r w:rsidRPr="001A19B5">
        <w:rPr>
          <w:color w:val="8087B5"/>
          <w:lang w:val="en-GB"/>
        </w:rPr>
        <w:t>28</w:t>
      </w:r>
      <w:r w:rsidRPr="001A19B5">
        <w:rPr>
          <w:lang w:val="en-GB"/>
        </w:rPr>
        <w:t xml:space="preserve">, </w:t>
      </w:r>
      <w:r w:rsidRPr="001A19B5">
        <w:rPr>
          <w:color w:val="8087B5"/>
          <w:lang w:val="en-GB"/>
        </w:rPr>
        <w:t>25</w:t>
      </w:r>
      <w:r w:rsidRPr="001A19B5">
        <w:rPr>
          <w:lang w:val="en-GB"/>
        </w:rPr>
        <w:t>]. This means that the context where data was collected, even the actual person who inserted the information could be key to interpreting t</w:t>
      </w:r>
      <w:r w:rsidRPr="001A19B5">
        <w:rPr>
          <w:lang w:val="en-GB"/>
        </w:rPr>
        <w:t>he results. To make things more complicated, the degree of precision of the data inserted varies highly on the type of information and context, as reported in [</w:t>
      </w:r>
      <w:r w:rsidRPr="001A19B5">
        <w:rPr>
          <w:color w:val="8087B5"/>
          <w:lang w:val="en-GB"/>
        </w:rPr>
        <w:t>29</w:t>
      </w:r>
      <w:r w:rsidRPr="001A19B5">
        <w:rPr>
          <w:lang w:val="en-GB"/>
        </w:rPr>
        <w:t>].</w:t>
      </w:r>
    </w:p>
    <w:p w14:paraId="1712436D" w14:textId="77777777" w:rsidR="005B137B" w:rsidRPr="001A19B5" w:rsidRDefault="00A83860">
      <w:pPr>
        <w:spacing w:after="33"/>
        <w:ind w:left="-15" w:right="14" w:firstLine="339"/>
        <w:rPr>
          <w:lang w:val="en-GB"/>
        </w:rPr>
      </w:pPr>
      <w:r w:rsidRPr="001A19B5">
        <w:rPr>
          <w:lang w:val="en-GB"/>
        </w:rPr>
        <w:t xml:space="preserve">Data Quality </w:t>
      </w:r>
      <w:r w:rsidRPr="001A19B5">
        <w:rPr>
          <w:lang w:val="en-GB"/>
        </w:rPr>
        <w:t xml:space="preserve">stems from the secondary usage. If the data is not reliable, how can we use it to gather useful knowledge from it? </w:t>
      </w:r>
      <w:proofErr w:type="gramStart"/>
      <w:r w:rsidRPr="001A19B5">
        <w:rPr>
          <w:lang w:val="en-GB"/>
        </w:rPr>
        <w:t>In order to</w:t>
      </w:r>
      <w:proofErr w:type="gramEnd"/>
      <w:r w:rsidRPr="001A19B5">
        <w:rPr>
          <w:lang w:val="en-GB"/>
        </w:rPr>
        <w:t xml:space="preserve">, at least, try to counter this, we can apply several statistical methods and machine learning algorithms to try to clean the data. However, this is not a trivial </w:t>
      </w:r>
      <w:proofErr w:type="gramStart"/>
      <w:r w:rsidRPr="001A19B5">
        <w:rPr>
          <w:lang w:val="en-GB"/>
        </w:rPr>
        <w:t>task, since</w:t>
      </w:r>
      <w:proofErr w:type="gramEnd"/>
      <w:r w:rsidRPr="001A19B5">
        <w:rPr>
          <w:lang w:val="en-GB"/>
        </w:rPr>
        <w:t xml:space="preserve"> the data is usually very heterogeneous and the context where it was collected is not always available. So, data quality is a very important aspect of health data science, since it can be the difference between a</w:t>
      </w:r>
      <w:r w:rsidRPr="001A19B5">
        <w:rPr>
          <w:lang w:val="en-GB"/>
        </w:rPr>
        <w:t xml:space="preserve"> good and a bad model.</w:t>
      </w:r>
    </w:p>
    <w:p w14:paraId="32B172F5" w14:textId="77777777" w:rsidR="005B137B" w:rsidRPr="001A19B5" w:rsidRDefault="00A83860">
      <w:pPr>
        <w:spacing w:after="31"/>
        <w:ind w:left="-15" w:right="14" w:firstLine="339"/>
        <w:rPr>
          <w:lang w:val="en-GB"/>
        </w:rPr>
      </w:pPr>
      <w:r w:rsidRPr="001A19B5">
        <w:rPr>
          <w:lang w:val="en-GB"/>
        </w:rPr>
        <w:t xml:space="preserve">Privacy and ethics </w:t>
      </w:r>
      <w:proofErr w:type="gramStart"/>
      <w:r w:rsidRPr="001A19B5">
        <w:rPr>
          <w:lang w:val="en-GB"/>
        </w:rPr>
        <w:t>adds</w:t>
      </w:r>
      <w:proofErr w:type="gramEnd"/>
      <w:r w:rsidRPr="001A19B5">
        <w:rPr>
          <w:lang w:val="en-GB"/>
        </w:rPr>
        <w:t xml:space="preserve"> yet another layer to the problems of health data science. The fact that we are dealing with sensitive private data, which is not meant to be used for secondary purposes, raises the question of privacy and ethical concerns. Anonymization techniques and </w:t>
      </w:r>
      <w:proofErr w:type="spellStart"/>
      <w:r w:rsidRPr="001A19B5">
        <w:rPr>
          <w:lang w:val="en-GB"/>
        </w:rPr>
        <w:t>privacypreserving</w:t>
      </w:r>
      <w:proofErr w:type="spellEnd"/>
      <w:r w:rsidRPr="001A19B5">
        <w:rPr>
          <w:lang w:val="en-GB"/>
        </w:rPr>
        <w:t xml:space="preserve"> methods are key to tackling this problem. However, they are not problem-free and are often complicated to assess. Moreover, the risks are very high, since the data is very sensitive and the consequences of a breach of privacy can be very</w:t>
      </w:r>
      <w:r w:rsidRPr="001A19B5">
        <w:rPr>
          <w:lang w:val="en-GB"/>
        </w:rPr>
        <w:t xml:space="preserve"> serious, undermining public trust in clinicians, healthcare institutions and the healthcare </w:t>
      </w:r>
      <w:proofErr w:type="gramStart"/>
      <w:r w:rsidRPr="001A19B5">
        <w:rPr>
          <w:lang w:val="en-GB"/>
        </w:rPr>
        <w:t>system as a whole</w:t>
      </w:r>
      <w:proofErr w:type="gramEnd"/>
      <w:r w:rsidRPr="001A19B5">
        <w:rPr>
          <w:lang w:val="en-GB"/>
        </w:rPr>
        <w:t>.</w:t>
      </w:r>
    </w:p>
    <w:p w14:paraId="5C93E9FC" w14:textId="77777777" w:rsidR="005B137B" w:rsidRPr="001A19B5" w:rsidRDefault="00A83860">
      <w:pPr>
        <w:ind w:left="-15" w:right="14" w:firstLine="339"/>
        <w:rPr>
          <w:lang w:val="en-GB"/>
        </w:rPr>
      </w:pPr>
      <w:r w:rsidRPr="001A19B5">
        <w:rPr>
          <w:lang w:val="en-GB"/>
        </w:rPr>
        <w:t xml:space="preserve">Observational Data </w:t>
      </w:r>
      <w:r w:rsidRPr="001A19B5">
        <w:rPr>
          <w:lang w:val="en-GB"/>
        </w:rPr>
        <w:t>relates to the fact that all health data science will be based on observational data. This means that the data is not collected in a controlled environment, which is the case for RCTs. Consequently, this data is subject to several biases, which are not always possible to control. The cornerstone of RCTs is simply not possible to apply here, preventing a proper comparison between groups. Even though there are techniques to tackle the unbalance in the measured variables, there is no way to control the unmeasu</w:t>
      </w:r>
      <w:r w:rsidRPr="001A19B5">
        <w:rPr>
          <w:lang w:val="en-GB"/>
        </w:rPr>
        <w:t xml:space="preserve">red variables, which can be the cause of the observed effect. This is of particular importance and a major area of research </w:t>
      </w:r>
      <w:proofErr w:type="gramStart"/>
      <w:r w:rsidRPr="001A19B5">
        <w:rPr>
          <w:lang w:val="en-GB"/>
        </w:rPr>
        <w:t>at the moment</w:t>
      </w:r>
      <w:proofErr w:type="gramEnd"/>
      <w:r w:rsidRPr="001A19B5">
        <w:rPr>
          <w:lang w:val="en-GB"/>
        </w:rPr>
        <w:t xml:space="preserve">, as we will see in the sections </w:t>
      </w:r>
      <w:r w:rsidRPr="001A19B5">
        <w:rPr>
          <w:color w:val="8087B5"/>
          <w:lang w:val="en-GB"/>
        </w:rPr>
        <w:t xml:space="preserve">2.5 </w:t>
      </w:r>
      <w:r w:rsidRPr="001A19B5">
        <w:rPr>
          <w:lang w:val="en-GB"/>
        </w:rPr>
        <w:t xml:space="preserve">and </w:t>
      </w:r>
      <w:r w:rsidRPr="001A19B5">
        <w:rPr>
          <w:color w:val="8087B5"/>
          <w:lang w:val="en-GB"/>
        </w:rPr>
        <w:t>2.6</w:t>
      </w:r>
      <w:r w:rsidRPr="001A19B5">
        <w:rPr>
          <w:lang w:val="en-GB"/>
        </w:rPr>
        <w:t>.</w:t>
      </w:r>
    </w:p>
    <w:p w14:paraId="31843F3D" w14:textId="77777777" w:rsidR="005B137B" w:rsidRPr="001A19B5" w:rsidRDefault="00A83860">
      <w:pPr>
        <w:ind w:left="-15" w:right="14" w:firstLine="339"/>
        <w:rPr>
          <w:lang w:val="en-GB"/>
        </w:rPr>
      </w:pPr>
      <w:proofErr w:type="gramStart"/>
      <w:r w:rsidRPr="001A19B5">
        <w:rPr>
          <w:lang w:val="en-GB"/>
        </w:rPr>
        <w:t>With this in mind, it</w:t>
      </w:r>
      <w:proofErr w:type="gramEnd"/>
      <w:r w:rsidRPr="001A19B5">
        <w:rPr>
          <w:lang w:val="en-GB"/>
        </w:rPr>
        <w:t xml:space="preserve"> is natural to assume that health data science and EBM are very synergic. If, on the one hand, we could argue that KDD can take EBM even further by using Data Mining and AI to produce synthetic evidence by </w:t>
      </w:r>
      <w:proofErr w:type="spellStart"/>
      <w:r w:rsidRPr="001A19B5">
        <w:rPr>
          <w:lang w:val="en-GB"/>
        </w:rPr>
        <w:t>analyzing</w:t>
      </w:r>
      <w:proofErr w:type="spellEnd"/>
      <w:r w:rsidRPr="001A19B5">
        <w:rPr>
          <w:lang w:val="en-GB"/>
        </w:rPr>
        <w:t xml:space="preserve">, summarizing, or even combining evidence from several sources </w:t>
      </w:r>
      <w:proofErr w:type="gramStart"/>
      <w:r w:rsidRPr="001A19B5">
        <w:rPr>
          <w:lang w:val="en-GB"/>
        </w:rPr>
        <w:t>in order to</w:t>
      </w:r>
      <w:proofErr w:type="gramEnd"/>
      <w:r w:rsidRPr="001A19B5">
        <w:rPr>
          <w:lang w:val="en-GB"/>
        </w:rPr>
        <w:t xml:space="preserve"> feed medical practice with the best evidence available in a useful manner. On the other hand, we could also argue that EBM can be used to guide the KDD process, by providing the necessary domain knowledge to interpret the </w:t>
      </w:r>
      <w:r w:rsidRPr="001A19B5">
        <w:rPr>
          <w:lang w:val="en-GB"/>
        </w:rPr>
        <w:t xml:space="preserve">results and to guide the process of </w:t>
      </w:r>
      <w:r w:rsidRPr="001A19B5">
        <w:rPr>
          <w:lang w:val="en-GB"/>
        </w:rPr>
        <w:lastRenderedPageBreak/>
        <w:t>data preparation, selection, and contextualization. The domain knowledge mentioned in the KDD section could be applied by EBM.</w:t>
      </w:r>
    </w:p>
    <w:p w14:paraId="397AE712" w14:textId="77777777" w:rsidR="005B137B" w:rsidRPr="001A19B5" w:rsidRDefault="00A83860">
      <w:pPr>
        <w:spacing w:after="530"/>
        <w:ind w:left="-15" w:right="14" w:firstLine="339"/>
        <w:rPr>
          <w:lang w:val="en-GB"/>
        </w:rPr>
      </w:pPr>
      <w:r w:rsidRPr="001A19B5">
        <w:rPr>
          <w:lang w:val="en-GB"/>
        </w:rPr>
        <w:t>The synergy of KDD and EBM has the potential to revolutionize healthcare delivery and improve patient outcomes. By leveraging the power of data analysis and advanced algorithms, health data scientists can identify novel biomarkers, develop predictive models, and personalize treatment plans based on individual patient characteristics. This not only enhances clinical decision-making but also enables precision medicine, where treatments can be tailored to the specific needs of each patient. Additionally, the u</w:t>
      </w:r>
      <w:r w:rsidRPr="001A19B5">
        <w:rPr>
          <w:lang w:val="en-GB"/>
        </w:rPr>
        <w:t>se of health data science in evidence-based medicine allows for the continuous monitoring of treatment effectiveness and safety, facilitating the identification of best practices and the refinement of clinical guidelines over time.</w:t>
      </w:r>
    </w:p>
    <w:p w14:paraId="3AFF6432" w14:textId="77777777" w:rsidR="005B137B" w:rsidRPr="001A19B5" w:rsidRDefault="00A83860">
      <w:pPr>
        <w:pStyle w:val="Ttulo2"/>
        <w:tabs>
          <w:tab w:val="center" w:pos="2710"/>
        </w:tabs>
        <w:ind w:left="-15" w:firstLine="0"/>
        <w:rPr>
          <w:lang w:val="en-GB"/>
        </w:rPr>
      </w:pPr>
      <w:r w:rsidRPr="001A19B5">
        <w:rPr>
          <w:lang w:val="en-GB"/>
        </w:rPr>
        <w:t>2.5</w:t>
      </w:r>
      <w:r w:rsidRPr="001A19B5">
        <w:rPr>
          <w:lang w:val="en-GB"/>
        </w:rPr>
        <w:tab/>
        <w:t>Explainable Artificial Intelligence</w:t>
      </w:r>
    </w:p>
    <w:p w14:paraId="72B3B704" w14:textId="77777777" w:rsidR="005B137B" w:rsidRPr="001A19B5" w:rsidRDefault="00A83860">
      <w:pPr>
        <w:ind w:left="-5" w:right="14"/>
        <w:rPr>
          <w:lang w:val="en-GB"/>
        </w:rPr>
      </w:pPr>
      <w:r w:rsidRPr="001A19B5">
        <w:rPr>
          <w:lang w:val="en-GB"/>
        </w:rPr>
        <w:t xml:space="preserve">AI has experienced unprecedented advancements in the last decade, leading to its integration in various domains, including medicine. It has been instrumental in transforming clinical </w:t>
      </w:r>
      <w:proofErr w:type="spellStart"/>
      <w:r w:rsidRPr="001A19B5">
        <w:rPr>
          <w:lang w:val="en-GB"/>
        </w:rPr>
        <w:t>decisionmaking</w:t>
      </w:r>
      <w:proofErr w:type="spellEnd"/>
      <w:r w:rsidRPr="001A19B5">
        <w:rPr>
          <w:lang w:val="en-GB"/>
        </w:rPr>
        <w:t>, drug discovery, patient monitoring, and predicting disease trajectories. Despite these advancements, the "black box" nature of complex AI models poses interpretability challenges,</w:t>
      </w:r>
    </w:p>
    <w:p w14:paraId="73810105" w14:textId="77777777" w:rsidR="005B137B" w:rsidRPr="001A19B5" w:rsidRDefault="00A83860">
      <w:pPr>
        <w:spacing w:after="511" w:line="265" w:lineRule="auto"/>
        <w:ind w:left="-5"/>
        <w:jc w:val="left"/>
        <w:rPr>
          <w:lang w:val="en-GB"/>
        </w:rPr>
      </w:pPr>
      <w:r w:rsidRPr="001A19B5">
        <w:rPr>
          <w:i/>
          <w:lang w:val="en-GB"/>
        </w:rPr>
        <w:t>2.5 Explainable Artificial Intelligence</w:t>
      </w:r>
    </w:p>
    <w:p w14:paraId="371124AA" w14:textId="77777777" w:rsidR="005B137B" w:rsidRPr="001A19B5" w:rsidRDefault="00A83860">
      <w:pPr>
        <w:ind w:left="-5" w:right="14"/>
        <w:rPr>
          <w:lang w:val="en-GB"/>
        </w:rPr>
      </w:pPr>
      <w:r w:rsidRPr="001A19B5">
        <w:rPr>
          <w:lang w:val="en-GB"/>
        </w:rPr>
        <w:t>limiting their widespread adoption in healthcare, a field where transparency, reliability, and understanding of decision-making processes are vital. This lack of interpretability, also known as opacity, can lead to misdiagnoses, inappropriate treatment plans, and, most importantly, breaches in trust among clinicians, patients, and AI systems.</w:t>
      </w:r>
    </w:p>
    <w:p w14:paraId="27B84D60" w14:textId="77777777" w:rsidR="005B137B" w:rsidRPr="001A19B5" w:rsidRDefault="00A83860">
      <w:pPr>
        <w:ind w:left="-15" w:right="14" w:firstLine="339"/>
        <w:rPr>
          <w:lang w:val="en-GB"/>
        </w:rPr>
      </w:pPr>
      <w:r w:rsidRPr="001A19B5">
        <w:rPr>
          <w:lang w:val="en-GB"/>
        </w:rPr>
        <w:t>As such, the concept of Explainable AI (XAI), which aims to create a suite of techniques that produce more explainable models while maintaining a high level of predictive accuracy, has gained significant attention in medical AI research. XAI seeks to bridge the gap between AI opacity and human interpretability, and in doing so, it can enhance the transparency, reliability, and acceptance of AI applications in the healthcare setting.</w:t>
      </w:r>
    </w:p>
    <w:p w14:paraId="647D1784" w14:textId="77777777" w:rsidR="005B137B" w:rsidRPr="001A19B5" w:rsidRDefault="00A83860">
      <w:pPr>
        <w:spacing w:after="31"/>
        <w:ind w:left="-15" w:right="14" w:firstLine="339"/>
        <w:rPr>
          <w:lang w:val="en-GB"/>
        </w:rPr>
      </w:pPr>
      <w:r w:rsidRPr="001A19B5">
        <w:rPr>
          <w:lang w:val="en-GB"/>
        </w:rPr>
        <w:t xml:space="preserve">So, for this to happen, we need a new framework for applying such mechanisms. A new step that could be attached to the ones seen before in section </w:t>
      </w:r>
      <w:r w:rsidRPr="001A19B5">
        <w:rPr>
          <w:color w:val="8087B5"/>
          <w:lang w:val="en-GB"/>
        </w:rPr>
        <w:t xml:space="preserve">2.3 </w:t>
      </w:r>
      <w:r w:rsidRPr="001A19B5">
        <w:rPr>
          <w:lang w:val="en-GB"/>
        </w:rPr>
        <w:t>will enable human comprehension of the model’s output.</w:t>
      </w:r>
    </w:p>
    <w:p w14:paraId="2DFC1346" w14:textId="77777777" w:rsidR="005B137B" w:rsidRPr="001A19B5" w:rsidRDefault="00A83860">
      <w:pPr>
        <w:ind w:left="-15" w:right="14" w:firstLine="339"/>
        <w:rPr>
          <w:lang w:val="en-GB"/>
        </w:rPr>
      </w:pPr>
      <w:r w:rsidRPr="001A19B5">
        <w:rPr>
          <w:lang w:val="en-GB"/>
        </w:rPr>
        <w:t>Even though several grouping and taxonomies of XAI are available mentioned in [</w:t>
      </w:r>
      <w:r w:rsidRPr="001A19B5">
        <w:rPr>
          <w:color w:val="8087B5"/>
          <w:lang w:val="en-GB"/>
        </w:rPr>
        <w:t>30</w:t>
      </w:r>
      <w:r w:rsidRPr="001A19B5">
        <w:rPr>
          <w:lang w:val="en-GB"/>
        </w:rPr>
        <w:t xml:space="preserve">, </w:t>
      </w:r>
      <w:r w:rsidRPr="001A19B5">
        <w:rPr>
          <w:color w:val="8087B5"/>
          <w:lang w:val="en-GB"/>
        </w:rPr>
        <w:t>31</w:t>
      </w:r>
      <w:r w:rsidRPr="001A19B5">
        <w:rPr>
          <w:lang w:val="en-GB"/>
        </w:rPr>
        <w:t xml:space="preserve">, </w:t>
      </w:r>
      <w:r w:rsidRPr="001A19B5">
        <w:rPr>
          <w:color w:val="8087B5"/>
          <w:lang w:val="en-GB"/>
        </w:rPr>
        <w:t>32</w:t>
      </w:r>
      <w:r w:rsidRPr="001A19B5">
        <w:rPr>
          <w:lang w:val="en-GB"/>
        </w:rPr>
        <w:t xml:space="preserve">, </w:t>
      </w:r>
      <w:r w:rsidRPr="001A19B5">
        <w:rPr>
          <w:color w:val="8087B5"/>
          <w:lang w:val="en-GB"/>
        </w:rPr>
        <w:t>31</w:t>
      </w:r>
      <w:r w:rsidRPr="001A19B5">
        <w:rPr>
          <w:lang w:val="en-GB"/>
        </w:rPr>
        <w:t xml:space="preserve">, </w:t>
      </w:r>
      <w:r w:rsidRPr="001A19B5">
        <w:rPr>
          <w:color w:val="8087B5"/>
          <w:lang w:val="en-GB"/>
        </w:rPr>
        <w:t>33</w:t>
      </w:r>
      <w:r w:rsidRPr="001A19B5">
        <w:rPr>
          <w:lang w:val="en-GB"/>
        </w:rPr>
        <w:t>], a simplified approach based on [</w:t>
      </w:r>
      <w:r w:rsidRPr="001A19B5">
        <w:rPr>
          <w:color w:val="8087B5"/>
          <w:lang w:val="en-GB"/>
        </w:rPr>
        <w:t>33</w:t>
      </w:r>
      <w:r w:rsidRPr="001A19B5">
        <w:rPr>
          <w:lang w:val="en-GB"/>
        </w:rPr>
        <w:t xml:space="preserve">] will be used </w:t>
      </w:r>
      <w:proofErr w:type="gramStart"/>
      <w:r w:rsidRPr="001A19B5">
        <w:rPr>
          <w:lang w:val="en-GB"/>
        </w:rPr>
        <w:t>in order to</w:t>
      </w:r>
      <w:proofErr w:type="gramEnd"/>
      <w:r w:rsidRPr="001A19B5">
        <w:rPr>
          <w:lang w:val="en-GB"/>
        </w:rPr>
        <w:t xml:space="preserve"> contextualize this concept.</w:t>
      </w:r>
    </w:p>
    <w:p w14:paraId="3A7C229F" w14:textId="77777777" w:rsidR="005B137B" w:rsidRPr="001A19B5" w:rsidRDefault="00A83860">
      <w:pPr>
        <w:ind w:left="-15" w:right="14" w:firstLine="339"/>
        <w:rPr>
          <w:lang w:val="en-GB"/>
        </w:rPr>
      </w:pPr>
      <w:r w:rsidRPr="001A19B5">
        <w:rPr>
          <w:lang w:val="en-GB"/>
        </w:rPr>
        <w:t xml:space="preserve">We can divide it into two main categories. </w:t>
      </w:r>
      <w:proofErr w:type="gramStart"/>
      <w:r w:rsidRPr="001A19B5">
        <w:rPr>
          <w:lang w:val="en-GB"/>
        </w:rPr>
        <w:t>Firstly</w:t>
      </w:r>
      <w:proofErr w:type="gramEnd"/>
      <w:r w:rsidRPr="001A19B5">
        <w:rPr>
          <w:lang w:val="en-GB"/>
        </w:rPr>
        <w:t xml:space="preserve"> the explanation type is divided into global and local. Local and global explanations are methods used to interpret machine learning models, especially those that are considered "black box" models, such as deep learning networks. These methods help us understand why and how a model makes certain decisions, which can be crucial in many settings for ethical, legal, and practical reasons.</w:t>
      </w:r>
    </w:p>
    <w:p w14:paraId="4748FE76" w14:textId="77777777" w:rsidR="005B137B" w:rsidRPr="001A19B5" w:rsidRDefault="00A83860">
      <w:pPr>
        <w:ind w:left="-15" w:right="14" w:firstLine="339"/>
        <w:rPr>
          <w:lang w:val="en-GB"/>
        </w:rPr>
      </w:pPr>
      <w:r w:rsidRPr="001A19B5">
        <w:rPr>
          <w:lang w:val="en-GB"/>
        </w:rPr>
        <w:lastRenderedPageBreak/>
        <w:t>Local Explanations: These involve understanding the prediction of a ML model for a specific individual instance. They help to answer questions like: "Why did the model predict that this particular patient has cancer?" or "Why was this specific transaction flagged as fraudulent?".</w:t>
      </w:r>
    </w:p>
    <w:p w14:paraId="5656C065" w14:textId="77777777" w:rsidR="005B137B" w:rsidRPr="001A19B5" w:rsidRDefault="00A83860">
      <w:pPr>
        <w:ind w:left="-15" w:right="14" w:firstLine="339"/>
        <w:rPr>
          <w:lang w:val="en-GB"/>
        </w:rPr>
      </w:pPr>
      <w:r w:rsidRPr="001A19B5">
        <w:rPr>
          <w:lang w:val="en-GB"/>
        </w:rPr>
        <w:t xml:space="preserve">Global Explanations: These focus on understanding the model </w:t>
      </w:r>
      <w:proofErr w:type="spellStart"/>
      <w:r w:rsidRPr="001A19B5">
        <w:rPr>
          <w:lang w:val="en-GB"/>
        </w:rPr>
        <w:t>behavior</w:t>
      </w:r>
      <w:proofErr w:type="spellEnd"/>
      <w:r w:rsidRPr="001A19B5">
        <w:rPr>
          <w:lang w:val="en-GB"/>
        </w:rPr>
        <w:t xml:space="preserve"> across all instances, or more broadly on a dataset-wide level. They help to answer questions like: "What features are generally important for prediction in the model?" or "What is the overall logic of the model?".</w:t>
      </w:r>
    </w:p>
    <w:p w14:paraId="591FC020" w14:textId="77777777" w:rsidR="005B137B" w:rsidRPr="001A19B5" w:rsidRDefault="00A83860">
      <w:pPr>
        <w:spacing w:after="35"/>
        <w:ind w:left="-15" w:right="14" w:firstLine="339"/>
        <w:rPr>
          <w:lang w:val="en-GB"/>
        </w:rPr>
      </w:pPr>
      <w:r w:rsidRPr="001A19B5">
        <w:rPr>
          <w:lang w:val="en-GB"/>
        </w:rPr>
        <w:t xml:space="preserve">Secondly, we have the method type, where we have 3 main subcategories related to the stage of the data science process it is applied, </w:t>
      </w:r>
      <w:r w:rsidRPr="001A19B5">
        <w:rPr>
          <w:i/>
          <w:lang w:val="en-GB"/>
        </w:rPr>
        <w:t>pre</w:t>
      </w:r>
      <w:r w:rsidRPr="001A19B5">
        <w:rPr>
          <w:lang w:val="en-GB"/>
        </w:rPr>
        <w:t xml:space="preserve">, during, and </w:t>
      </w:r>
      <w:r w:rsidRPr="001A19B5">
        <w:rPr>
          <w:i/>
          <w:lang w:val="en-GB"/>
        </w:rPr>
        <w:t>post</w:t>
      </w:r>
      <w:r w:rsidRPr="001A19B5">
        <w:rPr>
          <w:lang w:val="en-GB"/>
        </w:rPr>
        <w:t>-model training.</w:t>
      </w:r>
    </w:p>
    <w:p w14:paraId="321A78DF" w14:textId="77777777" w:rsidR="005B137B" w:rsidRPr="001A19B5" w:rsidRDefault="00A83860">
      <w:pPr>
        <w:spacing w:after="34"/>
        <w:ind w:left="-15" w:right="14" w:firstLine="339"/>
        <w:rPr>
          <w:lang w:val="en-GB"/>
        </w:rPr>
      </w:pPr>
      <w:r w:rsidRPr="001A19B5">
        <w:rPr>
          <w:lang w:val="en-GB"/>
        </w:rPr>
        <w:t xml:space="preserve">Pre-Model XAI: </w:t>
      </w:r>
      <w:r w:rsidRPr="001A19B5">
        <w:rPr>
          <w:lang w:val="en-GB"/>
        </w:rPr>
        <w:t>These methods involve improving the transparency and interpretability of models before they are even trained. This includes thoughtful feature engineering, Exploratory Data Analysis (EDA), and applying domain knowledge to create meaningful variables. The goal is to design a model that will be more interpretable from the onset.</w:t>
      </w:r>
    </w:p>
    <w:p w14:paraId="3C9BD668" w14:textId="77777777" w:rsidR="005B137B" w:rsidRPr="001A19B5" w:rsidRDefault="00A83860">
      <w:pPr>
        <w:ind w:left="-15" w:right="14" w:firstLine="339"/>
        <w:rPr>
          <w:lang w:val="en-GB"/>
        </w:rPr>
      </w:pPr>
      <w:r w:rsidRPr="001A19B5">
        <w:rPr>
          <w:lang w:val="en-GB"/>
        </w:rPr>
        <w:t xml:space="preserve">Intrinsic XAI: </w:t>
      </w:r>
      <w:r w:rsidRPr="001A19B5">
        <w:rPr>
          <w:lang w:val="en-GB"/>
        </w:rPr>
        <w:t>This involves using machine learning models that are intrinsically explainable. These models are designed in such a way that their decision-making process is understandable by default. Examples include linear and logistic regression, cox regressions, decision trees, Naïve Bayes, Bayesian Network (BN), and rule-based models. While these models may sometimes lack the predictive power of more complex models, they provide clear interpretability: you can directly examine the impact of the variables and understan</w:t>
      </w:r>
      <w:r w:rsidRPr="001A19B5">
        <w:rPr>
          <w:lang w:val="en-GB"/>
        </w:rPr>
        <w:t>d how the model makes its predictions.</w:t>
      </w:r>
    </w:p>
    <w:p w14:paraId="417D33FD" w14:textId="77777777" w:rsidR="005B137B" w:rsidRPr="001A19B5" w:rsidRDefault="00A83860">
      <w:pPr>
        <w:ind w:left="-5" w:right="14"/>
        <w:rPr>
          <w:lang w:val="en-GB"/>
        </w:rPr>
      </w:pPr>
      <w:r w:rsidRPr="001A19B5">
        <w:rPr>
          <w:lang w:val="en-GB"/>
        </w:rPr>
        <w:t xml:space="preserve">Linear Regression </w:t>
      </w:r>
      <w:r w:rsidRPr="001A19B5">
        <w:rPr>
          <w:lang w:val="en-GB"/>
        </w:rPr>
        <w:t xml:space="preserve">is a linear approach to </w:t>
      </w:r>
      <w:proofErr w:type="spellStart"/>
      <w:r w:rsidRPr="001A19B5">
        <w:rPr>
          <w:lang w:val="en-GB"/>
        </w:rPr>
        <w:t>modeling</w:t>
      </w:r>
      <w:proofErr w:type="spellEnd"/>
      <w:r w:rsidRPr="001A19B5">
        <w:rPr>
          <w:lang w:val="en-GB"/>
        </w:rPr>
        <w:t xml:space="preserve"> the relationship between a dependent variable and one or more independent variables. It assumes that the relationship between these variables is linear and can be represented by a straight line. The goal is to fit the best possible line that describes this relationship by minimizing the sum of the squared differences (errors) between the observed values and the values predicted by the line. Linear regression is widely used in various fields for prediction, </w:t>
      </w:r>
      <w:proofErr w:type="spellStart"/>
      <w:r w:rsidRPr="001A19B5">
        <w:rPr>
          <w:lang w:val="en-GB"/>
        </w:rPr>
        <w:t>modeling</w:t>
      </w:r>
      <w:proofErr w:type="spellEnd"/>
      <w:r w:rsidRPr="001A19B5">
        <w:rPr>
          <w:lang w:val="en-GB"/>
        </w:rPr>
        <w:t>, and dete</w:t>
      </w:r>
      <w:r w:rsidRPr="001A19B5">
        <w:rPr>
          <w:lang w:val="en-GB"/>
        </w:rPr>
        <w:t xml:space="preserve">rmining the strength and character of the relationship between variables. It forms the basis of many more complex statistical </w:t>
      </w:r>
      <w:proofErr w:type="spellStart"/>
      <w:r w:rsidRPr="001A19B5">
        <w:rPr>
          <w:lang w:val="en-GB"/>
        </w:rPr>
        <w:t>modeling</w:t>
      </w:r>
      <w:proofErr w:type="spellEnd"/>
      <w:r w:rsidRPr="001A19B5">
        <w:rPr>
          <w:lang w:val="en-GB"/>
        </w:rPr>
        <w:t xml:space="preserve"> techniques.</w:t>
      </w:r>
    </w:p>
    <w:p w14:paraId="7B405370" w14:textId="77777777" w:rsidR="005B137B" w:rsidRPr="001A19B5" w:rsidRDefault="00A83860">
      <w:pPr>
        <w:ind w:left="-5" w:right="14"/>
        <w:rPr>
          <w:lang w:val="en-GB"/>
        </w:rPr>
      </w:pPr>
      <w:r w:rsidRPr="001A19B5">
        <w:rPr>
          <w:lang w:val="en-GB"/>
        </w:rPr>
        <w:t xml:space="preserve">Logistic Regression </w:t>
      </w:r>
      <w:r w:rsidRPr="001A19B5">
        <w:rPr>
          <w:lang w:val="en-GB"/>
        </w:rPr>
        <w:t>is used to model the probability of a binary outcome that depends on one or more independent variables. Unlike linear regression, which predicts a continuous outcome, logistic regression predicts the probability of a categorical outcome (e.g., success/failure, yes/no, 1/0). The logistic function is applied to the linear combination of independent variables to ensure that the estimated probabilities are between 0 and 1. It’s often used in fields like medicine, economics, and social sciences to predict the li</w:t>
      </w:r>
      <w:r w:rsidRPr="001A19B5">
        <w:rPr>
          <w:lang w:val="en-GB"/>
        </w:rPr>
        <w:t>kelihood of an event occurring based on various factors.</w:t>
      </w:r>
    </w:p>
    <w:p w14:paraId="6DCDEA6B" w14:textId="77777777" w:rsidR="005B137B" w:rsidRPr="001A19B5" w:rsidRDefault="00A83860">
      <w:pPr>
        <w:spacing w:after="77"/>
        <w:ind w:left="-5" w:right="14"/>
        <w:rPr>
          <w:lang w:val="en-GB"/>
        </w:rPr>
      </w:pPr>
      <w:r w:rsidRPr="001A19B5">
        <w:rPr>
          <w:lang w:val="en-GB"/>
        </w:rPr>
        <w:t xml:space="preserve">Cox Regression </w:t>
      </w:r>
      <w:r w:rsidRPr="001A19B5">
        <w:rPr>
          <w:lang w:val="en-GB"/>
        </w:rPr>
        <w:t xml:space="preserve">or the Cox proportional-hazards model, is a statistical technique used for investigating the effect of several variables on the time a specified event takes to happen. In medical research, this often refers to survival times. The model allows for the estimation of hazard ratios, which describe how the hazard changes with a one-unit change in the predictor variable. The Cox model makes an assumption that the hazard ratios are constant over time, known as the proportional </w:t>
      </w:r>
      <w:proofErr w:type="gramStart"/>
      <w:r w:rsidRPr="001A19B5">
        <w:rPr>
          <w:lang w:val="en-GB"/>
        </w:rPr>
        <w:t>hazards</w:t>
      </w:r>
      <w:proofErr w:type="gramEnd"/>
      <w:r w:rsidRPr="001A19B5">
        <w:rPr>
          <w:lang w:val="en-GB"/>
        </w:rPr>
        <w:t xml:space="preserve"> assumption. This model is vit</w:t>
      </w:r>
      <w:r w:rsidRPr="001A19B5">
        <w:rPr>
          <w:lang w:val="en-GB"/>
        </w:rPr>
        <w:t>al for understanding how different factors influence survival or failure time and is commonly applied in epidemiological and medical research.</w:t>
      </w:r>
    </w:p>
    <w:p w14:paraId="0FA6F8F2" w14:textId="77777777" w:rsidR="005B137B" w:rsidRPr="001A19B5" w:rsidRDefault="00A83860">
      <w:pPr>
        <w:spacing w:after="85"/>
        <w:ind w:left="-15" w:right="14" w:firstLine="339"/>
        <w:rPr>
          <w:lang w:val="en-GB"/>
        </w:rPr>
      </w:pPr>
      <w:r w:rsidRPr="001A19B5">
        <w:rPr>
          <w:lang w:val="en-GB"/>
        </w:rPr>
        <w:lastRenderedPageBreak/>
        <w:t xml:space="preserve">Bayesian Networks </w:t>
      </w:r>
      <w:r w:rsidRPr="001A19B5">
        <w:rPr>
          <w:lang w:val="en-GB"/>
        </w:rPr>
        <w:t>A BN, also known as a belief network or Directed Acyclic Graph (DAG) model, is a probabilistic graphical model that represents a set of random variables and their conditional dependencies via a DAG.</w:t>
      </w:r>
    </w:p>
    <w:p w14:paraId="13A908F3" w14:textId="77777777" w:rsidR="005B137B" w:rsidRPr="001A19B5" w:rsidRDefault="00A83860">
      <w:pPr>
        <w:spacing w:after="206" w:line="265" w:lineRule="auto"/>
        <w:ind w:right="37"/>
        <w:jc w:val="center"/>
        <w:rPr>
          <w:lang w:val="en-GB"/>
        </w:rPr>
      </w:pPr>
      <w:r w:rsidRPr="001A19B5">
        <w:rPr>
          <w:lang w:val="en-GB"/>
        </w:rPr>
        <w:t xml:space="preserve">Given a set of variables </w:t>
      </w:r>
      <w:r w:rsidRPr="001A19B5">
        <w:rPr>
          <w:i/>
          <w:lang w:val="en-GB"/>
        </w:rPr>
        <w:t xml:space="preserve">X </w:t>
      </w:r>
      <w:r w:rsidRPr="001A19B5">
        <w:rPr>
          <w:rFonts w:ascii="Cambria" w:eastAsia="Cambria" w:hAnsi="Cambria" w:cs="Cambria"/>
          <w:lang w:val="en-GB"/>
        </w:rPr>
        <w:t>= {</w:t>
      </w:r>
      <w:r w:rsidRPr="001A19B5">
        <w:rPr>
          <w:i/>
          <w:lang w:val="en-GB"/>
        </w:rPr>
        <w:t>X</w:t>
      </w:r>
      <w:proofErr w:type="gramStart"/>
      <w:r w:rsidRPr="001A19B5">
        <w:rPr>
          <w:vertAlign w:val="subscript"/>
          <w:lang w:val="en-GB"/>
        </w:rPr>
        <w:t>1</w:t>
      </w:r>
      <w:r w:rsidRPr="001A19B5">
        <w:rPr>
          <w:rFonts w:ascii="Cambria" w:eastAsia="Cambria" w:hAnsi="Cambria" w:cs="Cambria"/>
          <w:i/>
          <w:lang w:val="en-GB"/>
        </w:rPr>
        <w:t>,</w:t>
      </w:r>
      <w:r w:rsidRPr="001A19B5">
        <w:rPr>
          <w:i/>
          <w:lang w:val="en-GB"/>
        </w:rPr>
        <w:t>X</w:t>
      </w:r>
      <w:proofErr w:type="gramEnd"/>
      <w:r w:rsidRPr="001A19B5">
        <w:rPr>
          <w:vertAlign w:val="subscript"/>
          <w:lang w:val="en-GB"/>
        </w:rPr>
        <w:t>2</w:t>
      </w:r>
      <w:r w:rsidRPr="001A19B5">
        <w:rPr>
          <w:rFonts w:ascii="Cambria" w:eastAsia="Cambria" w:hAnsi="Cambria" w:cs="Cambria"/>
          <w:i/>
          <w:lang w:val="en-GB"/>
        </w:rPr>
        <w:t>,...,</w:t>
      </w:r>
      <w:proofErr w:type="spellStart"/>
      <w:r w:rsidRPr="001A19B5">
        <w:rPr>
          <w:i/>
          <w:lang w:val="en-GB"/>
        </w:rPr>
        <w:t>X</w:t>
      </w:r>
      <w:r w:rsidRPr="001A19B5">
        <w:rPr>
          <w:i/>
          <w:vertAlign w:val="subscript"/>
          <w:lang w:val="en-GB"/>
        </w:rPr>
        <w:t>n</w:t>
      </w:r>
      <w:proofErr w:type="spellEnd"/>
      <w:r w:rsidRPr="001A19B5">
        <w:rPr>
          <w:rFonts w:ascii="Cambria" w:eastAsia="Cambria" w:hAnsi="Cambria" w:cs="Cambria"/>
          <w:lang w:val="en-GB"/>
        </w:rPr>
        <w:t>}</w:t>
      </w:r>
      <w:r w:rsidRPr="001A19B5">
        <w:rPr>
          <w:lang w:val="en-GB"/>
        </w:rPr>
        <w:t>, the joint probability distribution is given by:</w:t>
      </w:r>
    </w:p>
    <w:p w14:paraId="56C90C1F" w14:textId="77777777" w:rsidR="005B137B" w:rsidRPr="001A19B5" w:rsidRDefault="00A83860">
      <w:pPr>
        <w:spacing w:after="71" w:line="259" w:lineRule="auto"/>
        <w:ind w:left="489" w:right="410"/>
        <w:jc w:val="center"/>
        <w:rPr>
          <w:lang w:val="en-GB"/>
        </w:rPr>
      </w:pPr>
      <w:r w:rsidRPr="001A19B5">
        <w:rPr>
          <w:i/>
          <w:sz w:val="16"/>
          <w:lang w:val="en-GB"/>
        </w:rPr>
        <w:t>n</w:t>
      </w:r>
    </w:p>
    <w:p w14:paraId="79E2E3CA" w14:textId="77777777" w:rsidR="005B137B" w:rsidRPr="001A19B5" w:rsidRDefault="00A83860">
      <w:pPr>
        <w:spacing w:after="3" w:line="259" w:lineRule="auto"/>
        <w:ind w:left="1067" w:right="1057"/>
        <w:jc w:val="center"/>
        <w:rPr>
          <w:lang w:val="en-GB"/>
        </w:rPr>
      </w:pPr>
      <w:r w:rsidRPr="001A19B5">
        <w:rPr>
          <w:i/>
          <w:lang w:val="en-GB"/>
        </w:rPr>
        <w:t>P</w:t>
      </w:r>
      <w:r w:rsidRPr="001A19B5">
        <w:rPr>
          <w:rFonts w:ascii="Cambria" w:eastAsia="Cambria" w:hAnsi="Cambria" w:cs="Cambria"/>
          <w:lang w:val="en-GB"/>
        </w:rPr>
        <w:t>(</w:t>
      </w:r>
      <w:r w:rsidRPr="001A19B5">
        <w:rPr>
          <w:i/>
          <w:lang w:val="en-GB"/>
        </w:rPr>
        <w:t>X</w:t>
      </w:r>
      <w:proofErr w:type="gramStart"/>
      <w:r w:rsidRPr="001A19B5">
        <w:rPr>
          <w:vertAlign w:val="subscript"/>
          <w:lang w:val="en-GB"/>
        </w:rPr>
        <w:t>1</w:t>
      </w:r>
      <w:r w:rsidRPr="001A19B5">
        <w:rPr>
          <w:rFonts w:ascii="Cambria" w:eastAsia="Cambria" w:hAnsi="Cambria" w:cs="Cambria"/>
          <w:i/>
          <w:lang w:val="en-GB"/>
        </w:rPr>
        <w:t>,</w:t>
      </w:r>
      <w:r w:rsidRPr="001A19B5">
        <w:rPr>
          <w:i/>
          <w:lang w:val="en-GB"/>
        </w:rPr>
        <w:t>X</w:t>
      </w:r>
      <w:proofErr w:type="gramEnd"/>
      <w:r w:rsidRPr="001A19B5">
        <w:rPr>
          <w:vertAlign w:val="subscript"/>
          <w:lang w:val="en-GB"/>
        </w:rPr>
        <w:t>2</w:t>
      </w:r>
      <w:r w:rsidRPr="001A19B5">
        <w:rPr>
          <w:rFonts w:ascii="Cambria" w:eastAsia="Cambria" w:hAnsi="Cambria" w:cs="Cambria"/>
          <w:i/>
          <w:lang w:val="en-GB"/>
        </w:rPr>
        <w:t>,...,</w:t>
      </w:r>
      <w:proofErr w:type="spellStart"/>
      <w:r w:rsidRPr="001A19B5">
        <w:rPr>
          <w:i/>
          <w:lang w:val="en-GB"/>
        </w:rPr>
        <w:t>X</w:t>
      </w:r>
      <w:r w:rsidRPr="001A19B5">
        <w:rPr>
          <w:i/>
          <w:vertAlign w:val="subscript"/>
          <w:lang w:val="en-GB"/>
        </w:rPr>
        <w:t>n</w:t>
      </w:r>
      <w:proofErr w:type="spellEnd"/>
      <w:r w:rsidRPr="001A19B5">
        <w:rPr>
          <w:rFonts w:ascii="Cambria" w:eastAsia="Cambria" w:hAnsi="Cambria" w:cs="Cambria"/>
          <w:lang w:val="en-GB"/>
        </w:rPr>
        <w:t xml:space="preserve">) = </w:t>
      </w:r>
      <w:r w:rsidRPr="001A19B5">
        <w:rPr>
          <w:sz w:val="31"/>
          <w:lang w:val="en-GB"/>
        </w:rPr>
        <w:t>∏</w:t>
      </w:r>
      <w:r w:rsidRPr="001A19B5">
        <w:rPr>
          <w:i/>
          <w:lang w:val="en-GB"/>
        </w:rPr>
        <w:t>P</w:t>
      </w:r>
      <w:r w:rsidRPr="001A19B5">
        <w:rPr>
          <w:rFonts w:ascii="Cambria" w:eastAsia="Cambria" w:hAnsi="Cambria" w:cs="Cambria"/>
          <w:lang w:val="en-GB"/>
        </w:rPr>
        <w:t>(</w:t>
      </w:r>
      <w:proofErr w:type="spellStart"/>
      <w:r w:rsidRPr="001A19B5">
        <w:rPr>
          <w:i/>
          <w:lang w:val="en-GB"/>
        </w:rPr>
        <w:t>X</w:t>
      </w:r>
      <w:r w:rsidRPr="001A19B5">
        <w:rPr>
          <w:i/>
          <w:vertAlign w:val="subscript"/>
          <w:lang w:val="en-GB"/>
        </w:rPr>
        <w:t>i</w:t>
      </w:r>
      <w:r w:rsidRPr="001A19B5">
        <w:rPr>
          <w:rFonts w:ascii="Cambria" w:eastAsia="Cambria" w:hAnsi="Cambria" w:cs="Cambria"/>
          <w:lang w:val="en-GB"/>
        </w:rPr>
        <w:t>|</w:t>
      </w:r>
      <w:r w:rsidRPr="001A19B5">
        <w:rPr>
          <w:i/>
          <w:lang w:val="en-GB"/>
        </w:rPr>
        <w:t>Parents</w:t>
      </w:r>
      <w:proofErr w:type="spellEnd"/>
      <w:r w:rsidRPr="001A19B5">
        <w:rPr>
          <w:rFonts w:ascii="Cambria" w:eastAsia="Cambria" w:hAnsi="Cambria" w:cs="Cambria"/>
          <w:lang w:val="en-GB"/>
        </w:rPr>
        <w:t>(</w:t>
      </w:r>
      <w:r w:rsidRPr="001A19B5">
        <w:rPr>
          <w:i/>
          <w:lang w:val="en-GB"/>
        </w:rPr>
        <w:t>X</w:t>
      </w:r>
      <w:r w:rsidRPr="001A19B5">
        <w:rPr>
          <w:i/>
          <w:vertAlign w:val="subscript"/>
          <w:lang w:val="en-GB"/>
        </w:rPr>
        <w:t>i</w:t>
      </w:r>
      <w:r w:rsidRPr="001A19B5">
        <w:rPr>
          <w:rFonts w:ascii="Cambria" w:eastAsia="Cambria" w:hAnsi="Cambria" w:cs="Cambria"/>
          <w:lang w:val="en-GB"/>
        </w:rPr>
        <w:t>))</w:t>
      </w:r>
    </w:p>
    <w:p w14:paraId="1049B71E" w14:textId="77777777" w:rsidR="005B137B" w:rsidRPr="001A19B5" w:rsidRDefault="00A83860">
      <w:pPr>
        <w:spacing w:after="254" w:line="259" w:lineRule="auto"/>
        <w:ind w:left="927" w:right="848"/>
        <w:jc w:val="center"/>
        <w:rPr>
          <w:lang w:val="en-GB"/>
        </w:rPr>
      </w:pPr>
      <w:proofErr w:type="spellStart"/>
      <w:r w:rsidRPr="001A19B5">
        <w:rPr>
          <w:i/>
          <w:sz w:val="16"/>
          <w:lang w:val="en-GB"/>
        </w:rPr>
        <w:t>i</w:t>
      </w:r>
      <w:proofErr w:type="spellEnd"/>
      <w:r w:rsidRPr="001A19B5">
        <w:rPr>
          <w:rFonts w:ascii="Cambria" w:eastAsia="Cambria" w:hAnsi="Cambria" w:cs="Cambria"/>
          <w:sz w:val="16"/>
          <w:lang w:val="en-GB"/>
        </w:rPr>
        <w:t>=</w:t>
      </w:r>
      <w:r w:rsidRPr="001A19B5">
        <w:rPr>
          <w:sz w:val="16"/>
          <w:lang w:val="en-GB"/>
        </w:rPr>
        <w:t>1</w:t>
      </w:r>
    </w:p>
    <w:p w14:paraId="7702C19A" w14:textId="77777777" w:rsidR="005B137B" w:rsidRPr="001A19B5" w:rsidRDefault="00A83860">
      <w:pPr>
        <w:spacing w:after="148" w:line="259" w:lineRule="auto"/>
        <w:ind w:left="349" w:right="14"/>
        <w:rPr>
          <w:lang w:val="en-GB"/>
        </w:rPr>
      </w:pPr>
      <w:r w:rsidRPr="001A19B5">
        <w:rPr>
          <w:lang w:val="en-GB"/>
        </w:rPr>
        <w:t xml:space="preserve">where </w:t>
      </w:r>
      <w:proofErr w:type="gramStart"/>
      <w:r w:rsidRPr="001A19B5">
        <w:rPr>
          <w:i/>
          <w:lang w:val="en-GB"/>
        </w:rPr>
        <w:t>Parents</w:t>
      </w:r>
      <w:r w:rsidRPr="001A19B5">
        <w:rPr>
          <w:rFonts w:ascii="Cambria" w:eastAsia="Cambria" w:hAnsi="Cambria" w:cs="Cambria"/>
          <w:lang w:val="en-GB"/>
        </w:rPr>
        <w:t>(</w:t>
      </w:r>
      <w:proofErr w:type="gramEnd"/>
      <w:r w:rsidRPr="001A19B5">
        <w:rPr>
          <w:i/>
          <w:lang w:val="en-GB"/>
        </w:rPr>
        <w:t>X</w:t>
      </w:r>
      <w:r w:rsidRPr="001A19B5">
        <w:rPr>
          <w:i/>
          <w:vertAlign w:val="subscript"/>
          <w:lang w:val="en-GB"/>
        </w:rPr>
        <w:t>i</w:t>
      </w:r>
      <w:r w:rsidRPr="001A19B5">
        <w:rPr>
          <w:rFonts w:ascii="Cambria" w:eastAsia="Cambria" w:hAnsi="Cambria" w:cs="Cambria"/>
          <w:lang w:val="en-GB"/>
        </w:rPr>
        <w:t xml:space="preserve">) </w:t>
      </w:r>
      <w:r w:rsidRPr="001A19B5">
        <w:rPr>
          <w:lang w:val="en-GB"/>
        </w:rPr>
        <w:t xml:space="preserve">is the set of parent variables of </w:t>
      </w:r>
      <w:r w:rsidRPr="001A19B5">
        <w:rPr>
          <w:i/>
          <w:lang w:val="en-GB"/>
        </w:rPr>
        <w:t>X</w:t>
      </w:r>
      <w:r w:rsidRPr="001A19B5">
        <w:rPr>
          <w:i/>
          <w:vertAlign w:val="subscript"/>
          <w:lang w:val="en-GB"/>
        </w:rPr>
        <w:t xml:space="preserve">i </w:t>
      </w:r>
      <w:r w:rsidRPr="001A19B5">
        <w:rPr>
          <w:lang w:val="en-GB"/>
        </w:rPr>
        <w:t>in the network.</w:t>
      </w:r>
    </w:p>
    <w:p w14:paraId="3FCA2AA1" w14:textId="77777777" w:rsidR="005B137B" w:rsidRPr="001A19B5" w:rsidRDefault="00A83860">
      <w:pPr>
        <w:spacing w:after="47"/>
        <w:ind w:left="-15" w:right="14" w:firstLine="339"/>
        <w:rPr>
          <w:lang w:val="en-GB"/>
        </w:rPr>
      </w:pPr>
      <w:r w:rsidRPr="001A19B5">
        <w:rPr>
          <w:lang w:val="en-GB"/>
        </w:rPr>
        <w:t xml:space="preserve">This formula represents the factorization of the joint distribution over </w:t>
      </w:r>
      <w:r w:rsidRPr="001A19B5">
        <w:rPr>
          <w:i/>
          <w:lang w:val="en-GB"/>
        </w:rPr>
        <w:t>X</w:t>
      </w:r>
      <w:r w:rsidRPr="001A19B5">
        <w:rPr>
          <w:lang w:val="en-GB"/>
        </w:rPr>
        <w:t>, based on the graphical structure of the Bayesian network.</w:t>
      </w:r>
    </w:p>
    <w:p w14:paraId="49D23BBA" w14:textId="77777777" w:rsidR="005B137B" w:rsidRPr="001A19B5" w:rsidRDefault="00A83860">
      <w:pPr>
        <w:spacing w:after="421"/>
        <w:ind w:left="-15" w:right="14" w:firstLine="339"/>
        <w:rPr>
          <w:lang w:val="en-GB"/>
        </w:rPr>
      </w:pPr>
      <w:r w:rsidRPr="001A19B5">
        <w:rPr>
          <w:lang w:val="en-GB"/>
        </w:rPr>
        <w:t xml:space="preserve">Now, in the Bayesian network, each node is conditional independent of its non-descendants given its parents. If we denote </w:t>
      </w:r>
      <w:r w:rsidRPr="001A19B5">
        <w:rPr>
          <w:i/>
          <w:lang w:val="en-GB"/>
        </w:rPr>
        <w:t>ND</w:t>
      </w:r>
      <w:r w:rsidRPr="001A19B5">
        <w:rPr>
          <w:rFonts w:ascii="Cambria" w:eastAsia="Cambria" w:hAnsi="Cambria" w:cs="Cambria"/>
          <w:lang w:val="en-GB"/>
        </w:rPr>
        <w:t>(</w:t>
      </w:r>
      <w:r w:rsidRPr="001A19B5">
        <w:rPr>
          <w:i/>
          <w:lang w:val="en-GB"/>
        </w:rPr>
        <w:t>X</w:t>
      </w:r>
      <w:r w:rsidRPr="001A19B5">
        <w:rPr>
          <w:i/>
          <w:vertAlign w:val="subscript"/>
          <w:lang w:val="en-GB"/>
        </w:rPr>
        <w:t>i</w:t>
      </w:r>
      <w:r w:rsidRPr="001A19B5">
        <w:rPr>
          <w:rFonts w:ascii="Cambria" w:eastAsia="Cambria" w:hAnsi="Cambria" w:cs="Cambria"/>
          <w:lang w:val="en-GB"/>
        </w:rPr>
        <w:t xml:space="preserve">) </w:t>
      </w:r>
      <w:r w:rsidRPr="001A19B5">
        <w:rPr>
          <w:lang w:val="en-GB"/>
        </w:rPr>
        <w:t xml:space="preserve">as the set of non-descendants of </w:t>
      </w:r>
      <w:r w:rsidRPr="001A19B5">
        <w:rPr>
          <w:i/>
          <w:lang w:val="en-GB"/>
        </w:rPr>
        <w:t>X</w:t>
      </w:r>
      <w:r w:rsidRPr="001A19B5">
        <w:rPr>
          <w:i/>
          <w:vertAlign w:val="subscript"/>
          <w:lang w:val="en-GB"/>
        </w:rPr>
        <w:t xml:space="preserve">i </w:t>
      </w:r>
      <w:r w:rsidRPr="001A19B5">
        <w:rPr>
          <w:lang w:val="en-GB"/>
        </w:rPr>
        <w:t xml:space="preserve">and </w:t>
      </w:r>
      <w:proofErr w:type="gramStart"/>
      <w:r w:rsidRPr="001A19B5">
        <w:rPr>
          <w:i/>
          <w:lang w:val="en-GB"/>
        </w:rPr>
        <w:t>Pa</w:t>
      </w:r>
      <w:r w:rsidRPr="001A19B5">
        <w:rPr>
          <w:rFonts w:ascii="Cambria" w:eastAsia="Cambria" w:hAnsi="Cambria" w:cs="Cambria"/>
          <w:lang w:val="en-GB"/>
        </w:rPr>
        <w:t>(</w:t>
      </w:r>
      <w:proofErr w:type="gramEnd"/>
      <w:r w:rsidRPr="001A19B5">
        <w:rPr>
          <w:i/>
          <w:lang w:val="en-GB"/>
        </w:rPr>
        <w:t>X</w:t>
      </w:r>
      <w:r w:rsidRPr="001A19B5">
        <w:rPr>
          <w:i/>
          <w:vertAlign w:val="subscript"/>
          <w:lang w:val="en-GB"/>
        </w:rPr>
        <w:t>i</w:t>
      </w:r>
      <w:r w:rsidRPr="001A19B5">
        <w:rPr>
          <w:rFonts w:ascii="Cambria" w:eastAsia="Cambria" w:hAnsi="Cambria" w:cs="Cambria"/>
          <w:lang w:val="en-GB"/>
        </w:rPr>
        <w:t xml:space="preserve">) </w:t>
      </w:r>
      <w:r w:rsidRPr="001A19B5">
        <w:rPr>
          <w:lang w:val="en-GB"/>
        </w:rPr>
        <w:t xml:space="preserve">as the parents of </w:t>
      </w:r>
      <w:r w:rsidRPr="001A19B5">
        <w:rPr>
          <w:i/>
          <w:lang w:val="en-GB"/>
        </w:rPr>
        <w:t>X</w:t>
      </w:r>
      <w:r w:rsidRPr="001A19B5">
        <w:rPr>
          <w:i/>
          <w:vertAlign w:val="subscript"/>
          <w:lang w:val="en-GB"/>
        </w:rPr>
        <w:t>i</w:t>
      </w:r>
      <w:r w:rsidRPr="001A19B5">
        <w:rPr>
          <w:lang w:val="en-GB"/>
        </w:rPr>
        <w:t>, the conditional independence is described as:</w:t>
      </w:r>
    </w:p>
    <w:p w14:paraId="214A3539" w14:textId="77777777" w:rsidR="005B137B" w:rsidRPr="001A19B5" w:rsidRDefault="00A83860">
      <w:pPr>
        <w:spacing w:after="318" w:line="259" w:lineRule="auto"/>
        <w:ind w:left="1067" w:right="1057"/>
        <w:jc w:val="center"/>
        <w:rPr>
          <w:lang w:val="en-GB"/>
        </w:rPr>
      </w:pPr>
      <w:r w:rsidRPr="001A19B5">
        <w:rPr>
          <w:i/>
          <w:lang w:val="en-GB"/>
        </w:rPr>
        <w:t>X</w:t>
      </w:r>
      <w:r w:rsidRPr="001A19B5">
        <w:rPr>
          <w:i/>
          <w:vertAlign w:val="subscript"/>
          <w:lang w:val="en-GB"/>
        </w:rPr>
        <w:t xml:space="preserve">i </w:t>
      </w:r>
      <w:r w:rsidRPr="001A19B5">
        <w:rPr>
          <w:rFonts w:ascii="Cambria" w:eastAsia="Cambria" w:hAnsi="Cambria" w:cs="Cambria"/>
          <w:lang w:val="en-GB"/>
        </w:rPr>
        <w:t xml:space="preserve">⊥ </w:t>
      </w:r>
      <w:r w:rsidRPr="001A19B5">
        <w:rPr>
          <w:i/>
          <w:lang w:val="en-GB"/>
        </w:rPr>
        <w:t>ND</w:t>
      </w:r>
      <w:r w:rsidRPr="001A19B5">
        <w:rPr>
          <w:rFonts w:ascii="Cambria" w:eastAsia="Cambria" w:hAnsi="Cambria" w:cs="Cambria"/>
          <w:lang w:val="en-GB"/>
        </w:rPr>
        <w:t>(</w:t>
      </w:r>
      <w:r w:rsidRPr="001A19B5">
        <w:rPr>
          <w:i/>
          <w:lang w:val="en-GB"/>
        </w:rPr>
        <w:t>X</w:t>
      </w:r>
      <w:r w:rsidRPr="001A19B5">
        <w:rPr>
          <w:i/>
          <w:vertAlign w:val="subscript"/>
          <w:lang w:val="en-GB"/>
        </w:rPr>
        <w:t>i</w:t>
      </w:r>
      <w:r w:rsidRPr="001A19B5">
        <w:rPr>
          <w:rFonts w:ascii="Cambria" w:eastAsia="Cambria" w:hAnsi="Cambria" w:cs="Cambria"/>
          <w:lang w:val="en-GB"/>
        </w:rPr>
        <w:t>)|</w:t>
      </w:r>
      <w:proofErr w:type="gramStart"/>
      <w:r w:rsidRPr="001A19B5">
        <w:rPr>
          <w:i/>
          <w:lang w:val="en-GB"/>
        </w:rPr>
        <w:t>Pa</w:t>
      </w:r>
      <w:r w:rsidRPr="001A19B5">
        <w:rPr>
          <w:rFonts w:ascii="Cambria" w:eastAsia="Cambria" w:hAnsi="Cambria" w:cs="Cambria"/>
          <w:lang w:val="en-GB"/>
        </w:rPr>
        <w:t>(</w:t>
      </w:r>
      <w:proofErr w:type="gramEnd"/>
      <w:r w:rsidRPr="001A19B5">
        <w:rPr>
          <w:i/>
          <w:lang w:val="en-GB"/>
        </w:rPr>
        <w:t>X</w:t>
      </w:r>
      <w:r w:rsidRPr="001A19B5">
        <w:rPr>
          <w:i/>
          <w:vertAlign w:val="subscript"/>
          <w:lang w:val="en-GB"/>
        </w:rPr>
        <w:t>i</w:t>
      </w:r>
      <w:r w:rsidRPr="001A19B5">
        <w:rPr>
          <w:rFonts w:ascii="Cambria" w:eastAsia="Cambria" w:hAnsi="Cambria" w:cs="Cambria"/>
          <w:lang w:val="en-GB"/>
        </w:rPr>
        <w:t>)</w:t>
      </w:r>
    </w:p>
    <w:p w14:paraId="36E89FB4" w14:textId="77777777" w:rsidR="005B137B" w:rsidRPr="001A19B5" w:rsidRDefault="00A83860">
      <w:pPr>
        <w:spacing w:after="113" w:line="259" w:lineRule="auto"/>
        <w:ind w:left="349" w:right="14"/>
        <w:rPr>
          <w:lang w:val="en-GB"/>
        </w:rPr>
      </w:pPr>
      <w:r w:rsidRPr="001A19B5">
        <w:rPr>
          <w:lang w:val="en-GB"/>
        </w:rPr>
        <w:t xml:space="preserve">This means that </w:t>
      </w:r>
      <w:proofErr w:type="gramStart"/>
      <w:r w:rsidRPr="001A19B5">
        <w:rPr>
          <w:i/>
          <w:lang w:val="en-GB"/>
        </w:rPr>
        <w:t>X</w:t>
      </w:r>
      <w:r w:rsidRPr="001A19B5">
        <w:rPr>
          <w:i/>
          <w:vertAlign w:val="subscript"/>
          <w:lang w:val="en-GB"/>
        </w:rPr>
        <w:t>i</w:t>
      </w:r>
      <w:proofErr w:type="gramEnd"/>
      <w:r w:rsidRPr="001A19B5">
        <w:rPr>
          <w:i/>
          <w:vertAlign w:val="subscript"/>
          <w:lang w:val="en-GB"/>
        </w:rPr>
        <w:t xml:space="preserve"> </w:t>
      </w:r>
      <w:r w:rsidRPr="001A19B5">
        <w:rPr>
          <w:lang w:val="en-GB"/>
        </w:rPr>
        <w:t>is conditionally independent of its non-descendants given its parents.</w:t>
      </w:r>
    </w:p>
    <w:p w14:paraId="1543879F" w14:textId="77777777" w:rsidR="005B137B" w:rsidRPr="001A19B5" w:rsidRDefault="00A83860">
      <w:pPr>
        <w:spacing w:after="260"/>
        <w:ind w:left="-15" w:right="14" w:firstLine="339"/>
        <w:rPr>
          <w:lang w:val="en-GB"/>
        </w:rPr>
      </w:pPr>
      <w:r w:rsidRPr="001A19B5">
        <w:rPr>
          <w:lang w:val="en-GB"/>
        </w:rPr>
        <w:t xml:space="preserve">A common task for Bayesian networks is inference, which means computing the posterior probability of a set of query variables </w:t>
      </w:r>
      <w:r w:rsidRPr="001A19B5">
        <w:rPr>
          <w:i/>
          <w:lang w:val="en-GB"/>
        </w:rPr>
        <w:t>Q</w:t>
      </w:r>
      <w:r w:rsidRPr="001A19B5">
        <w:rPr>
          <w:lang w:val="en-GB"/>
        </w:rPr>
        <w:t xml:space="preserve">, given some observed variables </w:t>
      </w:r>
      <w:r w:rsidRPr="001A19B5">
        <w:rPr>
          <w:i/>
          <w:lang w:val="en-GB"/>
        </w:rPr>
        <w:t>E</w:t>
      </w:r>
      <w:r w:rsidRPr="001A19B5">
        <w:rPr>
          <w:lang w:val="en-GB"/>
        </w:rPr>
        <w:t xml:space="preserve">. That is, we want to compute </w:t>
      </w:r>
      <w:r w:rsidRPr="001A19B5">
        <w:rPr>
          <w:i/>
          <w:lang w:val="en-GB"/>
        </w:rPr>
        <w:t>P</w:t>
      </w:r>
      <w:r w:rsidRPr="001A19B5">
        <w:rPr>
          <w:rFonts w:ascii="Cambria" w:eastAsia="Cambria" w:hAnsi="Cambria" w:cs="Cambria"/>
          <w:lang w:val="en-GB"/>
        </w:rPr>
        <w:t>(</w:t>
      </w:r>
      <w:r w:rsidRPr="001A19B5">
        <w:rPr>
          <w:i/>
          <w:lang w:val="en-GB"/>
        </w:rPr>
        <w:t>Q</w:t>
      </w:r>
      <w:r w:rsidRPr="001A19B5">
        <w:rPr>
          <w:rFonts w:ascii="Cambria" w:eastAsia="Cambria" w:hAnsi="Cambria" w:cs="Cambria"/>
          <w:lang w:val="en-GB"/>
        </w:rPr>
        <w:t>|</w:t>
      </w:r>
      <w:r w:rsidRPr="001A19B5">
        <w:rPr>
          <w:i/>
          <w:lang w:val="en-GB"/>
        </w:rPr>
        <w:t>E</w:t>
      </w:r>
      <w:r w:rsidRPr="001A19B5">
        <w:rPr>
          <w:rFonts w:ascii="Cambria" w:eastAsia="Cambria" w:hAnsi="Cambria" w:cs="Cambria"/>
          <w:lang w:val="en-GB"/>
        </w:rPr>
        <w:t>)</w:t>
      </w:r>
      <w:r w:rsidRPr="001A19B5">
        <w:rPr>
          <w:lang w:val="en-GB"/>
        </w:rPr>
        <w:t>. According to the Bayes rule, we have:</w:t>
      </w:r>
    </w:p>
    <w:p w14:paraId="5AB6A053" w14:textId="77777777" w:rsidR="005B137B" w:rsidRPr="001A19B5" w:rsidRDefault="00A83860">
      <w:pPr>
        <w:tabs>
          <w:tab w:val="center" w:pos="3783"/>
          <w:tab w:val="center" w:pos="5224"/>
        </w:tabs>
        <w:spacing w:after="3" w:line="259" w:lineRule="auto"/>
        <w:ind w:left="0" w:firstLine="0"/>
        <w:jc w:val="left"/>
        <w:rPr>
          <w:lang w:val="en-GB"/>
        </w:rPr>
      </w:pPr>
      <w:r w:rsidRPr="001A19B5">
        <w:rPr>
          <w:lang w:val="en-GB"/>
        </w:rPr>
        <w:tab/>
      </w:r>
      <w:r w:rsidRPr="001A19B5">
        <w:rPr>
          <w:i/>
          <w:lang w:val="en-GB"/>
        </w:rPr>
        <w:t>P</w:t>
      </w:r>
      <w:r w:rsidRPr="001A19B5">
        <w:rPr>
          <w:rFonts w:ascii="Cambria" w:eastAsia="Cambria" w:hAnsi="Cambria" w:cs="Cambria"/>
          <w:lang w:val="en-GB"/>
        </w:rPr>
        <w:t>(</w:t>
      </w:r>
      <w:proofErr w:type="gramStart"/>
      <w:r w:rsidRPr="001A19B5">
        <w:rPr>
          <w:i/>
          <w:lang w:val="en-GB"/>
        </w:rPr>
        <w:t>Q</w:t>
      </w:r>
      <w:r w:rsidRPr="001A19B5">
        <w:rPr>
          <w:rFonts w:ascii="Cambria" w:eastAsia="Cambria" w:hAnsi="Cambria" w:cs="Cambria"/>
          <w:i/>
          <w:lang w:val="en-GB"/>
        </w:rPr>
        <w:t>,</w:t>
      </w:r>
      <w:r w:rsidRPr="001A19B5">
        <w:rPr>
          <w:i/>
          <w:lang w:val="en-GB"/>
        </w:rPr>
        <w:t>E</w:t>
      </w:r>
      <w:proofErr w:type="gramEnd"/>
      <w:r w:rsidRPr="001A19B5">
        <w:rPr>
          <w:rFonts w:ascii="Cambria" w:eastAsia="Cambria" w:hAnsi="Cambria" w:cs="Cambria"/>
          <w:lang w:val="en-GB"/>
        </w:rPr>
        <w:t>)</w:t>
      </w:r>
      <w:r w:rsidRPr="001A19B5">
        <w:rPr>
          <w:rFonts w:ascii="Cambria" w:eastAsia="Cambria" w:hAnsi="Cambria" w:cs="Cambria"/>
          <w:lang w:val="en-GB"/>
        </w:rPr>
        <w:tab/>
      </w:r>
      <w:r w:rsidRPr="001A19B5">
        <w:rPr>
          <w:i/>
          <w:lang w:val="en-GB"/>
        </w:rPr>
        <w:t>P</w:t>
      </w:r>
      <w:r w:rsidRPr="001A19B5">
        <w:rPr>
          <w:rFonts w:ascii="Cambria" w:eastAsia="Cambria" w:hAnsi="Cambria" w:cs="Cambria"/>
          <w:lang w:val="en-GB"/>
        </w:rPr>
        <w:t>(</w:t>
      </w:r>
      <w:r w:rsidRPr="001A19B5">
        <w:rPr>
          <w:i/>
          <w:lang w:val="en-GB"/>
        </w:rPr>
        <w:t>Q</w:t>
      </w:r>
      <w:r w:rsidRPr="001A19B5">
        <w:rPr>
          <w:rFonts w:ascii="Cambria" w:eastAsia="Cambria" w:hAnsi="Cambria" w:cs="Cambria"/>
          <w:i/>
          <w:lang w:val="en-GB"/>
        </w:rPr>
        <w:t>,</w:t>
      </w:r>
      <w:r w:rsidRPr="001A19B5">
        <w:rPr>
          <w:i/>
          <w:lang w:val="en-GB"/>
        </w:rPr>
        <w:t>E</w:t>
      </w:r>
      <w:r w:rsidRPr="001A19B5">
        <w:rPr>
          <w:rFonts w:ascii="Cambria" w:eastAsia="Cambria" w:hAnsi="Cambria" w:cs="Cambria"/>
          <w:lang w:val="en-GB"/>
        </w:rPr>
        <w:t>)</w:t>
      </w:r>
    </w:p>
    <w:p w14:paraId="2B316785" w14:textId="77777777" w:rsidR="005B137B" w:rsidRPr="001A19B5" w:rsidRDefault="00A83860">
      <w:pPr>
        <w:tabs>
          <w:tab w:val="center" w:pos="2920"/>
          <w:tab w:val="center" w:pos="4287"/>
        </w:tabs>
        <w:spacing w:after="0" w:line="259" w:lineRule="auto"/>
        <w:ind w:left="0" w:firstLine="0"/>
        <w:jc w:val="left"/>
        <w:rPr>
          <w:lang w:val="en-GB"/>
        </w:rPr>
      </w:pPr>
      <w:r w:rsidRPr="001A19B5">
        <w:rPr>
          <w:noProof/>
          <w:lang w:val="en-GB"/>
        </w:rPr>
        <mc:AlternateContent>
          <mc:Choice Requires="wpg">
            <w:drawing>
              <wp:anchor distT="0" distB="0" distL="114300" distR="114300" simplePos="0" relativeHeight="251658240" behindDoc="0" locked="0" layoutInCell="1" allowOverlap="1" wp14:anchorId="4A79E439" wp14:editId="41354941">
                <wp:simplePos x="0" y="0"/>
                <wp:positionH relativeFrom="column">
                  <wp:posOffset>2181709</wp:posOffset>
                </wp:positionH>
                <wp:positionV relativeFrom="paragraph">
                  <wp:posOffset>60505</wp:posOffset>
                </wp:positionV>
                <wp:extent cx="1631124" cy="5537"/>
                <wp:effectExtent l="0" t="0" r="0" b="0"/>
                <wp:wrapNone/>
                <wp:docPr id="131220" name="Group 131220"/>
                <wp:cNvGraphicFramePr/>
                <a:graphic xmlns:a="http://schemas.openxmlformats.org/drawingml/2006/main">
                  <a:graphicData uri="http://schemas.microsoft.com/office/word/2010/wordprocessingGroup">
                    <wpg:wgp>
                      <wpg:cNvGrpSpPr/>
                      <wpg:grpSpPr>
                        <a:xfrm>
                          <a:off x="0" y="0"/>
                          <a:ext cx="1631124" cy="5537"/>
                          <a:chOff x="0" y="0"/>
                          <a:chExt cx="1631124" cy="5537"/>
                        </a:xfrm>
                      </wpg:grpSpPr>
                      <wps:wsp>
                        <wps:cNvPr id="1935" name="Shape 1935"/>
                        <wps:cNvSpPr/>
                        <wps:spPr>
                          <a:xfrm>
                            <a:off x="0" y="0"/>
                            <a:ext cx="440716" cy="0"/>
                          </a:xfrm>
                          <a:custGeom>
                            <a:avLst/>
                            <a:gdLst/>
                            <a:ahLst/>
                            <a:cxnLst/>
                            <a:rect l="0" t="0" r="0" b="0"/>
                            <a:pathLst>
                              <a:path w="440716">
                                <a:moveTo>
                                  <a:pt x="0" y="0"/>
                                </a:moveTo>
                                <a:lnTo>
                                  <a:pt x="4407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1947" name="Shape 1947"/>
                        <wps:cNvSpPr/>
                        <wps:spPr>
                          <a:xfrm>
                            <a:off x="640308" y="0"/>
                            <a:ext cx="990816" cy="0"/>
                          </a:xfrm>
                          <a:custGeom>
                            <a:avLst/>
                            <a:gdLst/>
                            <a:ahLst/>
                            <a:cxnLst/>
                            <a:rect l="0" t="0" r="0" b="0"/>
                            <a:pathLst>
                              <a:path w="990816">
                                <a:moveTo>
                                  <a:pt x="0" y="0"/>
                                </a:moveTo>
                                <a:lnTo>
                                  <a:pt x="99081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220" style="width:128.435pt;height:0.436pt;position:absolute;z-index:151;mso-position-horizontal-relative:text;mso-position-horizontal:absolute;margin-left:171.788pt;mso-position-vertical-relative:text;margin-top:4.76416pt;" coordsize="16311,55">
                <v:shape id="Shape 1935" style="position:absolute;width:4407;height:0;left:0;top:0;" coordsize="440716,0" path="m0,0l440716,0">
                  <v:stroke weight="0.436pt" endcap="flat" joinstyle="miter" miterlimit="10" on="true" color="#000000"/>
                  <v:fill on="false" color="#000000" opacity="0"/>
                </v:shape>
                <v:shape id="Shape 1947" style="position:absolute;width:9908;height:0;left:6403;top:0;" coordsize="990816,0" path="m0,0l990816,0">
                  <v:stroke weight="0.436pt" endcap="flat" joinstyle="miter" miterlimit="10" on="true" color="#000000"/>
                  <v:fill on="false" color="#000000" opacity="0"/>
                </v:shape>
              </v:group>
            </w:pict>
          </mc:Fallback>
        </mc:AlternateContent>
      </w:r>
      <w:r w:rsidRPr="001A19B5">
        <w:rPr>
          <w:lang w:val="en-GB"/>
        </w:rPr>
        <w:tab/>
      </w:r>
      <w:r w:rsidRPr="001A19B5">
        <w:rPr>
          <w:i/>
          <w:lang w:val="en-GB"/>
        </w:rPr>
        <w:t>P</w:t>
      </w:r>
      <w:r w:rsidRPr="001A19B5">
        <w:rPr>
          <w:rFonts w:ascii="Cambria" w:eastAsia="Cambria" w:hAnsi="Cambria" w:cs="Cambria"/>
          <w:lang w:val="en-GB"/>
        </w:rPr>
        <w:t>(</w:t>
      </w:r>
      <w:r w:rsidRPr="001A19B5">
        <w:rPr>
          <w:i/>
          <w:lang w:val="en-GB"/>
        </w:rPr>
        <w:t>Q</w:t>
      </w:r>
      <w:r w:rsidRPr="001A19B5">
        <w:rPr>
          <w:rFonts w:ascii="Cambria" w:eastAsia="Cambria" w:hAnsi="Cambria" w:cs="Cambria"/>
          <w:lang w:val="en-GB"/>
        </w:rPr>
        <w:t>|</w:t>
      </w:r>
      <w:r w:rsidRPr="001A19B5">
        <w:rPr>
          <w:i/>
          <w:lang w:val="en-GB"/>
        </w:rPr>
        <w:t>E</w:t>
      </w:r>
      <w:r w:rsidRPr="001A19B5">
        <w:rPr>
          <w:rFonts w:ascii="Cambria" w:eastAsia="Cambria" w:hAnsi="Cambria" w:cs="Cambria"/>
          <w:lang w:val="en-GB"/>
        </w:rPr>
        <w:t>) =</w:t>
      </w:r>
      <w:r w:rsidRPr="001A19B5">
        <w:rPr>
          <w:rFonts w:ascii="Cambria" w:eastAsia="Cambria" w:hAnsi="Cambria" w:cs="Cambria"/>
          <w:lang w:val="en-GB"/>
        </w:rPr>
        <w:tab/>
        <w:t>=</w:t>
      </w:r>
    </w:p>
    <w:p w14:paraId="215D2B37" w14:textId="77777777" w:rsidR="005B137B" w:rsidRPr="001A19B5" w:rsidRDefault="00A83860">
      <w:pPr>
        <w:spacing w:after="3" w:line="259" w:lineRule="auto"/>
        <w:ind w:left="1067"/>
        <w:jc w:val="center"/>
        <w:rPr>
          <w:lang w:val="en-GB"/>
        </w:rPr>
      </w:pPr>
      <w:r w:rsidRPr="001A19B5">
        <w:rPr>
          <w:i/>
          <w:lang w:val="en-GB"/>
        </w:rPr>
        <w:t>P</w:t>
      </w:r>
      <w:r w:rsidRPr="001A19B5">
        <w:rPr>
          <w:rFonts w:ascii="Cambria" w:eastAsia="Cambria" w:hAnsi="Cambria" w:cs="Cambria"/>
          <w:lang w:val="en-GB"/>
        </w:rPr>
        <w:t>(</w:t>
      </w:r>
      <w:r w:rsidRPr="001A19B5">
        <w:rPr>
          <w:i/>
          <w:lang w:val="en-GB"/>
        </w:rPr>
        <w:t>E</w:t>
      </w:r>
      <w:r w:rsidRPr="001A19B5">
        <w:rPr>
          <w:rFonts w:ascii="Cambria" w:eastAsia="Cambria" w:hAnsi="Cambria" w:cs="Cambria"/>
          <w:lang w:val="en-GB"/>
        </w:rPr>
        <w:t xml:space="preserve">) </w:t>
      </w:r>
      <w:r w:rsidRPr="001A19B5">
        <w:rPr>
          <w:lang w:val="en-GB"/>
        </w:rPr>
        <w:t>∑</w:t>
      </w:r>
      <w:proofErr w:type="spellStart"/>
      <w:r w:rsidRPr="001A19B5">
        <w:rPr>
          <w:i/>
          <w:vertAlign w:val="subscript"/>
          <w:lang w:val="en-GB"/>
        </w:rPr>
        <w:t>q</w:t>
      </w:r>
      <w:r w:rsidRPr="001A19B5">
        <w:rPr>
          <w:rFonts w:ascii="Cambria" w:eastAsia="Cambria" w:hAnsi="Cambria" w:cs="Cambria"/>
          <w:sz w:val="16"/>
          <w:lang w:val="en-GB"/>
        </w:rPr>
        <w:t>∈</w:t>
      </w:r>
      <w:r w:rsidRPr="001A19B5">
        <w:rPr>
          <w:i/>
          <w:vertAlign w:val="subscript"/>
          <w:lang w:val="en-GB"/>
        </w:rPr>
        <w:t>Q</w:t>
      </w:r>
      <w:proofErr w:type="spellEnd"/>
      <w:r w:rsidRPr="001A19B5">
        <w:rPr>
          <w:i/>
          <w:vertAlign w:val="subscript"/>
          <w:lang w:val="en-GB"/>
        </w:rPr>
        <w:t xml:space="preserve"> </w:t>
      </w:r>
      <w:proofErr w:type="gramStart"/>
      <w:r w:rsidRPr="001A19B5">
        <w:rPr>
          <w:i/>
          <w:lang w:val="en-GB"/>
        </w:rPr>
        <w:t>P</w:t>
      </w:r>
      <w:r w:rsidRPr="001A19B5">
        <w:rPr>
          <w:rFonts w:ascii="Cambria" w:eastAsia="Cambria" w:hAnsi="Cambria" w:cs="Cambria"/>
          <w:lang w:val="en-GB"/>
        </w:rPr>
        <w:t>(</w:t>
      </w:r>
      <w:proofErr w:type="gramEnd"/>
      <w:r w:rsidRPr="001A19B5">
        <w:rPr>
          <w:i/>
          <w:lang w:val="en-GB"/>
        </w:rPr>
        <w:t xml:space="preserve">Q </w:t>
      </w:r>
      <w:r w:rsidRPr="001A19B5">
        <w:rPr>
          <w:rFonts w:ascii="Cambria" w:eastAsia="Cambria" w:hAnsi="Cambria" w:cs="Cambria"/>
          <w:lang w:val="en-GB"/>
        </w:rPr>
        <w:t xml:space="preserve">= </w:t>
      </w:r>
      <w:proofErr w:type="spellStart"/>
      <w:r w:rsidRPr="001A19B5">
        <w:rPr>
          <w:i/>
          <w:lang w:val="en-GB"/>
        </w:rPr>
        <w:t>q</w:t>
      </w:r>
      <w:r w:rsidRPr="001A19B5">
        <w:rPr>
          <w:rFonts w:ascii="Cambria" w:eastAsia="Cambria" w:hAnsi="Cambria" w:cs="Cambria"/>
          <w:i/>
          <w:lang w:val="en-GB"/>
        </w:rPr>
        <w:t>,</w:t>
      </w:r>
      <w:r w:rsidRPr="001A19B5">
        <w:rPr>
          <w:i/>
          <w:lang w:val="en-GB"/>
        </w:rPr>
        <w:t>E</w:t>
      </w:r>
      <w:proofErr w:type="spellEnd"/>
      <w:r w:rsidRPr="001A19B5">
        <w:rPr>
          <w:rFonts w:ascii="Cambria" w:eastAsia="Cambria" w:hAnsi="Cambria" w:cs="Cambria"/>
          <w:lang w:val="en-GB"/>
        </w:rPr>
        <w:t>)</w:t>
      </w:r>
    </w:p>
    <w:p w14:paraId="0E4FA4EA" w14:textId="77777777" w:rsidR="005B137B" w:rsidRPr="001A19B5" w:rsidRDefault="00A83860">
      <w:pPr>
        <w:spacing w:after="511" w:line="265" w:lineRule="auto"/>
        <w:ind w:left="-5"/>
        <w:jc w:val="left"/>
        <w:rPr>
          <w:lang w:val="en-GB"/>
        </w:rPr>
      </w:pPr>
      <w:r w:rsidRPr="001A19B5">
        <w:rPr>
          <w:i/>
          <w:lang w:val="en-GB"/>
        </w:rPr>
        <w:t>2.6 Causality</w:t>
      </w:r>
    </w:p>
    <w:p w14:paraId="207666DF" w14:textId="77777777" w:rsidR="005B137B" w:rsidRPr="001A19B5" w:rsidRDefault="00A83860">
      <w:pPr>
        <w:spacing w:after="30"/>
        <w:ind w:left="-15" w:right="14" w:firstLine="339"/>
        <w:rPr>
          <w:lang w:val="en-GB"/>
        </w:rPr>
      </w:pPr>
      <w:r w:rsidRPr="001A19B5">
        <w:rPr>
          <w:lang w:val="en-GB"/>
        </w:rPr>
        <w:t>where the denominator is a normalization constant ensuring the result is a valid probability distribution. Note that performing this inference is NP-hard, which is why various approximation algorithms have been developed.</w:t>
      </w:r>
    </w:p>
    <w:p w14:paraId="795545E3" w14:textId="77777777" w:rsidR="005B137B" w:rsidRPr="001A19B5" w:rsidRDefault="00A83860">
      <w:pPr>
        <w:ind w:left="-15" w:right="14" w:firstLine="339"/>
        <w:rPr>
          <w:lang w:val="en-GB"/>
        </w:rPr>
      </w:pPr>
      <w:r w:rsidRPr="001A19B5">
        <w:rPr>
          <w:lang w:val="en-GB"/>
        </w:rPr>
        <w:t xml:space="preserve">Tree based methods </w:t>
      </w:r>
      <w:r w:rsidRPr="001A19B5">
        <w:rPr>
          <w:lang w:val="en-GB"/>
        </w:rPr>
        <w:t xml:space="preserve">Tree-based machine learning methods are a subset of algorithms that use a tree-like graph structure for making decisions or predictions. The most basic type is the Decision Tree, where the tree is used to go from observations about an item to conclusions about the item’s target value (classification or regression). Each node in the tree represents a feature in the dataset, each branch represents a decision rule, and each leaf node represents the output value. More advanced tree-based methods include Random </w:t>
      </w:r>
      <w:r w:rsidRPr="001A19B5">
        <w:rPr>
          <w:lang w:val="en-GB"/>
        </w:rPr>
        <w:t>Forests, which build multiple Decision Trees and average their predictions for better accuracy and generalization, and gradient-boosted trees, which build trees sequentially, each one correcting the errors from the previous one.</w:t>
      </w:r>
    </w:p>
    <w:p w14:paraId="5766FD3D" w14:textId="77777777" w:rsidR="005B137B" w:rsidRPr="001A19B5" w:rsidRDefault="00A83860">
      <w:pPr>
        <w:spacing w:after="30"/>
        <w:ind w:left="-15" w:right="14" w:firstLine="339"/>
        <w:rPr>
          <w:lang w:val="en-GB"/>
        </w:rPr>
      </w:pPr>
      <w:r w:rsidRPr="001A19B5">
        <w:rPr>
          <w:lang w:val="en-GB"/>
        </w:rPr>
        <w:lastRenderedPageBreak/>
        <w:t>The major advantage of tree-based methods is their ease of interpretation and understanding, especially for Decision Trees. However, a single tree is often prone to overfitting, where it performs well on the training data but poorly on unseen data. This is why ensemble methods like Random Forest and Gradient Boosting are popular; they aim to increase robustness and predictive power by combining multiple trees. These methods are widely used in various domains including but not limited to finance, healthcare,</w:t>
      </w:r>
      <w:r w:rsidRPr="001A19B5">
        <w:rPr>
          <w:lang w:val="en-GB"/>
        </w:rPr>
        <w:t xml:space="preserve"> and natural language processing for tasks like classification, regression, and even unsupervised learning tasks like clustering.</w:t>
      </w:r>
    </w:p>
    <w:p w14:paraId="250DFD08" w14:textId="77777777" w:rsidR="005B137B" w:rsidRPr="001A19B5" w:rsidRDefault="00A83860">
      <w:pPr>
        <w:ind w:left="-15" w:right="14" w:firstLine="339"/>
        <w:rPr>
          <w:lang w:val="en-GB"/>
        </w:rPr>
      </w:pPr>
      <w:r w:rsidRPr="001A19B5">
        <w:rPr>
          <w:lang w:val="en-GB"/>
        </w:rPr>
        <w:t xml:space="preserve">Post-Hoc XAI: </w:t>
      </w:r>
      <w:r w:rsidRPr="001A19B5">
        <w:rPr>
          <w:lang w:val="en-GB"/>
        </w:rPr>
        <w:t xml:space="preserve">Post-hoc methods are applied after a model has been trained, to try to explain its decisions. This includes techniques like feature importance analysis, partial dependence plots, Local Interpretable Model-Agnostic Explanation (LIME), </w:t>
      </w:r>
      <w:proofErr w:type="spellStart"/>
      <w:r w:rsidRPr="001A19B5">
        <w:rPr>
          <w:lang w:val="en-GB"/>
        </w:rPr>
        <w:t>SHapley</w:t>
      </w:r>
      <w:proofErr w:type="spellEnd"/>
      <w:r w:rsidRPr="001A19B5">
        <w:rPr>
          <w:lang w:val="en-GB"/>
        </w:rPr>
        <w:t xml:space="preserve"> Additive </w:t>
      </w:r>
      <w:proofErr w:type="spellStart"/>
      <w:r w:rsidRPr="001A19B5">
        <w:rPr>
          <w:lang w:val="en-GB"/>
        </w:rPr>
        <w:t>exPlanations</w:t>
      </w:r>
      <w:proofErr w:type="spellEnd"/>
      <w:r w:rsidRPr="001A19B5">
        <w:rPr>
          <w:lang w:val="en-GB"/>
        </w:rPr>
        <w:t xml:space="preserve"> (SHAP), and counterfactuals. For instance, LIME can be used to create local explanations for individual predictions made by any model, and SHAP values can be used to interpret the impact of features on the model’s output both locally and globally. </w:t>
      </w:r>
      <w:r w:rsidRPr="001A19B5">
        <w:rPr>
          <w:lang w:val="en-GB"/>
        </w:rPr>
        <w:t>Counterfactuals try to explain a model by example, providing possible changes that would alter the outcome provided by the model.</w:t>
      </w:r>
    </w:p>
    <w:p w14:paraId="24B0D6A7" w14:textId="77777777" w:rsidR="005B137B" w:rsidRPr="001A19B5" w:rsidRDefault="00A83860">
      <w:pPr>
        <w:ind w:left="-15" w:right="14" w:firstLine="339"/>
        <w:rPr>
          <w:lang w:val="en-GB"/>
        </w:rPr>
      </w:pPr>
      <w:r w:rsidRPr="001A19B5">
        <w:rPr>
          <w:lang w:val="en-GB"/>
        </w:rPr>
        <w:t xml:space="preserve">It is to be noted that a methodology can be classified into two categories. For example, LIME is a local explanation model in a </w:t>
      </w:r>
      <w:r w:rsidRPr="001A19B5">
        <w:rPr>
          <w:i/>
          <w:lang w:val="en-GB"/>
        </w:rPr>
        <w:t xml:space="preserve">post-hoc </w:t>
      </w:r>
      <w:r w:rsidRPr="001A19B5">
        <w:rPr>
          <w:lang w:val="en-GB"/>
        </w:rPr>
        <w:t>manner.</w:t>
      </w:r>
    </w:p>
    <w:p w14:paraId="2F2787BB" w14:textId="35EDB57E" w:rsidR="005B137B" w:rsidRPr="001A19B5" w:rsidRDefault="00A83860">
      <w:pPr>
        <w:spacing w:after="521"/>
        <w:ind w:left="-15" w:right="14" w:firstLine="339"/>
        <w:rPr>
          <w:lang w:val="en-GB"/>
        </w:rPr>
      </w:pPr>
      <w:r w:rsidRPr="001A19B5">
        <w:rPr>
          <w:lang w:val="en-GB"/>
        </w:rPr>
        <w:t xml:space="preserve">Despite all of this, we </w:t>
      </w:r>
      <w:proofErr w:type="gramStart"/>
      <w:r w:rsidRPr="001A19B5">
        <w:rPr>
          <w:lang w:val="en-GB"/>
        </w:rPr>
        <w:t>have to</w:t>
      </w:r>
      <w:proofErr w:type="gramEnd"/>
      <w:r w:rsidRPr="001A19B5">
        <w:rPr>
          <w:lang w:val="en-GB"/>
        </w:rPr>
        <w:t xml:space="preserve"> take into account that pre-model and post-hoc </w:t>
      </w:r>
      <w:r w:rsidR="007E7B8F" w:rsidRPr="001A19B5">
        <w:rPr>
          <w:lang w:val="en-GB"/>
        </w:rPr>
        <w:t>methodologies</w:t>
      </w:r>
      <w:r w:rsidRPr="001A19B5">
        <w:rPr>
          <w:lang w:val="en-GB"/>
        </w:rPr>
        <w:t xml:space="preserve"> are a proxy for an explanation of the models. That is why we could argue, as stated in [</w:t>
      </w:r>
      <w:r w:rsidRPr="001A19B5">
        <w:rPr>
          <w:color w:val="8087B5"/>
          <w:lang w:val="en-GB"/>
        </w:rPr>
        <w:t>34</w:t>
      </w:r>
      <w:r w:rsidRPr="001A19B5">
        <w:rPr>
          <w:lang w:val="en-GB"/>
        </w:rPr>
        <w:t xml:space="preserve">] that only an intrinsically transparent model can really be the basis of XAI. While </w:t>
      </w:r>
      <w:r w:rsidRPr="001A19B5">
        <w:rPr>
          <w:i/>
          <w:lang w:val="en-GB"/>
        </w:rPr>
        <w:t xml:space="preserve">post-hoc </w:t>
      </w:r>
      <w:r w:rsidRPr="001A19B5">
        <w:rPr>
          <w:lang w:val="en-GB"/>
        </w:rPr>
        <w:t>of pre-model methods are only a potentially unreliable proxy for an explanation.</w:t>
      </w:r>
    </w:p>
    <w:p w14:paraId="1A8EDA37" w14:textId="77777777" w:rsidR="005B137B" w:rsidRPr="001A19B5" w:rsidRDefault="00A83860">
      <w:pPr>
        <w:pStyle w:val="Ttulo2"/>
        <w:tabs>
          <w:tab w:val="center" w:pos="746"/>
          <w:tab w:val="center" w:pos="1794"/>
        </w:tabs>
        <w:ind w:left="-15" w:firstLine="0"/>
        <w:rPr>
          <w:lang w:val="en-GB"/>
        </w:rPr>
      </w:pPr>
      <w:r w:rsidRPr="001A19B5">
        <w:rPr>
          <w:sz w:val="22"/>
          <w:lang w:val="en-GB"/>
        </w:rPr>
        <w:tab/>
      </w:r>
      <w:r w:rsidRPr="001A19B5">
        <w:rPr>
          <w:lang w:val="en-GB"/>
        </w:rPr>
        <w:t>2.6</w:t>
      </w:r>
      <w:r w:rsidRPr="001A19B5">
        <w:rPr>
          <w:lang w:val="en-GB"/>
        </w:rPr>
        <w:tab/>
        <w:t>Causality</w:t>
      </w:r>
    </w:p>
    <w:p w14:paraId="75563C2E" w14:textId="77777777" w:rsidR="005B137B" w:rsidRPr="001A19B5" w:rsidRDefault="00A83860">
      <w:pPr>
        <w:ind w:left="-5" w:right="14"/>
        <w:rPr>
          <w:lang w:val="en-GB"/>
        </w:rPr>
      </w:pPr>
      <w:r w:rsidRPr="001A19B5">
        <w:rPr>
          <w:lang w:val="en-GB"/>
        </w:rPr>
        <w:t xml:space="preserve">Using once again the tale of George Washington, but now with a different purpose, the medical doctors in that region of the globe at least, followed the theory of </w:t>
      </w:r>
      <w:proofErr w:type="spellStart"/>
      <w:r w:rsidRPr="001A19B5">
        <w:rPr>
          <w:lang w:val="en-GB"/>
        </w:rPr>
        <w:t>humors</w:t>
      </w:r>
      <w:proofErr w:type="spellEnd"/>
      <w:r w:rsidRPr="001A19B5">
        <w:rPr>
          <w:lang w:val="en-GB"/>
        </w:rPr>
        <w:t xml:space="preserve"> which relied on the fact the healthy human person was a balance between 4 </w:t>
      </w:r>
      <w:proofErr w:type="spellStart"/>
      <w:r w:rsidRPr="001A19B5">
        <w:rPr>
          <w:lang w:val="en-GB"/>
        </w:rPr>
        <w:t>humors</w:t>
      </w:r>
      <w:proofErr w:type="spellEnd"/>
      <w:r w:rsidRPr="001A19B5">
        <w:rPr>
          <w:lang w:val="en-GB"/>
        </w:rPr>
        <w:t xml:space="preserve"> (blood, phlegm, yellow bile, and black bile). So, the treatment for George Washington was to rebalance those 4 </w:t>
      </w:r>
      <w:proofErr w:type="spellStart"/>
      <w:r w:rsidRPr="001A19B5">
        <w:rPr>
          <w:lang w:val="en-GB"/>
        </w:rPr>
        <w:t>humors</w:t>
      </w:r>
      <w:proofErr w:type="spellEnd"/>
      <w:r w:rsidRPr="001A19B5">
        <w:rPr>
          <w:lang w:val="en-GB"/>
        </w:rPr>
        <w:t xml:space="preserve">, and so, doctors needed to remove blood, which was the supposed cause of his illness. Since microbiology and its importance would only be discovered sometime after, the idea at the time was inspired by the fact that the imbalance of these 4 senses of </w:t>
      </w:r>
      <w:proofErr w:type="spellStart"/>
      <w:r w:rsidRPr="001A19B5">
        <w:rPr>
          <w:lang w:val="en-GB"/>
        </w:rPr>
        <w:t>humor</w:t>
      </w:r>
      <w:proofErr w:type="spellEnd"/>
      <w:r w:rsidRPr="001A19B5">
        <w:rPr>
          <w:lang w:val="en-GB"/>
        </w:rPr>
        <w:t xml:space="preserve"> and illness present at the same time. This is now</w:t>
      </w:r>
      <w:r w:rsidRPr="001A19B5">
        <w:rPr>
          <w:lang w:val="en-GB"/>
        </w:rPr>
        <w:t xml:space="preserve"> known, as a textbook definition of confounding correlation with causation. And in this </w:t>
      </w:r>
      <w:proofErr w:type="gramStart"/>
      <w:r w:rsidRPr="001A19B5">
        <w:rPr>
          <w:lang w:val="en-GB"/>
        </w:rPr>
        <w:t>subject in particular, it</w:t>
      </w:r>
      <w:proofErr w:type="gramEnd"/>
      <w:r w:rsidRPr="001A19B5">
        <w:rPr>
          <w:lang w:val="en-GB"/>
        </w:rPr>
        <w:t xml:space="preserve"> was not the imbalance in the </w:t>
      </w:r>
      <w:proofErr w:type="spellStart"/>
      <w:r w:rsidRPr="001A19B5">
        <w:rPr>
          <w:lang w:val="en-GB"/>
        </w:rPr>
        <w:t>humors</w:t>
      </w:r>
      <w:proofErr w:type="spellEnd"/>
      <w:r w:rsidRPr="001A19B5">
        <w:rPr>
          <w:lang w:val="en-GB"/>
        </w:rPr>
        <w:t xml:space="preserve"> that caused illness, but an illness that caused the imbalance. So, this example shows that evidence without proper causality can lead to misguided results and mistrust. So that is why, nowadays, EBM, XAI can be brought together and expanded through Causal Machine Learning (</w:t>
      </w:r>
      <w:proofErr w:type="spellStart"/>
      <w:r w:rsidRPr="001A19B5">
        <w:rPr>
          <w:lang w:val="en-GB"/>
        </w:rPr>
        <w:t>CausalML</w:t>
      </w:r>
      <w:proofErr w:type="spellEnd"/>
      <w:r w:rsidRPr="001A19B5">
        <w:rPr>
          <w:lang w:val="en-GB"/>
        </w:rPr>
        <w:t xml:space="preserve">). But what is causality? We could argue that is related to something </w:t>
      </w:r>
      <w:r w:rsidRPr="001A19B5">
        <w:rPr>
          <w:lang w:val="en-GB"/>
        </w:rPr>
        <w:t xml:space="preserve">causing </w:t>
      </w:r>
      <w:r w:rsidRPr="001A19B5">
        <w:rPr>
          <w:lang w:val="en-GB"/>
        </w:rPr>
        <w:t>so</w:t>
      </w:r>
      <w:r w:rsidRPr="001A19B5">
        <w:rPr>
          <w:lang w:val="en-GB"/>
        </w:rPr>
        <w:t xml:space="preserve">mething else. This causal effect, especially in medicine can be related to a comparison of the outcome a particular person would exhibit given a particular intervention and the outcome in the same person of the control intervention. This is particularly hard since we cannot do both things at the same time. This is the base of why RCTs are the </w:t>
      </w:r>
      <w:proofErr w:type="spellStart"/>
      <w:r w:rsidRPr="001A19B5">
        <w:rPr>
          <w:lang w:val="en-GB"/>
        </w:rPr>
        <w:lastRenderedPageBreak/>
        <w:t>goldstandard</w:t>
      </w:r>
      <w:proofErr w:type="spellEnd"/>
      <w:r w:rsidRPr="001A19B5">
        <w:rPr>
          <w:lang w:val="en-GB"/>
        </w:rPr>
        <w:t xml:space="preserve"> of experimentation, since they are the current best tool to achieve something </w:t>
      </w:r>
      <w:proofErr w:type="gramStart"/>
      <w:r w:rsidRPr="001A19B5">
        <w:rPr>
          <w:lang w:val="en-GB"/>
        </w:rPr>
        <w:t>similar to</w:t>
      </w:r>
      <w:proofErr w:type="gramEnd"/>
      <w:r w:rsidRPr="001A19B5">
        <w:rPr>
          <w:lang w:val="en-GB"/>
        </w:rPr>
        <w:t xml:space="preserve"> this [</w:t>
      </w:r>
      <w:r w:rsidRPr="001A19B5">
        <w:rPr>
          <w:color w:val="8087B5"/>
          <w:lang w:val="en-GB"/>
        </w:rPr>
        <w:t>35</w:t>
      </w:r>
      <w:r w:rsidRPr="001A19B5">
        <w:rPr>
          <w:lang w:val="en-GB"/>
        </w:rPr>
        <w:t>].</w:t>
      </w:r>
    </w:p>
    <w:p w14:paraId="084FA680" w14:textId="77777777" w:rsidR="005B137B" w:rsidRPr="001A19B5" w:rsidRDefault="00A83860">
      <w:pPr>
        <w:ind w:left="-15" w:right="14" w:firstLine="339"/>
        <w:rPr>
          <w:lang w:val="en-GB"/>
        </w:rPr>
      </w:pPr>
      <w:proofErr w:type="spellStart"/>
      <w:r w:rsidRPr="001A19B5">
        <w:rPr>
          <w:lang w:val="en-GB"/>
        </w:rPr>
        <w:t>CausalML</w:t>
      </w:r>
      <w:proofErr w:type="spellEnd"/>
      <w:r w:rsidRPr="001A19B5">
        <w:rPr>
          <w:lang w:val="en-GB"/>
        </w:rPr>
        <w:t xml:space="preserve"> is a branch of machine learning that focuses on understanding and quantifying causal relationships from data [</w:t>
      </w:r>
      <w:r w:rsidRPr="001A19B5">
        <w:rPr>
          <w:color w:val="8087B5"/>
          <w:lang w:val="en-GB"/>
        </w:rPr>
        <w:t>36</w:t>
      </w:r>
      <w:r w:rsidRPr="001A19B5">
        <w:rPr>
          <w:lang w:val="en-GB"/>
        </w:rPr>
        <w:t xml:space="preserve">]. Instead of just finding patterns or correlations in data, </w:t>
      </w:r>
      <w:proofErr w:type="spellStart"/>
      <w:r w:rsidRPr="001A19B5">
        <w:rPr>
          <w:lang w:val="en-GB"/>
        </w:rPr>
        <w:t>CausalML</w:t>
      </w:r>
      <w:proofErr w:type="spellEnd"/>
      <w:r w:rsidRPr="001A19B5">
        <w:rPr>
          <w:lang w:val="en-GB"/>
        </w:rPr>
        <w:t xml:space="preserve"> aims to uncover the cause-and-effect relationships that explain these patterns. This is especially important since current or traditional ML and AI methodologies rely heavily on association and not causation. So, </w:t>
      </w:r>
      <w:proofErr w:type="spellStart"/>
      <w:r w:rsidRPr="001A19B5">
        <w:rPr>
          <w:lang w:val="en-GB"/>
        </w:rPr>
        <w:t>CausalML</w:t>
      </w:r>
      <w:proofErr w:type="spellEnd"/>
      <w:r w:rsidRPr="001A19B5">
        <w:rPr>
          <w:lang w:val="en-GB"/>
        </w:rPr>
        <w:t xml:space="preserve"> can support traditional algorithms to solve its limitations [</w:t>
      </w:r>
      <w:r w:rsidRPr="001A19B5">
        <w:rPr>
          <w:color w:val="8087B5"/>
          <w:lang w:val="en-GB"/>
        </w:rPr>
        <w:t>37</w:t>
      </w:r>
      <w:r w:rsidRPr="001A19B5">
        <w:rPr>
          <w:lang w:val="en-GB"/>
        </w:rPr>
        <w:t>]. There are currently two main frameworks f</w:t>
      </w:r>
      <w:r w:rsidRPr="001A19B5">
        <w:rPr>
          <w:lang w:val="en-GB"/>
        </w:rPr>
        <w:t>or trying to unveil causality in data: the Structural Causal Model (SCM) and the Potential Outcome Framework (POF) [</w:t>
      </w:r>
      <w:r w:rsidRPr="001A19B5">
        <w:rPr>
          <w:color w:val="8087B5"/>
          <w:lang w:val="en-GB"/>
        </w:rPr>
        <w:t>38</w:t>
      </w:r>
      <w:r w:rsidRPr="001A19B5">
        <w:rPr>
          <w:lang w:val="en-GB"/>
        </w:rPr>
        <w:t xml:space="preserve">]. </w:t>
      </w:r>
      <w:r w:rsidRPr="001A19B5">
        <w:rPr>
          <w:lang w:val="en-GB"/>
        </w:rPr>
        <w:t xml:space="preserve">SCM </w:t>
      </w:r>
      <w:r w:rsidRPr="001A19B5">
        <w:rPr>
          <w:lang w:val="en-GB"/>
        </w:rPr>
        <w:t>relies on 1) Causal Graphs and</w:t>
      </w:r>
    </w:p>
    <w:p w14:paraId="72B344A7" w14:textId="77777777" w:rsidR="005B137B" w:rsidRPr="001A19B5" w:rsidRDefault="00A83860">
      <w:pPr>
        <w:numPr>
          <w:ilvl w:val="0"/>
          <w:numId w:val="8"/>
        </w:numPr>
        <w:spacing w:after="317"/>
        <w:ind w:right="14" w:hanging="236"/>
        <w:rPr>
          <w:lang w:val="en-GB"/>
        </w:rPr>
      </w:pPr>
      <w:r w:rsidRPr="001A19B5">
        <w:rPr>
          <w:lang w:val="en-GB"/>
        </w:rPr>
        <w:t>structural equations.</w:t>
      </w:r>
    </w:p>
    <w:p w14:paraId="625DB7CC" w14:textId="77777777" w:rsidR="005B137B" w:rsidRPr="001A19B5" w:rsidRDefault="00A83860">
      <w:pPr>
        <w:numPr>
          <w:ilvl w:val="2"/>
          <w:numId w:val="9"/>
        </w:numPr>
        <w:spacing w:after="233"/>
        <w:ind w:left="546" w:right="124" w:hanging="273"/>
        <w:rPr>
          <w:lang w:val="en-GB"/>
        </w:rPr>
      </w:pPr>
      <w:r w:rsidRPr="001A19B5">
        <w:rPr>
          <w:lang w:val="en-GB"/>
        </w:rPr>
        <w:t>Causal Graphs are based on DAGs: These are graphical models used to represent causal relationships between different variables. The nodes in the graph represent variables, and the edges (arrows) between nodes represent causal relationships. For instance, an edge from Node A to Node B signifies that A has a causal effect on B. We should not confuse causal graphs with BN. Even though both rely on DAGs, Causal Graphs represent causal relationships, and BN represent conditional dependencies.</w:t>
      </w:r>
    </w:p>
    <w:p w14:paraId="4060F3FC" w14:textId="77777777" w:rsidR="005B137B" w:rsidRPr="001A19B5" w:rsidRDefault="00A83860">
      <w:pPr>
        <w:numPr>
          <w:ilvl w:val="2"/>
          <w:numId w:val="9"/>
        </w:numPr>
        <w:spacing w:after="303"/>
        <w:ind w:left="546" w:right="124" w:hanging="273"/>
        <w:rPr>
          <w:lang w:val="en-GB"/>
        </w:rPr>
      </w:pPr>
      <w:r w:rsidRPr="001A19B5">
        <w:rPr>
          <w:lang w:val="en-GB"/>
        </w:rPr>
        <w:t xml:space="preserve">Structural Equations refer to a set of mathematical expressions that represent causal relationships between variables. These equations model the way changes in one variable, often termed the "cause," lead to changes in another, termed the "effect." Within a structural equation model (SEM), both observed and latent (unobserved) variables can be incorporated, and the causal pathways between them are explicitly defined. By employing SEM in </w:t>
      </w:r>
      <w:proofErr w:type="spellStart"/>
      <w:r w:rsidRPr="001A19B5">
        <w:rPr>
          <w:lang w:val="en-GB"/>
        </w:rPr>
        <w:t>CausalML</w:t>
      </w:r>
      <w:proofErr w:type="spellEnd"/>
      <w:r w:rsidRPr="001A19B5">
        <w:rPr>
          <w:lang w:val="en-GB"/>
        </w:rPr>
        <w:t>, researchers can elucidate intricate relationships among variables, disentangle direct from indirect effects, and infer causal mechanisms. This approach provides a more profound understanding of the underlying data-generating process, enabling better predictions and interventions in complex systems.</w:t>
      </w:r>
    </w:p>
    <w:p w14:paraId="627CF372" w14:textId="77777777" w:rsidR="005B137B" w:rsidRPr="001A19B5" w:rsidRDefault="00A83860">
      <w:pPr>
        <w:ind w:left="-15" w:right="124" w:firstLine="339"/>
        <w:rPr>
          <w:lang w:val="en-GB"/>
        </w:rPr>
      </w:pPr>
      <w:r w:rsidRPr="001A19B5">
        <w:rPr>
          <w:lang w:val="en-GB"/>
        </w:rPr>
        <w:t xml:space="preserve">POF </w:t>
      </w:r>
      <w:r w:rsidRPr="001A19B5">
        <w:rPr>
          <w:lang w:val="en-GB"/>
        </w:rPr>
        <w:t xml:space="preserve">model </w:t>
      </w:r>
      <w:proofErr w:type="spellStart"/>
      <w:r w:rsidRPr="001A19B5">
        <w:rPr>
          <w:lang w:val="en-GB"/>
        </w:rPr>
        <w:t>centers</w:t>
      </w:r>
      <w:proofErr w:type="spellEnd"/>
      <w:r w:rsidRPr="001A19B5">
        <w:rPr>
          <w:lang w:val="en-GB"/>
        </w:rPr>
        <w:t xml:space="preserve"> on the concept of potential outcomes which can be understood as </w:t>
      </w:r>
      <w:proofErr w:type="gramStart"/>
      <w:r w:rsidRPr="001A19B5">
        <w:rPr>
          <w:lang w:val="en-GB"/>
        </w:rPr>
        <w:t>all of</w:t>
      </w:r>
      <w:proofErr w:type="gramEnd"/>
      <w:r w:rsidRPr="001A19B5">
        <w:rPr>
          <w:lang w:val="en-GB"/>
        </w:rPr>
        <w:t xml:space="preserve"> the possible outcomes for a patient. Each unit (e.g., a patient or a sample) has a set of potential outcomes, each corresponding to one of the possible treatments the unit could receive. The causal</w:t>
      </w:r>
    </w:p>
    <w:p w14:paraId="6E9441A4" w14:textId="77777777" w:rsidR="005B137B" w:rsidRPr="001A19B5" w:rsidRDefault="00A83860">
      <w:pPr>
        <w:numPr>
          <w:ilvl w:val="1"/>
          <w:numId w:val="8"/>
        </w:numPr>
        <w:spacing w:after="511" w:line="265" w:lineRule="auto"/>
        <w:ind w:hanging="327"/>
        <w:jc w:val="left"/>
        <w:rPr>
          <w:lang w:val="en-GB"/>
        </w:rPr>
      </w:pPr>
      <w:r w:rsidRPr="001A19B5">
        <w:rPr>
          <w:i/>
          <w:lang w:val="en-GB"/>
        </w:rPr>
        <w:t>Causality</w:t>
      </w:r>
    </w:p>
    <w:p w14:paraId="48A719A1" w14:textId="77777777" w:rsidR="005B137B" w:rsidRPr="001A19B5" w:rsidRDefault="00A83860">
      <w:pPr>
        <w:ind w:left="-5" w:right="14"/>
        <w:rPr>
          <w:lang w:val="en-GB"/>
        </w:rPr>
      </w:pPr>
      <w:r w:rsidRPr="001A19B5">
        <w:rPr>
          <w:lang w:val="en-GB"/>
        </w:rPr>
        <w:t xml:space="preserve">effect is defined as the difference between these potential outcomes. This framework allows for the formal definition and estimation of causal effects. In this approach, we consider the potential outcomes for each unit (for example, a patient in a healthcare context) under each possible treatment or intervention. Each unit has a set of potential outcomes corresponding to each possible intervention. However, we can only observe one of these outcomes for each unit, corresponding to the intervention that was </w:t>
      </w:r>
      <w:proofErr w:type="gramStart"/>
      <w:r w:rsidRPr="001A19B5">
        <w:rPr>
          <w:lang w:val="en-GB"/>
        </w:rPr>
        <w:t>actually received</w:t>
      </w:r>
      <w:proofErr w:type="gramEnd"/>
      <w:r w:rsidRPr="001A19B5">
        <w:rPr>
          <w:lang w:val="en-GB"/>
        </w:rPr>
        <w:t xml:space="preserve">. The other outcomes, which would </w:t>
      </w:r>
      <w:r w:rsidRPr="001A19B5">
        <w:rPr>
          <w:lang w:val="en-GB"/>
        </w:rPr>
        <w:lastRenderedPageBreak/>
        <w:t>have occurred had different interventions been implemented, remain latent. These are known as counterfactual outcomes.</w:t>
      </w:r>
    </w:p>
    <w:p w14:paraId="4D8F024A" w14:textId="77777777" w:rsidR="005B137B" w:rsidRPr="001A19B5" w:rsidRDefault="00A83860">
      <w:pPr>
        <w:spacing w:after="229"/>
        <w:ind w:left="-15" w:right="14" w:firstLine="339"/>
        <w:rPr>
          <w:lang w:val="en-GB"/>
        </w:rPr>
      </w:pPr>
      <w:r w:rsidRPr="001A19B5">
        <w:rPr>
          <w:lang w:val="en-GB"/>
        </w:rPr>
        <w:t>The difference between potential outcomes under different treatments represents the causal effect of the treatments. For instance, in a healthcare scenario, if we are studying the effect of a drug, we might consider two potential outcomes for each patient: the outcome if the patient is given the drug, and the outcome if the patient is not given the drug. The difference between these outcomes represents the causal effect of the drug on the patient. However, as we can only observe one of these outcomes for ea</w:t>
      </w:r>
      <w:r w:rsidRPr="001A19B5">
        <w:rPr>
          <w:lang w:val="en-GB"/>
        </w:rPr>
        <w:t xml:space="preserve">ch patient (the one corresponding to the treatment they </w:t>
      </w:r>
      <w:proofErr w:type="gramStart"/>
      <w:r w:rsidRPr="001A19B5">
        <w:rPr>
          <w:lang w:val="en-GB"/>
        </w:rPr>
        <w:t>actually received</w:t>
      </w:r>
      <w:proofErr w:type="gramEnd"/>
      <w:r w:rsidRPr="001A19B5">
        <w:rPr>
          <w:lang w:val="en-GB"/>
        </w:rPr>
        <w:t>), a key challenge in causal inference is estimating the unobserved potential outcomes. Various statistical methods, including randomized experiments, matching methods, and instrumental variable methods, can be used to estimate these unobserved potential outcomes.</w:t>
      </w:r>
    </w:p>
    <w:p w14:paraId="0257B1B2" w14:textId="77777777" w:rsidR="005B137B" w:rsidRPr="001A19B5" w:rsidRDefault="00A83860">
      <w:pPr>
        <w:numPr>
          <w:ilvl w:val="2"/>
          <w:numId w:val="8"/>
        </w:numPr>
        <w:spacing w:after="74"/>
        <w:ind w:right="14" w:hanging="273"/>
        <w:rPr>
          <w:lang w:val="en-GB"/>
        </w:rPr>
      </w:pPr>
      <w:r w:rsidRPr="001A19B5">
        <w:rPr>
          <w:lang w:val="en-GB"/>
        </w:rPr>
        <w:t>Counterfactuals</w:t>
      </w:r>
      <w:r w:rsidRPr="001A19B5">
        <w:rPr>
          <w:lang w:val="en-GB"/>
        </w:rPr>
        <w:t>: This is a concept rooted in the idea of "what-if" scenarios. A counterfactual outcome for a given individual is the outcome that would have occurred had the individual been exposed to a different treatment or condition. Counterfactuals play a pivotal role in the field of causal machine learning, offering a sophisticated approach to understanding cause-and-effect relationships. In essence, a counterfactual is a conceptual device used to contemplate what would have happened under a different set of circumst</w:t>
      </w:r>
      <w:r w:rsidRPr="001A19B5">
        <w:rPr>
          <w:lang w:val="en-GB"/>
        </w:rPr>
        <w:t xml:space="preserve">ances than what </w:t>
      </w:r>
      <w:proofErr w:type="gramStart"/>
      <w:r w:rsidRPr="001A19B5">
        <w:rPr>
          <w:lang w:val="en-GB"/>
        </w:rPr>
        <w:t>actually occurred</w:t>
      </w:r>
      <w:proofErr w:type="gramEnd"/>
      <w:r w:rsidRPr="001A19B5">
        <w:rPr>
          <w:lang w:val="en-GB"/>
        </w:rPr>
        <w:t>. This hypothetical scenario is created by altering some aspect of the actual situation, providing a means of comparison to evaluate the effect of a particular variable or intervention.</w:t>
      </w:r>
    </w:p>
    <w:p w14:paraId="7948A0D9" w14:textId="77777777" w:rsidR="005B137B" w:rsidRPr="001A19B5" w:rsidRDefault="00A83860">
      <w:pPr>
        <w:spacing w:after="188"/>
        <w:ind w:left="555" w:right="14"/>
        <w:rPr>
          <w:lang w:val="en-GB"/>
        </w:rPr>
      </w:pPr>
      <w:r w:rsidRPr="001A19B5">
        <w:rPr>
          <w:lang w:val="en-GB"/>
        </w:rPr>
        <w:t>For instance, in the context of healthcare, consider a scenario where a patient was given a particular drug and recovered. The counterfactual question here would be: "What would have happened to the patient if they hadn’t been given the drug?" Answering this question allows us to estimate the causal effect of the drug on the patient’s recovery. While the true counterfactual outcome is unobservable (since we cannot rewind time and alter the decision), various statistical techniques, machine learning algorith</w:t>
      </w:r>
      <w:r w:rsidRPr="001A19B5">
        <w:rPr>
          <w:lang w:val="en-GB"/>
        </w:rPr>
        <w:t xml:space="preserve">ms, and experimental designs are employed in causal inference to estimate this effect as accurately as possible. The ability to make such counterfactual inferences is crucial in numerous fields, including medicine, economics, social sciences, and </w:t>
      </w:r>
      <w:proofErr w:type="gramStart"/>
      <w:r w:rsidRPr="001A19B5">
        <w:rPr>
          <w:lang w:val="en-GB"/>
        </w:rPr>
        <w:t>policy-making</w:t>
      </w:r>
      <w:proofErr w:type="gramEnd"/>
      <w:r w:rsidRPr="001A19B5">
        <w:rPr>
          <w:lang w:val="en-GB"/>
        </w:rPr>
        <w:t>, where understanding causal relationships is paramount.</w:t>
      </w:r>
    </w:p>
    <w:p w14:paraId="724FA4F6" w14:textId="77777777" w:rsidR="005B137B" w:rsidRPr="001A19B5" w:rsidRDefault="00A83860">
      <w:pPr>
        <w:numPr>
          <w:ilvl w:val="2"/>
          <w:numId w:val="8"/>
        </w:numPr>
        <w:spacing w:after="179"/>
        <w:ind w:right="14" w:hanging="273"/>
        <w:rPr>
          <w:lang w:val="en-GB"/>
        </w:rPr>
      </w:pPr>
      <w:r w:rsidRPr="001A19B5">
        <w:rPr>
          <w:lang w:val="en-GB"/>
        </w:rPr>
        <w:t>Instrumental Variables</w:t>
      </w:r>
      <w:r w:rsidRPr="001A19B5">
        <w:rPr>
          <w:lang w:val="en-GB"/>
        </w:rPr>
        <w:t>: These are variables that are related to the treatment but not the outcome, except through their effect on the treatment [</w:t>
      </w:r>
      <w:r w:rsidRPr="001A19B5">
        <w:rPr>
          <w:color w:val="8087B5"/>
          <w:lang w:val="en-GB"/>
        </w:rPr>
        <w:t>39</w:t>
      </w:r>
      <w:r w:rsidRPr="001A19B5">
        <w:rPr>
          <w:lang w:val="en-GB"/>
        </w:rPr>
        <w:t xml:space="preserve">, </w:t>
      </w:r>
      <w:r w:rsidRPr="001A19B5">
        <w:rPr>
          <w:color w:val="8087B5"/>
          <w:lang w:val="en-GB"/>
        </w:rPr>
        <w:t>40</w:t>
      </w:r>
      <w:r w:rsidRPr="001A19B5">
        <w:rPr>
          <w:lang w:val="en-GB"/>
        </w:rPr>
        <w:t>]. They can be used to control for unmeasured confounding variables. Instrumental variables (IVs) are a powerful tool used in causal inference to help address the problem of confounding variables, especially in situations where randomization is not feasible. An instrumental variable is a variable that is correlated with the independent variable (the treatment) but does not directl</w:t>
      </w:r>
      <w:r w:rsidRPr="001A19B5">
        <w:rPr>
          <w:lang w:val="en-GB"/>
        </w:rPr>
        <w:t xml:space="preserve">y </w:t>
      </w:r>
      <w:r w:rsidRPr="001A19B5">
        <w:rPr>
          <w:lang w:val="en-GB"/>
        </w:rPr>
        <w:lastRenderedPageBreak/>
        <w:t>affect the dependent variable (the outcome), except through its effect on the treatment. In other words, it is a variable that induces changes in the explanatory variable but is otherwise unrelated to the outcome of interest.</w:t>
      </w:r>
    </w:p>
    <w:p w14:paraId="747852FF" w14:textId="77777777" w:rsidR="005B137B" w:rsidRPr="001A19B5" w:rsidRDefault="00A83860">
      <w:pPr>
        <w:spacing w:after="150"/>
        <w:ind w:left="283" w:right="14"/>
        <w:rPr>
          <w:lang w:val="en-GB"/>
        </w:rPr>
      </w:pPr>
      <w:r w:rsidRPr="001A19B5">
        <w:rPr>
          <w:lang w:val="en-GB"/>
        </w:rPr>
        <w:t>The idea behind using an instrumental variable is to isolate the portion of the variation in the treatment that is independent of the confounders and therefore provides a "natural" form of randomization. The causal effect of the treatment on the outcome can then be estimated based on this variation.</w:t>
      </w:r>
    </w:p>
    <w:p w14:paraId="4714F48D" w14:textId="77777777" w:rsidR="005B137B" w:rsidRPr="001A19B5" w:rsidRDefault="00A83860">
      <w:pPr>
        <w:spacing w:after="150"/>
        <w:ind w:left="283" w:right="14"/>
        <w:rPr>
          <w:lang w:val="en-GB"/>
        </w:rPr>
      </w:pPr>
      <w:r w:rsidRPr="001A19B5">
        <w:rPr>
          <w:lang w:val="en-GB"/>
        </w:rPr>
        <w:t>For example, in a study assessing the impact of education on income, it’s challenging to identify causal effects because numerous unobserved factors (like ability or motivation) could affect both education and income, thus confounding the relationship. If we find an instrumental variable – say, distance to the nearest college (which affects the likelihood of getting higher education but doesn’t directly affect income) – we can use this to isolate the part of the variation in education that is unrelated to t</w:t>
      </w:r>
      <w:r w:rsidRPr="001A19B5">
        <w:rPr>
          <w:lang w:val="en-GB"/>
        </w:rPr>
        <w:t>he unobserved confounders, and thereby get a more accurate estimate of the causal effect of education on income.</w:t>
      </w:r>
    </w:p>
    <w:p w14:paraId="09F69F11" w14:textId="77777777" w:rsidR="005B137B" w:rsidRPr="001A19B5" w:rsidRDefault="00A83860">
      <w:pPr>
        <w:spacing w:after="338"/>
        <w:ind w:left="283" w:right="14"/>
        <w:rPr>
          <w:lang w:val="en-GB"/>
        </w:rPr>
      </w:pPr>
      <w:r w:rsidRPr="001A19B5">
        <w:rPr>
          <w:lang w:val="en-GB"/>
        </w:rPr>
        <w:t>It’s crucial, however, to remember that the use of instrumental variables relies on certain assumptions, such as the relevance and exogeneity of the IV. The relevance assumption requires that the IV is correlated with the treatment, and the exogeneity assumption requires that the IV affects the outcome only through the treatment and is not related to the unobserved confounders. Violations of these assumptions can lead to biased and inconsistent estimates of causal effects.</w:t>
      </w:r>
    </w:p>
    <w:p w14:paraId="5540FA7C" w14:textId="77777777" w:rsidR="005B137B" w:rsidRPr="001A19B5" w:rsidRDefault="00A83860">
      <w:pPr>
        <w:numPr>
          <w:ilvl w:val="2"/>
          <w:numId w:val="8"/>
        </w:numPr>
        <w:spacing w:after="153"/>
        <w:ind w:right="14" w:hanging="273"/>
        <w:rPr>
          <w:lang w:val="en-GB"/>
        </w:rPr>
      </w:pPr>
      <w:r w:rsidRPr="001A19B5">
        <w:rPr>
          <w:lang w:val="en-GB"/>
        </w:rPr>
        <w:t>Propensity Score</w:t>
      </w:r>
      <w:r w:rsidRPr="001A19B5">
        <w:rPr>
          <w:lang w:val="en-GB"/>
        </w:rPr>
        <w:t>: This is the probability of a unit (e.g., a patient) being assigned to a particular treatment given a set of observed characteristics. Propensity scores are used to balance the characteristics of treatment and control groups, mimicking the conditions of a randomized experiment [</w:t>
      </w:r>
      <w:r w:rsidRPr="001A19B5">
        <w:rPr>
          <w:color w:val="8087B5"/>
          <w:lang w:val="en-GB"/>
        </w:rPr>
        <w:t>41</w:t>
      </w:r>
      <w:r w:rsidRPr="001A19B5">
        <w:rPr>
          <w:lang w:val="en-GB"/>
        </w:rPr>
        <w:t xml:space="preserve">, </w:t>
      </w:r>
      <w:r w:rsidRPr="001A19B5">
        <w:rPr>
          <w:color w:val="8087B5"/>
          <w:lang w:val="en-GB"/>
        </w:rPr>
        <w:t>42</w:t>
      </w:r>
      <w:r w:rsidRPr="001A19B5">
        <w:rPr>
          <w:lang w:val="en-GB"/>
        </w:rPr>
        <w:t>]</w:t>
      </w:r>
    </w:p>
    <w:p w14:paraId="38D64070" w14:textId="77777777" w:rsidR="005B137B" w:rsidRPr="001A19B5" w:rsidRDefault="00A83860">
      <w:pPr>
        <w:spacing w:after="150"/>
        <w:ind w:left="283" w:right="14"/>
        <w:rPr>
          <w:lang w:val="en-GB"/>
        </w:rPr>
      </w:pPr>
      <w:r w:rsidRPr="001A19B5">
        <w:rPr>
          <w:lang w:val="en-GB"/>
        </w:rPr>
        <w:t>The propensity score is a statistical concept widely used in causal inference, particularly in the field of observational studies where random assignment of treatment is not possible. The propensity score for an individual is the probability of receiving the treatment given the observed characteristics of that individual. In other words, it’s the likelihood that a particular individual would be assigned to the treatment group based on their observed features.</w:t>
      </w:r>
    </w:p>
    <w:p w14:paraId="0E72D6EA" w14:textId="77777777" w:rsidR="005B137B" w:rsidRPr="001A19B5" w:rsidRDefault="00A83860">
      <w:pPr>
        <w:ind w:left="283" w:right="14"/>
        <w:rPr>
          <w:lang w:val="en-GB"/>
        </w:rPr>
      </w:pPr>
      <w:r w:rsidRPr="001A19B5">
        <w:rPr>
          <w:lang w:val="en-GB"/>
        </w:rPr>
        <w:t>The key idea behind propensity scores is to create a balance between the treatment and control groups based on these observed characteristics, thus mimicking the conditions of a randomized controlled trial. This balance helps to eliminate bias caused by confounding variables, allowing for a more accurate estimate of the treatment effect. Once propensity scores are calculated, they can be used in several ways including matching, stratification,</w:t>
      </w:r>
    </w:p>
    <w:p w14:paraId="66AB9AC2" w14:textId="77777777" w:rsidR="005B137B" w:rsidRPr="001A19B5" w:rsidRDefault="00A83860">
      <w:pPr>
        <w:numPr>
          <w:ilvl w:val="1"/>
          <w:numId w:val="8"/>
        </w:numPr>
        <w:spacing w:after="511" w:line="265" w:lineRule="auto"/>
        <w:ind w:hanging="327"/>
        <w:jc w:val="left"/>
        <w:rPr>
          <w:lang w:val="en-GB"/>
        </w:rPr>
      </w:pPr>
      <w:r w:rsidRPr="001A19B5">
        <w:rPr>
          <w:i/>
          <w:lang w:val="en-GB"/>
        </w:rPr>
        <w:t>Legal and ethical considerations</w:t>
      </w:r>
    </w:p>
    <w:p w14:paraId="605CF6D1" w14:textId="77777777" w:rsidR="005B137B" w:rsidRPr="001A19B5" w:rsidRDefault="00A83860">
      <w:pPr>
        <w:spacing w:after="77"/>
        <w:ind w:left="555" w:right="14"/>
        <w:rPr>
          <w:lang w:val="en-GB"/>
        </w:rPr>
      </w:pPr>
      <w:r w:rsidRPr="001A19B5">
        <w:rPr>
          <w:lang w:val="en-GB"/>
        </w:rPr>
        <w:lastRenderedPageBreak/>
        <w:t>Inverse Probability of Treatment Weighting (IPTW), and as covariates in regression adjustment.</w:t>
      </w:r>
    </w:p>
    <w:p w14:paraId="697590CE" w14:textId="77777777" w:rsidR="005B137B" w:rsidRPr="001A19B5" w:rsidRDefault="00A83860">
      <w:pPr>
        <w:spacing w:after="77"/>
        <w:ind w:left="555" w:right="14"/>
        <w:rPr>
          <w:lang w:val="en-GB"/>
        </w:rPr>
      </w:pPr>
      <w:r w:rsidRPr="001A19B5">
        <w:rPr>
          <w:lang w:val="en-GB"/>
        </w:rPr>
        <w:t>For example, consider a study investigating the effect of a training program on job outcomes. Individuals might self-select into the training program based on characteristics like motivation or prior education, which are also related to job outcomes, creating confounding. The propensity score, calculated based on these observed characteristics, can be used to match each participant in the training program with a similar non-participant or to weight the observations, such that the distribution of observed ch</w:t>
      </w:r>
      <w:r w:rsidRPr="001A19B5">
        <w:rPr>
          <w:lang w:val="en-GB"/>
        </w:rPr>
        <w:t>aracteristics is similar between the groups. This helps to isolate the effect of the training program on job outcomes.</w:t>
      </w:r>
    </w:p>
    <w:p w14:paraId="5E4129B8" w14:textId="77777777" w:rsidR="005B137B" w:rsidRPr="001A19B5" w:rsidRDefault="00A83860">
      <w:pPr>
        <w:spacing w:after="77"/>
        <w:ind w:left="555" w:right="14"/>
        <w:rPr>
          <w:lang w:val="en-GB"/>
        </w:rPr>
      </w:pPr>
      <w:r w:rsidRPr="001A19B5">
        <w:rPr>
          <w:lang w:val="en-GB"/>
        </w:rPr>
        <w:t>After achieving this balance, it becomes more meaningful and less biased to estimate treatment effects, such as Average Treatment Effect (ATE) and Average Treatment Effect on the Treated (ATT).</w:t>
      </w:r>
    </w:p>
    <w:p w14:paraId="04EA4D7E" w14:textId="77777777" w:rsidR="005B137B" w:rsidRPr="001A19B5" w:rsidRDefault="00A83860">
      <w:pPr>
        <w:spacing w:after="31"/>
        <w:ind w:left="555" w:right="14"/>
        <w:rPr>
          <w:lang w:val="en-GB"/>
        </w:rPr>
      </w:pPr>
      <w:r w:rsidRPr="001A19B5">
        <w:rPr>
          <w:lang w:val="en-GB"/>
        </w:rPr>
        <w:t>The ATE quantifies the difference in mean outcomes between units that are treated and units that are not. Essentially, it calculates the expected difference in outcomes if everyone in a population received a treatment versus if no one received it. Mathematically, the ATE is represented as:</w:t>
      </w:r>
    </w:p>
    <w:p w14:paraId="2BAB7F7D" w14:textId="77777777" w:rsidR="005B137B" w:rsidRPr="001A19B5" w:rsidRDefault="00A83860">
      <w:pPr>
        <w:spacing w:after="252" w:line="265" w:lineRule="auto"/>
        <w:ind w:left="490"/>
        <w:jc w:val="center"/>
        <w:rPr>
          <w:lang w:val="en-GB"/>
        </w:rPr>
      </w:pPr>
      <w:r w:rsidRPr="001A19B5">
        <w:rPr>
          <w:lang w:val="en-GB"/>
        </w:rPr>
        <w:t xml:space="preserve">ATE </w:t>
      </w:r>
      <w:r w:rsidRPr="001A19B5">
        <w:rPr>
          <w:rFonts w:ascii="Cambria" w:eastAsia="Cambria" w:hAnsi="Cambria" w:cs="Cambria"/>
          <w:lang w:val="en-GB"/>
        </w:rPr>
        <w:t xml:space="preserve">= </w:t>
      </w:r>
      <w:r w:rsidRPr="001A19B5">
        <w:rPr>
          <w:i/>
          <w:lang w:val="en-GB"/>
        </w:rPr>
        <w:t>E</w:t>
      </w:r>
      <w:r w:rsidRPr="001A19B5">
        <w:rPr>
          <w:rFonts w:ascii="Cambria" w:eastAsia="Cambria" w:hAnsi="Cambria" w:cs="Cambria"/>
          <w:lang w:val="en-GB"/>
        </w:rPr>
        <w:t>[</w:t>
      </w:r>
      <w:r w:rsidRPr="001A19B5">
        <w:rPr>
          <w:i/>
          <w:lang w:val="en-GB"/>
        </w:rPr>
        <w:t>Y</w:t>
      </w:r>
      <w:r w:rsidRPr="001A19B5">
        <w:rPr>
          <w:vertAlign w:val="subscript"/>
          <w:lang w:val="en-GB"/>
        </w:rPr>
        <w:t>1</w:t>
      </w:r>
      <w:r w:rsidRPr="001A19B5">
        <w:rPr>
          <w:rFonts w:ascii="Cambria" w:eastAsia="Cambria" w:hAnsi="Cambria" w:cs="Cambria"/>
          <w:lang w:val="en-GB"/>
        </w:rPr>
        <w:t>−</w:t>
      </w:r>
      <w:r w:rsidRPr="001A19B5">
        <w:rPr>
          <w:i/>
          <w:lang w:val="en-GB"/>
        </w:rPr>
        <w:t>Y</w:t>
      </w:r>
      <w:r w:rsidRPr="001A19B5">
        <w:rPr>
          <w:vertAlign w:val="subscript"/>
          <w:lang w:val="en-GB"/>
        </w:rPr>
        <w:t>0</w:t>
      </w:r>
      <w:r w:rsidRPr="001A19B5">
        <w:rPr>
          <w:rFonts w:ascii="Cambria" w:eastAsia="Cambria" w:hAnsi="Cambria" w:cs="Cambria"/>
          <w:lang w:val="en-GB"/>
        </w:rPr>
        <w:t>]</w:t>
      </w:r>
    </w:p>
    <w:p w14:paraId="6D46B866" w14:textId="77777777" w:rsidR="005B137B" w:rsidRPr="001A19B5" w:rsidRDefault="00A83860">
      <w:pPr>
        <w:spacing w:after="75"/>
        <w:ind w:left="555" w:right="14"/>
        <w:rPr>
          <w:lang w:val="en-GB"/>
        </w:rPr>
      </w:pPr>
      <w:r w:rsidRPr="001A19B5">
        <w:rPr>
          <w:lang w:val="en-GB"/>
        </w:rPr>
        <w:t xml:space="preserve">where </w:t>
      </w:r>
      <w:r w:rsidRPr="001A19B5">
        <w:rPr>
          <w:i/>
          <w:lang w:val="en-GB"/>
        </w:rPr>
        <w:t>Y</w:t>
      </w:r>
      <w:r w:rsidRPr="001A19B5">
        <w:rPr>
          <w:vertAlign w:val="subscript"/>
          <w:lang w:val="en-GB"/>
        </w:rPr>
        <w:t xml:space="preserve">1 </w:t>
      </w:r>
      <w:r w:rsidRPr="001A19B5">
        <w:rPr>
          <w:lang w:val="en-GB"/>
        </w:rPr>
        <w:t xml:space="preserve">is the potential outcome under treatment and </w:t>
      </w:r>
      <w:r w:rsidRPr="001A19B5">
        <w:rPr>
          <w:i/>
          <w:lang w:val="en-GB"/>
        </w:rPr>
        <w:t>Y</w:t>
      </w:r>
      <w:r w:rsidRPr="001A19B5">
        <w:rPr>
          <w:vertAlign w:val="subscript"/>
          <w:lang w:val="en-GB"/>
        </w:rPr>
        <w:t xml:space="preserve">0 </w:t>
      </w:r>
      <w:r w:rsidRPr="001A19B5">
        <w:rPr>
          <w:lang w:val="en-GB"/>
        </w:rPr>
        <w:t>is the potential outcome under control. The expectation is taken over the entire population.</w:t>
      </w:r>
    </w:p>
    <w:p w14:paraId="4D1D00AA" w14:textId="77777777" w:rsidR="005B137B" w:rsidRPr="001A19B5" w:rsidRDefault="00A83860">
      <w:pPr>
        <w:spacing w:after="291"/>
        <w:ind w:left="555" w:right="14"/>
        <w:rPr>
          <w:lang w:val="en-GB"/>
        </w:rPr>
      </w:pPr>
      <w:r w:rsidRPr="001A19B5">
        <w:rPr>
          <w:lang w:val="en-GB"/>
        </w:rPr>
        <w:t xml:space="preserve">After addressing confounding using propensity scores, the ATT narrows its focus to the treated subpopulation. It measures the average effect of a treatment on those units that </w:t>
      </w:r>
      <w:proofErr w:type="gramStart"/>
      <w:r w:rsidRPr="001A19B5">
        <w:rPr>
          <w:lang w:val="en-GB"/>
        </w:rPr>
        <w:t>actually received</w:t>
      </w:r>
      <w:proofErr w:type="gramEnd"/>
      <w:r w:rsidRPr="001A19B5">
        <w:rPr>
          <w:lang w:val="en-GB"/>
        </w:rPr>
        <w:t xml:space="preserve"> the treatment, comparing their observed outcomes to what their outcomes would have been without the treatment. The formula for ATT is:</w:t>
      </w:r>
    </w:p>
    <w:p w14:paraId="6CAF4AE7" w14:textId="77777777" w:rsidR="005B137B" w:rsidRPr="001A19B5" w:rsidRDefault="00A83860">
      <w:pPr>
        <w:spacing w:after="363" w:line="265" w:lineRule="auto"/>
        <w:ind w:left="490"/>
        <w:jc w:val="center"/>
        <w:rPr>
          <w:lang w:val="en-GB"/>
        </w:rPr>
      </w:pPr>
      <w:r w:rsidRPr="001A19B5">
        <w:rPr>
          <w:lang w:val="en-GB"/>
        </w:rPr>
        <w:t xml:space="preserve">ATT </w:t>
      </w:r>
      <w:r w:rsidRPr="001A19B5">
        <w:rPr>
          <w:rFonts w:ascii="Cambria" w:eastAsia="Cambria" w:hAnsi="Cambria" w:cs="Cambria"/>
          <w:lang w:val="en-GB"/>
        </w:rPr>
        <w:t xml:space="preserve">= </w:t>
      </w:r>
      <w:proofErr w:type="gramStart"/>
      <w:r w:rsidRPr="001A19B5">
        <w:rPr>
          <w:i/>
          <w:lang w:val="en-GB"/>
        </w:rPr>
        <w:t>E</w:t>
      </w:r>
      <w:r w:rsidRPr="001A19B5">
        <w:rPr>
          <w:rFonts w:ascii="Cambria" w:eastAsia="Cambria" w:hAnsi="Cambria" w:cs="Cambria"/>
          <w:lang w:val="en-GB"/>
        </w:rPr>
        <w:t>[</w:t>
      </w:r>
      <w:proofErr w:type="gramEnd"/>
      <w:r w:rsidRPr="001A19B5">
        <w:rPr>
          <w:i/>
          <w:lang w:val="en-GB"/>
        </w:rPr>
        <w:t>Y</w:t>
      </w:r>
      <w:r w:rsidRPr="001A19B5">
        <w:rPr>
          <w:vertAlign w:val="subscript"/>
          <w:lang w:val="en-GB"/>
        </w:rPr>
        <w:t>1</w:t>
      </w:r>
      <w:r w:rsidRPr="001A19B5">
        <w:rPr>
          <w:rFonts w:ascii="Cambria" w:eastAsia="Cambria" w:hAnsi="Cambria" w:cs="Cambria"/>
          <w:lang w:val="en-GB"/>
        </w:rPr>
        <w:t>−</w:t>
      </w:r>
      <w:r w:rsidRPr="001A19B5">
        <w:rPr>
          <w:i/>
          <w:lang w:val="en-GB"/>
        </w:rPr>
        <w:t>Y</w:t>
      </w:r>
      <w:r w:rsidRPr="001A19B5">
        <w:rPr>
          <w:vertAlign w:val="subscript"/>
          <w:lang w:val="en-GB"/>
        </w:rPr>
        <w:t>0</w:t>
      </w:r>
      <w:r w:rsidRPr="001A19B5">
        <w:rPr>
          <w:rFonts w:ascii="Cambria" w:eastAsia="Cambria" w:hAnsi="Cambria" w:cs="Cambria"/>
          <w:lang w:val="en-GB"/>
        </w:rPr>
        <w:t>|</w:t>
      </w:r>
      <w:r w:rsidRPr="001A19B5">
        <w:rPr>
          <w:i/>
          <w:lang w:val="en-GB"/>
        </w:rPr>
        <w:t xml:space="preserve">D </w:t>
      </w:r>
      <w:r w:rsidRPr="001A19B5">
        <w:rPr>
          <w:rFonts w:ascii="Cambria" w:eastAsia="Cambria" w:hAnsi="Cambria" w:cs="Cambria"/>
          <w:lang w:val="en-GB"/>
        </w:rPr>
        <w:t xml:space="preserve">= </w:t>
      </w:r>
      <w:r w:rsidRPr="001A19B5">
        <w:rPr>
          <w:lang w:val="en-GB"/>
        </w:rPr>
        <w:t>1</w:t>
      </w:r>
      <w:r w:rsidRPr="001A19B5">
        <w:rPr>
          <w:rFonts w:ascii="Cambria" w:eastAsia="Cambria" w:hAnsi="Cambria" w:cs="Cambria"/>
          <w:lang w:val="en-GB"/>
        </w:rPr>
        <w:t>]</w:t>
      </w:r>
    </w:p>
    <w:p w14:paraId="1BD97542" w14:textId="77777777" w:rsidR="005B137B" w:rsidRPr="001A19B5" w:rsidRDefault="00A83860">
      <w:pPr>
        <w:spacing w:after="76"/>
        <w:ind w:left="555" w:right="14"/>
        <w:rPr>
          <w:lang w:val="en-GB"/>
        </w:rPr>
      </w:pPr>
      <w:r w:rsidRPr="001A19B5">
        <w:rPr>
          <w:lang w:val="en-GB"/>
        </w:rPr>
        <w:t xml:space="preserve">where </w:t>
      </w:r>
      <w:r w:rsidRPr="001A19B5">
        <w:rPr>
          <w:i/>
          <w:lang w:val="en-GB"/>
        </w:rPr>
        <w:t>Y</w:t>
      </w:r>
      <w:r w:rsidRPr="001A19B5">
        <w:rPr>
          <w:vertAlign w:val="subscript"/>
          <w:lang w:val="en-GB"/>
        </w:rPr>
        <w:t xml:space="preserve">1 </w:t>
      </w:r>
      <w:r w:rsidRPr="001A19B5">
        <w:rPr>
          <w:lang w:val="en-GB"/>
        </w:rPr>
        <w:t xml:space="preserve">and </w:t>
      </w:r>
      <w:r w:rsidRPr="001A19B5">
        <w:rPr>
          <w:i/>
          <w:lang w:val="en-GB"/>
        </w:rPr>
        <w:t>Y</w:t>
      </w:r>
      <w:r w:rsidRPr="001A19B5">
        <w:rPr>
          <w:vertAlign w:val="subscript"/>
          <w:lang w:val="en-GB"/>
        </w:rPr>
        <w:t xml:space="preserve">0 </w:t>
      </w:r>
      <w:r w:rsidRPr="001A19B5">
        <w:rPr>
          <w:lang w:val="en-GB"/>
        </w:rPr>
        <w:t xml:space="preserve">once more denote potential outcomes under treatment and control, respectively, and </w:t>
      </w:r>
      <w:r w:rsidRPr="001A19B5">
        <w:rPr>
          <w:i/>
          <w:lang w:val="en-GB"/>
        </w:rPr>
        <w:t xml:space="preserve">D </w:t>
      </w:r>
      <w:r w:rsidRPr="001A19B5">
        <w:rPr>
          <w:lang w:val="en-GB"/>
        </w:rPr>
        <w:t xml:space="preserve">is an indicator for treatment (with </w:t>
      </w:r>
      <w:r w:rsidRPr="001A19B5">
        <w:rPr>
          <w:i/>
          <w:lang w:val="en-GB"/>
        </w:rPr>
        <w:t xml:space="preserve">D </w:t>
      </w:r>
      <w:r w:rsidRPr="001A19B5">
        <w:rPr>
          <w:rFonts w:ascii="Cambria" w:eastAsia="Cambria" w:hAnsi="Cambria" w:cs="Cambria"/>
          <w:lang w:val="en-GB"/>
        </w:rPr>
        <w:t xml:space="preserve">= </w:t>
      </w:r>
      <w:r w:rsidRPr="001A19B5">
        <w:rPr>
          <w:lang w:val="en-GB"/>
        </w:rPr>
        <w:t>1 indicating treatment).</w:t>
      </w:r>
    </w:p>
    <w:p w14:paraId="007429B1" w14:textId="77777777" w:rsidR="005B137B" w:rsidRPr="001A19B5" w:rsidRDefault="00A83860">
      <w:pPr>
        <w:spacing w:after="459"/>
        <w:ind w:left="555" w:right="14"/>
        <w:rPr>
          <w:lang w:val="en-GB"/>
        </w:rPr>
      </w:pPr>
      <w:r w:rsidRPr="001A19B5">
        <w:rPr>
          <w:lang w:val="en-GB"/>
        </w:rPr>
        <w:t>However, it’s important to note that propensity scores only account for observed confounders. If there are unobserved confounders that influence both treatment assignment and the outcome, propensity score methods may still produce biased estimates of the causal effect.</w:t>
      </w:r>
    </w:p>
    <w:p w14:paraId="03700E12" w14:textId="77777777" w:rsidR="005B137B" w:rsidRPr="001A19B5" w:rsidRDefault="00A83860">
      <w:pPr>
        <w:pStyle w:val="Ttulo2"/>
        <w:tabs>
          <w:tab w:val="center" w:pos="746"/>
          <w:tab w:val="center" w:pos="3185"/>
        </w:tabs>
        <w:ind w:left="-15" w:firstLine="0"/>
        <w:rPr>
          <w:lang w:val="en-GB"/>
        </w:rPr>
      </w:pPr>
      <w:r w:rsidRPr="001A19B5">
        <w:rPr>
          <w:sz w:val="22"/>
          <w:lang w:val="en-GB"/>
        </w:rPr>
        <w:tab/>
      </w:r>
      <w:r w:rsidRPr="001A19B5">
        <w:rPr>
          <w:lang w:val="en-GB"/>
        </w:rPr>
        <w:t>2.7</w:t>
      </w:r>
      <w:r w:rsidRPr="001A19B5">
        <w:rPr>
          <w:lang w:val="en-GB"/>
        </w:rPr>
        <w:tab/>
        <w:t>Legal and ethical considerations</w:t>
      </w:r>
    </w:p>
    <w:p w14:paraId="7CD886CD" w14:textId="77777777" w:rsidR="005B137B" w:rsidRPr="001A19B5" w:rsidRDefault="00A83860">
      <w:pPr>
        <w:spacing w:after="29"/>
        <w:ind w:left="-5" w:right="14"/>
        <w:rPr>
          <w:lang w:val="en-GB"/>
        </w:rPr>
      </w:pPr>
      <w:r w:rsidRPr="001A19B5">
        <w:rPr>
          <w:lang w:val="en-GB"/>
        </w:rPr>
        <w:t xml:space="preserve">As Health Data Science, KDD and AI in healthcare get more and more popular, it is important to consider the words postulated by Francis Bacon in the "Wisdom of the Ancients", </w:t>
      </w:r>
      <w:r w:rsidRPr="001A19B5">
        <w:rPr>
          <w:i/>
          <w:lang w:val="en-GB"/>
        </w:rPr>
        <w:t xml:space="preserve">“mechanical arts are of ambiguous use, serving as well for hurt as for remedy.” </w:t>
      </w:r>
      <w:r w:rsidRPr="001A19B5">
        <w:rPr>
          <w:lang w:val="en-GB"/>
        </w:rPr>
        <w:t>[</w:t>
      </w:r>
      <w:r w:rsidRPr="001A19B5">
        <w:rPr>
          <w:color w:val="8087B5"/>
          <w:lang w:val="en-GB"/>
        </w:rPr>
        <w:t>43</w:t>
      </w:r>
      <w:r w:rsidRPr="001A19B5">
        <w:rPr>
          <w:lang w:val="en-GB"/>
        </w:rPr>
        <w:t xml:space="preserve">]. This is currently as true for AI </w:t>
      </w:r>
      <w:r w:rsidRPr="001A19B5">
        <w:rPr>
          <w:lang w:val="en-GB"/>
        </w:rPr>
        <w:lastRenderedPageBreak/>
        <w:t>as it was at the time. We must consider the good and the bad of such technologies, and how to mitigate the bad and enhance the good. In this section, we will discuss the legal and ethical considerations of AI in healthcare. Ensuring the proper use of healthcare data is key to preserving public trust and ensuring the long-term viability of data-driven health initiatives.</w:t>
      </w:r>
    </w:p>
    <w:p w14:paraId="19B87002" w14:textId="77777777" w:rsidR="005B137B" w:rsidRPr="001A19B5" w:rsidRDefault="00A83860">
      <w:pPr>
        <w:ind w:left="-15" w:right="205" w:firstLine="339"/>
        <w:rPr>
          <w:lang w:val="en-GB"/>
        </w:rPr>
      </w:pPr>
      <w:r w:rsidRPr="001A19B5">
        <w:rPr>
          <w:lang w:val="en-GB"/>
        </w:rPr>
        <w:t>One of the primary legal considerations is data privacy. Laws such as the Health Insurance Portability and Accountability Act (HIPAA) in the USA, and the General Data Protection Regulation (GDPR) in the EU, set stringent rules on how healthcare data should be stored, shared, and processed. They require data scientists and healthcare providers to take steps to anonymize data and limit the scope of data usage. Breaching these regulations can lead to severe penalties, including fines and imprisonment. Secondly</w:t>
      </w:r>
      <w:r w:rsidRPr="001A19B5">
        <w:rPr>
          <w:lang w:val="en-GB"/>
        </w:rPr>
        <w:t xml:space="preserve">, there’s the matter of data security. With the rise of cyber-attacks, ensuring the robustness of the system against such breaches is both a legal requirement and an ethical obligation. Security breaches could lead to sensitive patient data being stolen, with severe implications for the individuals involved and for the trust in the healthcare </w:t>
      </w:r>
      <w:proofErr w:type="gramStart"/>
      <w:r w:rsidRPr="001A19B5">
        <w:rPr>
          <w:lang w:val="en-GB"/>
        </w:rPr>
        <w:t>system as a whole</w:t>
      </w:r>
      <w:proofErr w:type="gramEnd"/>
      <w:r w:rsidRPr="001A19B5">
        <w:rPr>
          <w:lang w:val="en-GB"/>
        </w:rPr>
        <w:t>.</w:t>
      </w:r>
    </w:p>
    <w:p w14:paraId="53ADAC74" w14:textId="77777777" w:rsidR="005B137B" w:rsidRPr="001A19B5" w:rsidRDefault="00A83860">
      <w:pPr>
        <w:spacing w:after="378"/>
        <w:ind w:left="-15" w:right="205" w:firstLine="339"/>
        <w:rPr>
          <w:lang w:val="en-GB"/>
        </w:rPr>
      </w:pPr>
      <w:r w:rsidRPr="001A19B5">
        <w:rPr>
          <w:lang w:val="en-GB"/>
        </w:rPr>
        <w:t>The European Health Data Space (EHDS) refers to a strategic initiative by the EU aimed at creating a unified and secure platform for sharing and accessing health-related data across member states. AI is expected to have a significant impact on the EHDS in several ways [</w:t>
      </w:r>
      <w:r w:rsidRPr="001A19B5">
        <w:rPr>
          <w:color w:val="8087B5"/>
          <w:lang w:val="en-GB"/>
        </w:rPr>
        <w:t>44</w:t>
      </w:r>
      <w:r w:rsidRPr="001A19B5">
        <w:rPr>
          <w:lang w:val="en-GB"/>
        </w:rPr>
        <w:t>]:</w:t>
      </w:r>
    </w:p>
    <w:p w14:paraId="48BDD307" w14:textId="3C836CC8" w:rsidR="005B137B" w:rsidRPr="001A19B5" w:rsidRDefault="00A83860">
      <w:pPr>
        <w:numPr>
          <w:ilvl w:val="0"/>
          <w:numId w:val="10"/>
        </w:numPr>
        <w:spacing w:after="294"/>
        <w:ind w:right="109" w:hanging="185"/>
        <w:rPr>
          <w:lang w:val="en-GB"/>
        </w:rPr>
      </w:pPr>
      <w:r w:rsidRPr="001A19B5">
        <w:rPr>
          <w:lang w:val="en-GB"/>
        </w:rPr>
        <w:t xml:space="preserve">Improved Diagnostics and Personalized Medicine: AI can </w:t>
      </w:r>
      <w:r w:rsidR="007E7B8F" w:rsidRPr="001A19B5">
        <w:rPr>
          <w:lang w:val="en-GB"/>
        </w:rPr>
        <w:t>analyse</w:t>
      </w:r>
      <w:r w:rsidRPr="001A19B5">
        <w:rPr>
          <w:lang w:val="en-GB"/>
        </w:rPr>
        <w:t xml:space="preserve"> vast amounts of health data, including medical records, imaging, and genetic information, to enhance diagnostic accuracy and tailor treatments to individual patients. This can lead to more effective and efficient healthcare delivery.</w:t>
      </w:r>
    </w:p>
    <w:p w14:paraId="35559B2B" w14:textId="77777777" w:rsidR="005B137B" w:rsidRPr="001A19B5" w:rsidRDefault="00A83860">
      <w:pPr>
        <w:numPr>
          <w:ilvl w:val="0"/>
          <w:numId w:val="10"/>
        </w:numPr>
        <w:spacing w:after="294"/>
        <w:ind w:right="109" w:hanging="185"/>
        <w:rPr>
          <w:lang w:val="en-GB"/>
        </w:rPr>
      </w:pPr>
      <w:r w:rsidRPr="001A19B5">
        <w:rPr>
          <w:lang w:val="en-GB"/>
        </w:rPr>
        <w:t>Data Integration and Interoperability: AI can help harmonize data from various sources within the EHDS, including electronic health records, wearable devices, and clinical databases. This promotes interoperability, allowing healthcare professionals to access comprehensive patient information seamlessly.</w:t>
      </w:r>
    </w:p>
    <w:p w14:paraId="302EA27B" w14:textId="77777777" w:rsidR="005B137B" w:rsidRPr="001A19B5" w:rsidRDefault="00A83860">
      <w:pPr>
        <w:numPr>
          <w:ilvl w:val="0"/>
          <w:numId w:val="10"/>
        </w:numPr>
        <w:spacing w:after="290"/>
        <w:ind w:right="109" w:hanging="185"/>
        <w:rPr>
          <w:lang w:val="en-GB"/>
        </w:rPr>
      </w:pPr>
      <w:r w:rsidRPr="001A19B5">
        <w:rPr>
          <w:lang w:val="en-GB"/>
        </w:rPr>
        <w:t>Predictive Analytics: AI-powered predictive models can help forecast disease outbreaks, patient admission rates, and healthcare resource utilization. This enables better resource allocation and proactive healthcare planning.</w:t>
      </w:r>
    </w:p>
    <w:p w14:paraId="081C04B4" w14:textId="77777777" w:rsidR="005B137B" w:rsidRPr="001A19B5" w:rsidRDefault="00A83860">
      <w:pPr>
        <w:numPr>
          <w:ilvl w:val="0"/>
          <w:numId w:val="10"/>
        </w:numPr>
        <w:spacing w:after="293"/>
        <w:ind w:right="109" w:hanging="185"/>
        <w:rPr>
          <w:lang w:val="en-GB"/>
        </w:rPr>
      </w:pPr>
      <w:r w:rsidRPr="001A19B5">
        <w:rPr>
          <w:lang w:val="en-GB"/>
        </w:rPr>
        <w:t xml:space="preserve">Drug Discovery and Development: AI can accelerate drug discovery by </w:t>
      </w:r>
      <w:proofErr w:type="spellStart"/>
      <w:r w:rsidRPr="001A19B5">
        <w:rPr>
          <w:lang w:val="en-GB"/>
        </w:rPr>
        <w:t>analyzing</w:t>
      </w:r>
      <w:proofErr w:type="spellEnd"/>
      <w:r w:rsidRPr="001A19B5">
        <w:rPr>
          <w:lang w:val="en-GB"/>
        </w:rPr>
        <w:t xml:space="preserve"> genetic data, identifying potential drug candidates, and predicting their efficacy and safety profiles. This can expedite the development of new treatments and therapies.</w:t>
      </w:r>
    </w:p>
    <w:p w14:paraId="35ED33D3" w14:textId="77777777" w:rsidR="005B137B" w:rsidRPr="001A19B5" w:rsidRDefault="00A83860">
      <w:pPr>
        <w:numPr>
          <w:ilvl w:val="0"/>
          <w:numId w:val="10"/>
        </w:numPr>
        <w:spacing w:after="294"/>
        <w:ind w:right="109" w:hanging="185"/>
        <w:rPr>
          <w:lang w:val="en-GB"/>
        </w:rPr>
      </w:pPr>
      <w:r w:rsidRPr="001A19B5">
        <w:rPr>
          <w:lang w:val="en-GB"/>
        </w:rPr>
        <w:t xml:space="preserve">Enhanced Clinical Decision Support: AI can provide healthcare providers with real-time decision support, offering recommendations based on the latest medical evidence and </w:t>
      </w:r>
      <w:proofErr w:type="spellStart"/>
      <w:r w:rsidRPr="001A19B5">
        <w:rPr>
          <w:lang w:val="en-GB"/>
        </w:rPr>
        <w:t>patientspecific</w:t>
      </w:r>
      <w:proofErr w:type="spellEnd"/>
      <w:r w:rsidRPr="001A19B5">
        <w:rPr>
          <w:lang w:val="en-GB"/>
        </w:rPr>
        <w:t xml:space="preserve"> data. This can lead to more informed clinical decisions and better patient outcomes.</w:t>
      </w:r>
    </w:p>
    <w:p w14:paraId="67E9F599" w14:textId="77777777" w:rsidR="005B137B" w:rsidRPr="001A19B5" w:rsidRDefault="00A83860">
      <w:pPr>
        <w:numPr>
          <w:ilvl w:val="0"/>
          <w:numId w:val="10"/>
        </w:numPr>
        <w:ind w:right="109" w:hanging="185"/>
        <w:rPr>
          <w:lang w:val="en-GB"/>
        </w:rPr>
      </w:pPr>
      <w:r w:rsidRPr="001A19B5">
        <w:rPr>
          <w:lang w:val="en-GB"/>
        </w:rPr>
        <w:lastRenderedPageBreak/>
        <w:t>Data Security and Privacy: The EHDS must ensure the privacy and security of health data. AI can help by implementing robust encryption, access controls, and anomaly detection systems to safeguard sensitive information.</w:t>
      </w:r>
    </w:p>
    <w:p w14:paraId="157FE785" w14:textId="77777777" w:rsidR="005B137B" w:rsidRPr="001A19B5" w:rsidRDefault="00A83860">
      <w:pPr>
        <w:spacing w:after="542" w:line="265" w:lineRule="auto"/>
        <w:ind w:left="-5"/>
        <w:jc w:val="left"/>
        <w:rPr>
          <w:lang w:val="en-GB"/>
        </w:rPr>
      </w:pPr>
      <w:r w:rsidRPr="001A19B5">
        <w:rPr>
          <w:i/>
          <w:lang w:val="en-GB"/>
        </w:rPr>
        <w:t>2.7 Legal and ethical considerations</w:t>
      </w:r>
    </w:p>
    <w:p w14:paraId="66E1933C" w14:textId="77777777" w:rsidR="005B137B" w:rsidRPr="001A19B5" w:rsidRDefault="00A83860">
      <w:pPr>
        <w:numPr>
          <w:ilvl w:val="0"/>
          <w:numId w:val="10"/>
        </w:numPr>
        <w:spacing w:after="201"/>
        <w:ind w:right="109" w:hanging="185"/>
        <w:rPr>
          <w:lang w:val="en-GB"/>
        </w:rPr>
      </w:pPr>
      <w:r w:rsidRPr="001A19B5">
        <w:rPr>
          <w:lang w:val="en-GB"/>
        </w:rPr>
        <w:t>Research and Insights: AI can facilitate large-scale data analysis for medical research, enabling researchers to identify patterns, correlations, and potential breakthroughs in healthcare. This can lead to advancements in medical knowledge and treatments.</w:t>
      </w:r>
    </w:p>
    <w:p w14:paraId="76DA4E4B" w14:textId="77777777" w:rsidR="005B137B" w:rsidRPr="001A19B5" w:rsidRDefault="00A83860">
      <w:pPr>
        <w:numPr>
          <w:ilvl w:val="0"/>
          <w:numId w:val="10"/>
        </w:numPr>
        <w:spacing w:after="201"/>
        <w:ind w:right="109" w:hanging="185"/>
        <w:rPr>
          <w:lang w:val="en-GB"/>
        </w:rPr>
      </w:pPr>
      <w:r w:rsidRPr="001A19B5">
        <w:rPr>
          <w:lang w:val="en-GB"/>
        </w:rPr>
        <w:t>Patient Engagement and Monitoring: AI-driven apps and wearable devices can empower patients to take a more active role in managing their health. These technologies can monitor vital signs, offer health advice, and send alerts to healthcare providers when necessary.</w:t>
      </w:r>
    </w:p>
    <w:p w14:paraId="2FFA89DC" w14:textId="77777777" w:rsidR="005B137B" w:rsidRPr="001A19B5" w:rsidRDefault="00A83860">
      <w:pPr>
        <w:numPr>
          <w:ilvl w:val="0"/>
          <w:numId w:val="10"/>
        </w:numPr>
        <w:spacing w:after="184" w:line="328" w:lineRule="auto"/>
        <w:ind w:right="109" w:hanging="185"/>
        <w:rPr>
          <w:lang w:val="en-GB"/>
        </w:rPr>
      </w:pPr>
      <w:r w:rsidRPr="001A19B5">
        <w:rPr>
          <w:lang w:val="en-GB"/>
        </w:rPr>
        <w:t>Reduced Healthcare Costs: By optimizing healthcare processes, improving diagnosis accuracy, and preventing medical errors, AI can contribute to cost savings within the healthcare system, making it more sustainable.</w:t>
      </w:r>
    </w:p>
    <w:p w14:paraId="39878514" w14:textId="77777777" w:rsidR="005B137B" w:rsidRPr="001A19B5" w:rsidRDefault="00A83860">
      <w:pPr>
        <w:numPr>
          <w:ilvl w:val="0"/>
          <w:numId w:val="10"/>
        </w:numPr>
        <w:spacing w:after="232"/>
        <w:ind w:right="109" w:hanging="185"/>
        <w:rPr>
          <w:lang w:val="en-GB"/>
        </w:rPr>
      </w:pPr>
      <w:r w:rsidRPr="001A19B5">
        <w:rPr>
          <w:lang w:val="en-GB"/>
        </w:rPr>
        <w:t>Regulatory Challenges: Implementing AI in healthcare requires navigating complex regulatory frameworks, ensuring ethical use, and addressing issues related to bias and fairness in AI algorithms. The EHDS will need to establish guidelines and standards to address these challenges.</w:t>
      </w:r>
    </w:p>
    <w:p w14:paraId="1F092709" w14:textId="77777777" w:rsidR="005B137B" w:rsidRPr="001A19B5" w:rsidRDefault="00A83860">
      <w:pPr>
        <w:ind w:left="-15" w:right="14" w:firstLine="339"/>
        <w:rPr>
          <w:lang w:val="en-GB"/>
        </w:rPr>
      </w:pPr>
      <w:r w:rsidRPr="001A19B5">
        <w:rPr>
          <w:lang w:val="en-GB"/>
        </w:rPr>
        <w:t>On the ethical front, considerations include ensuring data fairness and avoiding bias. Given the diversity of patients in terms of age, race, sex, socioeconomic status, etc., algorithms should be designed and validated to ensure that they don’t unintentionally perpetuate or amplify societal biases. For instance, a predictive model for disease risk should not unfairly disadvantage certain demographic groups. If we use data to derive knowledge and create Clinical Decision Support Systems (CDSSs) that orient a</w:t>
      </w:r>
      <w:r w:rsidRPr="001A19B5">
        <w:rPr>
          <w:lang w:val="en-GB"/>
        </w:rPr>
        <w:t>nd support clinical practice, they can be biased by the type of data that originated said knowledge [</w:t>
      </w:r>
      <w:r w:rsidRPr="001A19B5">
        <w:rPr>
          <w:color w:val="8087B5"/>
          <w:lang w:val="en-GB"/>
        </w:rPr>
        <w:t>45</w:t>
      </w:r>
      <w:r w:rsidRPr="001A19B5">
        <w:rPr>
          <w:lang w:val="en-GB"/>
        </w:rPr>
        <w:t xml:space="preserve">, </w:t>
      </w:r>
      <w:r w:rsidRPr="001A19B5">
        <w:rPr>
          <w:color w:val="8087B5"/>
          <w:lang w:val="en-GB"/>
        </w:rPr>
        <w:t>46</w:t>
      </w:r>
      <w:r w:rsidRPr="001A19B5">
        <w:rPr>
          <w:lang w:val="en-GB"/>
        </w:rPr>
        <w:t>].</w:t>
      </w:r>
    </w:p>
    <w:p w14:paraId="3D2B44C9" w14:textId="77777777" w:rsidR="005B137B" w:rsidRPr="001A19B5" w:rsidRDefault="00A83860">
      <w:pPr>
        <w:ind w:left="-15" w:right="14" w:firstLine="339"/>
        <w:rPr>
          <w:lang w:val="en-GB"/>
        </w:rPr>
      </w:pPr>
      <w:r w:rsidRPr="001A19B5">
        <w:rPr>
          <w:lang w:val="en-GB"/>
        </w:rPr>
        <w:t xml:space="preserve">The importance of ethics in AI cannot be overstated, primarily because the decisions that these systems make can have profound implications on individuals and society. These decisions may affect anything from employment opportunities to legal outcomes, and increasingly, health outcomes. As AI models grow in complexity and application, they possess an enormous power that needs to be harnessed responsibly. This necessitates rigorous ethical considerations to ensure fair, unbiased, and transparent operations. </w:t>
      </w:r>
      <w:r w:rsidRPr="001A19B5">
        <w:rPr>
          <w:lang w:val="en-GB"/>
        </w:rPr>
        <w:t>Ethical lapses can result in discrimination, loss of privacy, and unjust outcomes, among other issues, which erode public trust in these technologies.</w:t>
      </w:r>
    </w:p>
    <w:p w14:paraId="3FFA958E" w14:textId="77777777" w:rsidR="005B137B" w:rsidRPr="001A19B5" w:rsidRDefault="00A83860">
      <w:pPr>
        <w:ind w:left="-15" w:right="14" w:firstLine="339"/>
        <w:rPr>
          <w:lang w:val="en-GB"/>
        </w:rPr>
      </w:pPr>
      <w:r w:rsidRPr="001A19B5">
        <w:rPr>
          <w:lang w:val="en-GB"/>
        </w:rPr>
        <w:t>Equally important in the realm of AI is the understanding of why a model works the way it does. This concept, known as "</w:t>
      </w:r>
      <w:proofErr w:type="spellStart"/>
      <w:r w:rsidRPr="001A19B5">
        <w:rPr>
          <w:lang w:val="en-GB"/>
        </w:rPr>
        <w:t>explainability</w:t>
      </w:r>
      <w:proofErr w:type="spellEnd"/>
      <w:r w:rsidRPr="001A19B5">
        <w:rPr>
          <w:lang w:val="en-GB"/>
        </w:rPr>
        <w:t xml:space="preserve">" or "interpretability", is central to AI ethics. It concerns the transparency of AI algorithms and the ability to understand and interpret their inner workings and </w:t>
      </w:r>
      <w:r w:rsidRPr="001A19B5">
        <w:rPr>
          <w:lang w:val="en-GB"/>
        </w:rPr>
        <w:lastRenderedPageBreak/>
        <w:t>decisions. Without this understanding, we run the risk of blind reliance on AI’s ’black box’ that may lead to erroneous or biased outcomes. It is critical to scrutinize AI models’ reasoning processes, ensuring they align with human values and principles and are not based on inappropriate or discriminatory features.</w:t>
      </w:r>
    </w:p>
    <w:p w14:paraId="0B484DD1" w14:textId="77777777" w:rsidR="005B137B" w:rsidRPr="001A19B5" w:rsidRDefault="00A83860">
      <w:pPr>
        <w:ind w:left="-15" w:right="14" w:firstLine="339"/>
        <w:rPr>
          <w:lang w:val="en-GB"/>
        </w:rPr>
      </w:pPr>
      <w:r w:rsidRPr="001A19B5">
        <w:rPr>
          <w:lang w:val="en-GB"/>
        </w:rPr>
        <w:t>In the context of healthcare, these considerations take on an even greater significance. AI applications in healthcare, such as diagnostic tools or treatment recommendation systems, directly impact human lives. They may influence critical decisions such as who gets treatment, what kind of treatment is administered, and when it should be given. These systems must not only be accurate but also transparent, fair, and accountable. They should be designed and implemented in a way that respects patient rights, in</w:t>
      </w:r>
      <w:r w:rsidRPr="001A19B5">
        <w:rPr>
          <w:lang w:val="en-GB"/>
        </w:rPr>
        <w:t>cluding privacy, autonomy, and informed consent.</w:t>
      </w:r>
    </w:p>
    <w:p w14:paraId="6FDE0D9C" w14:textId="77777777" w:rsidR="005B137B" w:rsidRPr="001A19B5" w:rsidRDefault="00A83860">
      <w:pPr>
        <w:ind w:left="-15" w:right="14" w:firstLine="339"/>
        <w:rPr>
          <w:lang w:val="en-GB"/>
        </w:rPr>
      </w:pPr>
      <w:r w:rsidRPr="001A19B5">
        <w:rPr>
          <w:lang w:val="en-GB"/>
        </w:rPr>
        <w:t xml:space="preserve">Therefore, in healthcare, the need for ethical AI and model </w:t>
      </w:r>
      <w:proofErr w:type="spellStart"/>
      <w:r w:rsidRPr="001A19B5">
        <w:rPr>
          <w:lang w:val="en-GB"/>
        </w:rPr>
        <w:t>explainability</w:t>
      </w:r>
      <w:proofErr w:type="spellEnd"/>
      <w:r w:rsidRPr="001A19B5">
        <w:rPr>
          <w:lang w:val="en-GB"/>
        </w:rPr>
        <w:t xml:space="preserve"> is not just a matter of good practice, it’s a matter of life and death. Bias or errors in AI could lead to misdiagnoses or inappropriate treatment recommendations, with potentially fatal consequences. Similarly, if </w:t>
      </w:r>
      <w:proofErr w:type="spellStart"/>
      <w:r w:rsidRPr="001A19B5">
        <w:rPr>
          <w:lang w:val="en-GB"/>
        </w:rPr>
        <w:t>AIbased</w:t>
      </w:r>
      <w:proofErr w:type="spellEnd"/>
      <w:r w:rsidRPr="001A19B5">
        <w:rPr>
          <w:lang w:val="en-GB"/>
        </w:rPr>
        <w:t xml:space="preserve"> systems make decisions that healthcare professionals or patients can’t understand, it may lead to mistrust and potential harm. The advancement of AI in healthcare must ensure ethical considerations and </w:t>
      </w:r>
      <w:proofErr w:type="spellStart"/>
      <w:r w:rsidRPr="001A19B5">
        <w:rPr>
          <w:lang w:val="en-GB"/>
        </w:rPr>
        <w:t>explainability</w:t>
      </w:r>
      <w:proofErr w:type="spellEnd"/>
      <w:r w:rsidRPr="001A19B5">
        <w:rPr>
          <w:lang w:val="en-GB"/>
        </w:rPr>
        <w:t xml:space="preserve"> are at the core of AI model design, development, and depl</w:t>
      </w:r>
      <w:r w:rsidRPr="001A19B5">
        <w:rPr>
          <w:lang w:val="en-GB"/>
        </w:rPr>
        <w:t>oyment. This will build trust in AI systems and ultimately lead to better health outcomes.</w:t>
      </w:r>
    </w:p>
    <w:p w14:paraId="34BD0CD6" w14:textId="77777777" w:rsidR="005B137B" w:rsidRPr="001A19B5" w:rsidRDefault="00A83860">
      <w:pPr>
        <w:ind w:left="-15" w:right="14" w:firstLine="339"/>
        <w:rPr>
          <w:lang w:val="en-GB"/>
        </w:rPr>
      </w:pPr>
      <w:r w:rsidRPr="001A19B5">
        <w:rPr>
          <w:lang w:val="en-GB"/>
        </w:rPr>
        <w:t xml:space="preserve">Furthermore, the informed consent of patients is another significant ethical consideration. Patients should be fully informed about how their data will be used, and they should have the right to </w:t>
      </w:r>
      <w:r w:rsidRPr="001A19B5">
        <w:rPr>
          <w:i/>
          <w:lang w:val="en-GB"/>
        </w:rPr>
        <w:t xml:space="preserve">opt-out </w:t>
      </w:r>
      <w:r w:rsidRPr="001A19B5">
        <w:rPr>
          <w:lang w:val="en-GB"/>
        </w:rPr>
        <w:t xml:space="preserve">if they wish. Transparency is another crucial aspect that straddles both legal and ethical dimensions. It involves explaining how decisions or predictions are made by complex algorithms, particularly when they have significant implications for patient care. For instance, if an AI model is used to prioritize patients for treatment, it should be transparent about how the model makes its decisions. The </w:t>
      </w:r>
      <w:proofErr w:type="spellStart"/>
      <w:r w:rsidRPr="001A19B5">
        <w:rPr>
          <w:lang w:val="en-GB"/>
        </w:rPr>
        <w:t>explainability</w:t>
      </w:r>
      <w:proofErr w:type="spellEnd"/>
      <w:r w:rsidRPr="001A19B5">
        <w:rPr>
          <w:lang w:val="en-GB"/>
        </w:rPr>
        <w:t xml:space="preserve"> of machine learning models can help achieve this transparency, which aids in maintaining accou</w:t>
      </w:r>
      <w:r w:rsidRPr="001A19B5">
        <w:rPr>
          <w:lang w:val="en-GB"/>
        </w:rPr>
        <w:t>ntability and trust.</w:t>
      </w:r>
    </w:p>
    <w:p w14:paraId="53A24EA0" w14:textId="77777777" w:rsidR="005B137B" w:rsidRPr="001A19B5" w:rsidRDefault="00A83860">
      <w:pPr>
        <w:ind w:left="-15" w:right="14" w:firstLine="339"/>
        <w:rPr>
          <w:lang w:val="en-GB"/>
        </w:rPr>
      </w:pPr>
      <w:r w:rsidRPr="001A19B5">
        <w:rPr>
          <w:lang w:val="en-GB"/>
        </w:rPr>
        <w:t xml:space="preserve">Finally, </w:t>
      </w:r>
      <w:proofErr w:type="gramStart"/>
      <w:r w:rsidRPr="001A19B5">
        <w:rPr>
          <w:lang w:val="en-GB"/>
        </w:rPr>
        <w:t>at the moment</w:t>
      </w:r>
      <w:proofErr w:type="gramEnd"/>
      <w:r w:rsidRPr="001A19B5">
        <w:rPr>
          <w:lang w:val="en-GB"/>
        </w:rPr>
        <w:t xml:space="preserve"> of this writing, there are in the EU several proposals that could impact AI in general and in healthcare in specific. The Medical Device regulation could impact the deployment of AI based systems and the AI act could also impact the development of AI based systems in healthcare.</w:t>
      </w:r>
    </w:p>
    <w:p w14:paraId="14AF24A6" w14:textId="77777777" w:rsidR="005B137B" w:rsidRPr="001A19B5" w:rsidRDefault="005B137B">
      <w:pPr>
        <w:rPr>
          <w:lang w:val="en-GB"/>
        </w:rPr>
        <w:sectPr w:rsidR="005B137B" w:rsidRPr="001A19B5">
          <w:headerReference w:type="even" r:id="rId47"/>
          <w:headerReference w:type="default" r:id="rId48"/>
          <w:footerReference w:type="even" r:id="rId49"/>
          <w:footerReference w:type="default" r:id="rId50"/>
          <w:headerReference w:type="first" r:id="rId51"/>
          <w:footerReference w:type="first" r:id="rId52"/>
          <w:pgSz w:w="11906" w:h="16838"/>
          <w:pgMar w:top="1213" w:right="1780" w:bottom="1642" w:left="1417" w:header="1213" w:footer="720" w:gutter="0"/>
          <w:cols w:space="720"/>
        </w:sectPr>
      </w:pPr>
    </w:p>
    <w:p w14:paraId="1E1DA396" w14:textId="77777777" w:rsidR="005B137B" w:rsidRPr="001A19B5" w:rsidRDefault="00A83860">
      <w:pPr>
        <w:spacing w:after="62" w:line="291" w:lineRule="auto"/>
        <w:ind w:left="-5" w:right="4003"/>
        <w:jc w:val="left"/>
        <w:rPr>
          <w:lang w:val="en-GB"/>
        </w:rPr>
      </w:pPr>
      <w:r w:rsidRPr="001A19B5">
        <w:rPr>
          <w:i/>
          <w:sz w:val="18"/>
          <w:lang w:val="en-GB"/>
        </w:rPr>
        <w:lastRenderedPageBreak/>
        <w:t>Nothing great in the world was accomplished without passion.</w:t>
      </w:r>
    </w:p>
    <w:p w14:paraId="72197C91" w14:textId="77777777" w:rsidR="005B137B" w:rsidRPr="001A19B5" w:rsidRDefault="00A83860">
      <w:pPr>
        <w:spacing w:after="3236" w:line="259" w:lineRule="auto"/>
        <w:ind w:left="0" w:right="711" w:firstLine="0"/>
        <w:jc w:val="center"/>
        <w:rPr>
          <w:lang w:val="en-GB"/>
        </w:rPr>
      </w:pPr>
      <w:r w:rsidRPr="001A19B5">
        <w:rPr>
          <w:sz w:val="18"/>
          <w:lang w:val="en-GB"/>
        </w:rPr>
        <w:t>Friedrich Hegel</w:t>
      </w:r>
    </w:p>
    <w:p w14:paraId="56CCC707" w14:textId="77777777" w:rsidR="005B137B" w:rsidRPr="001A19B5" w:rsidRDefault="00A83860">
      <w:pPr>
        <w:pStyle w:val="Ttulo1"/>
        <w:spacing w:after="823"/>
        <w:ind w:right="-15"/>
        <w:rPr>
          <w:lang w:val="en-GB"/>
        </w:rPr>
      </w:pPr>
      <w:r w:rsidRPr="001A19B5">
        <w:rPr>
          <w:b/>
          <w:color w:val="8087B5"/>
          <w:sz w:val="189"/>
          <w:lang w:val="en-GB"/>
        </w:rPr>
        <w:t xml:space="preserve">3 </w:t>
      </w:r>
      <w:r w:rsidRPr="001A19B5">
        <w:rPr>
          <w:lang w:val="en-GB"/>
        </w:rPr>
        <w:t>Case Studies</w:t>
      </w:r>
    </w:p>
    <w:p w14:paraId="08FC373B" w14:textId="77777777" w:rsidR="005B137B" w:rsidRPr="001A19B5" w:rsidRDefault="00A83860">
      <w:pPr>
        <w:spacing w:after="589"/>
        <w:ind w:left="-5" w:right="14"/>
        <w:rPr>
          <w:lang w:val="en-GB"/>
        </w:rPr>
      </w:pPr>
      <w:r w:rsidRPr="001A19B5">
        <w:rPr>
          <w:lang w:val="en-GB"/>
        </w:rPr>
        <w:t xml:space="preserve">This chapter will comprise the work done during this PhD. The works developed and corresponding papers were a search for improving data usage in several steps of the KDD process. We can see some work dedicated to leveraging data acquisition or alternatives to it, like the works depicted in section </w:t>
      </w:r>
      <w:r w:rsidRPr="001A19B5">
        <w:rPr>
          <w:color w:val="8087B5"/>
          <w:lang w:val="en-GB"/>
        </w:rPr>
        <w:t>3.5</w:t>
      </w:r>
      <w:r w:rsidRPr="001A19B5">
        <w:rPr>
          <w:lang w:val="en-GB"/>
        </w:rPr>
        <w:t xml:space="preserve">, </w:t>
      </w:r>
      <w:r w:rsidRPr="001A19B5">
        <w:rPr>
          <w:color w:val="8087B5"/>
          <w:lang w:val="en-GB"/>
        </w:rPr>
        <w:t>3.6</w:t>
      </w:r>
      <w:r w:rsidRPr="001A19B5">
        <w:rPr>
          <w:lang w:val="en-GB"/>
        </w:rPr>
        <w:t xml:space="preserve">, </w:t>
      </w:r>
      <w:r w:rsidRPr="001A19B5">
        <w:rPr>
          <w:color w:val="8087B5"/>
          <w:lang w:val="en-GB"/>
        </w:rPr>
        <w:t>3.3</w:t>
      </w:r>
      <w:r w:rsidRPr="001A19B5">
        <w:rPr>
          <w:lang w:val="en-GB"/>
        </w:rPr>
        <w:t xml:space="preserve">, </w:t>
      </w:r>
      <w:r w:rsidRPr="001A19B5">
        <w:rPr>
          <w:color w:val="8087B5"/>
          <w:lang w:val="en-GB"/>
        </w:rPr>
        <w:t xml:space="preserve">3.2 </w:t>
      </w:r>
      <w:r w:rsidRPr="001A19B5">
        <w:rPr>
          <w:lang w:val="en-GB"/>
        </w:rPr>
        <w:t xml:space="preserve">and </w:t>
      </w:r>
      <w:r w:rsidRPr="001A19B5">
        <w:rPr>
          <w:color w:val="8087B5"/>
          <w:lang w:val="en-GB"/>
        </w:rPr>
        <w:t>3.1</w:t>
      </w:r>
      <w:r w:rsidRPr="001A19B5">
        <w:rPr>
          <w:lang w:val="en-GB"/>
        </w:rPr>
        <w:t xml:space="preserve">. Others will focus more on how to use the data </w:t>
      </w:r>
      <w:proofErr w:type="gramStart"/>
      <w:r w:rsidRPr="001A19B5">
        <w:rPr>
          <w:lang w:val="en-GB"/>
        </w:rPr>
        <w:t>in order to</w:t>
      </w:r>
      <w:proofErr w:type="gramEnd"/>
      <w:r w:rsidRPr="001A19B5">
        <w:rPr>
          <w:lang w:val="en-GB"/>
        </w:rPr>
        <w:t xml:space="preserve"> make a difference in clinical practice like the section </w:t>
      </w:r>
      <w:r w:rsidRPr="001A19B5">
        <w:rPr>
          <w:color w:val="8087B5"/>
          <w:lang w:val="en-GB"/>
        </w:rPr>
        <w:t>3.7</w:t>
      </w:r>
      <w:r w:rsidRPr="001A19B5">
        <w:rPr>
          <w:lang w:val="en-GB"/>
        </w:rPr>
        <w:t xml:space="preserve">, </w:t>
      </w:r>
      <w:r w:rsidRPr="001A19B5">
        <w:rPr>
          <w:color w:val="8087B5"/>
          <w:lang w:val="en-GB"/>
        </w:rPr>
        <w:t xml:space="preserve">3.8 </w:t>
      </w:r>
      <w:r w:rsidRPr="001A19B5">
        <w:rPr>
          <w:lang w:val="en-GB"/>
        </w:rPr>
        <w:t xml:space="preserve">and </w:t>
      </w:r>
      <w:r w:rsidRPr="001A19B5">
        <w:rPr>
          <w:color w:val="8087B5"/>
          <w:lang w:val="en-GB"/>
        </w:rPr>
        <w:t>3.4</w:t>
      </w:r>
      <w:r w:rsidRPr="001A19B5">
        <w:rPr>
          <w:lang w:val="en-GB"/>
        </w:rPr>
        <w:t>.</w:t>
      </w:r>
    </w:p>
    <w:p w14:paraId="4EDF842F" w14:textId="77777777" w:rsidR="005B137B" w:rsidRPr="001A19B5" w:rsidRDefault="00A83860">
      <w:pPr>
        <w:tabs>
          <w:tab w:val="center" w:pos="3139"/>
        </w:tabs>
        <w:spacing w:after="219" w:line="259" w:lineRule="auto"/>
        <w:ind w:left="-15" w:firstLine="0"/>
        <w:jc w:val="left"/>
        <w:rPr>
          <w:lang w:val="en-GB"/>
        </w:rPr>
      </w:pPr>
      <w:r w:rsidRPr="001A19B5">
        <w:rPr>
          <w:sz w:val="29"/>
          <w:lang w:val="en-GB"/>
        </w:rPr>
        <w:t>3.1</w:t>
      </w:r>
      <w:r w:rsidRPr="001A19B5">
        <w:rPr>
          <w:sz w:val="29"/>
          <w:lang w:val="en-GB"/>
        </w:rPr>
        <w:tab/>
        <w:t>Can GANs help create realistic datasets?</w:t>
      </w:r>
    </w:p>
    <w:p w14:paraId="6FDEF04A" w14:textId="77777777" w:rsidR="005B137B" w:rsidRPr="001A19B5" w:rsidRDefault="00A83860">
      <w:pPr>
        <w:spacing w:after="41" w:line="259" w:lineRule="auto"/>
        <w:ind w:left="-5" w:right="14"/>
        <w:rPr>
          <w:lang w:val="en-GB"/>
        </w:rPr>
      </w:pPr>
      <w:r w:rsidRPr="001A19B5">
        <w:rPr>
          <w:lang w:val="en-GB"/>
        </w:rPr>
        <w:t>This section is based on the paper entitled "GANs for Tabular Healthcare Data Generation: A</w:t>
      </w:r>
    </w:p>
    <w:p w14:paraId="56B53254" w14:textId="77777777" w:rsidR="005B137B" w:rsidRPr="001A19B5" w:rsidRDefault="00A83860">
      <w:pPr>
        <w:spacing w:after="460"/>
        <w:ind w:left="-5" w:right="14"/>
        <w:rPr>
          <w:lang w:val="en-GB"/>
        </w:rPr>
      </w:pPr>
      <w:r w:rsidRPr="001A19B5">
        <w:rPr>
          <w:lang w:val="en-GB"/>
        </w:rPr>
        <w:t>Review on Utility and Privacy". It focuses on a review of the Generative Adversarial Network (GAN) framework for creating synthetic data for healthcare. Tries to compile the metrics used for comparing and assessing synthetic data in terms of utility - or how similar they are to the original data and privacy - how protective of the patient’s data it is.</w:t>
      </w:r>
    </w:p>
    <w:p w14:paraId="0058AC7E" w14:textId="77777777" w:rsidR="005B137B" w:rsidRPr="001A19B5" w:rsidRDefault="00A83860">
      <w:pPr>
        <w:tabs>
          <w:tab w:val="center" w:pos="1366"/>
        </w:tabs>
        <w:spacing w:after="199" w:line="265" w:lineRule="auto"/>
        <w:ind w:left="-15" w:firstLine="0"/>
        <w:jc w:val="left"/>
        <w:rPr>
          <w:lang w:val="en-GB"/>
        </w:rPr>
      </w:pPr>
      <w:r w:rsidRPr="001A19B5">
        <w:rPr>
          <w:sz w:val="24"/>
          <w:lang w:val="en-GB"/>
        </w:rPr>
        <w:t>3.1.1</w:t>
      </w:r>
      <w:r w:rsidRPr="001A19B5">
        <w:rPr>
          <w:sz w:val="24"/>
          <w:lang w:val="en-GB"/>
        </w:rPr>
        <w:tab/>
        <w:t>Introduction</w:t>
      </w:r>
    </w:p>
    <w:p w14:paraId="64DE076F" w14:textId="77777777" w:rsidR="005B137B" w:rsidRPr="001A19B5" w:rsidRDefault="00A83860">
      <w:pPr>
        <w:spacing w:after="257"/>
        <w:ind w:left="-5" w:right="14"/>
        <w:rPr>
          <w:lang w:val="en-GB"/>
        </w:rPr>
      </w:pPr>
      <w:r w:rsidRPr="001A19B5">
        <w:rPr>
          <w:lang w:val="en-GB"/>
        </w:rPr>
        <w:t>With the growing technological advances, the quantity of healthcare-related data produced around the world increased exponentially [</w:t>
      </w:r>
      <w:r w:rsidRPr="001A19B5">
        <w:rPr>
          <w:color w:val="8087B5"/>
          <w:lang w:val="en-GB"/>
        </w:rPr>
        <w:t>47</w:t>
      </w:r>
      <w:r w:rsidRPr="001A19B5">
        <w:rPr>
          <w:lang w:val="en-GB"/>
        </w:rPr>
        <w:t xml:space="preserve">, </w:t>
      </w:r>
      <w:r w:rsidRPr="001A19B5">
        <w:rPr>
          <w:color w:val="8087B5"/>
          <w:lang w:val="en-GB"/>
        </w:rPr>
        <w:t>48</w:t>
      </w:r>
      <w:r w:rsidRPr="001A19B5">
        <w:rPr>
          <w:lang w:val="en-GB"/>
        </w:rPr>
        <w:t xml:space="preserve">]. Consequently, the potential for harvesting </w:t>
      </w:r>
      <w:r w:rsidRPr="001A19B5">
        <w:rPr>
          <w:lang w:val="en-GB"/>
        </w:rPr>
        <w:lastRenderedPageBreak/>
        <w:t>this data also increases. The value locked within this data could help provide better healthcare with new information about diseases, drugs, and preventive therapies. It can also help create better HISs, meaning an overall better clinical practice [</w:t>
      </w:r>
      <w:r w:rsidRPr="001A19B5">
        <w:rPr>
          <w:color w:val="8087B5"/>
          <w:lang w:val="en-GB"/>
        </w:rPr>
        <w:t>49</w:t>
      </w:r>
      <w:r w:rsidRPr="001A19B5">
        <w:rPr>
          <w:lang w:val="en-GB"/>
        </w:rPr>
        <w:t>]. But for this to happen, data must reach capable hands at the right time. But the release of clinical data has several barriers attached and rightly so.</w:t>
      </w:r>
    </w:p>
    <w:p w14:paraId="34D006DE" w14:textId="77777777" w:rsidR="005B137B" w:rsidRPr="001A19B5" w:rsidRDefault="00A83860">
      <w:pPr>
        <w:spacing w:after="3" w:line="265" w:lineRule="auto"/>
        <w:jc w:val="center"/>
        <w:rPr>
          <w:lang w:val="en-GB"/>
        </w:rPr>
      </w:pPr>
      <w:r w:rsidRPr="001A19B5">
        <w:rPr>
          <w:lang w:val="en-GB"/>
        </w:rPr>
        <w:t>21</w:t>
      </w:r>
    </w:p>
    <w:p w14:paraId="2BA436D6" w14:textId="77777777" w:rsidR="005B137B" w:rsidRPr="001A19B5" w:rsidRDefault="00A83860">
      <w:pPr>
        <w:spacing w:after="340"/>
        <w:ind w:left="-5" w:right="14"/>
        <w:rPr>
          <w:lang w:val="en-GB"/>
        </w:rPr>
      </w:pPr>
      <w:r w:rsidRPr="001A19B5">
        <w:rPr>
          <w:lang w:val="en-GB"/>
        </w:rPr>
        <w:t>The leakage of patient’s privacy can break the confidence of the population in healthcare professionals and institutions. Patient safety and privacy should be kept at all costs. However, the current mechanisms for privacy maintenance are very long, bureaucratic, and time-consuming, nationally [</w:t>
      </w:r>
      <w:r w:rsidRPr="001A19B5">
        <w:rPr>
          <w:color w:val="8087B5"/>
          <w:lang w:val="en-GB"/>
        </w:rPr>
        <w:t>50</w:t>
      </w:r>
      <w:r w:rsidRPr="001A19B5">
        <w:rPr>
          <w:lang w:val="en-GB"/>
        </w:rPr>
        <w:t>], and internationally [</w:t>
      </w:r>
      <w:r w:rsidRPr="001A19B5">
        <w:rPr>
          <w:color w:val="8087B5"/>
          <w:lang w:val="en-GB"/>
        </w:rPr>
        <w:t>51</w:t>
      </w:r>
      <w:r w:rsidRPr="001A19B5">
        <w:rPr>
          <w:lang w:val="en-GB"/>
        </w:rPr>
        <w:t>]. The current scenario and general methods for privacy safeguards are related to pseudo-anonymisation techniques. The removal of certain attributes, identifier modification, code grouping, or discretization are some methodologies. But not even these are totally safe [</w:t>
      </w:r>
      <w:r w:rsidRPr="001A19B5">
        <w:rPr>
          <w:color w:val="8087B5"/>
          <w:lang w:val="en-GB"/>
        </w:rPr>
        <w:t>52</w:t>
      </w:r>
      <w:r w:rsidRPr="001A19B5">
        <w:rPr>
          <w:lang w:val="en-GB"/>
        </w:rPr>
        <w:t>]. Synthetic data appear as an alternative for clinical data sharing, promising great data utility with minimal privacy concerns. Synthetic data is data that is generated automatically through programmatic process</w:t>
      </w:r>
      <w:r w:rsidRPr="001A19B5">
        <w:rPr>
          <w:lang w:val="en-GB"/>
        </w:rPr>
        <w:t>es. This is especially impactful for the case at hand since synthetic data has no explicit connection with the original data. There are several mechanisms for data synthesis postulated by [</w:t>
      </w:r>
      <w:r w:rsidRPr="001A19B5">
        <w:rPr>
          <w:color w:val="8087B5"/>
          <w:lang w:val="en-GB"/>
        </w:rPr>
        <w:t>53</w:t>
      </w:r>
      <w:r w:rsidRPr="001A19B5">
        <w:rPr>
          <w:lang w:val="en-GB"/>
        </w:rPr>
        <w:t>], there are process-driven methods and data-driven methods. Process-driven methods generate data through pre-determined models inputted into the generator. Data-driven methods produce new data based on inputted source data. With this, it is possible to create new patient data that has no relation to reality while provi</w:t>
      </w:r>
      <w:r w:rsidRPr="001A19B5">
        <w:rPr>
          <w:lang w:val="en-GB"/>
        </w:rPr>
        <w:t>ding the same statistical relations between variables. This provides the basis for quality clinical research on top of this new data. Even though these techniques are still new and in rapid development, the results seem interesting [</w:t>
      </w:r>
      <w:r w:rsidRPr="001A19B5">
        <w:rPr>
          <w:color w:val="8087B5"/>
          <w:lang w:val="en-GB"/>
        </w:rPr>
        <w:t>53</w:t>
      </w:r>
      <w:r w:rsidRPr="001A19B5">
        <w:rPr>
          <w:lang w:val="en-GB"/>
        </w:rPr>
        <w:t>], but not without questions and doubts [</w:t>
      </w:r>
      <w:r w:rsidRPr="001A19B5">
        <w:rPr>
          <w:color w:val="8087B5"/>
          <w:lang w:val="en-GB"/>
        </w:rPr>
        <w:t>54</w:t>
      </w:r>
      <w:r w:rsidRPr="001A19B5">
        <w:rPr>
          <w:lang w:val="en-GB"/>
        </w:rPr>
        <w:t>]. Creating a thorough survey based on the generation of synthetic data is seldom a simple task when compared to other surveys since synthetic data is present across several domains and has several uses, like software testing, assessi</w:t>
      </w:r>
      <w:r w:rsidRPr="001A19B5">
        <w:rPr>
          <w:lang w:val="en-GB"/>
        </w:rPr>
        <w:t>ng methods, or generating hypotheses. Moreover, synthesis has the double meaning of summing up information and generating something, easily wielding hundreds of results per query. Finally, trying to filter algorithms aimed at tabular data is also burdensome, since not always it is easy to discriminate input types. These factors make the survey interesting to focus on the state-of-the-art mechanisms of generating tabular data.</w:t>
      </w:r>
    </w:p>
    <w:p w14:paraId="55D86E75" w14:textId="77777777" w:rsidR="005B137B" w:rsidRPr="001A19B5" w:rsidRDefault="00A83860">
      <w:pPr>
        <w:tabs>
          <w:tab w:val="center" w:pos="1378"/>
        </w:tabs>
        <w:spacing w:after="189" w:line="265" w:lineRule="auto"/>
        <w:ind w:left="-15" w:firstLine="0"/>
        <w:jc w:val="left"/>
        <w:rPr>
          <w:lang w:val="en-GB"/>
        </w:rPr>
      </w:pPr>
      <w:r w:rsidRPr="001A19B5">
        <w:rPr>
          <w:sz w:val="24"/>
          <w:lang w:val="en-GB"/>
        </w:rPr>
        <w:t>3.1.2</w:t>
      </w:r>
      <w:r w:rsidRPr="001A19B5">
        <w:rPr>
          <w:sz w:val="24"/>
          <w:lang w:val="en-GB"/>
        </w:rPr>
        <w:tab/>
        <w:t>Theoretical background</w:t>
      </w:r>
    </w:p>
    <w:p w14:paraId="6B12599D" w14:textId="77777777" w:rsidR="005B137B" w:rsidRPr="001A19B5" w:rsidRDefault="00A83860">
      <w:pPr>
        <w:spacing w:after="34"/>
        <w:ind w:left="-5" w:right="14"/>
        <w:rPr>
          <w:lang w:val="en-GB"/>
        </w:rPr>
      </w:pPr>
      <w:r w:rsidRPr="001A19B5">
        <w:rPr>
          <w:lang w:val="en-GB"/>
        </w:rPr>
        <w:t>First introduced in 2014, GANs [</w:t>
      </w:r>
      <w:r w:rsidRPr="001A19B5">
        <w:rPr>
          <w:color w:val="8087B5"/>
          <w:lang w:val="en-GB"/>
        </w:rPr>
        <w:t>55</w:t>
      </w:r>
      <w:r w:rsidRPr="001A19B5">
        <w:rPr>
          <w:lang w:val="en-GB"/>
        </w:rPr>
        <w:t>] have been under the scope and have been proven very good for generating complex data. Images, text, and video have been successfully generated with very good performances. The original architecture is based on two artificial neural networks trained simultaneously in a competitive manner. One of them, the generator, has the objective of generating the most realistic possible data, while the second network – the discriminator, has the opposite aim of aiming to distinguish the realistic data from the synth</w:t>
      </w:r>
      <w:r w:rsidRPr="001A19B5">
        <w:rPr>
          <w:lang w:val="en-GB"/>
        </w:rPr>
        <w:t xml:space="preserve">etic data the best it </w:t>
      </w:r>
      <w:r w:rsidRPr="001A19B5">
        <w:rPr>
          <w:lang w:val="en-GB"/>
        </w:rPr>
        <w:lastRenderedPageBreak/>
        <w:t xml:space="preserve">can. So, the elegance of this architecture is that each network tries to make the other perform better every time. The GAN architecture is shown in </w:t>
      </w:r>
      <w:r w:rsidRPr="001A19B5">
        <w:rPr>
          <w:color w:val="8087B5"/>
          <w:lang w:val="en-GB"/>
        </w:rPr>
        <w:t>3.1</w:t>
      </w:r>
      <w:r w:rsidRPr="001A19B5">
        <w:rPr>
          <w:lang w:val="en-GB"/>
        </w:rPr>
        <w:t>.</w:t>
      </w:r>
    </w:p>
    <w:p w14:paraId="3A04D771" w14:textId="77777777" w:rsidR="005B137B" w:rsidRPr="001A19B5" w:rsidRDefault="00A83860">
      <w:pPr>
        <w:spacing w:after="30"/>
        <w:ind w:left="-15" w:right="14" w:firstLine="339"/>
        <w:rPr>
          <w:lang w:val="en-GB"/>
        </w:rPr>
      </w:pPr>
      <w:r w:rsidRPr="001A19B5">
        <w:rPr>
          <w:lang w:val="en-GB"/>
        </w:rPr>
        <w:t xml:space="preserve">The generator is represented by </w:t>
      </w:r>
      <w:proofErr w:type="spellStart"/>
      <w:r w:rsidRPr="001A19B5">
        <w:rPr>
          <w:i/>
          <w:lang w:val="en-GB"/>
        </w:rPr>
        <w:t>G</w:t>
      </w:r>
      <w:r w:rsidRPr="001A19B5">
        <w:rPr>
          <w:i/>
          <w:vertAlign w:val="subscript"/>
          <w:lang w:val="en-GB"/>
        </w:rPr>
        <w:t>θ</w:t>
      </w:r>
      <w:proofErr w:type="spellEnd"/>
      <w:r w:rsidRPr="001A19B5">
        <w:rPr>
          <w:i/>
          <w:vertAlign w:val="subscript"/>
          <w:lang w:val="en-GB"/>
        </w:rPr>
        <w:t xml:space="preserve"> </w:t>
      </w:r>
      <w:r w:rsidRPr="001A19B5">
        <w:rPr>
          <w:lang w:val="en-GB"/>
        </w:rPr>
        <w:t xml:space="preserve">where the parameter </w:t>
      </w:r>
      <w:r w:rsidRPr="001A19B5">
        <w:rPr>
          <w:i/>
          <w:lang w:val="en-GB"/>
        </w:rPr>
        <w:t xml:space="preserve">θ </w:t>
      </w:r>
      <w:r w:rsidRPr="001A19B5">
        <w:rPr>
          <w:lang w:val="en-GB"/>
        </w:rPr>
        <w:t xml:space="preserve">represents the weights of the neural network. It takes as input, a Gaussian random variable, and outputs </w:t>
      </w:r>
      <w:proofErr w:type="spellStart"/>
      <w:r w:rsidRPr="001A19B5">
        <w:rPr>
          <w:i/>
          <w:lang w:val="en-GB"/>
        </w:rPr>
        <w:t>G</w:t>
      </w:r>
      <w:r w:rsidRPr="001A19B5">
        <w:rPr>
          <w:i/>
          <w:vertAlign w:val="subscript"/>
          <w:lang w:val="en-GB"/>
        </w:rPr>
        <w:t>θ</w:t>
      </w:r>
      <w:proofErr w:type="spellEnd"/>
      <w:r w:rsidRPr="001A19B5">
        <w:rPr>
          <w:lang w:val="en-GB"/>
        </w:rPr>
        <w:t xml:space="preserve">(Z). Distribution of </w:t>
      </w:r>
      <w:proofErr w:type="spellStart"/>
      <w:r w:rsidRPr="001A19B5">
        <w:rPr>
          <w:i/>
          <w:lang w:val="en-GB"/>
        </w:rPr>
        <w:t>G</w:t>
      </w:r>
      <w:r w:rsidRPr="001A19B5">
        <w:rPr>
          <w:i/>
          <w:vertAlign w:val="subscript"/>
          <w:lang w:val="en-GB"/>
        </w:rPr>
        <w:t>θ</w:t>
      </w:r>
      <w:proofErr w:type="spellEnd"/>
      <w:r w:rsidRPr="001A19B5">
        <w:rPr>
          <w:lang w:val="en-GB"/>
        </w:rPr>
        <w:t xml:space="preserve">(Z) is denoted by </w:t>
      </w:r>
      <w:proofErr w:type="spellStart"/>
      <w:r w:rsidRPr="001A19B5">
        <w:rPr>
          <w:i/>
          <w:lang w:val="en-GB"/>
        </w:rPr>
        <w:t>P</w:t>
      </w:r>
      <w:r w:rsidRPr="001A19B5">
        <w:rPr>
          <w:i/>
          <w:vertAlign w:val="subscript"/>
          <w:lang w:val="en-GB"/>
        </w:rPr>
        <w:t>θ</w:t>
      </w:r>
      <w:proofErr w:type="spellEnd"/>
      <w:r w:rsidRPr="001A19B5">
        <w:rPr>
          <w:lang w:val="en-GB"/>
        </w:rPr>
        <w:t xml:space="preserve">. The goal of the generator is to choose </w:t>
      </w:r>
      <w:r w:rsidRPr="001A19B5">
        <w:rPr>
          <w:i/>
          <w:lang w:val="en-GB"/>
        </w:rPr>
        <w:t xml:space="preserve">θ </w:t>
      </w:r>
      <w:r w:rsidRPr="001A19B5">
        <w:rPr>
          <w:lang w:val="en-GB"/>
        </w:rPr>
        <w:t xml:space="preserve">such that the output </w:t>
      </w:r>
      <w:proofErr w:type="spellStart"/>
      <w:r w:rsidRPr="001A19B5">
        <w:rPr>
          <w:i/>
          <w:lang w:val="en-GB"/>
        </w:rPr>
        <w:t>G</w:t>
      </w:r>
      <w:r w:rsidRPr="001A19B5">
        <w:rPr>
          <w:i/>
          <w:vertAlign w:val="subscript"/>
          <w:lang w:val="en-GB"/>
        </w:rPr>
        <w:t>θ</w:t>
      </w:r>
      <w:proofErr w:type="spellEnd"/>
      <w:r w:rsidRPr="001A19B5">
        <w:rPr>
          <w:lang w:val="en-GB"/>
        </w:rPr>
        <w:t xml:space="preserve">(Z) has a distribution close to the real data. The discriminator is represented by </w:t>
      </w:r>
      <w:proofErr w:type="spellStart"/>
      <w:r w:rsidRPr="001A19B5">
        <w:rPr>
          <w:i/>
          <w:lang w:val="en-GB"/>
        </w:rPr>
        <w:t>D</w:t>
      </w:r>
      <w:r w:rsidRPr="001A19B5">
        <w:rPr>
          <w:i/>
          <w:vertAlign w:val="subscript"/>
          <w:lang w:val="en-GB"/>
        </w:rPr>
        <w:t>ω</w:t>
      </w:r>
      <w:proofErr w:type="spellEnd"/>
      <w:r w:rsidRPr="001A19B5">
        <w:rPr>
          <w:lang w:val="en-GB"/>
        </w:rPr>
        <w:t xml:space="preserve">, parametrized by weights </w:t>
      </w:r>
      <w:r w:rsidRPr="001A19B5">
        <w:rPr>
          <w:i/>
          <w:lang w:val="en-GB"/>
        </w:rPr>
        <w:t>ω</w:t>
      </w:r>
      <w:r w:rsidRPr="001A19B5">
        <w:rPr>
          <w:lang w:val="en-GB"/>
        </w:rPr>
        <w:t xml:space="preserve">. The goal of the discriminator is to assign 1 to the samples from the real distribution </w:t>
      </w:r>
      <w:r w:rsidRPr="001A19B5">
        <w:rPr>
          <w:i/>
          <w:lang w:val="en-GB"/>
        </w:rPr>
        <w:t>P</w:t>
      </w:r>
      <w:r w:rsidRPr="001A19B5">
        <w:rPr>
          <w:i/>
          <w:vertAlign w:val="subscript"/>
          <w:lang w:val="en-GB"/>
        </w:rPr>
        <w:t xml:space="preserve">X </w:t>
      </w:r>
      <w:r w:rsidRPr="001A19B5">
        <w:rPr>
          <w:lang w:val="en-GB"/>
        </w:rPr>
        <w:t>and 0 to the generated samples (</w:t>
      </w:r>
      <w:proofErr w:type="spellStart"/>
      <w:r w:rsidRPr="001A19B5">
        <w:rPr>
          <w:i/>
          <w:lang w:val="en-GB"/>
        </w:rPr>
        <w:t>P</w:t>
      </w:r>
      <w:r w:rsidRPr="001A19B5">
        <w:rPr>
          <w:i/>
          <w:vertAlign w:val="subscript"/>
          <w:lang w:val="en-GB"/>
        </w:rPr>
        <w:t>θ</w:t>
      </w:r>
      <w:proofErr w:type="spellEnd"/>
      <w:r w:rsidRPr="001A19B5">
        <w:rPr>
          <w:lang w:val="en-GB"/>
        </w:rPr>
        <w:t>). So, GANs can be mathematically</w:t>
      </w:r>
      <w:r w:rsidRPr="001A19B5">
        <w:rPr>
          <w:lang w:val="en-GB"/>
        </w:rPr>
        <w:t xml:space="preserve"> represented by a minmax </w:t>
      </w:r>
      <w:proofErr w:type="gramStart"/>
      <w:r w:rsidRPr="001A19B5">
        <w:rPr>
          <w:lang w:val="en-GB"/>
        </w:rPr>
        <w:t>game</w:t>
      </w:r>
      <w:proofErr w:type="gramEnd"/>
    </w:p>
    <w:p w14:paraId="66C9EA2F" w14:textId="77777777" w:rsidR="005B137B" w:rsidRPr="001A19B5" w:rsidRDefault="00A83860">
      <w:pPr>
        <w:spacing w:after="241" w:line="259" w:lineRule="auto"/>
        <w:ind w:left="1367" w:firstLine="0"/>
        <w:jc w:val="left"/>
        <w:rPr>
          <w:lang w:val="en-GB"/>
        </w:rPr>
      </w:pPr>
      <w:r w:rsidRPr="001A19B5">
        <w:rPr>
          <w:noProof/>
          <w:lang w:val="en-GB"/>
        </w:rPr>
        <w:drawing>
          <wp:inline distT="0" distB="0" distL="0" distR="0" wp14:anchorId="344827B1" wp14:editId="4F278C6A">
            <wp:extent cx="3663315" cy="2583180"/>
            <wp:effectExtent l="0" t="0" r="0" b="0"/>
            <wp:docPr id="2614" name="Picture 2614"/>
            <wp:cNvGraphicFramePr/>
            <a:graphic xmlns:a="http://schemas.openxmlformats.org/drawingml/2006/main">
              <a:graphicData uri="http://schemas.openxmlformats.org/drawingml/2006/picture">
                <pic:pic xmlns:pic="http://schemas.openxmlformats.org/drawingml/2006/picture">
                  <pic:nvPicPr>
                    <pic:cNvPr id="2614" name="Picture 2614"/>
                    <pic:cNvPicPr/>
                  </pic:nvPicPr>
                  <pic:blipFill>
                    <a:blip r:embed="rId53"/>
                    <a:stretch>
                      <a:fillRect/>
                    </a:stretch>
                  </pic:blipFill>
                  <pic:spPr>
                    <a:xfrm>
                      <a:off x="0" y="0"/>
                      <a:ext cx="3663315" cy="2583180"/>
                    </a:xfrm>
                    <a:prstGeom prst="rect">
                      <a:avLst/>
                    </a:prstGeom>
                  </pic:spPr>
                </pic:pic>
              </a:graphicData>
            </a:graphic>
          </wp:inline>
        </w:drawing>
      </w:r>
    </w:p>
    <w:p w14:paraId="6B29E8A2" w14:textId="77777777" w:rsidR="005B137B" w:rsidRPr="001A19B5" w:rsidRDefault="00A83860">
      <w:pPr>
        <w:spacing w:after="1820" w:line="265" w:lineRule="auto"/>
        <w:jc w:val="center"/>
        <w:rPr>
          <w:lang w:val="en-GB"/>
        </w:rPr>
      </w:pPr>
      <w:r w:rsidRPr="001A19B5">
        <w:rPr>
          <w:lang w:val="en-GB"/>
        </w:rPr>
        <w:t>Figure 3.1: GAN framework</w:t>
      </w:r>
    </w:p>
    <w:p w14:paraId="41CE8DB5" w14:textId="77777777" w:rsidR="005B137B" w:rsidRPr="001A19B5" w:rsidRDefault="00A83860">
      <w:pPr>
        <w:spacing w:after="81" w:line="259" w:lineRule="auto"/>
        <w:ind w:left="-5" w:right="14"/>
        <w:rPr>
          <w:lang w:val="en-GB"/>
        </w:rPr>
      </w:pPr>
      <w:r w:rsidRPr="001A19B5">
        <w:rPr>
          <w:lang w:val="en-GB"/>
        </w:rPr>
        <w:t>identified by:</w:t>
      </w:r>
    </w:p>
    <w:p w14:paraId="2C1F202A" w14:textId="77777777" w:rsidR="005B137B" w:rsidRPr="001A19B5" w:rsidRDefault="00A83860">
      <w:pPr>
        <w:tabs>
          <w:tab w:val="center" w:pos="4252"/>
          <w:tab w:val="right" w:pos="8504"/>
        </w:tabs>
        <w:spacing w:after="3" w:line="263" w:lineRule="auto"/>
        <w:ind w:left="0" w:right="-15" w:firstLine="0"/>
        <w:jc w:val="left"/>
        <w:rPr>
          <w:lang w:val="en-GB"/>
        </w:rPr>
      </w:pPr>
      <w:r w:rsidRPr="001A19B5">
        <w:rPr>
          <w:lang w:val="en-GB"/>
        </w:rPr>
        <w:tab/>
      </w:r>
      <w:r w:rsidRPr="001A19B5">
        <w:rPr>
          <w:lang w:val="en-GB"/>
        </w:rPr>
        <w:t xml:space="preserve">minmax </w:t>
      </w:r>
      <w:r w:rsidRPr="001A19B5">
        <w:rPr>
          <w:i/>
          <w:lang w:val="en-GB"/>
        </w:rPr>
        <w:t>E</w:t>
      </w:r>
      <w:r w:rsidRPr="001A19B5">
        <w:rPr>
          <w:rFonts w:ascii="Cambria" w:eastAsia="Cambria" w:hAnsi="Cambria" w:cs="Cambria"/>
          <w:lang w:val="en-GB"/>
        </w:rPr>
        <w:t>[</w:t>
      </w:r>
      <w:r w:rsidRPr="001A19B5">
        <w:rPr>
          <w:i/>
          <w:lang w:val="en-GB"/>
        </w:rPr>
        <w:t>log</w:t>
      </w:r>
      <w:r w:rsidRPr="001A19B5">
        <w:rPr>
          <w:rFonts w:ascii="Cambria" w:eastAsia="Cambria" w:hAnsi="Cambria" w:cs="Cambria"/>
          <w:lang w:val="en-GB"/>
        </w:rPr>
        <w:t>(</w:t>
      </w:r>
      <w:proofErr w:type="spellStart"/>
      <w:r w:rsidRPr="001A19B5">
        <w:rPr>
          <w:i/>
          <w:lang w:val="en-GB"/>
        </w:rPr>
        <w:t>D</w:t>
      </w:r>
      <w:r w:rsidRPr="001A19B5">
        <w:rPr>
          <w:i/>
          <w:vertAlign w:val="subscript"/>
          <w:lang w:val="en-GB"/>
        </w:rPr>
        <w:t>ω</w:t>
      </w:r>
      <w:proofErr w:type="spellEnd"/>
      <w:r w:rsidRPr="001A19B5">
        <w:rPr>
          <w:rFonts w:ascii="Cambria" w:eastAsia="Cambria" w:hAnsi="Cambria" w:cs="Cambria"/>
          <w:lang w:val="en-GB"/>
        </w:rPr>
        <w:t>(</w:t>
      </w:r>
      <w:r w:rsidRPr="001A19B5">
        <w:rPr>
          <w:i/>
          <w:lang w:val="en-GB"/>
        </w:rPr>
        <w:t>X</w:t>
      </w:r>
      <w:proofErr w:type="gramStart"/>
      <w:r w:rsidRPr="001A19B5">
        <w:rPr>
          <w:rFonts w:ascii="Cambria" w:eastAsia="Cambria" w:hAnsi="Cambria" w:cs="Cambria"/>
          <w:lang w:val="en-GB"/>
        </w:rPr>
        <w:t>))+</w:t>
      </w:r>
      <w:proofErr w:type="gramEnd"/>
      <w:r w:rsidRPr="001A19B5">
        <w:rPr>
          <w:i/>
          <w:lang w:val="en-GB"/>
        </w:rPr>
        <w:t>log</w:t>
      </w:r>
      <w:r w:rsidRPr="001A19B5">
        <w:rPr>
          <w:rFonts w:ascii="Cambria" w:eastAsia="Cambria" w:hAnsi="Cambria" w:cs="Cambria"/>
          <w:lang w:val="en-GB"/>
        </w:rPr>
        <w:t>(</w:t>
      </w:r>
      <w:r w:rsidRPr="001A19B5">
        <w:rPr>
          <w:lang w:val="en-GB"/>
        </w:rPr>
        <w:t>1</w:t>
      </w:r>
      <w:r w:rsidRPr="001A19B5">
        <w:rPr>
          <w:rFonts w:ascii="Cambria" w:eastAsia="Cambria" w:hAnsi="Cambria" w:cs="Cambria"/>
          <w:lang w:val="en-GB"/>
        </w:rPr>
        <w:t>−</w:t>
      </w:r>
      <w:r w:rsidRPr="001A19B5">
        <w:rPr>
          <w:i/>
          <w:lang w:val="en-GB"/>
        </w:rPr>
        <w:t>D</w:t>
      </w:r>
      <w:r w:rsidRPr="001A19B5">
        <w:rPr>
          <w:i/>
          <w:vertAlign w:val="subscript"/>
          <w:lang w:val="en-GB"/>
        </w:rPr>
        <w:t>ω</w:t>
      </w:r>
      <w:r w:rsidRPr="001A19B5">
        <w:rPr>
          <w:rFonts w:ascii="Cambria" w:eastAsia="Cambria" w:hAnsi="Cambria" w:cs="Cambria"/>
          <w:lang w:val="en-GB"/>
        </w:rPr>
        <w:t>(</w:t>
      </w:r>
      <w:proofErr w:type="spellStart"/>
      <w:r w:rsidRPr="001A19B5">
        <w:rPr>
          <w:i/>
          <w:lang w:val="en-GB"/>
        </w:rPr>
        <w:t>G</w:t>
      </w:r>
      <w:r w:rsidRPr="001A19B5">
        <w:rPr>
          <w:i/>
          <w:vertAlign w:val="subscript"/>
          <w:lang w:val="en-GB"/>
        </w:rPr>
        <w:t>θ</w:t>
      </w:r>
      <w:proofErr w:type="spellEnd"/>
      <w:r w:rsidRPr="001A19B5">
        <w:rPr>
          <w:rFonts w:ascii="Cambria" w:eastAsia="Cambria" w:hAnsi="Cambria" w:cs="Cambria"/>
          <w:lang w:val="en-GB"/>
        </w:rPr>
        <w:t>(</w:t>
      </w:r>
      <w:r w:rsidRPr="001A19B5">
        <w:rPr>
          <w:i/>
          <w:lang w:val="en-GB"/>
        </w:rPr>
        <w:t>Z</w:t>
      </w:r>
      <w:r w:rsidRPr="001A19B5">
        <w:rPr>
          <w:rFonts w:ascii="Cambria" w:eastAsia="Cambria" w:hAnsi="Cambria" w:cs="Cambria"/>
          <w:lang w:val="en-GB"/>
        </w:rPr>
        <w:t>))]</w:t>
      </w:r>
      <w:r w:rsidRPr="001A19B5">
        <w:rPr>
          <w:rFonts w:ascii="Cambria" w:eastAsia="Cambria" w:hAnsi="Cambria" w:cs="Cambria"/>
          <w:lang w:val="en-GB"/>
        </w:rPr>
        <w:tab/>
      </w:r>
      <w:r w:rsidRPr="001A19B5">
        <w:rPr>
          <w:lang w:val="en-GB"/>
        </w:rPr>
        <w:t>(3.1)</w:t>
      </w:r>
    </w:p>
    <w:p w14:paraId="4121A2B4" w14:textId="77777777" w:rsidR="005B137B" w:rsidRPr="001A19B5" w:rsidRDefault="00A83860">
      <w:pPr>
        <w:tabs>
          <w:tab w:val="center" w:pos="2360"/>
          <w:tab w:val="center" w:pos="2742"/>
        </w:tabs>
        <w:spacing w:after="141" w:line="259" w:lineRule="auto"/>
        <w:ind w:left="0" w:firstLine="0"/>
        <w:jc w:val="left"/>
        <w:rPr>
          <w:lang w:val="en-GB"/>
        </w:rPr>
      </w:pPr>
      <w:r w:rsidRPr="001A19B5">
        <w:rPr>
          <w:lang w:val="en-GB"/>
        </w:rPr>
        <w:tab/>
      </w:r>
      <w:r w:rsidRPr="001A19B5">
        <w:rPr>
          <w:i/>
          <w:sz w:val="16"/>
          <w:lang w:val="en-GB"/>
        </w:rPr>
        <w:t>G</w:t>
      </w:r>
      <w:r w:rsidRPr="001A19B5">
        <w:rPr>
          <w:i/>
          <w:sz w:val="16"/>
          <w:lang w:val="en-GB"/>
        </w:rPr>
        <w:tab/>
        <w:t>D</w:t>
      </w:r>
    </w:p>
    <w:p w14:paraId="426BBD1D" w14:textId="77777777" w:rsidR="005B137B" w:rsidRPr="001A19B5" w:rsidRDefault="00A83860">
      <w:pPr>
        <w:spacing w:after="305"/>
        <w:ind w:left="-5" w:right="14"/>
        <w:rPr>
          <w:lang w:val="en-GB"/>
        </w:rPr>
      </w:pPr>
      <w:r w:rsidRPr="001A19B5">
        <w:rPr>
          <w:lang w:val="en-GB"/>
        </w:rPr>
        <w:t>So, G must minimize this equation and D must maximize it, each one tweaking the weights of its network (</w:t>
      </w:r>
      <w:r w:rsidRPr="001A19B5">
        <w:rPr>
          <w:i/>
          <w:lang w:val="en-GB"/>
        </w:rPr>
        <w:t xml:space="preserve">θ </w:t>
      </w:r>
      <w:r w:rsidRPr="001A19B5">
        <w:rPr>
          <w:lang w:val="en-GB"/>
        </w:rPr>
        <w:t xml:space="preserve">and </w:t>
      </w:r>
      <w:r w:rsidRPr="001A19B5">
        <w:rPr>
          <w:i/>
          <w:lang w:val="en-GB"/>
        </w:rPr>
        <w:t>ω</w:t>
      </w:r>
      <w:r w:rsidRPr="001A19B5">
        <w:rPr>
          <w:lang w:val="en-GB"/>
        </w:rPr>
        <w:t xml:space="preserve">) to do so. This is the loss function on the initial GAN architecture. After the classification of D, the G is trained again with the error signal from D through backpropagation. This equation is the log of the probability of D predicting that the real data is genuine and the log probability of D classifying synthetic data as not genuine. The equation is essentially the same as minimising the </w:t>
      </w:r>
      <w:r w:rsidRPr="001A19B5">
        <w:rPr>
          <w:i/>
          <w:lang w:val="en-GB"/>
        </w:rPr>
        <w:t xml:space="preserve">Jensen-Shannon Divergence </w:t>
      </w:r>
      <w:r w:rsidRPr="001A19B5">
        <w:rPr>
          <w:lang w:val="en-GB"/>
        </w:rPr>
        <w:t>(JSD) [</w:t>
      </w:r>
      <w:r w:rsidRPr="001A19B5">
        <w:rPr>
          <w:color w:val="8087B5"/>
          <w:lang w:val="en-GB"/>
        </w:rPr>
        <w:t>55</w:t>
      </w:r>
      <w:r w:rsidRPr="001A19B5">
        <w:rPr>
          <w:lang w:val="en-GB"/>
        </w:rPr>
        <w:t>]:</w:t>
      </w:r>
    </w:p>
    <w:p w14:paraId="3A42E6B0" w14:textId="77777777" w:rsidR="005B137B" w:rsidRPr="001A19B5" w:rsidRDefault="00A83860">
      <w:pPr>
        <w:tabs>
          <w:tab w:val="center" w:pos="4252"/>
          <w:tab w:val="right" w:pos="8504"/>
        </w:tabs>
        <w:spacing w:after="3" w:line="263" w:lineRule="auto"/>
        <w:ind w:left="0" w:right="-15" w:firstLine="0"/>
        <w:jc w:val="left"/>
        <w:rPr>
          <w:lang w:val="en-GB"/>
        </w:rPr>
      </w:pPr>
      <w:r w:rsidRPr="001A19B5">
        <w:rPr>
          <w:lang w:val="en-GB"/>
        </w:rPr>
        <w:tab/>
      </w:r>
      <w:proofErr w:type="spellStart"/>
      <w:proofErr w:type="gramStart"/>
      <w:r w:rsidRPr="001A19B5">
        <w:rPr>
          <w:lang w:val="en-GB"/>
        </w:rPr>
        <w:t>min</w:t>
      </w:r>
      <w:r w:rsidRPr="001A19B5">
        <w:rPr>
          <w:i/>
          <w:lang w:val="en-GB"/>
        </w:rPr>
        <w:t>JS</w:t>
      </w:r>
      <w:proofErr w:type="spellEnd"/>
      <w:r w:rsidRPr="001A19B5">
        <w:rPr>
          <w:rFonts w:ascii="Cambria" w:eastAsia="Cambria" w:hAnsi="Cambria" w:cs="Cambria"/>
          <w:lang w:val="en-GB"/>
        </w:rPr>
        <w:t>(</w:t>
      </w:r>
      <w:proofErr w:type="spellStart"/>
      <w:proofErr w:type="gramEnd"/>
      <w:r w:rsidRPr="001A19B5">
        <w:rPr>
          <w:i/>
          <w:lang w:val="en-GB"/>
        </w:rPr>
        <w:t>P</w:t>
      </w:r>
      <w:r w:rsidRPr="001A19B5">
        <w:rPr>
          <w:i/>
          <w:vertAlign w:val="subscript"/>
          <w:lang w:val="en-GB"/>
        </w:rPr>
        <w:t>x</w:t>
      </w:r>
      <w:proofErr w:type="spellEnd"/>
      <w:r w:rsidRPr="001A19B5">
        <w:rPr>
          <w:rFonts w:ascii="Cambria" w:eastAsia="Cambria" w:hAnsi="Cambria" w:cs="Cambria"/>
          <w:lang w:val="en-GB"/>
        </w:rPr>
        <w:t>||</w:t>
      </w:r>
      <w:proofErr w:type="spellStart"/>
      <w:r w:rsidRPr="001A19B5">
        <w:rPr>
          <w:i/>
          <w:lang w:val="en-GB"/>
        </w:rPr>
        <w:t>P</w:t>
      </w:r>
      <w:r w:rsidRPr="001A19B5">
        <w:rPr>
          <w:i/>
          <w:vertAlign w:val="subscript"/>
          <w:lang w:val="en-GB"/>
        </w:rPr>
        <w:t>θ</w:t>
      </w:r>
      <w:proofErr w:type="spellEnd"/>
      <w:r w:rsidRPr="001A19B5">
        <w:rPr>
          <w:rFonts w:ascii="Cambria" w:eastAsia="Cambria" w:hAnsi="Cambria" w:cs="Cambria"/>
          <w:lang w:val="en-GB"/>
        </w:rPr>
        <w:t>)</w:t>
      </w:r>
      <w:r w:rsidRPr="001A19B5">
        <w:rPr>
          <w:rFonts w:ascii="Cambria" w:eastAsia="Cambria" w:hAnsi="Cambria" w:cs="Cambria"/>
          <w:lang w:val="en-GB"/>
        </w:rPr>
        <w:tab/>
      </w:r>
      <w:r w:rsidRPr="001A19B5">
        <w:rPr>
          <w:lang w:val="en-GB"/>
        </w:rPr>
        <w:t>(3.2)</w:t>
      </w:r>
    </w:p>
    <w:p w14:paraId="3398D005" w14:textId="77777777" w:rsidR="005B137B" w:rsidRPr="001A19B5" w:rsidRDefault="00A83860">
      <w:pPr>
        <w:spacing w:after="272" w:line="259" w:lineRule="auto"/>
        <w:ind w:left="489" w:right="1416"/>
        <w:jc w:val="center"/>
        <w:rPr>
          <w:lang w:val="en-GB"/>
        </w:rPr>
      </w:pPr>
      <w:r w:rsidRPr="001A19B5">
        <w:rPr>
          <w:i/>
          <w:sz w:val="16"/>
          <w:lang w:val="en-GB"/>
        </w:rPr>
        <w:t>G</w:t>
      </w:r>
    </w:p>
    <w:p w14:paraId="087120BE" w14:textId="77777777" w:rsidR="005B137B" w:rsidRPr="001A19B5" w:rsidRDefault="00A83860">
      <w:pPr>
        <w:ind w:left="-5" w:right="14"/>
        <w:rPr>
          <w:lang w:val="en-GB"/>
        </w:rPr>
      </w:pPr>
      <w:r w:rsidRPr="001A19B5">
        <w:rPr>
          <w:lang w:val="en-GB"/>
        </w:rPr>
        <w:lastRenderedPageBreak/>
        <w:t xml:space="preserve">Where the JS means the </w:t>
      </w:r>
      <w:r w:rsidRPr="001A19B5">
        <w:rPr>
          <w:i/>
          <w:lang w:val="en-GB"/>
        </w:rPr>
        <w:t xml:space="preserve">Jensen-Shannon Divergence </w:t>
      </w:r>
      <w:r w:rsidRPr="001A19B5">
        <w:rPr>
          <w:lang w:val="en-GB"/>
        </w:rPr>
        <w:t xml:space="preserve">between the probability of the real data and the probability of the generated data. The JS divergence provides a measure of the distance between two probability distributions. Therefore, the minimization over </w:t>
      </w:r>
      <w:r w:rsidRPr="001A19B5">
        <w:rPr>
          <w:i/>
          <w:lang w:val="en-GB"/>
        </w:rPr>
        <w:t xml:space="preserve">θ </w:t>
      </w:r>
      <w:r w:rsidRPr="001A19B5">
        <w:rPr>
          <w:lang w:val="en-GB"/>
        </w:rPr>
        <w:t xml:space="preserve">means, choosing the </w:t>
      </w:r>
      <w:proofErr w:type="spellStart"/>
      <w:r w:rsidRPr="001A19B5">
        <w:rPr>
          <w:i/>
          <w:lang w:val="en-GB"/>
        </w:rPr>
        <w:t>P</w:t>
      </w:r>
      <w:r w:rsidRPr="001A19B5">
        <w:rPr>
          <w:i/>
          <w:vertAlign w:val="subscript"/>
          <w:lang w:val="en-GB"/>
        </w:rPr>
        <w:t>θ</w:t>
      </w:r>
      <w:proofErr w:type="spellEnd"/>
      <w:r w:rsidRPr="001A19B5">
        <w:rPr>
          <w:i/>
          <w:vertAlign w:val="subscript"/>
          <w:lang w:val="en-GB"/>
        </w:rPr>
        <w:t xml:space="preserve"> </w:t>
      </w:r>
      <w:r w:rsidRPr="001A19B5">
        <w:rPr>
          <w:lang w:val="en-GB"/>
        </w:rPr>
        <w:t xml:space="preserve">that is closest to the target distribution </w:t>
      </w:r>
      <w:r w:rsidRPr="001A19B5">
        <w:rPr>
          <w:i/>
          <w:lang w:val="en-GB"/>
        </w:rPr>
        <w:t>P</w:t>
      </w:r>
      <w:r w:rsidRPr="001A19B5">
        <w:rPr>
          <w:i/>
          <w:vertAlign w:val="subscript"/>
          <w:lang w:val="en-GB"/>
        </w:rPr>
        <w:t xml:space="preserve">X </w:t>
      </w:r>
      <w:r w:rsidRPr="001A19B5">
        <w:rPr>
          <w:lang w:val="en-GB"/>
        </w:rPr>
        <w:t>in the JS divergence distance. Despite the significant results provided by GANs with continuous real values, categorical values still seem to be a problem for this approach [</w:t>
      </w:r>
      <w:r w:rsidRPr="001A19B5">
        <w:rPr>
          <w:color w:val="8087B5"/>
          <w:lang w:val="en-GB"/>
        </w:rPr>
        <w:t>56</w:t>
      </w:r>
      <w:r w:rsidRPr="001A19B5">
        <w:rPr>
          <w:lang w:val="en-GB"/>
        </w:rPr>
        <w:t>], since it is not directly ap</w:t>
      </w:r>
      <w:r w:rsidRPr="001A19B5">
        <w:rPr>
          <w:lang w:val="en-GB"/>
        </w:rPr>
        <w:t xml:space="preserve">plicable for calculating the gradients of latent categorical variables </w:t>
      </w:r>
      <w:proofErr w:type="gramStart"/>
      <w:r w:rsidRPr="001A19B5">
        <w:rPr>
          <w:lang w:val="en-GB"/>
        </w:rPr>
        <w:t>in order to</w:t>
      </w:r>
      <w:proofErr w:type="gramEnd"/>
      <w:r w:rsidRPr="001A19B5">
        <w:rPr>
          <w:lang w:val="en-GB"/>
        </w:rPr>
        <w:t xml:space="preserve"> train these networks through backpropagation. This happens since the output of the generator, even though can be transformed into a multinomial distribution with a </w:t>
      </w:r>
      <w:proofErr w:type="spellStart"/>
      <w:r w:rsidRPr="001A19B5">
        <w:rPr>
          <w:lang w:val="en-GB"/>
        </w:rPr>
        <w:t>softmax</w:t>
      </w:r>
      <w:proofErr w:type="spellEnd"/>
      <w:r w:rsidRPr="001A19B5">
        <w:rPr>
          <w:lang w:val="en-GB"/>
        </w:rPr>
        <w:t xml:space="preserve"> layer, sampling from it is not a differentiable operation, limiting the backpropagation process of the GAN.</w:t>
      </w:r>
    </w:p>
    <w:p w14:paraId="7701D317" w14:textId="77777777" w:rsidR="005B137B" w:rsidRPr="001A19B5" w:rsidRDefault="00A83860">
      <w:pPr>
        <w:tabs>
          <w:tab w:val="center" w:pos="595"/>
        </w:tabs>
        <w:spacing w:after="187" w:line="265" w:lineRule="auto"/>
        <w:ind w:left="-15" w:firstLine="0"/>
        <w:jc w:val="left"/>
        <w:rPr>
          <w:lang w:val="en-GB"/>
        </w:rPr>
      </w:pPr>
      <w:r w:rsidRPr="001A19B5">
        <w:rPr>
          <w:sz w:val="24"/>
          <w:lang w:val="en-GB"/>
        </w:rPr>
        <w:t>3.1.3</w:t>
      </w:r>
      <w:r w:rsidRPr="001A19B5">
        <w:rPr>
          <w:sz w:val="24"/>
          <w:lang w:val="en-GB"/>
        </w:rPr>
        <w:tab/>
        <w:t>Methods</w:t>
      </w:r>
    </w:p>
    <w:p w14:paraId="1C0C10CB" w14:textId="77777777" w:rsidR="005B137B" w:rsidRPr="001A19B5" w:rsidRDefault="00A83860">
      <w:pPr>
        <w:ind w:left="-5" w:right="14"/>
        <w:rPr>
          <w:lang w:val="en-GB"/>
        </w:rPr>
      </w:pPr>
      <w:r w:rsidRPr="001A19B5">
        <w:rPr>
          <w:lang w:val="en-GB"/>
        </w:rPr>
        <w:t xml:space="preserve">This search was made between December 2020 and January 2021. It was made on “Web of Science”, IEEE, PubMed, </w:t>
      </w:r>
      <w:proofErr w:type="spellStart"/>
      <w:r w:rsidRPr="001A19B5">
        <w:rPr>
          <w:lang w:val="en-GB"/>
        </w:rPr>
        <w:t>Arxiv</w:t>
      </w:r>
      <w:proofErr w:type="spellEnd"/>
      <w:r w:rsidRPr="001A19B5">
        <w:rPr>
          <w:lang w:val="en-GB"/>
        </w:rPr>
        <w:t xml:space="preserve"> and finally GitHub. The terms searched were related to GANs, synthetic data generation, electronic health records, patient data, or tabular data. Applications of GANs to non-tabular data were filtered, like image, sound, video, or graphs. Time series and text data were also removed since the methodology for synthesizing this type of data has specific functions related to the nature of the data. The filter for date was after 2014 since GANs were introduced at that time. The queries used were </w:t>
      </w:r>
      <w:proofErr w:type="gramStart"/>
      <w:r w:rsidRPr="001A19B5">
        <w:rPr>
          <w:lang w:val="en-GB"/>
        </w:rPr>
        <w:t>similar to</w:t>
      </w:r>
      <w:proofErr w:type="gramEnd"/>
      <w:r w:rsidRPr="001A19B5">
        <w:rPr>
          <w:lang w:val="en-GB"/>
        </w:rPr>
        <w:t xml:space="preserve"> the one below, adapted for the search mechanics for each website.</w:t>
      </w:r>
    </w:p>
    <w:p w14:paraId="15ED03C1" w14:textId="77777777" w:rsidR="005B137B" w:rsidRPr="001A19B5" w:rsidRDefault="00A83860">
      <w:pPr>
        <w:spacing w:after="0" w:line="405" w:lineRule="auto"/>
        <w:ind w:left="-15" w:firstLine="339"/>
        <w:rPr>
          <w:lang w:val="en-GB"/>
        </w:rPr>
      </w:pPr>
      <w:r w:rsidRPr="001A19B5">
        <w:rPr>
          <w:sz w:val="16"/>
          <w:lang w:val="en-GB"/>
        </w:rPr>
        <w:t>("generation" OR "creation" OR "synthesis" OR "synthesizing" OR "generating" OR "creating") AND ("synthetic data" OR "synthetic patient" OR "synthetic electronic health record" OR "synthetic EHR" OR "realistic patient data" OR "realistic health record" OR ("synthetic" AND "privacy" AND "utility")) AND ("GAN" OR</w:t>
      </w:r>
    </w:p>
    <w:p w14:paraId="40B5CBF2" w14:textId="77777777" w:rsidR="005B137B" w:rsidRPr="001A19B5" w:rsidRDefault="00A83860">
      <w:pPr>
        <w:spacing w:after="119" w:line="259" w:lineRule="auto"/>
        <w:ind w:left="-5"/>
        <w:rPr>
          <w:lang w:val="en-GB"/>
        </w:rPr>
      </w:pPr>
      <w:r w:rsidRPr="001A19B5">
        <w:rPr>
          <w:sz w:val="16"/>
          <w:lang w:val="en-GB"/>
        </w:rPr>
        <w:t>"Generative Adversarial Network")</w:t>
      </w:r>
    </w:p>
    <w:p w14:paraId="195DCBAC" w14:textId="77777777" w:rsidR="005B137B" w:rsidRPr="001A19B5" w:rsidRDefault="00A83860">
      <w:pPr>
        <w:spacing w:after="334"/>
        <w:ind w:left="-15" w:right="14" w:firstLine="339"/>
        <w:rPr>
          <w:lang w:val="en-GB"/>
        </w:rPr>
      </w:pPr>
      <w:r w:rsidRPr="001A19B5">
        <w:rPr>
          <w:lang w:val="en-GB"/>
        </w:rPr>
        <w:t>From the total articles found (1165) with all the queries, 100 articles were chosen for full text and in the end, 22 papers with GAN implementations that were tested on tabular data were selected.</w:t>
      </w:r>
    </w:p>
    <w:p w14:paraId="3E5B4746" w14:textId="77777777" w:rsidR="005B137B" w:rsidRPr="001A19B5" w:rsidRDefault="00A83860">
      <w:pPr>
        <w:tabs>
          <w:tab w:val="center" w:pos="522"/>
        </w:tabs>
        <w:spacing w:after="158" w:line="265" w:lineRule="auto"/>
        <w:ind w:left="-15" w:firstLine="0"/>
        <w:jc w:val="left"/>
        <w:rPr>
          <w:lang w:val="en-GB"/>
        </w:rPr>
      </w:pPr>
      <w:r w:rsidRPr="001A19B5">
        <w:rPr>
          <w:sz w:val="24"/>
          <w:lang w:val="en-GB"/>
        </w:rPr>
        <w:t>3.1.4</w:t>
      </w:r>
      <w:r w:rsidRPr="001A19B5">
        <w:rPr>
          <w:sz w:val="24"/>
          <w:lang w:val="en-GB"/>
        </w:rPr>
        <w:tab/>
        <w:t>Results</w:t>
      </w:r>
    </w:p>
    <w:p w14:paraId="4ECA0E56" w14:textId="77777777" w:rsidR="005B137B" w:rsidRPr="001A19B5" w:rsidRDefault="00A83860">
      <w:pPr>
        <w:ind w:left="-5" w:right="14"/>
        <w:rPr>
          <w:lang w:val="en-GB"/>
        </w:rPr>
      </w:pPr>
      <w:r w:rsidRPr="001A19B5">
        <w:rPr>
          <w:lang w:val="en-GB"/>
        </w:rPr>
        <w:t>The selected papers ranged from 2017 to 2020. Being that 2 are from 2017, 4 from 2018, 8 from 2019 and 8 from 2020. All authors showed original GAN implementations, apart from 2 papers. Beaulieu-Jones et al. [</w:t>
      </w:r>
      <w:r w:rsidRPr="001A19B5">
        <w:rPr>
          <w:color w:val="8087B5"/>
          <w:lang w:val="en-GB"/>
        </w:rPr>
        <w:t>57</w:t>
      </w:r>
      <w:r w:rsidRPr="001A19B5">
        <w:rPr>
          <w:lang w:val="en-GB"/>
        </w:rPr>
        <w:t>] used a GAN architecture that was originally published with usage on image datasets [</w:t>
      </w:r>
      <w:r w:rsidRPr="001A19B5">
        <w:rPr>
          <w:color w:val="8087B5"/>
          <w:lang w:val="en-GB"/>
        </w:rPr>
        <w:t>58</w:t>
      </w:r>
      <w:r w:rsidRPr="001A19B5">
        <w:rPr>
          <w:lang w:val="en-GB"/>
        </w:rPr>
        <w:t>]. Additionally, Vega-Marquez et al. [</w:t>
      </w:r>
      <w:r w:rsidRPr="001A19B5">
        <w:rPr>
          <w:color w:val="8087B5"/>
          <w:lang w:val="en-GB"/>
        </w:rPr>
        <w:t>59</w:t>
      </w:r>
      <w:r w:rsidRPr="001A19B5">
        <w:rPr>
          <w:lang w:val="en-GB"/>
        </w:rPr>
        <w:t>] used an already known implementation of conditional GANs [</w:t>
      </w:r>
      <w:r w:rsidRPr="001A19B5">
        <w:rPr>
          <w:color w:val="8087B5"/>
          <w:lang w:val="en-GB"/>
        </w:rPr>
        <w:t>60</w:t>
      </w:r>
      <w:r w:rsidRPr="001A19B5">
        <w:rPr>
          <w:lang w:val="en-GB"/>
        </w:rPr>
        <w:t>]. We classified papers regarding 3 metrics: utility, privacy and clinical. For utility, we looked for methods for measuring the generated data’s quality. As for privacy, we aimed for some mechanism for measuring the privacy loss of the new data. Concerning clinical metrics, any kind of evaluation from healthcare profess</w:t>
      </w:r>
      <w:r w:rsidRPr="001A19B5">
        <w:rPr>
          <w:lang w:val="en-GB"/>
        </w:rPr>
        <w:t xml:space="preserve">ionals was considered. This can be seen in table </w:t>
      </w:r>
      <w:r w:rsidRPr="001A19B5">
        <w:rPr>
          <w:color w:val="8087B5"/>
          <w:lang w:val="en-GB"/>
        </w:rPr>
        <w:t>3.1</w:t>
      </w:r>
      <w:r w:rsidRPr="001A19B5">
        <w:rPr>
          <w:lang w:val="en-GB"/>
        </w:rPr>
        <w:t>.</w:t>
      </w:r>
    </w:p>
    <w:p w14:paraId="3894E524" w14:textId="77777777" w:rsidR="005B137B" w:rsidRPr="001A19B5" w:rsidRDefault="00A83860">
      <w:pPr>
        <w:spacing w:line="259" w:lineRule="auto"/>
        <w:ind w:left="349" w:right="14"/>
        <w:rPr>
          <w:lang w:val="en-GB"/>
        </w:rPr>
      </w:pPr>
      <w:r w:rsidRPr="001A19B5">
        <w:rPr>
          <w:lang w:val="en-GB"/>
        </w:rPr>
        <w:t xml:space="preserve">The metrics the authors used are exhibited in table </w:t>
      </w:r>
      <w:r w:rsidRPr="001A19B5">
        <w:rPr>
          <w:color w:val="8087B5"/>
          <w:lang w:val="en-GB"/>
        </w:rPr>
        <w:t>3.2</w:t>
      </w:r>
      <w:r w:rsidRPr="001A19B5">
        <w:rPr>
          <w:lang w:val="en-GB"/>
        </w:rPr>
        <w:t>.</w:t>
      </w:r>
    </w:p>
    <w:p w14:paraId="43275F22" w14:textId="77777777" w:rsidR="005B137B" w:rsidRPr="001A19B5" w:rsidRDefault="00A83860">
      <w:pPr>
        <w:spacing w:line="259" w:lineRule="auto"/>
        <w:ind w:left="-5" w:right="14"/>
        <w:rPr>
          <w:lang w:val="en-GB"/>
        </w:rPr>
      </w:pPr>
      <w:r w:rsidRPr="001A19B5">
        <w:rPr>
          <w:lang w:val="en-GB"/>
        </w:rPr>
        <w:t>Table 3.1: Summary of the articles selected.</w:t>
      </w:r>
    </w:p>
    <w:p w14:paraId="58797903" w14:textId="77777777" w:rsidR="005B137B" w:rsidRPr="001A19B5" w:rsidRDefault="00A83860">
      <w:pPr>
        <w:spacing w:after="66" w:line="259" w:lineRule="auto"/>
        <w:ind w:left="-1505" w:right="-1505" w:firstLine="0"/>
        <w:jc w:val="left"/>
        <w:rPr>
          <w:lang w:val="en-GB"/>
        </w:rPr>
      </w:pPr>
      <w:r w:rsidRPr="001A19B5">
        <w:rPr>
          <w:noProof/>
          <w:lang w:val="en-GB"/>
        </w:rPr>
        <w:lastRenderedPageBreak/>
        <mc:AlternateContent>
          <mc:Choice Requires="wpg">
            <w:drawing>
              <wp:inline distT="0" distB="0" distL="0" distR="0" wp14:anchorId="3B42938D" wp14:editId="04236849">
                <wp:extent cx="4348176" cy="243649"/>
                <wp:effectExtent l="0" t="0" r="0" b="0"/>
                <wp:docPr id="165354" name="Group 165354"/>
                <wp:cNvGraphicFramePr/>
                <a:graphic xmlns:a="http://schemas.openxmlformats.org/drawingml/2006/main">
                  <a:graphicData uri="http://schemas.microsoft.com/office/word/2010/wordprocessingGroup">
                    <wpg:wgp>
                      <wpg:cNvGrpSpPr/>
                      <wpg:grpSpPr>
                        <a:xfrm>
                          <a:off x="0" y="0"/>
                          <a:ext cx="4348176" cy="243649"/>
                          <a:chOff x="0" y="0"/>
                          <a:chExt cx="4348176" cy="243649"/>
                        </a:xfrm>
                      </wpg:grpSpPr>
                      <wps:wsp>
                        <wps:cNvPr id="2771" name="Shape 2771"/>
                        <wps:cNvSpPr/>
                        <wps:spPr>
                          <a:xfrm>
                            <a:off x="0" y="0"/>
                            <a:ext cx="4348176" cy="0"/>
                          </a:xfrm>
                          <a:custGeom>
                            <a:avLst/>
                            <a:gdLst/>
                            <a:ahLst/>
                            <a:cxnLst/>
                            <a:rect l="0" t="0" r="0" b="0"/>
                            <a:pathLst>
                              <a:path w="4348176">
                                <a:moveTo>
                                  <a:pt x="0" y="0"/>
                                </a:moveTo>
                                <a:lnTo>
                                  <a:pt x="434817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2772" name="Rectangle 2772"/>
                        <wps:cNvSpPr/>
                        <wps:spPr>
                          <a:xfrm>
                            <a:off x="75921" y="70797"/>
                            <a:ext cx="194400" cy="164734"/>
                          </a:xfrm>
                          <a:prstGeom prst="rect">
                            <a:avLst/>
                          </a:prstGeom>
                          <a:ln>
                            <a:noFill/>
                          </a:ln>
                        </wps:spPr>
                        <wps:txbx>
                          <w:txbxContent>
                            <w:p w14:paraId="19D6795B" w14:textId="77777777" w:rsidR="005B137B" w:rsidRDefault="00A83860">
                              <w:pPr>
                                <w:spacing w:after="160" w:line="259" w:lineRule="auto"/>
                                <w:ind w:left="0" w:firstLine="0"/>
                                <w:jc w:val="left"/>
                              </w:pPr>
                              <w:r>
                                <w:rPr>
                                  <w:w w:val="123"/>
                                </w:rPr>
                                <w:t>ID</w:t>
                              </w:r>
                            </w:p>
                          </w:txbxContent>
                        </wps:txbx>
                        <wps:bodyPr horzOverflow="overflow" vert="horz" lIns="0" tIns="0" rIns="0" bIns="0" rtlCol="0">
                          <a:noAutofit/>
                        </wps:bodyPr>
                      </wps:wsp>
                      <wps:wsp>
                        <wps:cNvPr id="2773" name="Shape 2773"/>
                        <wps:cNvSpPr/>
                        <wps:spPr>
                          <a:xfrm>
                            <a:off x="300520" y="4427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49" name="Rectangle 16149"/>
                        <wps:cNvSpPr/>
                        <wps:spPr>
                          <a:xfrm>
                            <a:off x="378968" y="70797"/>
                            <a:ext cx="317121" cy="164734"/>
                          </a:xfrm>
                          <a:prstGeom prst="rect">
                            <a:avLst/>
                          </a:prstGeom>
                          <a:ln>
                            <a:noFill/>
                          </a:ln>
                        </wps:spPr>
                        <wps:txbx>
                          <w:txbxContent>
                            <w:p w14:paraId="4694DCE5" w14:textId="77777777" w:rsidR="005B137B" w:rsidRDefault="00A83860">
                              <w:pPr>
                                <w:spacing w:after="160" w:line="259" w:lineRule="auto"/>
                                <w:ind w:left="0" w:firstLine="0"/>
                                <w:jc w:val="left"/>
                              </w:pPr>
                              <w:proofErr w:type="spellStart"/>
                              <w:r>
                                <w:rPr>
                                  <w:w w:val="98"/>
                                </w:rPr>
                                <w:t>year</w:t>
                              </w:r>
                              <w:proofErr w:type="spellEnd"/>
                            </w:p>
                          </w:txbxContent>
                        </wps:txbx>
                        <wps:bodyPr horzOverflow="overflow" vert="horz" lIns="0" tIns="0" rIns="0" bIns="0" rtlCol="0">
                          <a:noAutofit/>
                        </wps:bodyPr>
                      </wps:wsp>
                      <wps:wsp>
                        <wps:cNvPr id="16150" name="Rectangle 16150"/>
                        <wps:cNvSpPr/>
                        <wps:spPr>
                          <a:xfrm>
                            <a:off x="807905" y="70797"/>
                            <a:ext cx="693207" cy="164734"/>
                          </a:xfrm>
                          <a:prstGeom prst="rect">
                            <a:avLst/>
                          </a:prstGeom>
                          <a:ln>
                            <a:noFill/>
                          </a:ln>
                        </wps:spPr>
                        <wps:txbx>
                          <w:txbxContent>
                            <w:p w14:paraId="717D7876" w14:textId="77777777" w:rsidR="005B137B" w:rsidRDefault="00A83860">
                              <w:pPr>
                                <w:spacing w:after="160" w:line="259" w:lineRule="auto"/>
                                <w:ind w:left="0" w:firstLine="0"/>
                                <w:jc w:val="left"/>
                              </w:pPr>
                              <w:proofErr w:type="spellStart"/>
                              <w:r>
                                <w:rPr>
                                  <w:w w:val="104"/>
                                </w:rPr>
                                <w:t>Acronym</w:t>
                              </w:r>
                              <w:proofErr w:type="spellEnd"/>
                            </w:p>
                          </w:txbxContent>
                        </wps:txbx>
                        <wps:bodyPr horzOverflow="overflow" vert="horz" lIns="0" tIns="0" rIns="0" bIns="0" rtlCol="0">
                          <a:noAutofit/>
                        </wps:bodyPr>
                      </wps:wsp>
                      <wps:wsp>
                        <wps:cNvPr id="16151" name="Rectangle 16151"/>
                        <wps:cNvSpPr/>
                        <wps:spPr>
                          <a:xfrm>
                            <a:off x="1885374" y="70797"/>
                            <a:ext cx="511705" cy="164734"/>
                          </a:xfrm>
                          <a:prstGeom prst="rect">
                            <a:avLst/>
                          </a:prstGeom>
                          <a:ln>
                            <a:noFill/>
                          </a:ln>
                        </wps:spPr>
                        <wps:txbx>
                          <w:txbxContent>
                            <w:p w14:paraId="48C029E9" w14:textId="77777777" w:rsidR="005B137B" w:rsidRDefault="00A83860">
                              <w:pPr>
                                <w:spacing w:after="160" w:line="259" w:lineRule="auto"/>
                                <w:ind w:left="0" w:firstLine="0"/>
                                <w:jc w:val="left"/>
                              </w:pPr>
                              <w:proofErr w:type="spellStart"/>
                              <w:r>
                                <w:rPr>
                                  <w:w w:val="106"/>
                                </w:rPr>
                                <w:t>Article</w:t>
                              </w:r>
                              <w:proofErr w:type="spellEnd"/>
                            </w:p>
                          </w:txbxContent>
                        </wps:txbx>
                        <wps:bodyPr horzOverflow="overflow" vert="horz" lIns="0" tIns="0" rIns="0" bIns="0" rtlCol="0">
                          <a:noAutofit/>
                        </wps:bodyPr>
                      </wps:wsp>
                      <wps:wsp>
                        <wps:cNvPr id="16152" name="Rectangle 16152"/>
                        <wps:cNvSpPr/>
                        <wps:spPr>
                          <a:xfrm>
                            <a:off x="2421961" y="70797"/>
                            <a:ext cx="491252" cy="164734"/>
                          </a:xfrm>
                          <a:prstGeom prst="rect">
                            <a:avLst/>
                          </a:prstGeom>
                          <a:ln>
                            <a:noFill/>
                          </a:ln>
                        </wps:spPr>
                        <wps:txbx>
                          <w:txbxContent>
                            <w:p w14:paraId="24556723" w14:textId="77777777" w:rsidR="005B137B" w:rsidRDefault="00A83860">
                              <w:pPr>
                                <w:spacing w:after="160" w:line="259" w:lineRule="auto"/>
                                <w:ind w:left="0" w:firstLine="0"/>
                                <w:jc w:val="left"/>
                              </w:pPr>
                              <w:proofErr w:type="spellStart"/>
                              <w:r>
                                <w:t>Metric</w:t>
                              </w:r>
                              <w:proofErr w:type="spellEnd"/>
                            </w:p>
                          </w:txbxContent>
                        </wps:txbx>
                        <wps:bodyPr horzOverflow="overflow" vert="horz" lIns="0" tIns="0" rIns="0" bIns="0" rtlCol="0">
                          <a:noAutofit/>
                        </wps:bodyPr>
                      </wps:wsp>
                      <wps:wsp>
                        <wps:cNvPr id="16153" name="Rectangle 16153"/>
                        <wps:cNvSpPr/>
                        <wps:spPr>
                          <a:xfrm>
                            <a:off x="3979767" y="70797"/>
                            <a:ext cx="388985" cy="164734"/>
                          </a:xfrm>
                          <a:prstGeom prst="rect">
                            <a:avLst/>
                          </a:prstGeom>
                          <a:ln>
                            <a:noFill/>
                          </a:ln>
                        </wps:spPr>
                        <wps:txbx>
                          <w:txbxContent>
                            <w:p w14:paraId="0BFF000A" w14:textId="77777777" w:rsidR="005B137B" w:rsidRDefault="00A83860">
                              <w:pPr>
                                <w:spacing w:after="160" w:line="259" w:lineRule="auto"/>
                                <w:ind w:left="0" w:firstLine="0"/>
                                <w:jc w:val="left"/>
                              </w:pPr>
                              <w:proofErr w:type="spellStart"/>
                              <w:r>
                                <w:rPr>
                                  <w:w w:val="101"/>
                                </w:rPr>
                                <w:t>Code</w:t>
                              </w:r>
                              <w:proofErr w:type="spellEnd"/>
                            </w:p>
                          </w:txbxContent>
                        </wps:txbx>
                        <wps:bodyPr horzOverflow="overflow" vert="horz" lIns="0" tIns="0" rIns="0" bIns="0" rtlCol="0">
                          <a:noAutofit/>
                        </wps:bodyPr>
                      </wps:wsp>
                      <wps:wsp>
                        <wps:cNvPr id="2775" name="Shape 2775"/>
                        <wps:cNvSpPr/>
                        <wps:spPr>
                          <a:xfrm>
                            <a:off x="0" y="243649"/>
                            <a:ext cx="4348176" cy="0"/>
                          </a:xfrm>
                          <a:custGeom>
                            <a:avLst/>
                            <a:gdLst/>
                            <a:ahLst/>
                            <a:cxnLst/>
                            <a:rect l="0" t="0" r="0" b="0"/>
                            <a:pathLst>
                              <a:path w="4348176">
                                <a:moveTo>
                                  <a:pt x="0" y="0"/>
                                </a:moveTo>
                                <a:lnTo>
                                  <a:pt x="434817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354" style="width:342.376pt;height:19.185pt;mso-position-horizontal-relative:char;mso-position-vertical-relative:line" coordsize="43481,2436">
                <v:shape id="Shape 2771" style="position:absolute;width:43481;height:0;left:0;top:0;" coordsize="4348176,0" path="m0,0l4348176,0">
                  <v:stroke weight="0.868pt" endcap="flat" joinstyle="miter" miterlimit="10" on="true" color="#000000"/>
                  <v:fill on="false" color="#000000" opacity="0"/>
                </v:shape>
                <v:rect id="Rectangle 2772" style="position:absolute;width:1944;height:1647;left:759;top:707;" filled="f" stroked="f">
                  <v:textbox inset="0,0,0,0">
                    <w:txbxContent>
                      <w:p>
                        <w:pPr>
                          <w:spacing w:before="0" w:after="160" w:line="259" w:lineRule="auto"/>
                          <w:ind w:left="0" w:right="0" w:firstLine="0"/>
                          <w:jc w:val="left"/>
                        </w:pPr>
                        <w:r>
                          <w:rPr>
                            <w:w w:val="123"/>
                          </w:rPr>
                          <w:t xml:space="preserve">ID</w:t>
                        </w:r>
                      </w:p>
                    </w:txbxContent>
                  </v:textbox>
                </v:rect>
                <v:shape id="Shape 2773" style="position:absolute;width:0;height:1720;left:3005;top:442;" coordsize="0,172072" path="m0,172072l0,0">
                  <v:stroke weight="0.398pt" endcap="flat" joinstyle="miter" miterlimit="10" on="true" color="#000000"/>
                  <v:fill on="false" color="#000000" opacity="0"/>
                </v:shape>
                <v:rect id="Rectangle 16149" style="position:absolute;width:3171;height:1647;left:3789;top:707;" filled="f" stroked="f">
                  <v:textbox inset="0,0,0,0">
                    <w:txbxContent>
                      <w:p>
                        <w:pPr>
                          <w:spacing w:before="0" w:after="160" w:line="259" w:lineRule="auto"/>
                          <w:ind w:left="0" w:right="0" w:firstLine="0"/>
                          <w:jc w:val="left"/>
                        </w:pPr>
                        <w:r>
                          <w:rPr>
                            <w:w w:val="98"/>
                          </w:rPr>
                          <w:t xml:space="preserve">year</w:t>
                        </w:r>
                      </w:p>
                    </w:txbxContent>
                  </v:textbox>
                </v:rect>
                <v:rect id="Rectangle 16150" style="position:absolute;width:6932;height:1647;left:8079;top:707;" filled="f" stroked="f">
                  <v:textbox inset="0,0,0,0">
                    <w:txbxContent>
                      <w:p>
                        <w:pPr>
                          <w:spacing w:before="0" w:after="160" w:line="259" w:lineRule="auto"/>
                          <w:ind w:left="0" w:right="0" w:firstLine="0"/>
                          <w:jc w:val="left"/>
                        </w:pPr>
                        <w:r>
                          <w:rPr>
                            <w:w w:val="104"/>
                          </w:rPr>
                          <w:t xml:space="preserve">Acronym</w:t>
                        </w:r>
                      </w:p>
                    </w:txbxContent>
                  </v:textbox>
                </v:rect>
                <v:rect id="Rectangle 16151" style="position:absolute;width:5117;height:1647;left:18853;top:707;" filled="f" stroked="f">
                  <v:textbox inset="0,0,0,0">
                    <w:txbxContent>
                      <w:p>
                        <w:pPr>
                          <w:spacing w:before="0" w:after="160" w:line="259" w:lineRule="auto"/>
                          <w:ind w:left="0" w:right="0" w:firstLine="0"/>
                          <w:jc w:val="left"/>
                        </w:pPr>
                        <w:r>
                          <w:rPr>
                            <w:w w:val="106"/>
                          </w:rPr>
                          <w:t xml:space="preserve">Article</w:t>
                        </w:r>
                      </w:p>
                    </w:txbxContent>
                  </v:textbox>
                </v:rect>
                <v:rect id="Rectangle 16152" style="position:absolute;width:4912;height:1647;left:24219;top:707;" filled="f" stroked="f">
                  <v:textbox inset="0,0,0,0">
                    <w:txbxContent>
                      <w:p>
                        <w:pPr>
                          <w:spacing w:before="0" w:after="160" w:line="259" w:lineRule="auto"/>
                          <w:ind w:left="0" w:right="0" w:firstLine="0"/>
                          <w:jc w:val="left"/>
                        </w:pPr>
                        <w:r>
                          <w:rPr>
                            <w:w w:val="100"/>
                          </w:rPr>
                          <w:t xml:space="preserve">Metric</w:t>
                        </w:r>
                      </w:p>
                    </w:txbxContent>
                  </v:textbox>
                </v:rect>
                <v:rect id="Rectangle 16153" style="position:absolute;width:3889;height:1647;left:39797;top:707;" filled="f" stroked="f">
                  <v:textbox inset="0,0,0,0">
                    <w:txbxContent>
                      <w:p>
                        <w:pPr>
                          <w:spacing w:before="0" w:after="160" w:line="259" w:lineRule="auto"/>
                          <w:ind w:left="0" w:right="0" w:firstLine="0"/>
                          <w:jc w:val="left"/>
                        </w:pPr>
                        <w:r>
                          <w:rPr>
                            <w:w w:val="101"/>
                          </w:rPr>
                          <w:t xml:space="preserve">Code</w:t>
                        </w:r>
                      </w:p>
                    </w:txbxContent>
                  </v:textbox>
                </v:rect>
                <v:shape id="Shape 2775" style="position:absolute;width:43481;height:0;left:0;top:2436;" coordsize="4348176,0" path="m0,0l4348176,0">
                  <v:stroke weight="0.542pt" endcap="flat" joinstyle="miter" miterlimit="10" on="true" color="#000000"/>
                  <v:fill on="false" color="#000000" opacity="0"/>
                </v:shape>
              </v:group>
            </w:pict>
          </mc:Fallback>
        </mc:AlternateContent>
      </w:r>
    </w:p>
    <w:tbl>
      <w:tblPr>
        <w:tblStyle w:val="TableGrid"/>
        <w:tblW w:w="6848" w:type="dxa"/>
        <w:tblInd w:w="-1505" w:type="dxa"/>
        <w:tblCellMar>
          <w:top w:w="38" w:type="dxa"/>
          <w:left w:w="0" w:type="dxa"/>
          <w:bottom w:w="0" w:type="dxa"/>
          <w:right w:w="115" w:type="dxa"/>
        </w:tblCellMar>
        <w:tblLook w:val="04A0" w:firstRow="1" w:lastRow="0" w:firstColumn="1" w:lastColumn="0" w:noHBand="0" w:noVBand="1"/>
      </w:tblPr>
      <w:tblGrid>
        <w:gridCol w:w="474"/>
        <w:gridCol w:w="799"/>
        <w:gridCol w:w="1697"/>
        <w:gridCol w:w="845"/>
        <w:gridCol w:w="2453"/>
        <w:gridCol w:w="580"/>
      </w:tblGrid>
      <w:tr w:rsidR="005B137B" w:rsidRPr="001A19B5" w14:paraId="7CB05C80" w14:textId="77777777">
        <w:trPr>
          <w:trHeight w:val="275"/>
        </w:trPr>
        <w:tc>
          <w:tcPr>
            <w:tcW w:w="473" w:type="dxa"/>
            <w:tcBorders>
              <w:top w:val="nil"/>
              <w:left w:val="nil"/>
              <w:bottom w:val="nil"/>
              <w:right w:val="single" w:sz="3" w:space="0" w:color="000000"/>
            </w:tcBorders>
          </w:tcPr>
          <w:p w14:paraId="472443E0" w14:textId="77777777" w:rsidR="005B137B" w:rsidRPr="001A19B5" w:rsidRDefault="00A83860">
            <w:pPr>
              <w:spacing w:after="0" w:line="259" w:lineRule="auto"/>
              <w:ind w:left="120" w:firstLine="0"/>
              <w:jc w:val="left"/>
              <w:rPr>
                <w:lang w:val="en-GB"/>
              </w:rPr>
            </w:pPr>
            <w:r w:rsidRPr="001A19B5">
              <w:rPr>
                <w:lang w:val="en-GB"/>
              </w:rPr>
              <w:t>1</w:t>
            </w:r>
          </w:p>
        </w:tc>
        <w:tc>
          <w:tcPr>
            <w:tcW w:w="799" w:type="dxa"/>
            <w:tcBorders>
              <w:top w:val="nil"/>
              <w:left w:val="single" w:sz="3" w:space="0" w:color="000000"/>
              <w:bottom w:val="nil"/>
              <w:right w:val="nil"/>
            </w:tcBorders>
          </w:tcPr>
          <w:p w14:paraId="554CD5C5" w14:textId="77777777" w:rsidR="005B137B" w:rsidRPr="001A19B5" w:rsidRDefault="00A83860">
            <w:pPr>
              <w:spacing w:after="0" w:line="259" w:lineRule="auto"/>
              <w:ind w:left="124" w:firstLine="0"/>
              <w:jc w:val="left"/>
              <w:rPr>
                <w:lang w:val="en-GB"/>
              </w:rPr>
            </w:pPr>
            <w:r w:rsidRPr="001A19B5">
              <w:rPr>
                <w:lang w:val="en-GB"/>
              </w:rPr>
              <w:t>2017</w:t>
            </w:r>
          </w:p>
        </w:tc>
        <w:tc>
          <w:tcPr>
            <w:tcW w:w="1697" w:type="dxa"/>
            <w:tcBorders>
              <w:top w:val="nil"/>
              <w:left w:val="nil"/>
              <w:bottom w:val="nil"/>
              <w:right w:val="nil"/>
            </w:tcBorders>
          </w:tcPr>
          <w:p w14:paraId="7FB1C7E5" w14:textId="77777777" w:rsidR="005B137B" w:rsidRPr="001A19B5" w:rsidRDefault="00A83860">
            <w:pPr>
              <w:spacing w:after="0" w:line="259" w:lineRule="auto"/>
              <w:ind w:left="0" w:firstLine="0"/>
              <w:jc w:val="left"/>
              <w:rPr>
                <w:lang w:val="en-GB"/>
              </w:rPr>
            </w:pPr>
            <w:proofErr w:type="spellStart"/>
            <w:r w:rsidRPr="001A19B5">
              <w:rPr>
                <w:lang w:val="en-GB"/>
              </w:rPr>
              <w:t>medGAN</w:t>
            </w:r>
            <w:proofErr w:type="spellEnd"/>
          </w:p>
        </w:tc>
        <w:tc>
          <w:tcPr>
            <w:tcW w:w="845" w:type="dxa"/>
            <w:tcBorders>
              <w:top w:val="nil"/>
              <w:left w:val="nil"/>
              <w:bottom w:val="nil"/>
              <w:right w:val="nil"/>
            </w:tcBorders>
          </w:tcPr>
          <w:p w14:paraId="624E9A85"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47</w:t>
            </w:r>
            <w:r w:rsidRPr="001A19B5">
              <w:rPr>
                <w:lang w:val="en-GB"/>
              </w:rPr>
              <w:t>]</w:t>
            </w:r>
          </w:p>
        </w:tc>
        <w:tc>
          <w:tcPr>
            <w:tcW w:w="2453" w:type="dxa"/>
            <w:tcBorders>
              <w:top w:val="nil"/>
              <w:left w:val="nil"/>
              <w:bottom w:val="nil"/>
              <w:right w:val="nil"/>
            </w:tcBorders>
          </w:tcPr>
          <w:p w14:paraId="7C8AC398" w14:textId="77777777" w:rsidR="005B137B" w:rsidRPr="001A19B5" w:rsidRDefault="00A83860">
            <w:pPr>
              <w:spacing w:after="0" w:line="259" w:lineRule="auto"/>
              <w:ind w:left="0" w:firstLine="0"/>
              <w:jc w:val="left"/>
              <w:rPr>
                <w:lang w:val="en-GB"/>
              </w:rPr>
            </w:pPr>
            <w:r w:rsidRPr="001A19B5">
              <w:rPr>
                <w:lang w:val="en-GB"/>
              </w:rPr>
              <w:t>Utility, Privacy, Clinical</w:t>
            </w:r>
          </w:p>
        </w:tc>
        <w:tc>
          <w:tcPr>
            <w:tcW w:w="580" w:type="dxa"/>
            <w:tcBorders>
              <w:top w:val="nil"/>
              <w:left w:val="nil"/>
              <w:bottom w:val="nil"/>
              <w:right w:val="nil"/>
            </w:tcBorders>
          </w:tcPr>
          <w:p w14:paraId="727E91E8"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61</w:t>
            </w:r>
            <w:r w:rsidRPr="001A19B5">
              <w:rPr>
                <w:lang w:val="en-GB"/>
              </w:rPr>
              <w:t>]</w:t>
            </w:r>
          </w:p>
        </w:tc>
      </w:tr>
      <w:tr w:rsidR="005B137B" w:rsidRPr="001A19B5" w14:paraId="4BC4A12B" w14:textId="77777777">
        <w:trPr>
          <w:trHeight w:val="271"/>
        </w:trPr>
        <w:tc>
          <w:tcPr>
            <w:tcW w:w="473" w:type="dxa"/>
            <w:tcBorders>
              <w:top w:val="nil"/>
              <w:left w:val="nil"/>
              <w:bottom w:val="nil"/>
              <w:right w:val="single" w:sz="3" w:space="0" w:color="000000"/>
            </w:tcBorders>
          </w:tcPr>
          <w:p w14:paraId="14D99802" w14:textId="77777777" w:rsidR="005B137B" w:rsidRPr="001A19B5" w:rsidRDefault="00A83860">
            <w:pPr>
              <w:spacing w:after="0" w:line="259" w:lineRule="auto"/>
              <w:ind w:left="120" w:firstLine="0"/>
              <w:jc w:val="left"/>
              <w:rPr>
                <w:lang w:val="en-GB"/>
              </w:rPr>
            </w:pPr>
            <w:r w:rsidRPr="001A19B5">
              <w:rPr>
                <w:lang w:val="en-GB"/>
              </w:rPr>
              <w:t>2</w:t>
            </w:r>
          </w:p>
        </w:tc>
        <w:tc>
          <w:tcPr>
            <w:tcW w:w="799" w:type="dxa"/>
            <w:tcBorders>
              <w:top w:val="nil"/>
              <w:left w:val="single" w:sz="3" w:space="0" w:color="000000"/>
              <w:bottom w:val="nil"/>
              <w:right w:val="nil"/>
            </w:tcBorders>
          </w:tcPr>
          <w:p w14:paraId="7AA941CA" w14:textId="77777777" w:rsidR="005B137B" w:rsidRPr="001A19B5" w:rsidRDefault="00A83860">
            <w:pPr>
              <w:spacing w:after="0" w:line="259" w:lineRule="auto"/>
              <w:ind w:left="124" w:firstLine="0"/>
              <w:jc w:val="left"/>
              <w:rPr>
                <w:lang w:val="en-GB"/>
              </w:rPr>
            </w:pPr>
            <w:r w:rsidRPr="001A19B5">
              <w:rPr>
                <w:lang w:val="en-GB"/>
              </w:rPr>
              <w:t>2017</w:t>
            </w:r>
          </w:p>
        </w:tc>
        <w:tc>
          <w:tcPr>
            <w:tcW w:w="1697" w:type="dxa"/>
            <w:tcBorders>
              <w:top w:val="nil"/>
              <w:left w:val="nil"/>
              <w:bottom w:val="nil"/>
              <w:right w:val="nil"/>
            </w:tcBorders>
          </w:tcPr>
          <w:p w14:paraId="4A4DE402" w14:textId="77777777" w:rsidR="005B137B" w:rsidRPr="001A19B5" w:rsidRDefault="00A83860">
            <w:pPr>
              <w:spacing w:after="0" w:line="259" w:lineRule="auto"/>
              <w:ind w:left="0" w:firstLine="0"/>
              <w:jc w:val="left"/>
              <w:rPr>
                <w:lang w:val="en-GB"/>
              </w:rPr>
            </w:pPr>
            <w:r w:rsidRPr="001A19B5">
              <w:rPr>
                <w:lang w:val="en-GB"/>
              </w:rPr>
              <w:t>POSTER</w:t>
            </w:r>
          </w:p>
        </w:tc>
        <w:tc>
          <w:tcPr>
            <w:tcW w:w="845" w:type="dxa"/>
            <w:tcBorders>
              <w:top w:val="nil"/>
              <w:left w:val="nil"/>
              <w:bottom w:val="nil"/>
              <w:right w:val="nil"/>
            </w:tcBorders>
          </w:tcPr>
          <w:p w14:paraId="293103B5"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62</w:t>
            </w:r>
            <w:r w:rsidRPr="001A19B5">
              <w:rPr>
                <w:lang w:val="en-GB"/>
              </w:rPr>
              <w:t>]</w:t>
            </w:r>
          </w:p>
        </w:tc>
        <w:tc>
          <w:tcPr>
            <w:tcW w:w="2453" w:type="dxa"/>
            <w:tcBorders>
              <w:top w:val="nil"/>
              <w:left w:val="nil"/>
              <w:bottom w:val="nil"/>
              <w:right w:val="nil"/>
            </w:tcBorders>
          </w:tcPr>
          <w:p w14:paraId="58680E92"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2B03CC62"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63</w:t>
            </w:r>
            <w:r w:rsidRPr="001A19B5">
              <w:rPr>
                <w:lang w:val="en-GB"/>
              </w:rPr>
              <w:t>]</w:t>
            </w:r>
          </w:p>
        </w:tc>
      </w:tr>
      <w:tr w:rsidR="005B137B" w:rsidRPr="001A19B5" w14:paraId="5B221E0F" w14:textId="77777777">
        <w:trPr>
          <w:trHeight w:val="271"/>
        </w:trPr>
        <w:tc>
          <w:tcPr>
            <w:tcW w:w="473" w:type="dxa"/>
            <w:tcBorders>
              <w:top w:val="nil"/>
              <w:left w:val="nil"/>
              <w:bottom w:val="nil"/>
              <w:right w:val="single" w:sz="3" w:space="0" w:color="000000"/>
            </w:tcBorders>
          </w:tcPr>
          <w:p w14:paraId="5167D918" w14:textId="77777777" w:rsidR="005B137B" w:rsidRPr="001A19B5" w:rsidRDefault="00A83860">
            <w:pPr>
              <w:spacing w:after="0" w:line="259" w:lineRule="auto"/>
              <w:ind w:left="120" w:firstLine="0"/>
              <w:jc w:val="left"/>
              <w:rPr>
                <w:lang w:val="en-GB"/>
              </w:rPr>
            </w:pPr>
            <w:r w:rsidRPr="001A19B5">
              <w:rPr>
                <w:lang w:val="en-GB"/>
              </w:rPr>
              <w:t>3</w:t>
            </w:r>
          </w:p>
        </w:tc>
        <w:tc>
          <w:tcPr>
            <w:tcW w:w="799" w:type="dxa"/>
            <w:tcBorders>
              <w:top w:val="nil"/>
              <w:left w:val="single" w:sz="3" w:space="0" w:color="000000"/>
              <w:bottom w:val="nil"/>
              <w:right w:val="nil"/>
            </w:tcBorders>
          </w:tcPr>
          <w:p w14:paraId="18004BD5" w14:textId="77777777" w:rsidR="005B137B" w:rsidRPr="001A19B5" w:rsidRDefault="00A83860">
            <w:pPr>
              <w:spacing w:after="0" w:line="259" w:lineRule="auto"/>
              <w:ind w:left="124" w:firstLine="0"/>
              <w:jc w:val="left"/>
              <w:rPr>
                <w:lang w:val="en-GB"/>
              </w:rPr>
            </w:pPr>
            <w:r w:rsidRPr="001A19B5">
              <w:rPr>
                <w:lang w:val="en-GB"/>
              </w:rPr>
              <w:t>2018</w:t>
            </w:r>
          </w:p>
        </w:tc>
        <w:tc>
          <w:tcPr>
            <w:tcW w:w="1697" w:type="dxa"/>
            <w:tcBorders>
              <w:top w:val="nil"/>
              <w:left w:val="nil"/>
              <w:bottom w:val="nil"/>
              <w:right w:val="nil"/>
            </w:tcBorders>
          </w:tcPr>
          <w:p w14:paraId="5E69E33F" w14:textId="77777777" w:rsidR="005B137B" w:rsidRPr="001A19B5" w:rsidRDefault="00A83860">
            <w:pPr>
              <w:spacing w:after="0" w:line="259" w:lineRule="auto"/>
              <w:ind w:left="0" w:firstLine="0"/>
              <w:jc w:val="left"/>
              <w:rPr>
                <w:lang w:val="en-GB"/>
              </w:rPr>
            </w:pPr>
            <w:r w:rsidRPr="001A19B5">
              <w:rPr>
                <w:lang w:val="en-GB"/>
              </w:rPr>
              <w:t>table-GAN</w:t>
            </w:r>
          </w:p>
        </w:tc>
        <w:tc>
          <w:tcPr>
            <w:tcW w:w="845" w:type="dxa"/>
            <w:tcBorders>
              <w:top w:val="nil"/>
              <w:left w:val="nil"/>
              <w:bottom w:val="nil"/>
              <w:right w:val="nil"/>
            </w:tcBorders>
          </w:tcPr>
          <w:p w14:paraId="1F3FE2EC"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64</w:t>
            </w:r>
            <w:r w:rsidRPr="001A19B5">
              <w:rPr>
                <w:lang w:val="en-GB"/>
              </w:rPr>
              <w:t>]</w:t>
            </w:r>
          </w:p>
        </w:tc>
        <w:tc>
          <w:tcPr>
            <w:tcW w:w="2453" w:type="dxa"/>
            <w:tcBorders>
              <w:top w:val="nil"/>
              <w:left w:val="nil"/>
              <w:bottom w:val="nil"/>
              <w:right w:val="nil"/>
            </w:tcBorders>
          </w:tcPr>
          <w:p w14:paraId="70F134F3"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70893779"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65</w:t>
            </w:r>
            <w:r w:rsidRPr="001A19B5">
              <w:rPr>
                <w:lang w:val="en-GB"/>
              </w:rPr>
              <w:t>]</w:t>
            </w:r>
          </w:p>
        </w:tc>
      </w:tr>
      <w:tr w:rsidR="005B137B" w:rsidRPr="001A19B5" w14:paraId="000D1401" w14:textId="77777777">
        <w:trPr>
          <w:trHeight w:val="271"/>
        </w:trPr>
        <w:tc>
          <w:tcPr>
            <w:tcW w:w="473" w:type="dxa"/>
            <w:tcBorders>
              <w:top w:val="nil"/>
              <w:left w:val="nil"/>
              <w:bottom w:val="nil"/>
              <w:right w:val="single" w:sz="3" w:space="0" w:color="000000"/>
            </w:tcBorders>
          </w:tcPr>
          <w:p w14:paraId="46E7FE17" w14:textId="77777777" w:rsidR="005B137B" w:rsidRPr="001A19B5" w:rsidRDefault="00A83860">
            <w:pPr>
              <w:spacing w:after="0" w:line="259" w:lineRule="auto"/>
              <w:ind w:left="120" w:firstLine="0"/>
              <w:jc w:val="left"/>
              <w:rPr>
                <w:lang w:val="en-GB"/>
              </w:rPr>
            </w:pPr>
            <w:r w:rsidRPr="001A19B5">
              <w:rPr>
                <w:lang w:val="en-GB"/>
              </w:rPr>
              <w:t>4</w:t>
            </w:r>
          </w:p>
        </w:tc>
        <w:tc>
          <w:tcPr>
            <w:tcW w:w="799" w:type="dxa"/>
            <w:tcBorders>
              <w:top w:val="nil"/>
              <w:left w:val="single" w:sz="3" w:space="0" w:color="000000"/>
              <w:bottom w:val="nil"/>
              <w:right w:val="nil"/>
            </w:tcBorders>
          </w:tcPr>
          <w:p w14:paraId="4D0B8DA0" w14:textId="77777777" w:rsidR="005B137B" w:rsidRPr="001A19B5" w:rsidRDefault="00A83860">
            <w:pPr>
              <w:spacing w:after="0" w:line="259" w:lineRule="auto"/>
              <w:ind w:left="124" w:firstLine="0"/>
              <w:jc w:val="left"/>
              <w:rPr>
                <w:lang w:val="en-GB"/>
              </w:rPr>
            </w:pPr>
            <w:r w:rsidRPr="001A19B5">
              <w:rPr>
                <w:lang w:val="en-GB"/>
              </w:rPr>
              <w:t>2018</w:t>
            </w:r>
          </w:p>
        </w:tc>
        <w:tc>
          <w:tcPr>
            <w:tcW w:w="1697" w:type="dxa"/>
            <w:tcBorders>
              <w:top w:val="nil"/>
              <w:left w:val="nil"/>
              <w:bottom w:val="nil"/>
              <w:right w:val="nil"/>
            </w:tcBorders>
          </w:tcPr>
          <w:p w14:paraId="4F4501B9" w14:textId="77777777" w:rsidR="005B137B" w:rsidRPr="001A19B5" w:rsidRDefault="00A83860">
            <w:pPr>
              <w:spacing w:after="0" w:line="259" w:lineRule="auto"/>
              <w:ind w:left="0" w:firstLine="0"/>
              <w:jc w:val="left"/>
              <w:rPr>
                <w:lang w:val="en-GB"/>
              </w:rPr>
            </w:pPr>
            <w:proofErr w:type="spellStart"/>
            <w:r w:rsidRPr="001A19B5">
              <w:rPr>
                <w:lang w:val="en-GB"/>
              </w:rPr>
              <w:t>dp</w:t>
            </w:r>
            <w:proofErr w:type="spellEnd"/>
            <w:r w:rsidRPr="001A19B5">
              <w:rPr>
                <w:lang w:val="en-GB"/>
              </w:rPr>
              <w:t>-GAN</w:t>
            </w:r>
          </w:p>
        </w:tc>
        <w:tc>
          <w:tcPr>
            <w:tcW w:w="845" w:type="dxa"/>
            <w:tcBorders>
              <w:top w:val="nil"/>
              <w:left w:val="nil"/>
              <w:bottom w:val="nil"/>
              <w:right w:val="nil"/>
            </w:tcBorders>
          </w:tcPr>
          <w:p w14:paraId="256004CE"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66</w:t>
            </w:r>
            <w:r w:rsidRPr="001A19B5">
              <w:rPr>
                <w:lang w:val="en-GB"/>
              </w:rPr>
              <w:t>]</w:t>
            </w:r>
          </w:p>
        </w:tc>
        <w:tc>
          <w:tcPr>
            <w:tcW w:w="2453" w:type="dxa"/>
            <w:tcBorders>
              <w:top w:val="nil"/>
              <w:left w:val="nil"/>
              <w:bottom w:val="nil"/>
              <w:right w:val="nil"/>
            </w:tcBorders>
          </w:tcPr>
          <w:p w14:paraId="6FA50A35"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29857603"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67</w:t>
            </w:r>
            <w:r w:rsidRPr="001A19B5">
              <w:rPr>
                <w:lang w:val="en-GB"/>
              </w:rPr>
              <w:t>]</w:t>
            </w:r>
          </w:p>
        </w:tc>
      </w:tr>
      <w:tr w:rsidR="005B137B" w:rsidRPr="001A19B5" w14:paraId="2202019D" w14:textId="77777777">
        <w:trPr>
          <w:trHeight w:val="271"/>
        </w:trPr>
        <w:tc>
          <w:tcPr>
            <w:tcW w:w="473" w:type="dxa"/>
            <w:tcBorders>
              <w:top w:val="nil"/>
              <w:left w:val="nil"/>
              <w:bottom w:val="nil"/>
              <w:right w:val="single" w:sz="3" w:space="0" w:color="000000"/>
            </w:tcBorders>
          </w:tcPr>
          <w:p w14:paraId="10C525B6" w14:textId="77777777" w:rsidR="005B137B" w:rsidRPr="001A19B5" w:rsidRDefault="00A83860">
            <w:pPr>
              <w:spacing w:after="0" w:line="259" w:lineRule="auto"/>
              <w:ind w:left="120" w:firstLine="0"/>
              <w:jc w:val="left"/>
              <w:rPr>
                <w:lang w:val="en-GB"/>
              </w:rPr>
            </w:pPr>
            <w:r w:rsidRPr="001A19B5">
              <w:rPr>
                <w:lang w:val="en-GB"/>
              </w:rPr>
              <w:t>5</w:t>
            </w:r>
          </w:p>
        </w:tc>
        <w:tc>
          <w:tcPr>
            <w:tcW w:w="799" w:type="dxa"/>
            <w:tcBorders>
              <w:top w:val="nil"/>
              <w:left w:val="single" w:sz="3" w:space="0" w:color="000000"/>
              <w:bottom w:val="nil"/>
              <w:right w:val="nil"/>
            </w:tcBorders>
          </w:tcPr>
          <w:p w14:paraId="76446532" w14:textId="77777777" w:rsidR="005B137B" w:rsidRPr="001A19B5" w:rsidRDefault="00A83860">
            <w:pPr>
              <w:spacing w:after="0" w:line="259" w:lineRule="auto"/>
              <w:ind w:left="124" w:firstLine="0"/>
              <w:jc w:val="left"/>
              <w:rPr>
                <w:lang w:val="en-GB"/>
              </w:rPr>
            </w:pPr>
            <w:r w:rsidRPr="001A19B5">
              <w:rPr>
                <w:lang w:val="en-GB"/>
              </w:rPr>
              <w:t>2018</w:t>
            </w:r>
          </w:p>
        </w:tc>
        <w:tc>
          <w:tcPr>
            <w:tcW w:w="1697" w:type="dxa"/>
            <w:tcBorders>
              <w:top w:val="nil"/>
              <w:left w:val="nil"/>
              <w:bottom w:val="nil"/>
              <w:right w:val="nil"/>
            </w:tcBorders>
          </w:tcPr>
          <w:p w14:paraId="38EB31DC" w14:textId="77777777" w:rsidR="005B137B" w:rsidRPr="001A19B5" w:rsidRDefault="00A83860">
            <w:pPr>
              <w:spacing w:after="0" w:line="259" w:lineRule="auto"/>
              <w:ind w:left="0" w:firstLine="0"/>
              <w:jc w:val="left"/>
              <w:rPr>
                <w:lang w:val="en-GB"/>
              </w:rPr>
            </w:pPr>
            <w:r w:rsidRPr="001A19B5">
              <w:rPr>
                <w:lang w:val="en-GB"/>
              </w:rPr>
              <w:t>mc-</w:t>
            </w:r>
            <w:proofErr w:type="spellStart"/>
            <w:r w:rsidRPr="001A19B5">
              <w:rPr>
                <w:lang w:val="en-GB"/>
              </w:rPr>
              <w:t>medGAN</w:t>
            </w:r>
            <w:proofErr w:type="spellEnd"/>
          </w:p>
        </w:tc>
        <w:tc>
          <w:tcPr>
            <w:tcW w:w="845" w:type="dxa"/>
            <w:tcBorders>
              <w:top w:val="nil"/>
              <w:left w:val="nil"/>
              <w:bottom w:val="nil"/>
              <w:right w:val="nil"/>
            </w:tcBorders>
          </w:tcPr>
          <w:p w14:paraId="31E48E94"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68</w:t>
            </w:r>
            <w:r w:rsidRPr="001A19B5">
              <w:rPr>
                <w:lang w:val="en-GB"/>
              </w:rPr>
              <w:t>]</w:t>
            </w:r>
          </w:p>
        </w:tc>
        <w:tc>
          <w:tcPr>
            <w:tcW w:w="2453" w:type="dxa"/>
            <w:tcBorders>
              <w:top w:val="nil"/>
              <w:left w:val="nil"/>
              <w:bottom w:val="nil"/>
              <w:right w:val="nil"/>
            </w:tcBorders>
          </w:tcPr>
          <w:p w14:paraId="283E8C73"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029ED29A"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69</w:t>
            </w:r>
            <w:r w:rsidRPr="001A19B5">
              <w:rPr>
                <w:lang w:val="en-GB"/>
              </w:rPr>
              <w:t>]</w:t>
            </w:r>
          </w:p>
        </w:tc>
      </w:tr>
      <w:tr w:rsidR="005B137B" w:rsidRPr="001A19B5" w14:paraId="3E32A4C5" w14:textId="77777777">
        <w:trPr>
          <w:trHeight w:val="271"/>
        </w:trPr>
        <w:tc>
          <w:tcPr>
            <w:tcW w:w="473" w:type="dxa"/>
            <w:tcBorders>
              <w:top w:val="nil"/>
              <w:left w:val="nil"/>
              <w:bottom w:val="nil"/>
              <w:right w:val="single" w:sz="3" w:space="0" w:color="000000"/>
            </w:tcBorders>
          </w:tcPr>
          <w:p w14:paraId="4204A932" w14:textId="77777777" w:rsidR="005B137B" w:rsidRPr="001A19B5" w:rsidRDefault="00A83860">
            <w:pPr>
              <w:spacing w:after="0" w:line="259" w:lineRule="auto"/>
              <w:ind w:left="120" w:firstLine="0"/>
              <w:jc w:val="left"/>
              <w:rPr>
                <w:lang w:val="en-GB"/>
              </w:rPr>
            </w:pPr>
            <w:r w:rsidRPr="001A19B5">
              <w:rPr>
                <w:lang w:val="en-GB"/>
              </w:rPr>
              <w:t>6</w:t>
            </w:r>
          </w:p>
        </w:tc>
        <w:tc>
          <w:tcPr>
            <w:tcW w:w="799" w:type="dxa"/>
            <w:tcBorders>
              <w:top w:val="nil"/>
              <w:left w:val="single" w:sz="3" w:space="0" w:color="000000"/>
              <w:bottom w:val="nil"/>
              <w:right w:val="nil"/>
            </w:tcBorders>
          </w:tcPr>
          <w:p w14:paraId="47DBC6BE" w14:textId="77777777" w:rsidR="005B137B" w:rsidRPr="001A19B5" w:rsidRDefault="00A83860">
            <w:pPr>
              <w:spacing w:after="0" w:line="259" w:lineRule="auto"/>
              <w:ind w:left="124" w:firstLine="0"/>
              <w:jc w:val="left"/>
              <w:rPr>
                <w:lang w:val="en-GB"/>
              </w:rPr>
            </w:pPr>
            <w:r w:rsidRPr="001A19B5">
              <w:rPr>
                <w:lang w:val="en-GB"/>
              </w:rPr>
              <w:t>2018</w:t>
            </w:r>
          </w:p>
        </w:tc>
        <w:tc>
          <w:tcPr>
            <w:tcW w:w="1697" w:type="dxa"/>
            <w:tcBorders>
              <w:top w:val="nil"/>
              <w:left w:val="nil"/>
              <w:bottom w:val="nil"/>
              <w:right w:val="nil"/>
            </w:tcBorders>
          </w:tcPr>
          <w:p w14:paraId="55645039" w14:textId="77777777" w:rsidR="005B137B" w:rsidRPr="001A19B5" w:rsidRDefault="00A83860">
            <w:pPr>
              <w:spacing w:after="0" w:line="259" w:lineRule="auto"/>
              <w:ind w:left="0" w:firstLine="0"/>
              <w:jc w:val="left"/>
              <w:rPr>
                <w:lang w:val="en-GB"/>
              </w:rPr>
            </w:pPr>
            <w:r w:rsidRPr="001A19B5">
              <w:rPr>
                <w:lang w:val="en-GB"/>
              </w:rPr>
              <w:t>TGAN</w:t>
            </w:r>
          </w:p>
        </w:tc>
        <w:tc>
          <w:tcPr>
            <w:tcW w:w="845" w:type="dxa"/>
            <w:tcBorders>
              <w:top w:val="nil"/>
              <w:left w:val="nil"/>
              <w:bottom w:val="nil"/>
              <w:right w:val="nil"/>
            </w:tcBorders>
          </w:tcPr>
          <w:p w14:paraId="04667573"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70</w:t>
            </w:r>
            <w:r w:rsidRPr="001A19B5">
              <w:rPr>
                <w:lang w:val="en-GB"/>
              </w:rPr>
              <w:t>]</w:t>
            </w:r>
          </w:p>
        </w:tc>
        <w:tc>
          <w:tcPr>
            <w:tcW w:w="2453" w:type="dxa"/>
            <w:tcBorders>
              <w:top w:val="nil"/>
              <w:left w:val="nil"/>
              <w:bottom w:val="nil"/>
              <w:right w:val="nil"/>
            </w:tcBorders>
          </w:tcPr>
          <w:p w14:paraId="69B46EFA"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4A12617C"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71</w:t>
            </w:r>
            <w:r w:rsidRPr="001A19B5">
              <w:rPr>
                <w:lang w:val="en-GB"/>
              </w:rPr>
              <w:t>]</w:t>
            </w:r>
          </w:p>
        </w:tc>
      </w:tr>
      <w:tr w:rsidR="005B137B" w:rsidRPr="001A19B5" w14:paraId="08D22856" w14:textId="77777777">
        <w:trPr>
          <w:trHeight w:val="271"/>
        </w:trPr>
        <w:tc>
          <w:tcPr>
            <w:tcW w:w="473" w:type="dxa"/>
            <w:tcBorders>
              <w:top w:val="nil"/>
              <w:left w:val="nil"/>
              <w:bottom w:val="nil"/>
              <w:right w:val="single" w:sz="3" w:space="0" w:color="000000"/>
            </w:tcBorders>
          </w:tcPr>
          <w:p w14:paraId="37E7E16C" w14:textId="77777777" w:rsidR="005B137B" w:rsidRPr="001A19B5" w:rsidRDefault="00A83860">
            <w:pPr>
              <w:spacing w:after="0" w:line="259" w:lineRule="auto"/>
              <w:ind w:left="120" w:firstLine="0"/>
              <w:jc w:val="left"/>
              <w:rPr>
                <w:lang w:val="en-GB"/>
              </w:rPr>
            </w:pPr>
            <w:r w:rsidRPr="001A19B5">
              <w:rPr>
                <w:lang w:val="en-GB"/>
              </w:rPr>
              <w:t>7</w:t>
            </w:r>
          </w:p>
        </w:tc>
        <w:tc>
          <w:tcPr>
            <w:tcW w:w="799" w:type="dxa"/>
            <w:tcBorders>
              <w:top w:val="nil"/>
              <w:left w:val="single" w:sz="3" w:space="0" w:color="000000"/>
              <w:bottom w:val="nil"/>
              <w:right w:val="nil"/>
            </w:tcBorders>
          </w:tcPr>
          <w:p w14:paraId="55BFCD7E"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3A3B2BC6" w14:textId="77777777" w:rsidR="005B137B" w:rsidRPr="001A19B5" w:rsidRDefault="00A83860">
            <w:pPr>
              <w:spacing w:after="0" w:line="259" w:lineRule="auto"/>
              <w:ind w:left="0" w:firstLine="0"/>
              <w:jc w:val="left"/>
              <w:rPr>
                <w:lang w:val="en-GB"/>
              </w:rPr>
            </w:pPr>
            <w:r w:rsidRPr="001A19B5">
              <w:rPr>
                <w:lang w:val="en-GB"/>
              </w:rPr>
              <w:t>PATE-GAN</w:t>
            </w:r>
          </w:p>
        </w:tc>
        <w:tc>
          <w:tcPr>
            <w:tcW w:w="845" w:type="dxa"/>
            <w:tcBorders>
              <w:top w:val="nil"/>
              <w:left w:val="nil"/>
              <w:bottom w:val="nil"/>
              <w:right w:val="nil"/>
            </w:tcBorders>
          </w:tcPr>
          <w:p w14:paraId="0B0B0BF9"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72</w:t>
            </w:r>
            <w:r w:rsidRPr="001A19B5">
              <w:rPr>
                <w:lang w:val="en-GB"/>
              </w:rPr>
              <w:t>]</w:t>
            </w:r>
          </w:p>
        </w:tc>
        <w:tc>
          <w:tcPr>
            <w:tcW w:w="2453" w:type="dxa"/>
            <w:tcBorders>
              <w:top w:val="nil"/>
              <w:left w:val="nil"/>
              <w:bottom w:val="nil"/>
              <w:right w:val="nil"/>
            </w:tcBorders>
          </w:tcPr>
          <w:p w14:paraId="41D6F60C"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6EA9F2BD"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260720EC" w14:textId="77777777">
        <w:trPr>
          <w:trHeight w:val="271"/>
        </w:trPr>
        <w:tc>
          <w:tcPr>
            <w:tcW w:w="473" w:type="dxa"/>
            <w:tcBorders>
              <w:top w:val="nil"/>
              <w:left w:val="nil"/>
              <w:bottom w:val="nil"/>
              <w:right w:val="single" w:sz="3" w:space="0" w:color="000000"/>
            </w:tcBorders>
          </w:tcPr>
          <w:p w14:paraId="01621F79" w14:textId="77777777" w:rsidR="005B137B" w:rsidRPr="001A19B5" w:rsidRDefault="00A83860">
            <w:pPr>
              <w:spacing w:after="0" w:line="259" w:lineRule="auto"/>
              <w:ind w:left="120" w:firstLine="0"/>
              <w:jc w:val="left"/>
              <w:rPr>
                <w:lang w:val="en-GB"/>
              </w:rPr>
            </w:pPr>
            <w:r w:rsidRPr="001A19B5">
              <w:rPr>
                <w:lang w:val="en-GB"/>
              </w:rPr>
              <w:t>8</w:t>
            </w:r>
          </w:p>
        </w:tc>
        <w:tc>
          <w:tcPr>
            <w:tcW w:w="799" w:type="dxa"/>
            <w:tcBorders>
              <w:top w:val="nil"/>
              <w:left w:val="single" w:sz="3" w:space="0" w:color="000000"/>
              <w:bottom w:val="nil"/>
              <w:right w:val="nil"/>
            </w:tcBorders>
          </w:tcPr>
          <w:p w14:paraId="2C5E0939"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2E94A640" w14:textId="77777777" w:rsidR="005B137B" w:rsidRPr="001A19B5" w:rsidRDefault="00A83860">
            <w:pPr>
              <w:spacing w:after="0" w:line="259" w:lineRule="auto"/>
              <w:ind w:left="0" w:firstLine="0"/>
              <w:jc w:val="left"/>
              <w:rPr>
                <w:lang w:val="en-GB"/>
              </w:rPr>
            </w:pPr>
            <w:r w:rsidRPr="001A19B5">
              <w:rPr>
                <w:lang w:val="en-GB"/>
              </w:rPr>
              <w:t>SPRINT-GAN</w:t>
            </w:r>
          </w:p>
        </w:tc>
        <w:tc>
          <w:tcPr>
            <w:tcW w:w="845" w:type="dxa"/>
            <w:tcBorders>
              <w:top w:val="nil"/>
              <w:left w:val="nil"/>
              <w:bottom w:val="nil"/>
              <w:right w:val="nil"/>
            </w:tcBorders>
          </w:tcPr>
          <w:p w14:paraId="17BAC2BA"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57</w:t>
            </w:r>
            <w:r w:rsidRPr="001A19B5">
              <w:rPr>
                <w:lang w:val="en-GB"/>
              </w:rPr>
              <w:t>]</w:t>
            </w:r>
          </w:p>
        </w:tc>
        <w:tc>
          <w:tcPr>
            <w:tcW w:w="2453" w:type="dxa"/>
            <w:tcBorders>
              <w:top w:val="nil"/>
              <w:left w:val="nil"/>
              <w:bottom w:val="nil"/>
              <w:right w:val="nil"/>
            </w:tcBorders>
          </w:tcPr>
          <w:p w14:paraId="72CD10C1" w14:textId="77777777" w:rsidR="005B137B" w:rsidRPr="001A19B5" w:rsidRDefault="00A83860">
            <w:pPr>
              <w:spacing w:after="0" w:line="259" w:lineRule="auto"/>
              <w:ind w:left="0" w:firstLine="0"/>
              <w:jc w:val="left"/>
              <w:rPr>
                <w:lang w:val="en-GB"/>
              </w:rPr>
            </w:pPr>
            <w:r w:rsidRPr="001A19B5">
              <w:rPr>
                <w:lang w:val="en-GB"/>
              </w:rPr>
              <w:t>Utility, Privacy, Clinical</w:t>
            </w:r>
          </w:p>
        </w:tc>
        <w:tc>
          <w:tcPr>
            <w:tcW w:w="580" w:type="dxa"/>
            <w:tcBorders>
              <w:top w:val="nil"/>
              <w:left w:val="nil"/>
              <w:bottom w:val="nil"/>
              <w:right w:val="nil"/>
            </w:tcBorders>
          </w:tcPr>
          <w:p w14:paraId="4008A0A1"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73</w:t>
            </w:r>
            <w:r w:rsidRPr="001A19B5">
              <w:rPr>
                <w:lang w:val="en-GB"/>
              </w:rPr>
              <w:t>]</w:t>
            </w:r>
          </w:p>
        </w:tc>
      </w:tr>
      <w:tr w:rsidR="005B137B" w:rsidRPr="001A19B5" w14:paraId="1BA98AE7" w14:textId="77777777">
        <w:trPr>
          <w:trHeight w:val="271"/>
        </w:trPr>
        <w:tc>
          <w:tcPr>
            <w:tcW w:w="473" w:type="dxa"/>
            <w:tcBorders>
              <w:top w:val="nil"/>
              <w:left w:val="nil"/>
              <w:bottom w:val="nil"/>
              <w:right w:val="single" w:sz="3" w:space="0" w:color="000000"/>
            </w:tcBorders>
          </w:tcPr>
          <w:p w14:paraId="7A86CECE" w14:textId="77777777" w:rsidR="005B137B" w:rsidRPr="001A19B5" w:rsidRDefault="00A83860">
            <w:pPr>
              <w:spacing w:after="0" w:line="259" w:lineRule="auto"/>
              <w:ind w:left="120" w:firstLine="0"/>
              <w:jc w:val="left"/>
              <w:rPr>
                <w:lang w:val="en-GB"/>
              </w:rPr>
            </w:pPr>
            <w:r w:rsidRPr="001A19B5">
              <w:rPr>
                <w:lang w:val="en-GB"/>
              </w:rPr>
              <w:t>9</w:t>
            </w:r>
          </w:p>
        </w:tc>
        <w:tc>
          <w:tcPr>
            <w:tcW w:w="799" w:type="dxa"/>
            <w:tcBorders>
              <w:top w:val="nil"/>
              <w:left w:val="single" w:sz="3" w:space="0" w:color="000000"/>
              <w:bottom w:val="nil"/>
              <w:right w:val="nil"/>
            </w:tcBorders>
          </w:tcPr>
          <w:p w14:paraId="20B8A335"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6659F128" w14:textId="77777777" w:rsidR="005B137B" w:rsidRPr="001A19B5" w:rsidRDefault="00A83860">
            <w:pPr>
              <w:spacing w:after="0" w:line="259" w:lineRule="auto"/>
              <w:ind w:left="0" w:firstLine="0"/>
              <w:jc w:val="left"/>
              <w:rPr>
                <w:lang w:val="en-GB"/>
              </w:rPr>
            </w:pPr>
            <w:r w:rsidRPr="001A19B5">
              <w:rPr>
                <w:lang w:val="en-GB"/>
              </w:rPr>
              <w:t>GAN-based</w:t>
            </w:r>
          </w:p>
        </w:tc>
        <w:tc>
          <w:tcPr>
            <w:tcW w:w="845" w:type="dxa"/>
            <w:tcBorders>
              <w:top w:val="nil"/>
              <w:left w:val="nil"/>
              <w:bottom w:val="nil"/>
              <w:right w:val="nil"/>
            </w:tcBorders>
          </w:tcPr>
          <w:p w14:paraId="2385819F"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74</w:t>
            </w:r>
            <w:r w:rsidRPr="001A19B5">
              <w:rPr>
                <w:lang w:val="en-GB"/>
              </w:rPr>
              <w:t>]</w:t>
            </w:r>
          </w:p>
        </w:tc>
        <w:tc>
          <w:tcPr>
            <w:tcW w:w="2453" w:type="dxa"/>
            <w:tcBorders>
              <w:top w:val="nil"/>
              <w:left w:val="nil"/>
              <w:bottom w:val="nil"/>
              <w:right w:val="nil"/>
            </w:tcBorders>
          </w:tcPr>
          <w:p w14:paraId="53CA6E6D"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17FB383F"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61991F31" w14:textId="77777777">
        <w:trPr>
          <w:trHeight w:val="271"/>
        </w:trPr>
        <w:tc>
          <w:tcPr>
            <w:tcW w:w="473" w:type="dxa"/>
            <w:tcBorders>
              <w:top w:val="nil"/>
              <w:left w:val="nil"/>
              <w:bottom w:val="nil"/>
              <w:right w:val="single" w:sz="3" w:space="0" w:color="000000"/>
            </w:tcBorders>
          </w:tcPr>
          <w:p w14:paraId="5242745E" w14:textId="77777777" w:rsidR="005B137B" w:rsidRPr="001A19B5" w:rsidRDefault="00A83860">
            <w:pPr>
              <w:spacing w:after="0" w:line="259" w:lineRule="auto"/>
              <w:ind w:left="120" w:firstLine="0"/>
              <w:jc w:val="left"/>
              <w:rPr>
                <w:lang w:val="en-GB"/>
              </w:rPr>
            </w:pPr>
            <w:r w:rsidRPr="001A19B5">
              <w:rPr>
                <w:lang w:val="en-GB"/>
              </w:rPr>
              <w:t>10</w:t>
            </w:r>
          </w:p>
        </w:tc>
        <w:tc>
          <w:tcPr>
            <w:tcW w:w="799" w:type="dxa"/>
            <w:tcBorders>
              <w:top w:val="nil"/>
              <w:left w:val="single" w:sz="3" w:space="0" w:color="000000"/>
              <w:bottom w:val="nil"/>
              <w:right w:val="nil"/>
            </w:tcBorders>
          </w:tcPr>
          <w:p w14:paraId="5A7719AE"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262118C1" w14:textId="77777777" w:rsidR="005B137B" w:rsidRPr="001A19B5" w:rsidRDefault="00A83860">
            <w:pPr>
              <w:spacing w:after="0" w:line="259" w:lineRule="auto"/>
              <w:ind w:left="0" w:firstLine="0"/>
              <w:jc w:val="left"/>
              <w:rPr>
                <w:lang w:val="en-GB"/>
              </w:rPr>
            </w:pPr>
            <w:r w:rsidRPr="001A19B5">
              <w:rPr>
                <w:lang w:val="en-GB"/>
              </w:rPr>
              <w:t>CTGAN</w:t>
            </w:r>
          </w:p>
        </w:tc>
        <w:tc>
          <w:tcPr>
            <w:tcW w:w="845" w:type="dxa"/>
            <w:tcBorders>
              <w:top w:val="nil"/>
              <w:left w:val="nil"/>
              <w:bottom w:val="nil"/>
              <w:right w:val="nil"/>
            </w:tcBorders>
          </w:tcPr>
          <w:p w14:paraId="5EBF7735"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75</w:t>
            </w:r>
            <w:r w:rsidRPr="001A19B5">
              <w:rPr>
                <w:lang w:val="en-GB"/>
              </w:rPr>
              <w:t>]</w:t>
            </w:r>
          </w:p>
        </w:tc>
        <w:tc>
          <w:tcPr>
            <w:tcW w:w="2453" w:type="dxa"/>
            <w:tcBorders>
              <w:top w:val="nil"/>
              <w:left w:val="nil"/>
              <w:bottom w:val="nil"/>
              <w:right w:val="nil"/>
            </w:tcBorders>
          </w:tcPr>
          <w:p w14:paraId="724D16F3"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12765B4C"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76</w:t>
            </w:r>
            <w:r w:rsidRPr="001A19B5">
              <w:rPr>
                <w:lang w:val="en-GB"/>
              </w:rPr>
              <w:t>]</w:t>
            </w:r>
          </w:p>
        </w:tc>
      </w:tr>
      <w:tr w:rsidR="005B137B" w:rsidRPr="001A19B5" w14:paraId="359EF249" w14:textId="77777777">
        <w:trPr>
          <w:trHeight w:val="271"/>
        </w:trPr>
        <w:tc>
          <w:tcPr>
            <w:tcW w:w="473" w:type="dxa"/>
            <w:tcBorders>
              <w:top w:val="nil"/>
              <w:left w:val="nil"/>
              <w:bottom w:val="nil"/>
              <w:right w:val="single" w:sz="3" w:space="0" w:color="000000"/>
            </w:tcBorders>
          </w:tcPr>
          <w:p w14:paraId="4A4E7790" w14:textId="77777777" w:rsidR="005B137B" w:rsidRPr="001A19B5" w:rsidRDefault="00A83860">
            <w:pPr>
              <w:spacing w:after="0" w:line="259" w:lineRule="auto"/>
              <w:ind w:left="120" w:firstLine="0"/>
              <w:jc w:val="left"/>
              <w:rPr>
                <w:lang w:val="en-GB"/>
              </w:rPr>
            </w:pPr>
            <w:r w:rsidRPr="001A19B5">
              <w:rPr>
                <w:lang w:val="en-GB"/>
              </w:rPr>
              <w:t>11</w:t>
            </w:r>
          </w:p>
        </w:tc>
        <w:tc>
          <w:tcPr>
            <w:tcW w:w="799" w:type="dxa"/>
            <w:tcBorders>
              <w:top w:val="nil"/>
              <w:left w:val="single" w:sz="3" w:space="0" w:color="000000"/>
              <w:bottom w:val="nil"/>
              <w:right w:val="nil"/>
            </w:tcBorders>
          </w:tcPr>
          <w:p w14:paraId="3F4DA435"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20A15761" w14:textId="77777777" w:rsidR="005B137B" w:rsidRPr="001A19B5" w:rsidRDefault="00A83860">
            <w:pPr>
              <w:spacing w:after="0" w:line="259" w:lineRule="auto"/>
              <w:ind w:left="0" w:firstLine="0"/>
              <w:jc w:val="left"/>
              <w:rPr>
                <w:lang w:val="en-GB"/>
              </w:rPr>
            </w:pPr>
            <w:r w:rsidRPr="001A19B5">
              <w:rPr>
                <w:lang w:val="en-GB"/>
              </w:rPr>
              <w:t>WGAN-DP</w:t>
            </w:r>
          </w:p>
        </w:tc>
        <w:tc>
          <w:tcPr>
            <w:tcW w:w="845" w:type="dxa"/>
            <w:tcBorders>
              <w:top w:val="nil"/>
              <w:left w:val="nil"/>
              <w:bottom w:val="nil"/>
              <w:right w:val="nil"/>
            </w:tcBorders>
          </w:tcPr>
          <w:p w14:paraId="68A1DAB6"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77</w:t>
            </w:r>
            <w:r w:rsidRPr="001A19B5">
              <w:rPr>
                <w:lang w:val="en-GB"/>
              </w:rPr>
              <w:t>]</w:t>
            </w:r>
          </w:p>
        </w:tc>
        <w:tc>
          <w:tcPr>
            <w:tcW w:w="2453" w:type="dxa"/>
            <w:tcBorders>
              <w:top w:val="nil"/>
              <w:left w:val="nil"/>
              <w:bottom w:val="nil"/>
              <w:right w:val="nil"/>
            </w:tcBorders>
          </w:tcPr>
          <w:p w14:paraId="245053FB"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38B2922F"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78</w:t>
            </w:r>
            <w:r w:rsidRPr="001A19B5">
              <w:rPr>
                <w:lang w:val="en-GB"/>
              </w:rPr>
              <w:t>]</w:t>
            </w:r>
          </w:p>
        </w:tc>
      </w:tr>
      <w:tr w:rsidR="005B137B" w:rsidRPr="001A19B5" w14:paraId="6FC1B257" w14:textId="77777777">
        <w:trPr>
          <w:trHeight w:val="271"/>
        </w:trPr>
        <w:tc>
          <w:tcPr>
            <w:tcW w:w="473" w:type="dxa"/>
            <w:tcBorders>
              <w:top w:val="nil"/>
              <w:left w:val="nil"/>
              <w:bottom w:val="nil"/>
              <w:right w:val="single" w:sz="3" w:space="0" w:color="000000"/>
            </w:tcBorders>
          </w:tcPr>
          <w:p w14:paraId="2DC1B2DD" w14:textId="77777777" w:rsidR="005B137B" w:rsidRPr="001A19B5" w:rsidRDefault="00A83860">
            <w:pPr>
              <w:spacing w:after="0" w:line="259" w:lineRule="auto"/>
              <w:ind w:left="120" w:firstLine="0"/>
              <w:jc w:val="left"/>
              <w:rPr>
                <w:lang w:val="en-GB"/>
              </w:rPr>
            </w:pPr>
            <w:r w:rsidRPr="001A19B5">
              <w:rPr>
                <w:lang w:val="en-GB"/>
              </w:rPr>
              <w:t>12</w:t>
            </w:r>
          </w:p>
        </w:tc>
        <w:tc>
          <w:tcPr>
            <w:tcW w:w="799" w:type="dxa"/>
            <w:tcBorders>
              <w:top w:val="nil"/>
              <w:left w:val="single" w:sz="3" w:space="0" w:color="000000"/>
              <w:bottom w:val="nil"/>
              <w:right w:val="nil"/>
            </w:tcBorders>
          </w:tcPr>
          <w:p w14:paraId="7AF781AD"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0436CF4D" w14:textId="77777777" w:rsidR="005B137B" w:rsidRPr="001A19B5" w:rsidRDefault="00A83860">
            <w:pPr>
              <w:spacing w:after="0" w:line="259" w:lineRule="auto"/>
              <w:ind w:left="0" w:firstLine="0"/>
              <w:jc w:val="left"/>
              <w:rPr>
                <w:lang w:val="en-GB"/>
              </w:rPr>
            </w:pPr>
            <w:r w:rsidRPr="001A19B5">
              <w:rPr>
                <w:lang w:val="en-GB"/>
              </w:rPr>
              <w:t>PPGAN</w:t>
            </w:r>
          </w:p>
        </w:tc>
        <w:tc>
          <w:tcPr>
            <w:tcW w:w="845" w:type="dxa"/>
            <w:tcBorders>
              <w:top w:val="nil"/>
              <w:left w:val="nil"/>
              <w:bottom w:val="nil"/>
              <w:right w:val="nil"/>
            </w:tcBorders>
          </w:tcPr>
          <w:p w14:paraId="45BB5D6B"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79</w:t>
            </w:r>
            <w:r w:rsidRPr="001A19B5">
              <w:rPr>
                <w:lang w:val="en-GB"/>
              </w:rPr>
              <w:t>]</w:t>
            </w:r>
          </w:p>
        </w:tc>
        <w:tc>
          <w:tcPr>
            <w:tcW w:w="2453" w:type="dxa"/>
            <w:tcBorders>
              <w:top w:val="nil"/>
              <w:left w:val="nil"/>
              <w:bottom w:val="nil"/>
              <w:right w:val="nil"/>
            </w:tcBorders>
          </w:tcPr>
          <w:p w14:paraId="3FFB9E4C"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32F4ADF1"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80</w:t>
            </w:r>
            <w:r w:rsidRPr="001A19B5">
              <w:rPr>
                <w:lang w:val="en-GB"/>
              </w:rPr>
              <w:t>]</w:t>
            </w:r>
          </w:p>
        </w:tc>
      </w:tr>
      <w:tr w:rsidR="005B137B" w:rsidRPr="001A19B5" w14:paraId="459E74B9" w14:textId="77777777">
        <w:trPr>
          <w:trHeight w:val="271"/>
        </w:trPr>
        <w:tc>
          <w:tcPr>
            <w:tcW w:w="473" w:type="dxa"/>
            <w:tcBorders>
              <w:top w:val="nil"/>
              <w:left w:val="nil"/>
              <w:bottom w:val="nil"/>
              <w:right w:val="single" w:sz="3" w:space="0" w:color="000000"/>
            </w:tcBorders>
          </w:tcPr>
          <w:p w14:paraId="74E3B1DB" w14:textId="77777777" w:rsidR="005B137B" w:rsidRPr="001A19B5" w:rsidRDefault="00A83860">
            <w:pPr>
              <w:spacing w:after="0" w:line="259" w:lineRule="auto"/>
              <w:ind w:left="120" w:firstLine="0"/>
              <w:jc w:val="left"/>
              <w:rPr>
                <w:lang w:val="en-GB"/>
              </w:rPr>
            </w:pPr>
            <w:r w:rsidRPr="001A19B5">
              <w:rPr>
                <w:lang w:val="en-GB"/>
              </w:rPr>
              <w:t>13</w:t>
            </w:r>
          </w:p>
        </w:tc>
        <w:tc>
          <w:tcPr>
            <w:tcW w:w="799" w:type="dxa"/>
            <w:tcBorders>
              <w:top w:val="nil"/>
              <w:left w:val="single" w:sz="3" w:space="0" w:color="000000"/>
              <w:bottom w:val="nil"/>
              <w:right w:val="nil"/>
            </w:tcBorders>
          </w:tcPr>
          <w:p w14:paraId="5E2B214F"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37A9AC31" w14:textId="77777777" w:rsidR="005B137B" w:rsidRPr="001A19B5" w:rsidRDefault="00A83860">
            <w:pPr>
              <w:spacing w:after="0" w:line="259" w:lineRule="auto"/>
              <w:ind w:left="0" w:firstLine="0"/>
              <w:jc w:val="left"/>
              <w:rPr>
                <w:lang w:val="en-GB"/>
              </w:rPr>
            </w:pPr>
            <w:proofErr w:type="spellStart"/>
            <w:r w:rsidRPr="001A19B5">
              <w:rPr>
                <w:lang w:val="en-GB"/>
              </w:rPr>
              <w:t>medBGAN</w:t>
            </w:r>
            <w:proofErr w:type="spellEnd"/>
          </w:p>
        </w:tc>
        <w:tc>
          <w:tcPr>
            <w:tcW w:w="845" w:type="dxa"/>
            <w:tcBorders>
              <w:top w:val="nil"/>
              <w:left w:val="nil"/>
              <w:bottom w:val="nil"/>
              <w:right w:val="nil"/>
            </w:tcBorders>
          </w:tcPr>
          <w:p w14:paraId="033F9B23"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49</w:t>
            </w:r>
            <w:r w:rsidRPr="001A19B5">
              <w:rPr>
                <w:lang w:val="en-GB"/>
              </w:rPr>
              <w:t>]</w:t>
            </w:r>
          </w:p>
        </w:tc>
        <w:tc>
          <w:tcPr>
            <w:tcW w:w="2453" w:type="dxa"/>
            <w:tcBorders>
              <w:top w:val="nil"/>
              <w:left w:val="nil"/>
              <w:bottom w:val="nil"/>
              <w:right w:val="nil"/>
            </w:tcBorders>
          </w:tcPr>
          <w:p w14:paraId="3A2F3E32"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4171CBA6"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2A35ADFB" w14:textId="77777777">
        <w:trPr>
          <w:trHeight w:val="271"/>
        </w:trPr>
        <w:tc>
          <w:tcPr>
            <w:tcW w:w="473" w:type="dxa"/>
            <w:tcBorders>
              <w:top w:val="nil"/>
              <w:left w:val="nil"/>
              <w:bottom w:val="nil"/>
              <w:right w:val="single" w:sz="3" w:space="0" w:color="000000"/>
            </w:tcBorders>
          </w:tcPr>
          <w:p w14:paraId="6AF0B9BE" w14:textId="77777777" w:rsidR="005B137B" w:rsidRPr="001A19B5" w:rsidRDefault="00A83860">
            <w:pPr>
              <w:spacing w:after="0" w:line="259" w:lineRule="auto"/>
              <w:ind w:left="120" w:firstLine="0"/>
              <w:jc w:val="left"/>
              <w:rPr>
                <w:lang w:val="en-GB"/>
              </w:rPr>
            </w:pPr>
            <w:r w:rsidRPr="001A19B5">
              <w:rPr>
                <w:lang w:val="en-GB"/>
              </w:rPr>
              <w:t>14</w:t>
            </w:r>
          </w:p>
        </w:tc>
        <w:tc>
          <w:tcPr>
            <w:tcW w:w="799" w:type="dxa"/>
            <w:tcBorders>
              <w:top w:val="nil"/>
              <w:left w:val="single" w:sz="3" w:space="0" w:color="000000"/>
              <w:bottom w:val="nil"/>
              <w:right w:val="nil"/>
            </w:tcBorders>
          </w:tcPr>
          <w:p w14:paraId="30129460" w14:textId="77777777" w:rsidR="005B137B" w:rsidRPr="001A19B5" w:rsidRDefault="00A83860">
            <w:pPr>
              <w:spacing w:after="0" w:line="259" w:lineRule="auto"/>
              <w:ind w:left="124" w:firstLine="0"/>
              <w:jc w:val="left"/>
              <w:rPr>
                <w:lang w:val="en-GB"/>
              </w:rPr>
            </w:pPr>
            <w:r w:rsidRPr="001A19B5">
              <w:rPr>
                <w:lang w:val="en-GB"/>
              </w:rPr>
              <w:t>2019</w:t>
            </w:r>
          </w:p>
        </w:tc>
        <w:tc>
          <w:tcPr>
            <w:tcW w:w="1697" w:type="dxa"/>
            <w:tcBorders>
              <w:top w:val="nil"/>
              <w:left w:val="nil"/>
              <w:bottom w:val="nil"/>
              <w:right w:val="nil"/>
            </w:tcBorders>
          </w:tcPr>
          <w:p w14:paraId="53D3055C" w14:textId="77777777" w:rsidR="005B137B" w:rsidRPr="001A19B5" w:rsidRDefault="00A83860">
            <w:pPr>
              <w:spacing w:after="0" w:line="259" w:lineRule="auto"/>
              <w:ind w:left="0" w:firstLine="0"/>
              <w:jc w:val="left"/>
              <w:rPr>
                <w:lang w:val="en-GB"/>
              </w:rPr>
            </w:pPr>
            <w:proofErr w:type="spellStart"/>
            <w:r w:rsidRPr="001A19B5">
              <w:rPr>
                <w:lang w:val="en-GB"/>
              </w:rPr>
              <w:t>medWGAN</w:t>
            </w:r>
            <w:proofErr w:type="spellEnd"/>
          </w:p>
        </w:tc>
        <w:tc>
          <w:tcPr>
            <w:tcW w:w="845" w:type="dxa"/>
            <w:tcBorders>
              <w:top w:val="nil"/>
              <w:left w:val="nil"/>
              <w:bottom w:val="nil"/>
              <w:right w:val="nil"/>
            </w:tcBorders>
          </w:tcPr>
          <w:p w14:paraId="61817622"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81</w:t>
            </w:r>
            <w:r w:rsidRPr="001A19B5">
              <w:rPr>
                <w:lang w:val="en-GB"/>
              </w:rPr>
              <w:t>]</w:t>
            </w:r>
          </w:p>
        </w:tc>
        <w:tc>
          <w:tcPr>
            <w:tcW w:w="2453" w:type="dxa"/>
            <w:tcBorders>
              <w:top w:val="nil"/>
              <w:left w:val="nil"/>
              <w:bottom w:val="nil"/>
              <w:right w:val="nil"/>
            </w:tcBorders>
          </w:tcPr>
          <w:p w14:paraId="3E9DDCC7"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492BA3BF"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82</w:t>
            </w:r>
            <w:r w:rsidRPr="001A19B5">
              <w:rPr>
                <w:lang w:val="en-GB"/>
              </w:rPr>
              <w:t>]</w:t>
            </w:r>
          </w:p>
        </w:tc>
      </w:tr>
      <w:tr w:rsidR="005B137B" w:rsidRPr="001A19B5" w14:paraId="7CE34478" w14:textId="77777777">
        <w:trPr>
          <w:trHeight w:val="271"/>
        </w:trPr>
        <w:tc>
          <w:tcPr>
            <w:tcW w:w="473" w:type="dxa"/>
            <w:tcBorders>
              <w:top w:val="nil"/>
              <w:left w:val="nil"/>
              <w:bottom w:val="nil"/>
              <w:right w:val="single" w:sz="3" w:space="0" w:color="000000"/>
            </w:tcBorders>
          </w:tcPr>
          <w:p w14:paraId="6860369F" w14:textId="77777777" w:rsidR="005B137B" w:rsidRPr="001A19B5" w:rsidRDefault="00A83860">
            <w:pPr>
              <w:spacing w:after="0" w:line="259" w:lineRule="auto"/>
              <w:ind w:left="120" w:firstLine="0"/>
              <w:jc w:val="left"/>
              <w:rPr>
                <w:lang w:val="en-GB"/>
              </w:rPr>
            </w:pPr>
            <w:r w:rsidRPr="001A19B5">
              <w:rPr>
                <w:lang w:val="en-GB"/>
              </w:rPr>
              <w:t>15</w:t>
            </w:r>
          </w:p>
        </w:tc>
        <w:tc>
          <w:tcPr>
            <w:tcW w:w="799" w:type="dxa"/>
            <w:tcBorders>
              <w:top w:val="nil"/>
              <w:left w:val="single" w:sz="3" w:space="0" w:color="000000"/>
              <w:bottom w:val="nil"/>
              <w:right w:val="nil"/>
            </w:tcBorders>
          </w:tcPr>
          <w:p w14:paraId="4E1C53B1"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2FC396A7" w14:textId="77777777" w:rsidR="005B137B" w:rsidRPr="001A19B5" w:rsidRDefault="00A83860">
            <w:pPr>
              <w:spacing w:after="0" w:line="259" w:lineRule="auto"/>
              <w:ind w:left="0" w:firstLine="0"/>
              <w:jc w:val="left"/>
              <w:rPr>
                <w:lang w:val="en-GB"/>
              </w:rPr>
            </w:pPr>
            <w:r w:rsidRPr="001A19B5">
              <w:rPr>
                <w:lang w:val="en-GB"/>
              </w:rPr>
              <w:t>ADS-GAN</w:t>
            </w:r>
          </w:p>
        </w:tc>
        <w:tc>
          <w:tcPr>
            <w:tcW w:w="845" w:type="dxa"/>
            <w:tcBorders>
              <w:top w:val="nil"/>
              <w:left w:val="nil"/>
              <w:bottom w:val="nil"/>
              <w:right w:val="nil"/>
            </w:tcBorders>
          </w:tcPr>
          <w:p w14:paraId="7D7746FA"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83</w:t>
            </w:r>
            <w:r w:rsidRPr="001A19B5">
              <w:rPr>
                <w:lang w:val="en-GB"/>
              </w:rPr>
              <w:t>]</w:t>
            </w:r>
          </w:p>
        </w:tc>
        <w:tc>
          <w:tcPr>
            <w:tcW w:w="2453" w:type="dxa"/>
            <w:tcBorders>
              <w:top w:val="nil"/>
              <w:left w:val="nil"/>
              <w:bottom w:val="nil"/>
              <w:right w:val="nil"/>
            </w:tcBorders>
          </w:tcPr>
          <w:p w14:paraId="63EADB81"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43F3D947"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5FE98B22" w14:textId="77777777">
        <w:trPr>
          <w:trHeight w:val="271"/>
        </w:trPr>
        <w:tc>
          <w:tcPr>
            <w:tcW w:w="473" w:type="dxa"/>
            <w:tcBorders>
              <w:top w:val="nil"/>
              <w:left w:val="nil"/>
              <w:bottom w:val="nil"/>
              <w:right w:val="single" w:sz="3" w:space="0" w:color="000000"/>
            </w:tcBorders>
          </w:tcPr>
          <w:p w14:paraId="35C69AF8" w14:textId="77777777" w:rsidR="005B137B" w:rsidRPr="001A19B5" w:rsidRDefault="00A83860">
            <w:pPr>
              <w:spacing w:after="0" w:line="259" w:lineRule="auto"/>
              <w:ind w:left="120" w:firstLine="0"/>
              <w:jc w:val="left"/>
              <w:rPr>
                <w:lang w:val="en-GB"/>
              </w:rPr>
            </w:pPr>
            <w:r w:rsidRPr="001A19B5">
              <w:rPr>
                <w:lang w:val="en-GB"/>
              </w:rPr>
              <w:t>16</w:t>
            </w:r>
          </w:p>
        </w:tc>
        <w:tc>
          <w:tcPr>
            <w:tcW w:w="799" w:type="dxa"/>
            <w:tcBorders>
              <w:top w:val="nil"/>
              <w:left w:val="single" w:sz="3" w:space="0" w:color="000000"/>
              <w:bottom w:val="nil"/>
              <w:right w:val="nil"/>
            </w:tcBorders>
          </w:tcPr>
          <w:p w14:paraId="1F33DAD0"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235E1250" w14:textId="77777777" w:rsidR="005B137B" w:rsidRPr="001A19B5" w:rsidRDefault="00A83860">
            <w:pPr>
              <w:spacing w:after="0" w:line="259" w:lineRule="auto"/>
              <w:ind w:left="0" w:firstLine="0"/>
              <w:jc w:val="left"/>
              <w:rPr>
                <w:lang w:val="en-GB"/>
              </w:rPr>
            </w:pPr>
            <w:proofErr w:type="spellStart"/>
            <w:r w:rsidRPr="001A19B5">
              <w:rPr>
                <w:lang w:val="en-GB"/>
              </w:rPr>
              <w:t>corGAN</w:t>
            </w:r>
            <w:proofErr w:type="spellEnd"/>
          </w:p>
        </w:tc>
        <w:tc>
          <w:tcPr>
            <w:tcW w:w="845" w:type="dxa"/>
            <w:tcBorders>
              <w:top w:val="nil"/>
              <w:left w:val="nil"/>
              <w:bottom w:val="nil"/>
              <w:right w:val="nil"/>
            </w:tcBorders>
          </w:tcPr>
          <w:p w14:paraId="6AF15C1B"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84</w:t>
            </w:r>
            <w:r w:rsidRPr="001A19B5">
              <w:rPr>
                <w:lang w:val="en-GB"/>
              </w:rPr>
              <w:t>]</w:t>
            </w:r>
          </w:p>
        </w:tc>
        <w:tc>
          <w:tcPr>
            <w:tcW w:w="2453" w:type="dxa"/>
            <w:tcBorders>
              <w:top w:val="nil"/>
              <w:left w:val="nil"/>
              <w:bottom w:val="nil"/>
              <w:right w:val="nil"/>
            </w:tcBorders>
          </w:tcPr>
          <w:p w14:paraId="486757DE"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3FA2B43E"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85</w:t>
            </w:r>
            <w:r w:rsidRPr="001A19B5">
              <w:rPr>
                <w:lang w:val="en-GB"/>
              </w:rPr>
              <w:t>]</w:t>
            </w:r>
          </w:p>
        </w:tc>
      </w:tr>
      <w:tr w:rsidR="005B137B" w:rsidRPr="001A19B5" w14:paraId="35F10E31" w14:textId="77777777">
        <w:trPr>
          <w:trHeight w:val="271"/>
        </w:trPr>
        <w:tc>
          <w:tcPr>
            <w:tcW w:w="473" w:type="dxa"/>
            <w:tcBorders>
              <w:top w:val="nil"/>
              <w:left w:val="nil"/>
              <w:bottom w:val="nil"/>
              <w:right w:val="single" w:sz="3" w:space="0" w:color="000000"/>
            </w:tcBorders>
          </w:tcPr>
          <w:p w14:paraId="1D8B84AD" w14:textId="77777777" w:rsidR="005B137B" w:rsidRPr="001A19B5" w:rsidRDefault="00A83860">
            <w:pPr>
              <w:spacing w:after="0" w:line="259" w:lineRule="auto"/>
              <w:ind w:left="120" w:firstLine="0"/>
              <w:jc w:val="left"/>
              <w:rPr>
                <w:lang w:val="en-GB"/>
              </w:rPr>
            </w:pPr>
            <w:r w:rsidRPr="001A19B5">
              <w:rPr>
                <w:lang w:val="en-GB"/>
              </w:rPr>
              <w:t>17</w:t>
            </w:r>
          </w:p>
        </w:tc>
        <w:tc>
          <w:tcPr>
            <w:tcW w:w="799" w:type="dxa"/>
            <w:tcBorders>
              <w:top w:val="nil"/>
              <w:left w:val="single" w:sz="3" w:space="0" w:color="000000"/>
              <w:bottom w:val="nil"/>
              <w:right w:val="nil"/>
            </w:tcBorders>
          </w:tcPr>
          <w:p w14:paraId="0C6D94DA"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62F424EB" w14:textId="77777777" w:rsidR="005B137B" w:rsidRPr="001A19B5" w:rsidRDefault="00A83860">
            <w:pPr>
              <w:spacing w:after="0" w:line="259" w:lineRule="auto"/>
              <w:ind w:left="0" w:firstLine="0"/>
              <w:jc w:val="left"/>
              <w:rPr>
                <w:lang w:val="en-GB"/>
              </w:rPr>
            </w:pPr>
            <w:r w:rsidRPr="001A19B5">
              <w:rPr>
                <w:lang w:val="en-GB"/>
              </w:rPr>
              <w:t>CGAN</w:t>
            </w:r>
          </w:p>
        </w:tc>
        <w:tc>
          <w:tcPr>
            <w:tcW w:w="845" w:type="dxa"/>
            <w:tcBorders>
              <w:top w:val="nil"/>
              <w:left w:val="nil"/>
              <w:bottom w:val="nil"/>
              <w:right w:val="nil"/>
            </w:tcBorders>
          </w:tcPr>
          <w:p w14:paraId="4B392E47"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59</w:t>
            </w:r>
            <w:r w:rsidRPr="001A19B5">
              <w:rPr>
                <w:lang w:val="en-GB"/>
              </w:rPr>
              <w:t>]</w:t>
            </w:r>
          </w:p>
        </w:tc>
        <w:tc>
          <w:tcPr>
            <w:tcW w:w="2453" w:type="dxa"/>
            <w:tcBorders>
              <w:top w:val="nil"/>
              <w:left w:val="nil"/>
              <w:bottom w:val="nil"/>
              <w:right w:val="nil"/>
            </w:tcBorders>
          </w:tcPr>
          <w:p w14:paraId="6BB12AA3"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nil"/>
              <w:right w:val="nil"/>
            </w:tcBorders>
          </w:tcPr>
          <w:p w14:paraId="06BDAF0C"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355BB919" w14:textId="77777777">
        <w:trPr>
          <w:trHeight w:val="271"/>
        </w:trPr>
        <w:tc>
          <w:tcPr>
            <w:tcW w:w="473" w:type="dxa"/>
            <w:tcBorders>
              <w:top w:val="nil"/>
              <w:left w:val="nil"/>
              <w:bottom w:val="nil"/>
              <w:right w:val="single" w:sz="3" w:space="0" w:color="000000"/>
            </w:tcBorders>
          </w:tcPr>
          <w:p w14:paraId="7BBA356E" w14:textId="77777777" w:rsidR="005B137B" w:rsidRPr="001A19B5" w:rsidRDefault="00A83860">
            <w:pPr>
              <w:spacing w:after="0" w:line="259" w:lineRule="auto"/>
              <w:ind w:left="120" w:firstLine="0"/>
              <w:jc w:val="left"/>
              <w:rPr>
                <w:lang w:val="en-GB"/>
              </w:rPr>
            </w:pPr>
            <w:r w:rsidRPr="001A19B5">
              <w:rPr>
                <w:lang w:val="en-GB"/>
              </w:rPr>
              <w:t>18</w:t>
            </w:r>
          </w:p>
        </w:tc>
        <w:tc>
          <w:tcPr>
            <w:tcW w:w="799" w:type="dxa"/>
            <w:tcBorders>
              <w:top w:val="nil"/>
              <w:left w:val="single" w:sz="3" w:space="0" w:color="000000"/>
              <w:bottom w:val="nil"/>
              <w:right w:val="nil"/>
            </w:tcBorders>
          </w:tcPr>
          <w:p w14:paraId="31A0AFAD"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7C805D48" w14:textId="77777777" w:rsidR="005B137B" w:rsidRPr="001A19B5" w:rsidRDefault="00A83860">
            <w:pPr>
              <w:spacing w:after="0" w:line="259" w:lineRule="auto"/>
              <w:ind w:left="0" w:firstLine="0"/>
              <w:jc w:val="left"/>
              <w:rPr>
                <w:lang w:val="en-GB"/>
              </w:rPr>
            </w:pPr>
            <w:proofErr w:type="spellStart"/>
            <w:r w:rsidRPr="001A19B5">
              <w:rPr>
                <w:lang w:val="en-GB"/>
              </w:rPr>
              <w:t>DPAutoGAN</w:t>
            </w:r>
            <w:proofErr w:type="spellEnd"/>
          </w:p>
        </w:tc>
        <w:tc>
          <w:tcPr>
            <w:tcW w:w="845" w:type="dxa"/>
            <w:tcBorders>
              <w:top w:val="nil"/>
              <w:left w:val="nil"/>
              <w:bottom w:val="nil"/>
              <w:right w:val="nil"/>
            </w:tcBorders>
          </w:tcPr>
          <w:p w14:paraId="63878066"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86</w:t>
            </w:r>
            <w:r w:rsidRPr="001A19B5">
              <w:rPr>
                <w:lang w:val="en-GB"/>
              </w:rPr>
              <w:t>]</w:t>
            </w:r>
          </w:p>
        </w:tc>
        <w:tc>
          <w:tcPr>
            <w:tcW w:w="2453" w:type="dxa"/>
            <w:tcBorders>
              <w:top w:val="nil"/>
              <w:left w:val="nil"/>
              <w:bottom w:val="nil"/>
              <w:right w:val="nil"/>
            </w:tcBorders>
          </w:tcPr>
          <w:p w14:paraId="6055C2D0"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551F85C5"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87</w:t>
            </w:r>
            <w:r w:rsidRPr="001A19B5">
              <w:rPr>
                <w:lang w:val="en-GB"/>
              </w:rPr>
              <w:t>]</w:t>
            </w:r>
          </w:p>
        </w:tc>
      </w:tr>
      <w:tr w:rsidR="005B137B" w:rsidRPr="001A19B5" w14:paraId="65001904" w14:textId="77777777">
        <w:trPr>
          <w:trHeight w:val="271"/>
        </w:trPr>
        <w:tc>
          <w:tcPr>
            <w:tcW w:w="473" w:type="dxa"/>
            <w:tcBorders>
              <w:top w:val="nil"/>
              <w:left w:val="nil"/>
              <w:bottom w:val="nil"/>
              <w:right w:val="single" w:sz="3" w:space="0" w:color="000000"/>
            </w:tcBorders>
          </w:tcPr>
          <w:p w14:paraId="1AD8C874" w14:textId="77777777" w:rsidR="005B137B" w:rsidRPr="001A19B5" w:rsidRDefault="00A83860">
            <w:pPr>
              <w:spacing w:after="0" w:line="259" w:lineRule="auto"/>
              <w:ind w:left="120" w:firstLine="0"/>
              <w:jc w:val="left"/>
              <w:rPr>
                <w:lang w:val="en-GB"/>
              </w:rPr>
            </w:pPr>
            <w:r w:rsidRPr="001A19B5">
              <w:rPr>
                <w:lang w:val="en-GB"/>
              </w:rPr>
              <w:t>19</w:t>
            </w:r>
          </w:p>
        </w:tc>
        <w:tc>
          <w:tcPr>
            <w:tcW w:w="799" w:type="dxa"/>
            <w:tcBorders>
              <w:top w:val="nil"/>
              <w:left w:val="single" w:sz="3" w:space="0" w:color="000000"/>
              <w:bottom w:val="nil"/>
              <w:right w:val="nil"/>
            </w:tcBorders>
          </w:tcPr>
          <w:p w14:paraId="098ED1DA"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47154527" w14:textId="77777777" w:rsidR="005B137B" w:rsidRPr="001A19B5" w:rsidRDefault="00A83860">
            <w:pPr>
              <w:spacing w:after="0" w:line="259" w:lineRule="auto"/>
              <w:ind w:left="0" w:firstLine="0"/>
              <w:jc w:val="left"/>
              <w:rPr>
                <w:lang w:val="en-GB"/>
              </w:rPr>
            </w:pPr>
            <w:r w:rsidRPr="001A19B5">
              <w:rPr>
                <w:lang w:val="en-GB"/>
              </w:rPr>
              <w:t>GAN Boosting</w:t>
            </w:r>
          </w:p>
        </w:tc>
        <w:tc>
          <w:tcPr>
            <w:tcW w:w="845" w:type="dxa"/>
            <w:tcBorders>
              <w:top w:val="nil"/>
              <w:left w:val="nil"/>
              <w:bottom w:val="nil"/>
              <w:right w:val="nil"/>
            </w:tcBorders>
          </w:tcPr>
          <w:p w14:paraId="160AC269"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88</w:t>
            </w:r>
            <w:r w:rsidRPr="001A19B5">
              <w:rPr>
                <w:lang w:val="en-GB"/>
              </w:rPr>
              <w:t>]</w:t>
            </w:r>
          </w:p>
        </w:tc>
        <w:tc>
          <w:tcPr>
            <w:tcW w:w="2453" w:type="dxa"/>
            <w:tcBorders>
              <w:top w:val="nil"/>
              <w:left w:val="nil"/>
              <w:bottom w:val="nil"/>
              <w:right w:val="nil"/>
            </w:tcBorders>
          </w:tcPr>
          <w:p w14:paraId="35D0F66F"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2C8AD452"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89</w:t>
            </w:r>
            <w:r w:rsidRPr="001A19B5">
              <w:rPr>
                <w:lang w:val="en-GB"/>
              </w:rPr>
              <w:t>]</w:t>
            </w:r>
          </w:p>
        </w:tc>
      </w:tr>
      <w:tr w:rsidR="005B137B" w:rsidRPr="001A19B5" w14:paraId="1F09B4D0" w14:textId="77777777">
        <w:trPr>
          <w:trHeight w:val="271"/>
        </w:trPr>
        <w:tc>
          <w:tcPr>
            <w:tcW w:w="473" w:type="dxa"/>
            <w:tcBorders>
              <w:top w:val="nil"/>
              <w:left w:val="nil"/>
              <w:bottom w:val="nil"/>
              <w:right w:val="single" w:sz="3" w:space="0" w:color="000000"/>
            </w:tcBorders>
          </w:tcPr>
          <w:p w14:paraId="4FCC9661" w14:textId="77777777" w:rsidR="005B137B" w:rsidRPr="001A19B5" w:rsidRDefault="00A83860">
            <w:pPr>
              <w:spacing w:after="0" w:line="259" w:lineRule="auto"/>
              <w:ind w:left="120" w:firstLine="0"/>
              <w:jc w:val="left"/>
              <w:rPr>
                <w:lang w:val="en-GB"/>
              </w:rPr>
            </w:pPr>
            <w:r w:rsidRPr="001A19B5">
              <w:rPr>
                <w:lang w:val="en-GB"/>
              </w:rPr>
              <w:t>20</w:t>
            </w:r>
          </w:p>
        </w:tc>
        <w:tc>
          <w:tcPr>
            <w:tcW w:w="799" w:type="dxa"/>
            <w:tcBorders>
              <w:top w:val="nil"/>
              <w:left w:val="single" w:sz="3" w:space="0" w:color="000000"/>
              <w:bottom w:val="nil"/>
              <w:right w:val="nil"/>
            </w:tcBorders>
          </w:tcPr>
          <w:p w14:paraId="76B1DE9A"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20B5B235" w14:textId="77777777" w:rsidR="005B137B" w:rsidRPr="001A19B5" w:rsidRDefault="00A83860">
            <w:pPr>
              <w:spacing w:after="0" w:line="259" w:lineRule="auto"/>
              <w:ind w:left="0" w:firstLine="0"/>
              <w:jc w:val="left"/>
              <w:rPr>
                <w:lang w:val="en-GB"/>
              </w:rPr>
            </w:pPr>
            <w:r w:rsidRPr="001A19B5">
              <w:rPr>
                <w:lang w:val="en-GB"/>
              </w:rPr>
              <w:t>RDP-CGAN</w:t>
            </w:r>
          </w:p>
        </w:tc>
        <w:tc>
          <w:tcPr>
            <w:tcW w:w="845" w:type="dxa"/>
            <w:tcBorders>
              <w:top w:val="nil"/>
              <w:left w:val="nil"/>
              <w:bottom w:val="nil"/>
              <w:right w:val="nil"/>
            </w:tcBorders>
          </w:tcPr>
          <w:p w14:paraId="75826342"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90</w:t>
            </w:r>
            <w:r w:rsidRPr="001A19B5">
              <w:rPr>
                <w:lang w:val="en-GB"/>
              </w:rPr>
              <w:t>]</w:t>
            </w:r>
          </w:p>
        </w:tc>
        <w:tc>
          <w:tcPr>
            <w:tcW w:w="2453" w:type="dxa"/>
            <w:tcBorders>
              <w:top w:val="nil"/>
              <w:left w:val="nil"/>
              <w:bottom w:val="nil"/>
              <w:right w:val="nil"/>
            </w:tcBorders>
          </w:tcPr>
          <w:p w14:paraId="2626CA2C"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3926C2BE"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91</w:t>
            </w:r>
            <w:r w:rsidRPr="001A19B5">
              <w:rPr>
                <w:lang w:val="en-GB"/>
              </w:rPr>
              <w:t>]</w:t>
            </w:r>
          </w:p>
        </w:tc>
      </w:tr>
      <w:tr w:rsidR="005B137B" w:rsidRPr="001A19B5" w14:paraId="20CE5A39" w14:textId="77777777">
        <w:trPr>
          <w:trHeight w:val="271"/>
        </w:trPr>
        <w:tc>
          <w:tcPr>
            <w:tcW w:w="473" w:type="dxa"/>
            <w:tcBorders>
              <w:top w:val="nil"/>
              <w:left w:val="nil"/>
              <w:bottom w:val="nil"/>
              <w:right w:val="single" w:sz="3" w:space="0" w:color="000000"/>
            </w:tcBorders>
          </w:tcPr>
          <w:p w14:paraId="526A5578" w14:textId="77777777" w:rsidR="005B137B" w:rsidRPr="001A19B5" w:rsidRDefault="00A83860">
            <w:pPr>
              <w:spacing w:after="0" w:line="259" w:lineRule="auto"/>
              <w:ind w:left="120" w:firstLine="0"/>
              <w:jc w:val="left"/>
              <w:rPr>
                <w:lang w:val="en-GB"/>
              </w:rPr>
            </w:pPr>
            <w:r w:rsidRPr="001A19B5">
              <w:rPr>
                <w:lang w:val="en-GB"/>
              </w:rPr>
              <w:t>21</w:t>
            </w:r>
          </w:p>
        </w:tc>
        <w:tc>
          <w:tcPr>
            <w:tcW w:w="799" w:type="dxa"/>
            <w:tcBorders>
              <w:top w:val="nil"/>
              <w:left w:val="single" w:sz="3" w:space="0" w:color="000000"/>
              <w:bottom w:val="nil"/>
              <w:right w:val="nil"/>
            </w:tcBorders>
          </w:tcPr>
          <w:p w14:paraId="545DC87D"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nil"/>
              <w:right w:val="nil"/>
            </w:tcBorders>
          </w:tcPr>
          <w:p w14:paraId="2CE152D4" w14:textId="77777777" w:rsidR="005B137B" w:rsidRPr="001A19B5" w:rsidRDefault="00A83860">
            <w:pPr>
              <w:spacing w:after="0" w:line="259" w:lineRule="auto"/>
              <w:ind w:left="0" w:firstLine="0"/>
              <w:jc w:val="left"/>
              <w:rPr>
                <w:lang w:val="en-GB"/>
              </w:rPr>
            </w:pPr>
            <w:r w:rsidRPr="001A19B5">
              <w:rPr>
                <w:lang w:val="en-GB"/>
              </w:rPr>
              <w:t>WCGAN-GP</w:t>
            </w:r>
          </w:p>
        </w:tc>
        <w:tc>
          <w:tcPr>
            <w:tcW w:w="845" w:type="dxa"/>
            <w:tcBorders>
              <w:top w:val="nil"/>
              <w:left w:val="nil"/>
              <w:bottom w:val="nil"/>
              <w:right w:val="nil"/>
            </w:tcBorders>
          </w:tcPr>
          <w:p w14:paraId="5B336CAD"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92</w:t>
            </w:r>
            <w:r w:rsidRPr="001A19B5">
              <w:rPr>
                <w:lang w:val="en-GB"/>
              </w:rPr>
              <w:t>]</w:t>
            </w:r>
          </w:p>
        </w:tc>
        <w:tc>
          <w:tcPr>
            <w:tcW w:w="2453" w:type="dxa"/>
            <w:tcBorders>
              <w:top w:val="nil"/>
              <w:left w:val="nil"/>
              <w:bottom w:val="nil"/>
              <w:right w:val="nil"/>
            </w:tcBorders>
          </w:tcPr>
          <w:p w14:paraId="5EDD04A2" w14:textId="77777777" w:rsidR="005B137B" w:rsidRPr="001A19B5" w:rsidRDefault="00A83860">
            <w:pPr>
              <w:spacing w:after="0" w:line="259" w:lineRule="auto"/>
              <w:ind w:left="0" w:firstLine="0"/>
              <w:jc w:val="left"/>
              <w:rPr>
                <w:lang w:val="en-GB"/>
              </w:rPr>
            </w:pPr>
            <w:r w:rsidRPr="001A19B5">
              <w:rPr>
                <w:lang w:val="en-GB"/>
              </w:rPr>
              <w:t>Utility, Privacy</w:t>
            </w:r>
          </w:p>
        </w:tc>
        <w:tc>
          <w:tcPr>
            <w:tcW w:w="580" w:type="dxa"/>
            <w:tcBorders>
              <w:top w:val="nil"/>
              <w:left w:val="nil"/>
              <w:bottom w:val="nil"/>
              <w:right w:val="nil"/>
            </w:tcBorders>
          </w:tcPr>
          <w:p w14:paraId="6007A83F" w14:textId="77777777" w:rsidR="005B137B" w:rsidRPr="001A19B5" w:rsidRDefault="00A83860">
            <w:pPr>
              <w:spacing w:after="0" w:line="259" w:lineRule="auto"/>
              <w:ind w:left="176" w:firstLine="0"/>
              <w:jc w:val="left"/>
              <w:rPr>
                <w:lang w:val="en-GB"/>
              </w:rPr>
            </w:pPr>
            <w:r w:rsidRPr="001A19B5">
              <w:rPr>
                <w:lang w:val="en-GB"/>
              </w:rPr>
              <w:t>–</w:t>
            </w:r>
          </w:p>
        </w:tc>
      </w:tr>
      <w:tr w:rsidR="005B137B" w:rsidRPr="001A19B5" w14:paraId="2F83E90D" w14:textId="77777777">
        <w:trPr>
          <w:trHeight w:val="271"/>
        </w:trPr>
        <w:tc>
          <w:tcPr>
            <w:tcW w:w="473" w:type="dxa"/>
            <w:tcBorders>
              <w:top w:val="nil"/>
              <w:left w:val="nil"/>
              <w:bottom w:val="single" w:sz="3" w:space="0" w:color="000000"/>
              <w:right w:val="single" w:sz="3" w:space="0" w:color="000000"/>
            </w:tcBorders>
          </w:tcPr>
          <w:p w14:paraId="2767EE50" w14:textId="77777777" w:rsidR="005B137B" w:rsidRPr="001A19B5" w:rsidRDefault="00A83860">
            <w:pPr>
              <w:spacing w:after="0" w:line="259" w:lineRule="auto"/>
              <w:ind w:left="120" w:firstLine="0"/>
              <w:jc w:val="left"/>
              <w:rPr>
                <w:lang w:val="en-GB"/>
              </w:rPr>
            </w:pPr>
            <w:r w:rsidRPr="001A19B5">
              <w:rPr>
                <w:lang w:val="en-GB"/>
              </w:rPr>
              <w:t>22</w:t>
            </w:r>
          </w:p>
        </w:tc>
        <w:tc>
          <w:tcPr>
            <w:tcW w:w="799" w:type="dxa"/>
            <w:tcBorders>
              <w:top w:val="nil"/>
              <w:left w:val="single" w:sz="3" w:space="0" w:color="000000"/>
              <w:bottom w:val="single" w:sz="3" w:space="0" w:color="000000"/>
              <w:right w:val="nil"/>
            </w:tcBorders>
          </w:tcPr>
          <w:p w14:paraId="592E2FFA" w14:textId="77777777" w:rsidR="005B137B" w:rsidRPr="001A19B5" w:rsidRDefault="00A83860">
            <w:pPr>
              <w:spacing w:after="0" w:line="259" w:lineRule="auto"/>
              <w:ind w:left="124" w:firstLine="0"/>
              <w:jc w:val="left"/>
              <w:rPr>
                <w:lang w:val="en-GB"/>
              </w:rPr>
            </w:pPr>
            <w:r w:rsidRPr="001A19B5">
              <w:rPr>
                <w:lang w:val="en-GB"/>
              </w:rPr>
              <w:t>2020</w:t>
            </w:r>
          </w:p>
        </w:tc>
        <w:tc>
          <w:tcPr>
            <w:tcW w:w="1697" w:type="dxa"/>
            <w:tcBorders>
              <w:top w:val="nil"/>
              <w:left w:val="nil"/>
              <w:bottom w:val="single" w:sz="3" w:space="0" w:color="000000"/>
              <w:right w:val="nil"/>
            </w:tcBorders>
          </w:tcPr>
          <w:p w14:paraId="5BF37D82" w14:textId="77777777" w:rsidR="005B137B" w:rsidRPr="001A19B5" w:rsidRDefault="00A83860">
            <w:pPr>
              <w:spacing w:after="0" w:line="259" w:lineRule="auto"/>
              <w:ind w:left="0" w:firstLine="0"/>
              <w:jc w:val="left"/>
              <w:rPr>
                <w:lang w:val="en-GB"/>
              </w:rPr>
            </w:pPr>
            <w:r w:rsidRPr="001A19B5">
              <w:rPr>
                <w:lang w:val="en-GB"/>
              </w:rPr>
              <w:t>SMOOTH-GAN</w:t>
            </w:r>
          </w:p>
        </w:tc>
        <w:tc>
          <w:tcPr>
            <w:tcW w:w="845" w:type="dxa"/>
            <w:tcBorders>
              <w:top w:val="nil"/>
              <w:left w:val="nil"/>
              <w:bottom w:val="single" w:sz="3" w:space="0" w:color="000000"/>
              <w:right w:val="nil"/>
            </w:tcBorders>
          </w:tcPr>
          <w:p w14:paraId="2722CF73" w14:textId="77777777" w:rsidR="005B137B" w:rsidRPr="001A19B5" w:rsidRDefault="00A83860">
            <w:pPr>
              <w:spacing w:after="0" w:line="259" w:lineRule="auto"/>
              <w:ind w:left="121" w:firstLine="0"/>
              <w:jc w:val="left"/>
              <w:rPr>
                <w:lang w:val="en-GB"/>
              </w:rPr>
            </w:pPr>
            <w:r w:rsidRPr="001A19B5">
              <w:rPr>
                <w:lang w:val="en-GB"/>
              </w:rPr>
              <w:t>[</w:t>
            </w:r>
            <w:r w:rsidRPr="001A19B5">
              <w:rPr>
                <w:color w:val="8087B5"/>
                <w:lang w:val="en-GB"/>
              </w:rPr>
              <w:t>93</w:t>
            </w:r>
            <w:r w:rsidRPr="001A19B5">
              <w:rPr>
                <w:lang w:val="en-GB"/>
              </w:rPr>
              <w:t>]</w:t>
            </w:r>
          </w:p>
        </w:tc>
        <w:tc>
          <w:tcPr>
            <w:tcW w:w="2453" w:type="dxa"/>
            <w:tcBorders>
              <w:top w:val="nil"/>
              <w:left w:val="nil"/>
              <w:bottom w:val="single" w:sz="3" w:space="0" w:color="000000"/>
              <w:right w:val="nil"/>
            </w:tcBorders>
          </w:tcPr>
          <w:p w14:paraId="7D7D45D7" w14:textId="77777777" w:rsidR="005B137B" w:rsidRPr="001A19B5" w:rsidRDefault="00A83860">
            <w:pPr>
              <w:spacing w:after="0" w:line="259" w:lineRule="auto"/>
              <w:ind w:left="0" w:firstLine="0"/>
              <w:jc w:val="left"/>
              <w:rPr>
                <w:lang w:val="en-GB"/>
              </w:rPr>
            </w:pPr>
            <w:r w:rsidRPr="001A19B5">
              <w:rPr>
                <w:lang w:val="en-GB"/>
              </w:rPr>
              <w:t>Utility</w:t>
            </w:r>
          </w:p>
        </w:tc>
        <w:tc>
          <w:tcPr>
            <w:tcW w:w="580" w:type="dxa"/>
            <w:tcBorders>
              <w:top w:val="nil"/>
              <w:left w:val="nil"/>
              <w:bottom w:val="single" w:sz="3" w:space="0" w:color="000000"/>
              <w:right w:val="nil"/>
            </w:tcBorders>
          </w:tcPr>
          <w:p w14:paraId="49ED4BDB" w14:textId="77777777" w:rsidR="005B137B" w:rsidRPr="001A19B5" w:rsidRDefault="00A83860">
            <w:pPr>
              <w:spacing w:after="0" w:line="259" w:lineRule="auto"/>
              <w:ind w:left="49" w:firstLine="0"/>
              <w:jc w:val="left"/>
              <w:rPr>
                <w:lang w:val="en-GB"/>
              </w:rPr>
            </w:pPr>
            <w:r w:rsidRPr="001A19B5">
              <w:rPr>
                <w:lang w:val="en-GB"/>
              </w:rPr>
              <w:t>[</w:t>
            </w:r>
            <w:r w:rsidRPr="001A19B5">
              <w:rPr>
                <w:color w:val="8087B5"/>
                <w:lang w:val="en-GB"/>
              </w:rPr>
              <w:t>94</w:t>
            </w:r>
            <w:r w:rsidRPr="001A19B5">
              <w:rPr>
                <w:lang w:val="en-GB"/>
              </w:rPr>
              <w:t>]</w:t>
            </w:r>
          </w:p>
        </w:tc>
      </w:tr>
    </w:tbl>
    <w:p w14:paraId="72905F0D" w14:textId="77777777" w:rsidR="005B137B" w:rsidRPr="001A19B5" w:rsidRDefault="00A83860">
      <w:pPr>
        <w:spacing w:after="0" w:line="259" w:lineRule="auto"/>
        <w:ind w:left="0" w:right="-7328" w:firstLine="0"/>
        <w:jc w:val="left"/>
        <w:rPr>
          <w:lang w:val="en-GB"/>
        </w:rPr>
      </w:pPr>
      <w:r w:rsidRPr="001A19B5">
        <w:rPr>
          <w:noProof/>
          <w:lang w:val="en-GB"/>
        </w:rPr>
        <w:lastRenderedPageBreak/>
        <mc:AlternateContent>
          <mc:Choice Requires="wpg">
            <w:drawing>
              <wp:inline distT="0" distB="0" distL="0" distR="0" wp14:anchorId="5D6466C0" wp14:editId="6FC6B05C">
                <wp:extent cx="4665769" cy="6575489"/>
                <wp:effectExtent l="0" t="0" r="0" b="0"/>
                <wp:docPr id="146872" name="Group 146872"/>
                <wp:cNvGraphicFramePr/>
                <a:graphic xmlns:a="http://schemas.openxmlformats.org/drawingml/2006/main">
                  <a:graphicData uri="http://schemas.microsoft.com/office/word/2010/wordprocessingGroup">
                    <wpg:wgp>
                      <wpg:cNvGrpSpPr/>
                      <wpg:grpSpPr>
                        <a:xfrm>
                          <a:off x="0" y="0"/>
                          <a:ext cx="4665769" cy="6575489"/>
                          <a:chOff x="0" y="0"/>
                          <a:chExt cx="4665769" cy="6575489"/>
                        </a:xfrm>
                      </wpg:grpSpPr>
                      <wps:wsp>
                        <wps:cNvPr id="3083" name="Rectangle 3083"/>
                        <wps:cNvSpPr/>
                        <wps:spPr>
                          <a:xfrm rot="-5399999">
                            <a:off x="-1420963" y="1936939"/>
                            <a:ext cx="3006662" cy="164734"/>
                          </a:xfrm>
                          <a:prstGeom prst="rect">
                            <a:avLst/>
                          </a:prstGeom>
                          <a:ln>
                            <a:noFill/>
                          </a:ln>
                        </wps:spPr>
                        <wps:txbx>
                          <w:txbxContent>
                            <w:p w14:paraId="398C84A3" w14:textId="77777777" w:rsidR="005B137B" w:rsidRDefault="00A83860">
                              <w:pPr>
                                <w:spacing w:after="160" w:line="259" w:lineRule="auto"/>
                                <w:ind w:left="0" w:firstLine="0"/>
                                <w:jc w:val="left"/>
                              </w:pPr>
                              <w:r>
                                <w:t>Table3.</w:t>
                              </w:r>
                              <w:proofErr w:type="gramStart"/>
                              <w:r>
                                <w:t>2:Metricsutilisedforevaluation</w:t>
                              </w:r>
                              <w:proofErr w:type="gramEnd"/>
                            </w:p>
                          </w:txbxContent>
                        </wps:txbx>
                        <wps:bodyPr horzOverflow="overflow" vert="horz" lIns="0" tIns="0" rIns="0" bIns="0" rtlCol="0">
                          <a:noAutofit/>
                        </wps:bodyPr>
                      </wps:wsp>
                      <wps:wsp>
                        <wps:cNvPr id="3084" name="Shape 3084"/>
                        <wps:cNvSpPr/>
                        <wps:spPr>
                          <a:xfrm>
                            <a:off x="274617"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rot="-5399999">
                            <a:off x="-2722334" y="3306429"/>
                            <a:ext cx="6221544" cy="164735"/>
                          </a:xfrm>
                          <a:prstGeom prst="rect">
                            <a:avLst/>
                          </a:prstGeom>
                          <a:ln>
                            <a:noFill/>
                          </a:ln>
                        </wps:spPr>
                        <wps:txbx>
                          <w:txbxContent>
                            <w:p w14:paraId="67F424E1" w14:textId="77777777" w:rsidR="005B137B" w:rsidRDefault="00A83860">
                              <w:pPr>
                                <w:spacing w:after="160" w:line="259" w:lineRule="auto"/>
                                <w:ind w:left="0" w:firstLine="0"/>
                                <w:jc w:val="left"/>
                              </w:pPr>
                              <w:proofErr w:type="spellStart"/>
                              <w:r>
                                <w:t>AcronymUtilityPrivacy</w:t>
                              </w:r>
                              <w:proofErr w:type="spellEnd"/>
                            </w:p>
                          </w:txbxContent>
                        </wps:txbx>
                        <wps:bodyPr horzOverflow="overflow" vert="horz" lIns="0" tIns="0" rIns="0" bIns="0" rtlCol="0">
                          <a:noAutofit/>
                        </wps:bodyPr>
                      </wps:wsp>
                      <wps:wsp>
                        <wps:cNvPr id="3086" name="Shape 3086"/>
                        <wps:cNvSpPr/>
                        <wps:spPr>
                          <a:xfrm>
                            <a:off x="455186"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3087" name="Rectangle 3087"/>
                        <wps:cNvSpPr/>
                        <wps:spPr>
                          <a:xfrm rot="-5399999">
                            <a:off x="210806" y="6058989"/>
                            <a:ext cx="716424" cy="164733"/>
                          </a:xfrm>
                          <a:prstGeom prst="rect">
                            <a:avLst/>
                          </a:prstGeom>
                          <a:ln>
                            <a:noFill/>
                          </a:ln>
                        </wps:spPr>
                        <wps:txbx>
                          <w:txbxContent>
                            <w:p w14:paraId="1F256170" w14:textId="77777777" w:rsidR="005B137B" w:rsidRDefault="00A83860">
                              <w:pPr>
                                <w:spacing w:after="160" w:line="259" w:lineRule="auto"/>
                                <w:ind w:left="0" w:firstLine="0"/>
                                <w:jc w:val="left"/>
                              </w:pPr>
                              <w:proofErr w:type="spellStart"/>
                              <w:r>
                                <w:t>medGAN</w:t>
                              </w:r>
                              <w:proofErr w:type="spellEnd"/>
                            </w:p>
                          </w:txbxContent>
                        </wps:txbx>
                        <wps:bodyPr horzOverflow="overflow" vert="horz" lIns="0" tIns="0" rIns="0" bIns="0" rtlCol="0">
                          <a:noAutofit/>
                        </wps:bodyPr>
                      </wps:wsp>
                      <wps:wsp>
                        <wps:cNvPr id="3088" name="Rectangle 3088"/>
                        <wps:cNvSpPr/>
                        <wps:spPr>
                          <a:xfrm rot="-5399999">
                            <a:off x="499918" y="5260243"/>
                            <a:ext cx="138199" cy="164733"/>
                          </a:xfrm>
                          <a:prstGeom prst="rect">
                            <a:avLst/>
                          </a:prstGeom>
                          <a:ln>
                            <a:noFill/>
                          </a:ln>
                        </wps:spPr>
                        <wps:txbx>
                          <w:txbxContent>
                            <w:p w14:paraId="442F6F03"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089" name="Rectangle 3089"/>
                        <wps:cNvSpPr/>
                        <wps:spPr>
                          <a:xfrm rot="-5399999">
                            <a:off x="366879" y="4988656"/>
                            <a:ext cx="404279" cy="164734"/>
                          </a:xfrm>
                          <a:prstGeom prst="rect">
                            <a:avLst/>
                          </a:prstGeom>
                          <a:ln>
                            <a:noFill/>
                          </a:ln>
                        </wps:spPr>
                        <wps:txbx>
                          <w:txbxContent>
                            <w:p w14:paraId="4767402B" w14:textId="77777777" w:rsidR="005B137B" w:rsidRDefault="00A83860">
                              <w:pPr>
                                <w:spacing w:after="160" w:line="259" w:lineRule="auto"/>
                                <w:ind w:left="0" w:firstLine="0"/>
                                <w:jc w:val="left"/>
                              </w:pPr>
                              <w:r>
                                <w:t>Bern.</w:t>
                              </w:r>
                            </w:p>
                          </w:txbxContent>
                        </wps:txbx>
                        <wps:bodyPr horzOverflow="overflow" vert="horz" lIns="0" tIns="0" rIns="0" bIns="0" rtlCol="0">
                          <a:noAutofit/>
                        </wps:bodyPr>
                      </wps:wsp>
                      <wps:wsp>
                        <wps:cNvPr id="3090" name="Rectangle 3090"/>
                        <wps:cNvSpPr/>
                        <wps:spPr>
                          <a:xfrm rot="-5399999">
                            <a:off x="499918" y="4774779"/>
                            <a:ext cx="138199" cy="164733"/>
                          </a:xfrm>
                          <a:prstGeom prst="rect">
                            <a:avLst/>
                          </a:prstGeom>
                          <a:ln>
                            <a:noFill/>
                          </a:ln>
                        </wps:spPr>
                        <wps:txbx>
                          <w:txbxContent>
                            <w:p w14:paraId="57B3C9A0"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091" name="Rectangle 3091"/>
                        <wps:cNvSpPr/>
                        <wps:spPr>
                          <a:xfrm rot="-5399999">
                            <a:off x="279813" y="4416128"/>
                            <a:ext cx="578409" cy="164733"/>
                          </a:xfrm>
                          <a:prstGeom prst="rect">
                            <a:avLst/>
                          </a:prstGeom>
                          <a:ln>
                            <a:noFill/>
                          </a:ln>
                        </wps:spPr>
                        <wps:txbx>
                          <w:txbxContent>
                            <w:p w14:paraId="7F8EB516"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092" name="Rectangle 3092"/>
                        <wps:cNvSpPr/>
                        <wps:spPr>
                          <a:xfrm rot="-5399999">
                            <a:off x="499919" y="2084500"/>
                            <a:ext cx="138199" cy="164733"/>
                          </a:xfrm>
                          <a:prstGeom prst="rect">
                            <a:avLst/>
                          </a:prstGeom>
                          <a:ln>
                            <a:noFill/>
                          </a:ln>
                        </wps:spPr>
                        <wps:txbx>
                          <w:txbxContent>
                            <w:p w14:paraId="67C4569E"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093" name="Rectangle 3093"/>
                        <wps:cNvSpPr/>
                        <wps:spPr>
                          <a:xfrm rot="-5399999">
                            <a:off x="129545" y="1575579"/>
                            <a:ext cx="878947" cy="164734"/>
                          </a:xfrm>
                          <a:prstGeom prst="rect">
                            <a:avLst/>
                          </a:prstGeom>
                          <a:ln>
                            <a:noFill/>
                          </a:ln>
                        </wps:spPr>
                        <wps:txbx>
                          <w:txbxContent>
                            <w:p w14:paraId="7D3DC1F9" w14:textId="77777777" w:rsidR="005B137B" w:rsidRDefault="00A83860">
                              <w:pPr>
                                <w:spacing w:after="160" w:line="259" w:lineRule="auto"/>
                                <w:ind w:left="0" w:firstLine="0"/>
                                <w:jc w:val="left"/>
                              </w:pPr>
                              <w:proofErr w:type="spellStart"/>
                              <w:r>
                                <w:t>Attrib.disc</w:t>
                              </w:r>
                              <w:proofErr w:type="spellEnd"/>
                              <w:r>
                                <w:t>.</w:t>
                              </w:r>
                            </w:p>
                          </w:txbxContent>
                        </wps:txbx>
                        <wps:bodyPr horzOverflow="overflow" vert="horz" lIns="0" tIns="0" rIns="0" bIns="0" rtlCol="0">
                          <a:noAutofit/>
                        </wps:bodyPr>
                      </wps:wsp>
                      <wps:wsp>
                        <wps:cNvPr id="3094" name="Rectangle 3094"/>
                        <wps:cNvSpPr/>
                        <wps:spPr>
                          <a:xfrm rot="-5399999">
                            <a:off x="499919" y="1242142"/>
                            <a:ext cx="138199" cy="164734"/>
                          </a:xfrm>
                          <a:prstGeom prst="rect">
                            <a:avLst/>
                          </a:prstGeom>
                          <a:ln>
                            <a:noFill/>
                          </a:ln>
                        </wps:spPr>
                        <wps:txbx>
                          <w:txbxContent>
                            <w:p w14:paraId="5CAEE78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095" name="Rectangle 3095"/>
                        <wps:cNvSpPr/>
                        <wps:spPr>
                          <a:xfrm rot="-5399999">
                            <a:off x="155158" y="758835"/>
                            <a:ext cx="827721" cy="164733"/>
                          </a:xfrm>
                          <a:prstGeom prst="rect">
                            <a:avLst/>
                          </a:prstGeom>
                          <a:ln>
                            <a:noFill/>
                          </a:ln>
                        </wps:spPr>
                        <wps:txbx>
                          <w:txbxContent>
                            <w:p w14:paraId="1B6B90E9" w14:textId="77777777" w:rsidR="005B137B" w:rsidRDefault="00A83860">
                              <w:pPr>
                                <w:spacing w:after="160" w:line="259" w:lineRule="auto"/>
                                <w:ind w:left="0" w:firstLine="0"/>
                                <w:jc w:val="left"/>
                              </w:pPr>
                              <w:r>
                                <w:t>Memb.inf.</w:t>
                              </w:r>
                            </w:p>
                          </w:txbxContent>
                        </wps:txbx>
                        <wps:bodyPr horzOverflow="overflow" vert="horz" lIns="0" tIns="0" rIns="0" bIns="0" rtlCol="0">
                          <a:noAutofit/>
                        </wps:bodyPr>
                      </wps:wsp>
                      <wps:wsp>
                        <wps:cNvPr id="3096" name="Rectangle 3096"/>
                        <wps:cNvSpPr/>
                        <wps:spPr>
                          <a:xfrm rot="-5399999">
                            <a:off x="499919" y="438299"/>
                            <a:ext cx="138199" cy="164734"/>
                          </a:xfrm>
                          <a:prstGeom prst="rect">
                            <a:avLst/>
                          </a:prstGeom>
                          <a:ln>
                            <a:noFill/>
                          </a:ln>
                        </wps:spPr>
                        <wps:txbx>
                          <w:txbxContent>
                            <w:p w14:paraId="6DAFCBC4"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097" name="Rectangle 3097"/>
                        <wps:cNvSpPr/>
                        <wps:spPr>
                          <a:xfrm rot="-5399999">
                            <a:off x="369459" y="169294"/>
                            <a:ext cx="399119" cy="164734"/>
                          </a:xfrm>
                          <a:prstGeom prst="rect">
                            <a:avLst/>
                          </a:prstGeom>
                          <a:ln>
                            <a:noFill/>
                          </a:ln>
                        </wps:spPr>
                        <wps:txbx>
                          <w:txbxContent>
                            <w:p w14:paraId="209FEC08" w14:textId="77777777" w:rsidR="005B137B" w:rsidRDefault="00A83860">
                              <w:pPr>
                                <w:spacing w:after="160" w:line="259" w:lineRule="auto"/>
                                <w:ind w:left="0" w:firstLine="0"/>
                                <w:jc w:val="left"/>
                              </w:pPr>
                              <w:r>
                                <w:t>KNN</w:t>
                              </w:r>
                            </w:p>
                          </w:txbxContent>
                        </wps:txbx>
                        <wps:bodyPr horzOverflow="overflow" vert="horz" lIns="0" tIns="0" rIns="0" bIns="0" rtlCol="0">
                          <a:noAutofit/>
                        </wps:bodyPr>
                      </wps:wsp>
                      <wps:wsp>
                        <wps:cNvPr id="3098" name="Rectangle 3098"/>
                        <wps:cNvSpPr/>
                        <wps:spPr>
                          <a:xfrm rot="-5399999">
                            <a:off x="401523" y="6074192"/>
                            <a:ext cx="686021" cy="164733"/>
                          </a:xfrm>
                          <a:prstGeom prst="rect">
                            <a:avLst/>
                          </a:prstGeom>
                          <a:ln>
                            <a:noFill/>
                          </a:ln>
                        </wps:spPr>
                        <wps:txbx>
                          <w:txbxContent>
                            <w:p w14:paraId="46BB85DD" w14:textId="77777777" w:rsidR="005B137B" w:rsidRDefault="00A83860">
                              <w:pPr>
                                <w:spacing w:after="160" w:line="259" w:lineRule="auto"/>
                                <w:ind w:left="0" w:firstLine="0"/>
                                <w:jc w:val="left"/>
                              </w:pPr>
                              <w:r>
                                <w:t>POSTER</w:t>
                              </w:r>
                            </w:p>
                          </w:txbxContent>
                        </wps:txbx>
                        <wps:bodyPr horzOverflow="overflow" vert="horz" lIns="0" tIns="0" rIns="0" bIns="0" rtlCol="0">
                          <a:noAutofit/>
                        </wps:bodyPr>
                      </wps:wsp>
                      <wps:wsp>
                        <wps:cNvPr id="3099" name="Rectangle 3099"/>
                        <wps:cNvSpPr/>
                        <wps:spPr>
                          <a:xfrm rot="-5399999">
                            <a:off x="675433" y="5260243"/>
                            <a:ext cx="138199" cy="164733"/>
                          </a:xfrm>
                          <a:prstGeom prst="rect">
                            <a:avLst/>
                          </a:prstGeom>
                          <a:ln>
                            <a:noFill/>
                          </a:ln>
                        </wps:spPr>
                        <wps:txbx>
                          <w:txbxContent>
                            <w:p w14:paraId="00D65B43"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00" name="Rectangle 3100"/>
                        <wps:cNvSpPr/>
                        <wps:spPr>
                          <a:xfrm rot="-5399999">
                            <a:off x="381252" y="4827516"/>
                            <a:ext cx="726559" cy="164733"/>
                          </a:xfrm>
                          <a:prstGeom prst="rect">
                            <a:avLst/>
                          </a:prstGeom>
                          <a:ln>
                            <a:noFill/>
                          </a:ln>
                        </wps:spPr>
                        <wps:txbx>
                          <w:txbxContent>
                            <w:p w14:paraId="1F5E3218" w14:textId="77777777" w:rsidR="005B137B" w:rsidRDefault="00A83860">
                              <w:pPr>
                                <w:spacing w:after="160" w:line="259" w:lineRule="auto"/>
                                <w:ind w:left="0" w:firstLine="0"/>
                                <w:jc w:val="left"/>
                              </w:pPr>
                              <w:proofErr w:type="spellStart"/>
                              <w:r>
                                <w:t>PredAcc</w:t>
                              </w:r>
                              <w:proofErr w:type="spellEnd"/>
                              <w:r>
                                <w:t>.</w:t>
                              </w:r>
                            </w:p>
                          </w:txbxContent>
                        </wps:txbx>
                        <wps:bodyPr horzOverflow="overflow" vert="horz" lIns="0" tIns="0" rIns="0" bIns="0" rtlCol="0">
                          <a:noAutofit/>
                        </wps:bodyPr>
                      </wps:wsp>
                      <wps:wsp>
                        <wps:cNvPr id="3101" name="Rectangle 3101"/>
                        <wps:cNvSpPr/>
                        <wps:spPr>
                          <a:xfrm rot="-5399999">
                            <a:off x="675433" y="4532461"/>
                            <a:ext cx="138199" cy="164733"/>
                          </a:xfrm>
                          <a:prstGeom prst="rect">
                            <a:avLst/>
                          </a:prstGeom>
                          <a:ln>
                            <a:noFill/>
                          </a:ln>
                        </wps:spPr>
                        <wps:txbx>
                          <w:txbxContent>
                            <w:p w14:paraId="58E182E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02" name="Rectangle 3102"/>
                        <wps:cNvSpPr/>
                        <wps:spPr>
                          <a:xfrm rot="-5399999">
                            <a:off x="311693" y="4030175"/>
                            <a:ext cx="865679" cy="164733"/>
                          </a:xfrm>
                          <a:prstGeom prst="rect">
                            <a:avLst/>
                          </a:prstGeom>
                          <a:ln>
                            <a:noFill/>
                          </a:ln>
                        </wps:spPr>
                        <wps:txbx>
                          <w:txbxContent>
                            <w:p w14:paraId="47389DE5" w14:textId="77777777" w:rsidR="005B137B" w:rsidRDefault="00A83860">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103" name="Rectangle 3103"/>
                        <wps:cNvSpPr/>
                        <wps:spPr>
                          <a:xfrm rot="-5399999">
                            <a:off x="675433" y="3700079"/>
                            <a:ext cx="138199" cy="164733"/>
                          </a:xfrm>
                          <a:prstGeom prst="rect">
                            <a:avLst/>
                          </a:prstGeom>
                          <a:ln>
                            <a:noFill/>
                          </a:ln>
                        </wps:spPr>
                        <wps:txbx>
                          <w:txbxContent>
                            <w:p w14:paraId="56D4DE3B"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04" name="Rectangle 3104"/>
                        <wps:cNvSpPr/>
                        <wps:spPr>
                          <a:xfrm rot="-5399999">
                            <a:off x="-355441" y="2530658"/>
                            <a:ext cx="2199947" cy="164734"/>
                          </a:xfrm>
                          <a:prstGeom prst="rect">
                            <a:avLst/>
                          </a:prstGeom>
                          <a:ln>
                            <a:noFill/>
                          </a:ln>
                        </wps:spPr>
                        <wps:txbx>
                          <w:txbxContent>
                            <w:p w14:paraId="238B8FFB" w14:textId="77777777" w:rsidR="005B137B" w:rsidRDefault="00A83860">
                              <w:pPr>
                                <w:spacing w:after="160" w:line="259" w:lineRule="auto"/>
                                <w:ind w:left="0" w:firstLine="0"/>
                                <w:jc w:val="left"/>
                              </w:pPr>
                              <w:r>
                                <w:t>BDDP</w:t>
                              </w:r>
                            </w:p>
                          </w:txbxContent>
                        </wps:txbx>
                        <wps:bodyPr horzOverflow="overflow" vert="horz" lIns="0" tIns="0" rIns="0" bIns="0" rtlCol="0">
                          <a:noAutofit/>
                        </wps:bodyPr>
                      </wps:wsp>
                      <wps:wsp>
                        <wps:cNvPr id="3105" name="Rectangle 3105"/>
                        <wps:cNvSpPr/>
                        <wps:spPr>
                          <a:xfrm rot="-5399999">
                            <a:off x="510701" y="6007854"/>
                            <a:ext cx="818692" cy="164734"/>
                          </a:xfrm>
                          <a:prstGeom prst="rect">
                            <a:avLst/>
                          </a:prstGeom>
                          <a:ln>
                            <a:noFill/>
                          </a:ln>
                        </wps:spPr>
                        <wps:txbx>
                          <w:txbxContent>
                            <w:p w14:paraId="181CE8EE" w14:textId="77777777" w:rsidR="005B137B" w:rsidRDefault="00A83860">
                              <w:pPr>
                                <w:spacing w:after="160" w:line="259" w:lineRule="auto"/>
                                <w:ind w:left="0" w:firstLine="0"/>
                                <w:jc w:val="left"/>
                              </w:pPr>
                              <w:proofErr w:type="spellStart"/>
                              <w:r>
                                <w:t>table</w:t>
                              </w:r>
                              <w:proofErr w:type="spellEnd"/>
                              <w:r>
                                <w:t>-GAN</w:t>
                              </w:r>
                            </w:p>
                          </w:txbxContent>
                        </wps:txbx>
                        <wps:bodyPr horzOverflow="overflow" vert="horz" lIns="0" tIns="0" rIns="0" bIns="0" rtlCol="0">
                          <a:noAutofit/>
                        </wps:bodyPr>
                      </wps:wsp>
                      <wps:wsp>
                        <wps:cNvPr id="3106" name="Rectangle 3106"/>
                        <wps:cNvSpPr/>
                        <wps:spPr>
                          <a:xfrm rot="-5399999">
                            <a:off x="850947" y="5260243"/>
                            <a:ext cx="138199" cy="164733"/>
                          </a:xfrm>
                          <a:prstGeom prst="rect">
                            <a:avLst/>
                          </a:prstGeom>
                          <a:ln>
                            <a:noFill/>
                          </a:ln>
                        </wps:spPr>
                        <wps:txbx>
                          <w:txbxContent>
                            <w:p w14:paraId="080EF3EA"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07" name="Rectangle 3107"/>
                        <wps:cNvSpPr/>
                        <wps:spPr>
                          <a:xfrm rot="-5399999">
                            <a:off x="440956" y="4711706"/>
                            <a:ext cx="958181" cy="164733"/>
                          </a:xfrm>
                          <a:prstGeom prst="rect">
                            <a:avLst/>
                          </a:prstGeom>
                          <a:ln>
                            <a:noFill/>
                          </a:ln>
                        </wps:spPr>
                        <wps:txbx>
                          <w:txbxContent>
                            <w:p w14:paraId="3CFA629E" w14:textId="77777777" w:rsidR="005B137B" w:rsidRDefault="00A83860">
                              <w:pPr>
                                <w:spacing w:after="160" w:line="259" w:lineRule="auto"/>
                                <w:ind w:left="0" w:firstLine="0"/>
                                <w:jc w:val="left"/>
                              </w:pPr>
                              <w:proofErr w:type="spellStart"/>
                              <w:r>
                                <w:t>Cumul.Dist</w:t>
                              </w:r>
                              <w:proofErr w:type="spellEnd"/>
                              <w:r>
                                <w:t>.</w:t>
                              </w:r>
                            </w:p>
                          </w:txbxContent>
                        </wps:txbx>
                        <wps:bodyPr horzOverflow="overflow" vert="horz" lIns="0" tIns="0" rIns="0" bIns="0" rtlCol="0">
                          <a:noAutofit/>
                        </wps:bodyPr>
                      </wps:wsp>
                      <wps:wsp>
                        <wps:cNvPr id="3108" name="Rectangle 3108"/>
                        <wps:cNvSpPr/>
                        <wps:spPr>
                          <a:xfrm rot="-5399999">
                            <a:off x="850946" y="4358310"/>
                            <a:ext cx="138199" cy="164733"/>
                          </a:xfrm>
                          <a:prstGeom prst="rect">
                            <a:avLst/>
                          </a:prstGeom>
                          <a:ln>
                            <a:noFill/>
                          </a:ln>
                        </wps:spPr>
                        <wps:txbx>
                          <w:txbxContent>
                            <w:p w14:paraId="38F1D9E4"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09" name="Rectangle 3109"/>
                        <wps:cNvSpPr/>
                        <wps:spPr>
                          <a:xfrm rot="-5399999">
                            <a:off x="630842" y="3999658"/>
                            <a:ext cx="578410" cy="164734"/>
                          </a:xfrm>
                          <a:prstGeom prst="rect">
                            <a:avLst/>
                          </a:prstGeom>
                          <a:ln>
                            <a:noFill/>
                          </a:ln>
                        </wps:spPr>
                        <wps:txbx>
                          <w:txbxContent>
                            <w:p w14:paraId="1CA3EC8F"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110" name="Rectangle 3110"/>
                        <wps:cNvSpPr/>
                        <wps:spPr>
                          <a:xfrm rot="-5399999">
                            <a:off x="889083" y="3823824"/>
                            <a:ext cx="51188" cy="173946"/>
                          </a:xfrm>
                          <a:prstGeom prst="rect">
                            <a:avLst/>
                          </a:prstGeom>
                          <a:ln>
                            <a:noFill/>
                          </a:ln>
                        </wps:spPr>
                        <wps:txbx>
                          <w:txbxContent>
                            <w:p w14:paraId="1F6498BC"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11" name="Rectangle 3111"/>
                        <wps:cNvSpPr/>
                        <wps:spPr>
                          <a:xfrm rot="-5399999">
                            <a:off x="720395" y="3615993"/>
                            <a:ext cx="399304" cy="164735"/>
                          </a:xfrm>
                          <a:prstGeom prst="rect">
                            <a:avLst/>
                          </a:prstGeom>
                          <a:ln>
                            <a:noFill/>
                          </a:ln>
                        </wps:spPr>
                        <wps:txbx>
                          <w:txbxContent>
                            <w:p w14:paraId="5ED4BBA2" w14:textId="77777777" w:rsidR="005B137B" w:rsidRDefault="00A83860">
                              <w:pPr>
                                <w:spacing w:after="160" w:line="259" w:lineRule="auto"/>
                                <w:ind w:left="0" w:firstLine="0"/>
                                <w:jc w:val="left"/>
                              </w:pPr>
                              <w:r>
                                <w:t>MRE</w:t>
                              </w:r>
                            </w:p>
                          </w:txbxContent>
                        </wps:txbx>
                        <wps:bodyPr horzOverflow="overflow" vert="horz" lIns="0" tIns="0" rIns="0" bIns="0" rtlCol="0">
                          <a:noAutofit/>
                        </wps:bodyPr>
                      </wps:wsp>
                      <wps:wsp>
                        <wps:cNvPr id="3112" name="Rectangle 3112"/>
                        <wps:cNvSpPr/>
                        <wps:spPr>
                          <a:xfrm rot="-5399999">
                            <a:off x="850947" y="2084414"/>
                            <a:ext cx="138199" cy="164734"/>
                          </a:xfrm>
                          <a:prstGeom prst="rect">
                            <a:avLst/>
                          </a:prstGeom>
                          <a:ln>
                            <a:noFill/>
                          </a:ln>
                        </wps:spPr>
                        <wps:txbx>
                          <w:txbxContent>
                            <w:p w14:paraId="020C8FE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13" name="Rectangle 3113"/>
                        <wps:cNvSpPr/>
                        <wps:spPr>
                          <a:xfrm rot="-5399999">
                            <a:off x="728134" y="1823055"/>
                            <a:ext cx="383825" cy="164734"/>
                          </a:xfrm>
                          <a:prstGeom prst="rect">
                            <a:avLst/>
                          </a:prstGeom>
                          <a:ln>
                            <a:noFill/>
                          </a:ln>
                        </wps:spPr>
                        <wps:txbx>
                          <w:txbxContent>
                            <w:p w14:paraId="02E9EA5C" w14:textId="77777777" w:rsidR="005B137B" w:rsidRDefault="00A83860">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114" name="Rectangle 3114"/>
                        <wps:cNvSpPr/>
                        <wps:spPr>
                          <a:xfrm rot="-5399999">
                            <a:off x="850947" y="1614329"/>
                            <a:ext cx="138199" cy="164734"/>
                          </a:xfrm>
                          <a:prstGeom prst="rect">
                            <a:avLst/>
                          </a:prstGeom>
                          <a:ln>
                            <a:noFill/>
                          </a:ln>
                        </wps:spPr>
                        <wps:txbx>
                          <w:txbxContent>
                            <w:p w14:paraId="720601B8"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15" name="Rectangle 3115"/>
                        <wps:cNvSpPr/>
                        <wps:spPr>
                          <a:xfrm rot="-5399999">
                            <a:off x="435981" y="1060817"/>
                            <a:ext cx="968131" cy="164733"/>
                          </a:xfrm>
                          <a:prstGeom prst="rect">
                            <a:avLst/>
                          </a:prstGeom>
                          <a:ln>
                            <a:noFill/>
                          </a:ln>
                        </wps:spPr>
                        <wps:txbx>
                          <w:txbxContent>
                            <w:p w14:paraId="32C71178" w14:textId="77777777" w:rsidR="005B137B" w:rsidRDefault="00A83860">
                              <w:pPr>
                                <w:spacing w:after="160" w:line="259" w:lineRule="auto"/>
                                <w:ind w:left="0" w:firstLine="0"/>
                                <w:jc w:val="left"/>
                              </w:pPr>
                              <w:r>
                                <w:t>Member.inf.</w:t>
                              </w:r>
                            </w:p>
                          </w:txbxContent>
                        </wps:txbx>
                        <wps:bodyPr horzOverflow="overflow" vert="horz" lIns="0" tIns="0" rIns="0" bIns="0" rtlCol="0">
                          <a:noAutofit/>
                        </wps:bodyPr>
                      </wps:wsp>
                      <wps:wsp>
                        <wps:cNvPr id="3116" name="Rectangle 3116"/>
                        <wps:cNvSpPr/>
                        <wps:spPr>
                          <a:xfrm rot="-5399999">
                            <a:off x="773188" y="6094829"/>
                            <a:ext cx="644746" cy="164733"/>
                          </a:xfrm>
                          <a:prstGeom prst="rect">
                            <a:avLst/>
                          </a:prstGeom>
                          <a:ln>
                            <a:noFill/>
                          </a:ln>
                        </wps:spPr>
                        <wps:txbx>
                          <w:txbxContent>
                            <w:p w14:paraId="0D947054" w14:textId="77777777" w:rsidR="005B137B" w:rsidRDefault="00A83860">
                              <w:pPr>
                                <w:spacing w:after="160" w:line="259" w:lineRule="auto"/>
                                <w:ind w:left="0" w:firstLine="0"/>
                                <w:jc w:val="left"/>
                              </w:pPr>
                              <w:proofErr w:type="spellStart"/>
                              <w:r>
                                <w:t>dp</w:t>
                              </w:r>
                              <w:proofErr w:type="spellEnd"/>
                              <w:r>
                                <w:t>-GAN</w:t>
                              </w:r>
                            </w:p>
                          </w:txbxContent>
                        </wps:txbx>
                        <wps:bodyPr horzOverflow="overflow" vert="horz" lIns="0" tIns="0" rIns="0" bIns="0" rtlCol="0">
                          <a:noAutofit/>
                        </wps:bodyPr>
                      </wps:wsp>
                      <wps:wsp>
                        <wps:cNvPr id="3117" name="Rectangle 3117"/>
                        <wps:cNvSpPr/>
                        <wps:spPr>
                          <a:xfrm rot="-5399999">
                            <a:off x="1026461" y="5260243"/>
                            <a:ext cx="138199" cy="164733"/>
                          </a:xfrm>
                          <a:prstGeom prst="rect">
                            <a:avLst/>
                          </a:prstGeom>
                          <a:ln>
                            <a:noFill/>
                          </a:ln>
                        </wps:spPr>
                        <wps:txbx>
                          <w:txbxContent>
                            <w:p w14:paraId="04015C1F"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18" name="Rectangle 3118"/>
                        <wps:cNvSpPr/>
                        <wps:spPr>
                          <a:xfrm rot="-5399999">
                            <a:off x="714223" y="4809459"/>
                            <a:ext cx="762676" cy="164733"/>
                          </a:xfrm>
                          <a:prstGeom prst="rect">
                            <a:avLst/>
                          </a:prstGeom>
                          <a:ln>
                            <a:noFill/>
                          </a:ln>
                        </wps:spPr>
                        <wps:txbx>
                          <w:txbxContent>
                            <w:p w14:paraId="4F270573" w14:textId="77777777" w:rsidR="005B137B" w:rsidRDefault="00A83860">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119" name="Rectangle 3119"/>
                        <wps:cNvSpPr/>
                        <wps:spPr>
                          <a:xfrm rot="-5399999">
                            <a:off x="1026461" y="4513620"/>
                            <a:ext cx="138199" cy="164733"/>
                          </a:xfrm>
                          <a:prstGeom prst="rect">
                            <a:avLst/>
                          </a:prstGeom>
                          <a:ln>
                            <a:noFill/>
                          </a:ln>
                        </wps:spPr>
                        <wps:txbx>
                          <w:txbxContent>
                            <w:p w14:paraId="1D4478E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20" name="Rectangle 3120"/>
                        <wps:cNvSpPr/>
                        <wps:spPr>
                          <a:xfrm rot="-5399999">
                            <a:off x="-545416" y="2803196"/>
                            <a:ext cx="3281954" cy="164734"/>
                          </a:xfrm>
                          <a:prstGeom prst="rect">
                            <a:avLst/>
                          </a:prstGeom>
                          <a:ln>
                            <a:noFill/>
                          </a:ln>
                        </wps:spPr>
                        <wps:txbx>
                          <w:txbxContent>
                            <w:p w14:paraId="0C400C52" w14:textId="77777777" w:rsidR="005B137B" w:rsidRDefault="00A83860">
                              <w:pPr>
                                <w:spacing w:after="160" w:line="259" w:lineRule="auto"/>
                                <w:ind w:left="0" w:firstLine="0"/>
                                <w:jc w:val="left"/>
                              </w:pPr>
                              <w:proofErr w:type="spellStart"/>
                              <w:r>
                                <w:t>Bern.DP</w:t>
                              </w:r>
                              <w:proofErr w:type="spellEnd"/>
                            </w:p>
                          </w:txbxContent>
                        </wps:txbx>
                        <wps:bodyPr horzOverflow="overflow" vert="horz" lIns="0" tIns="0" rIns="0" bIns="0" rtlCol="0">
                          <a:noAutofit/>
                        </wps:bodyPr>
                      </wps:wsp>
                      <wps:wsp>
                        <wps:cNvPr id="3121" name="Rectangle 3121"/>
                        <wps:cNvSpPr/>
                        <wps:spPr>
                          <a:xfrm rot="-5399999">
                            <a:off x="769608" y="5915723"/>
                            <a:ext cx="1002958" cy="164734"/>
                          </a:xfrm>
                          <a:prstGeom prst="rect">
                            <a:avLst/>
                          </a:prstGeom>
                          <a:ln>
                            <a:noFill/>
                          </a:ln>
                        </wps:spPr>
                        <wps:txbx>
                          <w:txbxContent>
                            <w:p w14:paraId="05AA42B0" w14:textId="77777777" w:rsidR="005B137B" w:rsidRDefault="00A83860">
                              <w:pPr>
                                <w:spacing w:after="160" w:line="259" w:lineRule="auto"/>
                                <w:ind w:left="0" w:firstLine="0"/>
                                <w:jc w:val="left"/>
                              </w:pPr>
                              <w:proofErr w:type="spellStart"/>
                              <w:r>
                                <w:t>mc-medGAN</w:t>
                              </w:r>
                              <w:proofErr w:type="spellEnd"/>
                            </w:p>
                          </w:txbxContent>
                        </wps:txbx>
                        <wps:bodyPr horzOverflow="overflow" vert="horz" lIns="0" tIns="0" rIns="0" bIns="0" rtlCol="0">
                          <a:noAutofit/>
                        </wps:bodyPr>
                      </wps:wsp>
                      <wps:wsp>
                        <wps:cNvPr id="3122" name="Rectangle 3122"/>
                        <wps:cNvSpPr/>
                        <wps:spPr>
                          <a:xfrm rot="-5399999">
                            <a:off x="1201987" y="5260243"/>
                            <a:ext cx="138199" cy="164733"/>
                          </a:xfrm>
                          <a:prstGeom prst="rect">
                            <a:avLst/>
                          </a:prstGeom>
                          <a:ln>
                            <a:noFill/>
                          </a:ln>
                        </wps:spPr>
                        <wps:txbx>
                          <w:txbxContent>
                            <w:p w14:paraId="27633A5F"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23" name="Rectangle 3123"/>
                        <wps:cNvSpPr/>
                        <wps:spPr>
                          <a:xfrm rot="-5399999">
                            <a:off x="981883" y="4901591"/>
                            <a:ext cx="578410" cy="164734"/>
                          </a:xfrm>
                          <a:prstGeom prst="rect">
                            <a:avLst/>
                          </a:prstGeom>
                          <a:ln>
                            <a:noFill/>
                          </a:ln>
                        </wps:spPr>
                        <wps:txbx>
                          <w:txbxContent>
                            <w:p w14:paraId="6D9F59FC"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124" name="Rectangle 3124"/>
                        <wps:cNvSpPr/>
                        <wps:spPr>
                          <a:xfrm rot="-5399999">
                            <a:off x="1240123" y="4725739"/>
                            <a:ext cx="51190" cy="173946"/>
                          </a:xfrm>
                          <a:prstGeom prst="rect">
                            <a:avLst/>
                          </a:prstGeom>
                          <a:ln>
                            <a:noFill/>
                          </a:ln>
                        </wps:spPr>
                        <wps:txbx>
                          <w:txbxContent>
                            <w:p w14:paraId="23588FC2"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25" name="Rectangle 3125"/>
                        <wps:cNvSpPr/>
                        <wps:spPr>
                          <a:xfrm rot="-5399999">
                            <a:off x="1081662" y="4528137"/>
                            <a:ext cx="378851" cy="164733"/>
                          </a:xfrm>
                          <a:prstGeom prst="rect">
                            <a:avLst/>
                          </a:prstGeom>
                          <a:ln>
                            <a:noFill/>
                          </a:ln>
                        </wps:spPr>
                        <wps:txbx>
                          <w:txbxContent>
                            <w:p w14:paraId="01ED80D7" w14:textId="77777777" w:rsidR="005B137B" w:rsidRDefault="00A83860">
                              <w:pPr>
                                <w:spacing w:after="160" w:line="259" w:lineRule="auto"/>
                                <w:ind w:left="0" w:firstLine="0"/>
                                <w:jc w:val="left"/>
                              </w:pPr>
                              <w:r>
                                <w:t>AUC</w:t>
                              </w:r>
                            </w:p>
                          </w:txbxContent>
                        </wps:txbx>
                        <wps:bodyPr horzOverflow="overflow" vert="horz" lIns="0" tIns="0" rIns="0" bIns="0" rtlCol="0">
                          <a:noAutofit/>
                        </wps:bodyPr>
                      </wps:wsp>
                      <wps:wsp>
                        <wps:cNvPr id="3126" name="Rectangle 3126"/>
                        <wps:cNvSpPr/>
                        <wps:spPr>
                          <a:xfrm rot="-5399999">
                            <a:off x="1201988" y="4328977"/>
                            <a:ext cx="138199" cy="164733"/>
                          </a:xfrm>
                          <a:prstGeom prst="rect">
                            <a:avLst/>
                          </a:prstGeom>
                          <a:ln>
                            <a:noFill/>
                          </a:ln>
                        </wps:spPr>
                        <wps:txbx>
                          <w:txbxContent>
                            <w:p w14:paraId="7F50304F"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27" name="Rectangle 3127"/>
                        <wps:cNvSpPr/>
                        <wps:spPr>
                          <a:xfrm rot="-5399999">
                            <a:off x="1068948" y="4057390"/>
                            <a:ext cx="404279" cy="164733"/>
                          </a:xfrm>
                          <a:prstGeom prst="rect">
                            <a:avLst/>
                          </a:prstGeom>
                          <a:ln>
                            <a:noFill/>
                          </a:ln>
                        </wps:spPr>
                        <wps:txbx>
                          <w:txbxContent>
                            <w:p w14:paraId="1D3953D7" w14:textId="77777777" w:rsidR="005B137B" w:rsidRDefault="00A83860">
                              <w:pPr>
                                <w:spacing w:after="160" w:line="259" w:lineRule="auto"/>
                                <w:ind w:left="0" w:firstLine="0"/>
                                <w:jc w:val="left"/>
                              </w:pPr>
                              <w:r>
                                <w:t>Bern.</w:t>
                              </w:r>
                            </w:p>
                          </w:txbxContent>
                        </wps:txbx>
                        <wps:bodyPr horzOverflow="overflow" vert="horz" lIns="0" tIns="0" rIns="0" bIns="0" rtlCol="0">
                          <a:noAutofit/>
                        </wps:bodyPr>
                      </wps:wsp>
                      <wps:wsp>
                        <wps:cNvPr id="3128" name="Rectangle 3128"/>
                        <wps:cNvSpPr/>
                        <wps:spPr>
                          <a:xfrm rot="-5399999">
                            <a:off x="1201987" y="3843512"/>
                            <a:ext cx="138199" cy="164733"/>
                          </a:xfrm>
                          <a:prstGeom prst="rect">
                            <a:avLst/>
                          </a:prstGeom>
                          <a:ln>
                            <a:noFill/>
                          </a:ln>
                        </wps:spPr>
                        <wps:txbx>
                          <w:txbxContent>
                            <w:p w14:paraId="56A84F69"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29" name="Rectangle 3129"/>
                        <wps:cNvSpPr/>
                        <wps:spPr>
                          <a:xfrm rot="-5399999">
                            <a:off x="1012563" y="3515541"/>
                            <a:ext cx="517049" cy="164733"/>
                          </a:xfrm>
                          <a:prstGeom prst="rect">
                            <a:avLst/>
                          </a:prstGeom>
                          <a:ln>
                            <a:noFill/>
                          </a:ln>
                        </wps:spPr>
                        <wps:txbx>
                          <w:txbxContent>
                            <w:p w14:paraId="73FFF11E" w14:textId="77777777" w:rsidR="005B137B" w:rsidRDefault="00A83860">
                              <w:pPr>
                                <w:spacing w:after="160" w:line="259" w:lineRule="auto"/>
                                <w:ind w:left="0" w:firstLine="0"/>
                                <w:jc w:val="left"/>
                              </w:pPr>
                              <w:r>
                                <w:t>MEF1</w:t>
                              </w:r>
                            </w:p>
                          </w:txbxContent>
                        </wps:txbx>
                        <wps:bodyPr horzOverflow="overflow" vert="horz" lIns="0" tIns="0" rIns="0" bIns="0" rtlCol="0">
                          <a:noAutofit/>
                        </wps:bodyPr>
                      </wps:wsp>
                      <wps:wsp>
                        <wps:cNvPr id="3130" name="Rectangle 3130"/>
                        <wps:cNvSpPr/>
                        <wps:spPr>
                          <a:xfrm rot="-5399999">
                            <a:off x="1240124" y="3355117"/>
                            <a:ext cx="51189" cy="173947"/>
                          </a:xfrm>
                          <a:prstGeom prst="rect">
                            <a:avLst/>
                          </a:prstGeom>
                          <a:ln>
                            <a:noFill/>
                          </a:ln>
                        </wps:spPr>
                        <wps:txbx>
                          <w:txbxContent>
                            <w:p w14:paraId="5D755DAA"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31" name="Rectangle 3131"/>
                        <wps:cNvSpPr/>
                        <wps:spPr>
                          <a:xfrm rot="-5399999">
                            <a:off x="431389" y="2507241"/>
                            <a:ext cx="1679397" cy="164734"/>
                          </a:xfrm>
                          <a:prstGeom prst="rect">
                            <a:avLst/>
                          </a:prstGeom>
                          <a:ln>
                            <a:noFill/>
                          </a:ln>
                        </wps:spPr>
                        <wps:txbx>
                          <w:txbxContent>
                            <w:p w14:paraId="1416B567" w14:textId="77777777" w:rsidR="005B137B" w:rsidRDefault="00A83860">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132" name="Rectangle 3132"/>
                        <wps:cNvSpPr/>
                        <wps:spPr>
                          <a:xfrm rot="-5399999">
                            <a:off x="1190749" y="6161351"/>
                            <a:ext cx="511705" cy="164734"/>
                          </a:xfrm>
                          <a:prstGeom prst="rect">
                            <a:avLst/>
                          </a:prstGeom>
                          <a:ln>
                            <a:noFill/>
                          </a:ln>
                        </wps:spPr>
                        <wps:txbx>
                          <w:txbxContent>
                            <w:p w14:paraId="34F724BA" w14:textId="77777777" w:rsidR="005B137B" w:rsidRDefault="00A83860">
                              <w:pPr>
                                <w:spacing w:after="160" w:line="259" w:lineRule="auto"/>
                                <w:ind w:left="0" w:firstLine="0"/>
                                <w:jc w:val="left"/>
                              </w:pPr>
                              <w:r>
                                <w:t>TGAN</w:t>
                              </w:r>
                            </w:p>
                          </w:txbxContent>
                        </wps:txbx>
                        <wps:bodyPr horzOverflow="overflow" vert="horz" lIns="0" tIns="0" rIns="0" bIns="0" rtlCol="0">
                          <a:noAutofit/>
                        </wps:bodyPr>
                      </wps:wsp>
                      <wps:wsp>
                        <wps:cNvPr id="3133" name="Rectangle 3133"/>
                        <wps:cNvSpPr/>
                        <wps:spPr>
                          <a:xfrm rot="-5399999">
                            <a:off x="1377502" y="5260244"/>
                            <a:ext cx="138199" cy="164733"/>
                          </a:xfrm>
                          <a:prstGeom prst="rect">
                            <a:avLst/>
                          </a:prstGeom>
                          <a:ln>
                            <a:noFill/>
                          </a:ln>
                        </wps:spPr>
                        <wps:txbx>
                          <w:txbxContent>
                            <w:p w14:paraId="6C0E460A"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34" name="Rectangle 3134"/>
                        <wps:cNvSpPr/>
                        <wps:spPr>
                          <a:xfrm rot="-5399999">
                            <a:off x="1247041" y="4991237"/>
                            <a:ext cx="399119" cy="164733"/>
                          </a:xfrm>
                          <a:prstGeom prst="rect">
                            <a:avLst/>
                          </a:prstGeom>
                          <a:ln>
                            <a:noFill/>
                          </a:ln>
                        </wps:spPr>
                        <wps:txbx>
                          <w:txbxContent>
                            <w:p w14:paraId="2D6827F2" w14:textId="77777777" w:rsidR="005B137B" w:rsidRDefault="00A83860">
                              <w:pPr>
                                <w:spacing w:after="160" w:line="259" w:lineRule="auto"/>
                                <w:ind w:left="0" w:firstLine="0"/>
                                <w:jc w:val="left"/>
                              </w:pPr>
                              <w:r>
                                <w:t>KNN</w:t>
                              </w:r>
                            </w:p>
                          </w:txbxContent>
                        </wps:txbx>
                        <wps:bodyPr horzOverflow="overflow" vert="horz" lIns="0" tIns="0" rIns="0" bIns="0" rtlCol="0">
                          <a:noAutofit/>
                        </wps:bodyPr>
                      </wps:wsp>
                      <wps:wsp>
                        <wps:cNvPr id="3135" name="Rectangle 3135"/>
                        <wps:cNvSpPr/>
                        <wps:spPr>
                          <a:xfrm rot="-5399999">
                            <a:off x="1377502" y="4786972"/>
                            <a:ext cx="138199" cy="164733"/>
                          </a:xfrm>
                          <a:prstGeom prst="rect">
                            <a:avLst/>
                          </a:prstGeom>
                          <a:ln>
                            <a:noFill/>
                          </a:ln>
                        </wps:spPr>
                        <wps:txbx>
                          <w:txbxContent>
                            <w:p w14:paraId="66A81669"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36" name="Rectangle 3136"/>
                        <wps:cNvSpPr/>
                        <wps:spPr>
                          <a:xfrm rot="-5399999">
                            <a:off x="1267495" y="4538419"/>
                            <a:ext cx="358212" cy="164733"/>
                          </a:xfrm>
                          <a:prstGeom prst="rect">
                            <a:avLst/>
                          </a:prstGeom>
                          <a:ln>
                            <a:noFill/>
                          </a:ln>
                        </wps:spPr>
                        <wps:txbx>
                          <w:txbxContent>
                            <w:p w14:paraId="5117A321" w14:textId="77777777" w:rsidR="005B137B" w:rsidRDefault="00A83860">
                              <w:pPr>
                                <w:spacing w:after="160" w:line="259" w:lineRule="auto"/>
                                <w:ind w:left="0" w:firstLine="0"/>
                                <w:jc w:val="left"/>
                              </w:pPr>
                              <w:r>
                                <w:t>NMI</w:t>
                              </w:r>
                            </w:p>
                          </w:txbxContent>
                        </wps:txbx>
                        <wps:bodyPr horzOverflow="overflow" vert="horz" lIns="0" tIns="0" rIns="0" bIns="0" rtlCol="0">
                          <a:noAutofit/>
                        </wps:bodyPr>
                      </wps:wsp>
                      <wps:wsp>
                        <wps:cNvPr id="3137" name="Rectangle 3137"/>
                        <wps:cNvSpPr/>
                        <wps:spPr>
                          <a:xfrm rot="-5399999">
                            <a:off x="1377501" y="4344457"/>
                            <a:ext cx="138199" cy="164733"/>
                          </a:xfrm>
                          <a:prstGeom prst="rect">
                            <a:avLst/>
                          </a:prstGeom>
                          <a:ln>
                            <a:noFill/>
                          </a:ln>
                        </wps:spPr>
                        <wps:txbx>
                          <w:txbxContent>
                            <w:p w14:paraId="5185C6DC"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38" name="Rectangle 3138"/>
                        <wps:cNvSpPr/>
                        <wps:spPr>
                          <a:xfrm rot="-5399999">
                            <a:off x="-10202" y="2818206"/>
                            <a:ext cx="2913608" cy="164734"/>
                          </a:xfrm>
                          <a:prstGeom prst="rect">
                            <a:avLst/>
                          </a:prstGeom>
                          <a:ln>
                            <a:noFill/>
                          </a:ln>
                        </wps:spPr>
                        <wps:txbx>
                          <w:txbxContent>
                            <w:p w14:paraId="4608B927"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139" name="Rectangle 3139"/>
                        <wps:cNvSpPr/>
                        <wps:spPr>
                          <a:xfrm rot="-5399999">
                            <a:off x="1180246" y="5975334"/>
                            <a:ext cx="883738" cy="164733"/>
                          </a:xfrm>
                          <a:prstGeom prst="rect">
                            <a:avLst/>
                          </a:prstGeom>
                          <a:ln>
                            <a:noFill/>
                          </a:ln>
                        </wps:spPr>
                        <wps:txbx>
                          <w:txbxContent>
                            <w:p w14:paraId="29B82029" w14:textId="77777777" w:rsidR="005B137B" w:rsidRDefault="00A83860">
                              <w:pPr>
                                <w:spacing w:after="160" w:line="259" w:lineRule="auto"/>
                                <w:ind w:left="0" w:firstLine="0"/>
                                <w:jc w:val="left"/>
                              </w:pPr>
                              <w:r>
                                <w:t>PATE-GAN</w:t>
                              </w:r>
                            </w:p>
                          </w:txbxContent>
                        </wps:txbx>
                        <wps:bodyPr horzOverflow="overflow" vert="horz" lIns="0" tIns="0" rIns="0" bIns="0" rtlCol="0">
                          <a:noAutofit/>
                        </wps:bodyPr>
                      </wps:wsp>
                      <wps:wsp>
                        <wps:cNvPr id="3140" name="Rectangle 3140"/>
                        <wps:cNvSpPr/>
                        <wps:spPr>
                          <a:xfrm rot="-5399999">
                            <a:off x="1553015" y="5260244"/>
                            <a:ext cx="138199" cy="164733"/>
                          </a:xfrm>
                          <a:prstGeom prst="rect">
                            <a:avLst/>
                          </a:prstGeom>
                          <a:ln>
                            <a:noFill/>
                          </a:ln>
                        </wps:spPr>
                        <wps:txbx>
                          <w:txbxContent>
                            <w:p w14:paraId="53592AF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41" name="Rectangle 3141"/>
                        <wps:cNvSpPr/>
                        <wps:spPr>
                          <a:xfrm rot="-5399999">
                            <a:off x="1240778" y="4809461"/>
                            <a:ext cx="762676" cy="164733"/>
                          </a:xfrm>
                          <a:prstGeom prst="rect">
                            <a:avLst/>
                          </a:prstGeom>
                          <a:ln>
                            <a:noFill/>
                          </a:ln>
                        </wps:spPr>
                        <wps:txbx>
                          <w:txbxContent>
                            <w:p w14:paraId="6B9C4A52" w14:textId="77777777" w:rsidR="005B137B" w:rsidRDefault="00A83860">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142" name="Rectangle 3142"/>
                        <wps:cNvSpPr/>
                        <wps:spPr>
                          <a:xfrm rot="-5399999">
                            <a:off x="1591151" y="4587195"/>
                            <a:ext cx="51190" cy="173946"/>
                          </a:xfrm>
                          <a:prstGeom prst="rect">
                            <a:avLst/>
                          </a:prstGeom>
                          <a:ln>
                            <a:noFill/>
                          </a:ln>
                        </wps:spPr>
                        <wps:txbx>
                          <w:txbxContent>
                            <w:p w14:paraId="4834DC2E"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43" name="Rectangle 3143"/>
                        <wps:cNvSpPr/>
                        <wps:spPr>
                          <a:xfrm rot="-5399999">
                            <a:off x="-108598" y="2848303"/>
                            <a:ext cx="3461430" cy="164734"/>
                          </a:xfrm>
                          <a:prstGeom prst="rect">
                            <a:avLst/>
                          </a:prstGeom>
                          <a:ln>
                            <a:noFill/>
                          </a:ln>
                        </wps:spPr>
                        <wps:txbx>
                          <w:txbxContent>
                            <w:p w14:paraId="39DF26DF" w14:textId="77777777" w:rsidR="005B137B" w:rsidRDefault="00A83860">
                              <w:pPr>
                                <w:spacing w:after="160" w:line="259" w:lineRule="auto"/>
                                <w:ind w:left="0" w:firstLine="0"/>
                                <w:jc w:val="left"/>
                              </w:pPr>
                              <w:r>
                                <w:t>AUPRCDP</w:t>
                              </w:r>
                            </w:p>
                          </w:txbxContent>
                        </wps:txbx>
                        <wps:bodyPr horzOverflow="overflow" vert="horz" lIns="0" tIns="0" rIns="0" bIns="0" rtlCol="0">
                          <a:noAutofit/>
                        </wps:bodyPr>
                      </wps:wsp>
                      <wps:wsp>
                        <wps:cNvPr id="3144" name="Rectangle 3144"/>
                        <wps:cNvSpPr/>
                        <wps:spPr>
                          <a:xfrm rot="-5399999">
                            <a:off x="1258469" y="5878043"/>
                            <a:ext cx="1078322" cy="164733"/>
                          </a:xfrm>
                          <a:prstGeom prst="rect">
                            <a:avLst/>
                          </a:prstGeom>
                          <a:ln>
                            <a:noFill/>
                          </a:ln>
                        </wps:spPr>
                        <wps:txbx>
                          <w:txbxContent>
                            <w:p w14:paraId="61E12C2B" w14:textId="77777777" w:rsidR="005B137B" w:rsidRDefault="00A83860">
                              <w:pPr>
                                <w:spacing w:after="160" w:line="259" w:lineRule="auto"/>
                                <w:ind w:left="0" w:firstLine="0"/>
                                <w:jc w:val="left"/>
                              </w:pPr>
                              <w:r>
                                <w:t>SPRINT-GAN</w:t>
                              </w:r>
                            </w:p>
                          </w:txbxContent>
                        </wps:txbx>
                        <wps:bodyPr horzOverflow="overflow" vert="horz" lIns="0" tIns="0" rIns="0" bIns="0" rtlCol="0">
                          <a:noAutofit/>
                        </wps:bodyPr>
                      </wps:wsp>
                      <wps:wsp>
                        <wps:cNvPr id="3145" name="Rectangle 3145"/>
                        <wps:cNvSpPr/>
                        <wps:spPr>
                          <a:xfrm rot="-5399999">
                            <a:off x="1728530" y="5260246"/>
                            <a:ext cx="138199" cy="164733"/>
                          </a:xfrm>
                          <a:prstGeom prst="rect">
                            <a:avLst/>
                          </a:prstGeom>
                          <a:ln>
                            <a:noFill/>
                          </a:ln>
                        </wps:spPr>
                        <wps:txbx>
                          <w:txbxContent>
                            <w:p w14:paraId="3BCC118C"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46" name="Rectangle 3146"/>
                        <wps:cNvSpPr/>
                        <wps:spPr>
                          <a:xfrm rot="-5399999">
                            <a:off x="1416291" y="4809461"/>
                            <a:ext cx="762676" cy="164733"/>
                          </a:xfrm>
                          <a:prstGeom prst="rect">
                            <a:avLst/>
                          </a:prstGeom>
                          <a:ln>
                            <a:noFill/>
                          </a:ln>
                        </wps:spPr>
                        <wps:txbx>
                          <w:txbxContent>
                            <w:p w14:paraId="4337C9A9" w14:textId="77777777" w:rsidR="005B137B" w:rsidRDefault="00A83860">
                              <w:pPr>
                                <w:spacing w:after="160" w:line="259" w:lineRule="auto"/>
                                <w:ind w:left="0" w:firstLine="0"/>
                                <w:jc w:val="left"/>
                              </w:pPr>
                              <w:proofErr w:type="spellStart"/>
                              <w:r>
                                <w:t>PredAUC</w:t>
                              </w:r>
                              <w:proofErr w:type="spellEnd"/>
                            </w:p>
                          </w:txbxContent>
                        </wps:txbx>
                        <wps:bodyPr horzOverflow="overflow" vert="horz" lIns="0" tIns="0" rIns="0" bIns="0" rtlCol="0">
                          <a:noAutofit/>
                        </wps:bodyPr>
                      </wps:wsp>
                      <wps:wsp>
                        <wps:cNvPr id="3147" name="Rectangle 3147"/>
                        <wps:cNvSpPr/>
                        <wps:spPr>
                          <a:xfrm rot="-5399999">
                            <a:off x="1728530" y="4513623"/>
                            <a:ext cx="138199" cy="164733"/>
                          </a:xfrm>
                          <a:prstGeom prst="rect">
                            <a:avLst/>
                          </a:prstGeom>
                          <a:ln>
                            <a:noFill/>
                          </a:ln>
                        </wps:spPr>
                        <wps:txbx>
                          <w:txbxContent>
                            <w:p w14:paraId="10DF4D72"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48" name="Rectangle 3148"/>
                        <wps:cNvSpPr/>
                        <wps:spPr>
                          <a:xfrm rot="-5399999">
                            <a:off x="156652" y="2803198"/>
                            <a:ext cx="3281955" cy="164734"/>
                          </a:xfrm>
                          <a:prstGeom prst="rect">
                            <a:avLst/>
                          </a:prstGeom>
                          <a:ln>
                            <a:noFill/>
                          </a:ln>
                        </wps:spPr>
                        <wps:txbx>
                          <w:txbxContent>
                            <w:p w14:paraId="6EDA39A0" w14:textId="77777777" w:rsidR="005B137B" w:rsidRDefault="00A83860">
                              <w:pPr>
                                <w:spacing w:after="160" w:line="259" w:lineRule="auto"/>
                                <w:ind w:left="0" w:firstLine="0"/>
                                <w:jc w:val="left"/>
                              </w:pPr>
                              <w:proofErr w:type="spellStart"/>
                              <w:proofErr w:type="gramStart"/>
                              <w:r>
                                <w:t>Corre.Mat.DP</w:t>
                              </w:r>
                              <w:proofErr w:type="spellEnd"/>
                              <w:proofErr w:type="gramEnd"/>
                            </w:p>
                          </w:txbxContent>
                        </wps:txbx>
                        <wps:bodyPr horzOverflow="overflow" vert="horz" lIns="0" tIns="0" rIns="0" bIns="0" rtlCol="0">
                          <a:noAutofit/>
                        </wps:bodyPr>
                      </wps:wsp>
                      <wps:wsp>
                        <wps:cNvPr id="3149" name="Rectangle 3149"/>
                        <wps:cNvSpPr/>
                        <wps:spPr>
                          <a:xfrm rot="-5399999">
                            <a:off x="1533117" y="5977177"/>
                            <a:ext cx="880053" cy="164733"/>
                          </a:xfrm>
                          <a:prstGeom prst="rect">
                            <a:avLst/>
                          </a:prstGeom>
                          <a:ln>
                            <a:noFill/>
                          </a:ln>
                        </wps:spPr>
                        <wps:txbx>
                          <w:txbxContent>
                            <w:p w14:paraId="219CD4DA" w14:textId="77777777" w:rsidR="005B137B" w:rsidRDefault="00A83860">
                              <w:pPr>
                                <w:spacing w:after="160" w:line="259" w:lineRule="auto"/>
                                <w:ind w:left="0" w:firstLine="0"/>
                                <w:jc w:val="left"/>
                              </w:pPr>
                              <w:r>
                                <w:t>GAN-</w:t>
                              </w:r>
                              <w:proofErr w:type="spellStart"/>
                              <w:r>
                                <w:t>based</w:t>
                              </w:r>
                              <w:proofErr w:type="spellEnd"/>
                            </w:p>
                          </w:txbxContent>
                        </wps:txbx>
                        <wps:bodyPr horzOverflow="overflow" vert="horz" lIns="0" tIns="0" rIns="0" bIns="0" rtlCol="0">
                          <a:noAutofit/>
                        </wps:bodyPr>
                      </wps:wsp>
                      <wps:wsp>
                        <wps:cNvPr id="3150" name="Rectangle 3150"/>
                        <wps:cNvSpPr/>
                        <wps:spPr>
                          <a:xfrm rot="-5399999">
                            <a:off x="1904044" y="5260244"/>
                            <a:ext cx="138199" cy="164733"/>
                          </a:xfrm>
                          <a:prstGeom prst="rect">
                            <a:avLst/>
                          </a:prstGeom>
                          <a:ln>
                            <a:noFill/>
                          </a:ln>
                        </wps:spPr>
                        <wps:txbx>
                          <w:txbxContent>
                            <w:p w14:paraId="1366A22E"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51" name="Rectangle 3151"/>
                        <wps:cNvSpPr/>
                        <wps:spPr>
                          <a:xfrm rot="-5399999">
                            <a:off x="1609864" y="4827519"/>
                            <a:ext cx="726559" cy="164733"/>
                          </a:xfrm>
                          <a:prstGeom prst="rect">
                            <a:avLst/>
                          </a:prstGeom>
                          <a:ln>
                            <a:noFill/>
                          </a:ln>
                        </wps:spPr>
                        <wps:txbx>
                          <w:txbxContent>
                            <w:p w14:paraId="39B7C430" w14:textId="77777777" w:rsidR="005B137B" w:rsidRDefault="00A83860">
                              <w:pPr>
                                <w:spacing w:after="160" w:line="259" w:lineRule="auto"/>
                                <w:ind w:left="0" w:firstLine="0"/>
                                <w:jc w:val="left"/>
                              </w:pPr>
                              <w:proofErr w:type="spellStart"/>
                              <w:r>
                                <w:t>PredAcc</w:t>
                              </w:r>
                              <w:proofErr w:type="spellEnd"/>
                              <w:r>
                                <w:t>.</w:t>
                              </w:r>
                            </w:p>
                          </w:txbxContent>
                        </wps:txbx>
                        <wps:bodyPr horzOverflow="overflow" vert="horz" lIns="0" tIns="0" rIns="0" bIns="0" rtlCol="0">
                          <a:noAutofit/>
                        </wps:bodyPr>
                      </wps:wsp>
                      <wps:wsp>
                        <wps:cNvPr id="3152" name="Rectangle 3152"/>
                        <wps:cNvSpPr/>
                        <wps:spPr>
                          <a:xfrm rot="-5399999">
                            <a:off x="1904044" y="4532464"/>
                            <a:ext cx="138199" cy="164733"/>
                          </a:xfrm>
                          <a:prstGeom prst="rect">
                            <a:avLst/>
                          </a:prstGeom>
                          <a:ln>
                            <a:noFill/>
                          </a:ln>
                        </wps:spPr>
                        <wps:txbx>
                          <w:txbxContent>
                            <w:p w14:paraId="218E9488"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53" name="Rectangle 3153"/>
                        <wps:cNvSpPr/>
                        <wps:spPr>
                          <a:xfrm rot="-5399999">
                            <a:off x="1540304" y="4030177"/>
                            <a:ext cx="865680" cy="164733"/>
                          </a:xfrm>
                          <a:prstGeom prst="rect">
                            <a:avLst/>
                          </a:prstGeom>
                          <a:ln>
                            <a:noFill/>
                          </a:ln>
                        </wps:spPr>
                        <wps:txbx>
                          <w:txbxContent>
                            <w:p w14:paraId="6918F3FC" w14:textId="77777777" w:rsidR="005B137B" w:rsidRDefault="00A83860">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154" name="Rectangle 3154"/>
                        <wps:cNvSpPr/>
                        <wps:spPr>
                          <a:xfrm rot="-5399999">
                            <a:off x="1904044" y="2084500"/>
                            <a:ext cx="138199" cy="164733"/>
                          </a:xfrm>
                          <a:prstGeom prst="rect">
                            <a:avLst/>
                          </a:prstGeom>
                          <a:ln>
                            <a:noFill/>
                          </a:ln>
                        </wps:spPr>
                        <wps:txbx>
                          <w:txbxContent>
                            <w:p w14:paraId="3FFAD6E9"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55" name="Rectangle 3155"/>
                        <wps:cNvSpPr/>
                        <wps:spPr>
                          <a:xfrm rot="-5399999">
                            <a:off x="1634924" y="1676835"/>
                            <a:ext cx="676439" cy="164733"/>
                          </a:xfrm>
                          <a:prstGeom prst="rect">
                            <a:avLst/>
                          </a:prstGeom>
                          <a:ln>
                            <a:noFill/>
                          </a:ln>
                        </wps:spPr>
                        <wps:txbx>
                          <w:txbxContent>
                            <w:p w14:paraId="2585031F" w14:textId="77777777" w:rsidR="005B137B" w:rsidRDefault="00A83860">
                              <w:pPr>
                                <w:spacing w:after="160" w:line="259" w:lineRule="auto"/>
                                <w:ind w:left="0" w:firstLine="0"/>
                                <w:jc w:val="left"/>
                              </w:pPr>
                              <w:proofErr w:type="spellStart"/>
                              <w:r>
                                <w:t>Hit.Rate</w:t>
                              </w:r>
                              <w:proofErr w:type="spellEnd"/>
                            </w:p>
                          </w:txbxContent>
                        </wps:txbx>
                        <wps:bodyPr horzOverflow="overflow" vert="horz" lIns="0" tIns="0" rIns="0" bIns="0" rtlCol="0">
                          <a:noAutofit/>
                        </wps:bodyPr>
                      </wps:wsp>
                      <wps:wsp>
                        <wps:cNvPr id="3156" name="Rectangle 3156"/>
                        <wps:cNvSpPr/>
                        <wps:spPr>
                          <a:xfrm rot="-5399999">
                            <a:off x="1904044" y="1402716"/>
                            <a:ext cx="138199" cy="164733"/>
                          </a:xfrm>
                          <a:prstGeom prst="rect">
                            <a:avLst/>
                          </a:prstGeom>
                          <a:ln>
                            <a:noFill/>
                          </a:ln>
                        </wps:spPr>
                        <wps:txbx>
                          <w:txbxContent>
                            <w:p w14:paraId="6C685215"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57" name="Rectangle 3157"/>
                        <wps:cNvSpPr/>
                        <wps:spPr>
                          <a:xfrm rot="-5399999">
                            <a:off x="1563705" y="923832"/>
                            <a:ext cx="818876" cy="164734"/>
                          </a:xfrm>
                          <a:prstGeom prst="rect">
                            <a:avLst/>
                          </a:prstGeom>
                          <a:ln>
                            <a:noFill/>
                          </a:ln>
                        </wps:spPr>
                        <wps:txbx>
                          <w:txbxContent>
                            <w:p w14:paraId="26454CC4" w14:textId="77777777" w:rsidR="005B137B" w:rsidRDefault="00A83860">
                              <w:pPr>
                                <w:spacing w:after="160" w:line="259" w:lineRule="auto"/>
                                <w:ind w:left="0" w:firstLine="0"/>
                                <w:jc w:val="left"/>
                              </w:pPr>
                              <w:proofErr w:type="spellStart"/>
                              <w:proofErr w:type="gramStart"/>
                              <w:r>
                                <w:t>R.Linkage</w:t>
                              </w:r>
                              <w:proofErr w:type="spellEnd"/>
                              <w:proofErr w:type="gramEnd"/>
                            </w:p>
                          </w:txbxContent>
                        </wps:txbx>
                        <wps:bodyPr horzOverflow="overflow" vert="horz" lIns="0" tIns="0" rIns="0" bIns="0" rtlCol="0">
                          <a:noAutofit/>
                        </wps:bodyPr>
                      </wps:wsp>
                      <wps:wsp>
                        <wps:cNvPr id="3158" name="Rectangle 3158"/>
                        <wps:cNvSpPr/>
                        <wps:spPr>
                          <a:xfrm rot="-5399999">
                            <a:off x="1904044" y="613837"/>
                            <a:ext cx="138199" cy="164734"/>
                          </a:xfrm>
                          <a:prstGeom prst="rect">
                            <a:avLst/>
                          </a:prstGeom>
                          <a:ln>
                            <a:noFill/>
                          </a:ln>
                        </wps:spPr>
                        <wps:txbx>
                          <w:txbxContent>
                            <w:p w14:paraId="23CDC1CC"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59" name="Rectangle 3159"/>
                        <wps:cNvSpPr/>
                        <wps:spPr>
                          <a:xfrm rot="-5399999">
                            <a:off x="1781231" y="352478"/>
                            <a:ext cx="383825" cy="164733"/>
                          </a:xfrm>
                          <a:prstGeom prst="rect">
                            <a:avLst/>
                          </a:prstGeom>
                          <a:ln>
                            <a:noFill/>
                          </a:ln>
                        </wps:spPr>
                        <wps:txbx>
                          <w:txbxContent>
                            <w:p w14:paraId="69FD5C55" w14:textId="77777777" w:rsidR="005B137B" w:rsidRDefault="00A83860">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160" name="Rectangle 3160"/>
                        <wps:cNvSpPr/>
                        <wps:spPr>
                          <a:xfrm rot="-5399999">
                            <a:off x="1831365" y="6099898"/>
                            <a:ext cx="634611" cy="164733"/>
                          </a:xfrm>
                          <a:prstGeom prst="rect">
                            <a:avLst/>
                          </a:prstGeom>
                          <a:ln>
                            <a:noFill/>
                          </a:ln>
                        </wps:spPr>
                        <wps:txbx>
                          <w:txbxContent>
                            <w:p w14:paraId="2D4E27F1" w14:textId="77777777" w:rsidR="005B137B" w:rsidRDefault="00A83860">
                              <w:pPr>
                                <w:spacing w:after="160" w:line="259" w:lineRule="auto"/>
                                <w:ind w:left="0" w:firstLine="0"/>
                                <w:jc w:val="left"/>
                              </w:pPr>
                              <w:r>
                                <w:t>CTGAN</w:t>
                              </w:r>
                            </w:p>
                          </w:txbxContent>
                        </wps:txbx>
                        <wps:bodyPr horzOverflow="overflow" vert="horz" lIns="0" tIns="0" rIns="0" bIns="0" rtlCol="0">
                          <a:noAutofit/>
                        </wps:bodyPr>
                      </wps:wsp>
                      <wps:wsp>
                        <wps:cNvPr id="3161" name="Rectangle 3161"/>
                        <wps:cNvSpPr/>
                        <wps:spPr>
                          <a:xfrm rot="-5399999">
                            <a:off x="2079570" y="5260244"/>
                            <a:ext cx="138199" cy="164733"/>
                          </a:xfrm>
                          <a:prstGeom prst="rect">
                            <a:avLst/>
                          </a:prstGeom>
                          <a:ln>
                            <a:noFill/>
                          </a:ln>
                        </wps:spPr>
                        <wps:txbx>
                          <w:txbxContent>
                            <w:p w14:paraId="1CBD3EC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62" name="Rectangle 3162"/>
                        <wps:cNvSpPr/>
                        <wps:spPr>
                          <a:xfrm rot="-5399999">
                            <a:off x="1859466" y="4901593"/>
                            <a:ext cx="578410" cy="164734"/>
                          </a:xfrm>
                          <a:prstGeom prst="rect">
                            <a:avLst/>
                          </a:prstGeom>
                          <a:ln>
                            <a:noFill/>
                          </a:ln>
                        </wps:spPr>
                        <wps:txbx>
                          <w:txbxContent>
                            <w:p w14:paraId="40DBE3DE"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163" name="Rectangle 3163"/>
                        <wps:cNvSpPr/>
                        <wps:spPr>
                          <a:xfrm rot="-5399999">
                            <a:off x="2117707" y="4725740"/>
                            <a:ext cx="51190" cy="173946"/>
                          </a:xfrm>
                          <a:prstGeom prst="rect">
                            <a:avLst/>
                          </a:prstGeom>
                          <a:ln>
                            <a:noFill/>
                          </a:ln>
                        </wps:spPr>
                        <wps:txbx>
                          <w:txbxContent>
                            <w:p w14:paraId="725A3C0C"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64" name="Rectangle 3164"/>
                        <wps:cNvSpPr/>
                        <wps:spPr>
                          <a:xfrm rot="-5399999">
                            <a:off x="2041152" y="4610045"/>
                            <a:ext cx="215038" cy="164733"/>
                          </a:xfrm>
                          <a:prstGeom prst="rect">
                            <a:avLst/>
                          </a:prstGeom>
                          <a:ln>
                            <a:noFill/>
                          </a:ln>
                        </wps:spPr>
                        <wps:txbx>
                          <w:txbxContent>
                            <w:p w14:paraId="4A93F938" w14:textId="77777777" w:rsidR="005B137B" w:rsidRDefault="00A83860">
                              <w:pPr>
                                <w:spacing w:after="160" w:line="259" w:lineRule="auto"/>
                                <w:ind w:left="0" w:firstLine="0"/>
                                <w:jc w:val="left"/>
                              </w:pPr>
                              <w:r>
                                <w:t>R2</w:t>
                              </w:r>
                            </w:p>
                          </w:txbxContent>
                        </wps:txbx>
                        <wps:bodyPr horzOverflow="overflow" vert="horz" lIns="0" tIns="0" rIns="0" bIns="0" rtlCol="0">
                          <a:noAutofit/>
                        </wps:bodyPr>
                      </wps:wsp>
                      <wps:wsp>
                        <wps:cNvPr id="3165" name="Rectangle 3165"/>
                        <wps:cNvSpPr/>
                        <wps:spPr>
                          <a:xfrm rot="-5399999">
                            <a:off x="2117708" y="4525678"/>
                            <a:ext cx="51188" cy="173946"/>
                          </a:xfrm>
                          <a:prstGeom prst="rect">
                            <a:avLst/>
                          </a:prstGeom>
                          <a:ln>
                            <a:noFill/>
                          </a:ln>
                        </wps:spPr>
                        <wps:txbx>
                          <w:txbxContent>
                            <w:p w14:paraId="2B7355B9"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66" name="Rectangle 3166"/>
                        <wps:cNvSpPr/>
                        <wps:spPr>
                          <a:xfrm rot="-5399999">
                            <a:off x="530542" y="2899384"/>
                            <a:ext cx="3236257" cy="164733"/>
                          </a:xfrm>
                          <a:prstGeom prst="rect">
                            <a:avLst/>
                          </a:prstGeom>
                          <a:ln>
                            <a:noFill/>
                          </a:ln>
                        </wps:spPr>
                        <wps:txbx>
                          <w:txbxContent>
                            <w:p w14:paraId="2C76E756" w14:textId="77777777" w:rsidR="005B137B" w:rsidRDefault="00A83860">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167" name="Rectangle 3167"/>
                        <wps:cNvSpPr/>
                        <wps:spPr>
                          <a:xfrm rot="-5399999">
                            <a:off x="1889225" y="5982245"/>
                            <a:ext cx="869919" cy="164733"/>
                          </a:xfrm>
                          <a:prstGeom prst="rect">
                            <a:avLst/>
                          </a:prstGeom>
                          <a:ln>
                            <a:noFill/>
                          </a:ln>
                        </wps:spPr>
                        <wps:txbx>
                          <w:txbxContent>
                            <w:p w14:paraId="4CE01E86" w14:textId="77777777" w:rsidR="005B137B" w:rsidRDefault="00A83860">
                              <w:pPr>
                                <w:spacing w:after="160" w:line="259" w:lineRule="auto"/>
                                <w:ind w:left="0" w:firstLine="0"/>
                                <w:jc w:val="left"/>
                              </w:pPr>
                              <w:r>
                                <w:t>WGAN-DP</w:t>
                              </w:r>
                            </w:p>
                          </w:txbxContent>
                        </wps:txbx>
                        <wps:bodyPr horzOverflow="overflow" vert="horz" lIns="0" tIns="0" rIns="0" bIns="0" rtlCol="0">
                          <a:noAutofit/>
                        </wps:bodyPr>
                      </wps:wsp>
                      <wps:wsp>
                        <wps:cNvPr id="3168" name="Rectangle 3168"/>
                        <wps:cNvSpPr/>
                        <wps:spPr>
                          <a:xfrm rot="-5399999">
                            <a:off x="2255085" y="5260246"/>
                            <a:ext cx="138199" cy="164733"/>
                          </a:xfrm>
                          <a:prstGeom prst="rect">
                            <a:avLst/>
                          </a:prstGeom>
                          <a:ln>
                            <a:noFill/>
                          </a:ln>
                        </wps:spPr>
                        <wps:txbx>
                          <w:txbxContent>
                            <w:p w14:paraId="0E747963"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69" name="Rectangle 3169"/>
                        <wps:cNvSpPr/>
                        <wps:spPr>
                          <a:xfrm rot="-5399999">
                            <a:off x="1891344" y="4757959"/>
                            <a:ext cx="865680" cy="164733"/>
                          </a:xfrm>
                          <a:prstGeom prst="rect">
                            <a:avLst/>
                          </a:prstGeom>
                          <a:ln>
                            <a:noFill/>
                          </a:ln>
                        </wps:spPr>
                        <wps:txbx>
                          <w:txbxContent>
                            <w:p w14:paraId="2944FAD4" w14:textId="77777777" w:rsidR="005B137B" w:rsidRDefault="00A83860">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170" name="Rectangle 3170"/>
                        <wps:cNvSpPr/>
                        <wps:spPr>
                          <a:xfrm rot="-5399999">
                            <a:off x="2255084" y="4427863"/>
                            <a:ext cx="138199" cy="164733"/>
                          </a:xfrm>
                          <a:prstGeom prst="rect">
                            <a:avLst/>
                          </a:prstGeom>
                          <a:ln>
                            <a:noFill/>
                          </a:ln>
                        </wps:spPr>
                        <wps:txbx>
                          <w:txbxContent>
                            <w:p w14:paraId="6E6CCE7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71" name="Rectangle 3171"/>
                        <wps:cNvSpPr/>
                        <wps:spPr>
                          <a:xfrm rot="-5399999">
                            <a:off x="2144986" y="4179219"/>
                            <a:ext cx="358397" cy="164733"/>
                          </a:xfrm>
                          <a:prstGeom prst="rect">
                            <a:avLst/>
                          </a:prstGeom>
                          <a:ln>
                            <a:noFill/>
                          </a:ln>
                        </wps:spPr>
                        <wps:txbx>
                          <w:txbxContent>
                            <w:p w14:paraId="38070B16" w14:textId="77777777" w:rsidR="005B137B" w:rsidRDefault="00A83860">
                              <w:pPr>
                                <w:spacing w:after="160" w:line="259" w:lineRule="auto"/>
                                <w:ind w:left="0" w:firstLine="0"/>
                                <w:jc w:val="left"/>
                              </w:pPr>
                              <w:r>
                                <w:t>PCA</w:t>
                              </w:r>
                            </w:p>
                          </w:txbxContent>
                        </wps:txbx>
                        <wps:bodyPr horzOverflow="overflow" vert="horz" lIns="0" tIns="0" rIns="0" bIns="0" rtlCol="0">
                          <a:noAutofit/>
                        </wps:bodyPr>
                      </wps:wsp>
                      <wps:wsp>
                        <wps:cNvPr id="3172" name="Rectangle 3172"/>
                        <wps:cNvSpPr/>
                        <wps:spPr>
                          <a:xfrm rot="-5399999">
                            <a:off x="2255084" y="3985209"/>
                            <a:ext cx="138199" cy="164733"/>
                          </a:xfrm>
                          <a:prstGeom prst="rect">
                            <a:avLst/>
                          </a:prstGeom>
                          <a:ln>
                            <a:noFill/>
                          </a:ln>
                        </wps:spPr>
                        <wps:txbx>
                          <w:txbxContent>
                            <w:p w14:paraId="3A5CFA7E"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73" name="Rectangle 3173"/>
                        <wps:cNvSpPr/>
                        <wps:spPr>
                          <a:xfrm rot="-5399999">
                            <a:off x="1758581" y="3350159"/>
                            <a:ext cx="1131206" cy="164734"/>
                          </a:xfrm>
                          <a:prstGeom prst="rect">
                            <a:avLst/>
                          </a:prstGeom>
                          <a:ln>
                            <a:noFill/>
                          </a:ln>
                        </wps:spPr>
                        <wps:txbx>
                          <w:txbxContent>
                            <w:p w14:paraId="2805886D" w14:textId="77777777" w:rsidR="005B137B" w:rsidRDefault="00A83860">
                              <w:pPr>
                                <w:spacing w:after="160" w:line="259" w:lineRule="auto"/>
                                <w:ind w:left="0" w:firstLine="0"/>
                                <w:jc w:val="left"/>
                              </w:pPr>
                              <w:proofErr w:type="spellStart"/>
                              <w:r>
                                <w:t>PearsonRMSE</w:t>
                              </w:r>
                              <w:proofErr w:type="spellEnd"/>
                            </w:p>
                          </w:txbxContent>
                        </wps:txbx>
                        <wps:bodyPr horzOverflow="overflow" vert="horz" lIns="0" tIns="0" rIns="0" bIns="0" rtlCol="0">
                          <a:noAutofit/>
                        </wps:bodyPr>
                      </wps:wsp>
                      <wps:wsp>
                        <wps:cNvPr id="3174" name="Rectangle 3174"/>
                        <wps:cNvSpPr/>
                        <wps:spPr>
                          <a:xfrm rot="-5399999">
                            <a:off x="2427157" y="5225640"/>
                            <a:ext cx="138199" cy="164733"/>
                          </a:xfrm>
                          <a:prstGeom prst="rect">
                            <a:avLst/>
                          </a:prstGeom>
                          <a:ln>
                            <a:noFill/>
                          </a:ln>
                        </wps:spPr>
                        <wps:txbx>
                          <w:txbxContent>
                            <w:p w14:paraId="3E69AF4C" w14:textId="77777777" w:rsidR="005B137B" w:rsidRDefault="00A83860">
                              <w:pPr>
                                <w:spacing w:after="160" w:line="259" w:lineRule="auto"/>
                                <w:ind w:left="0" w:firstLine="0"/>
                                <w:jc w:val="left"/>
                              </w:pPr>
                              <w:r>
                                <w:t>4.</w:t>
                              </w:r>
                            </w:p>
                          </w:txbxContent>
                        </wps:txbx>
                        <wps:bodyPr horzOverflow="overflow" vert="horz" lIns="0" tIns="0" rIns="0" bIns="0" rtlCol="0">
                          <a:noAutofit/>
                        </wps:bodyPr>
                      </wps:wsp>
                      <wps:wsp>
                        <wps:cNvPr id="3175" name="Rectangle 3175"/>
                        <wps:cNvSpPr/>
                        <wps:spPr>
                          <a:xfrm rot="-5399999">
                            <a:off x="2207052" y="4866989"/>
                            <a:ext cx="578410" cy="164734"/>
                          </a:xfrm>
                          <a:prstGeom prst="rect">
                            <a:avLst/>
                          </a:prstGeom>
                          <a:ln>
                            <a:noFill/>
                          </a:ln>
                        </wps:spPr>
                        <wps:txbx>
                          <w:txbxContent>
                            <w:p w14:paraId="24CE55F3"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176" name="Rectangle 3176"/>
                        <wps:cNvSpPr/>
                        <wps:spPr>
                          <a:xfrm rot="-5399999">
                            <a:off x="2465294" y="4691108"/>
                            <a:ext cx="51188" cy="173946"/>
                          </a:xfrm>
                          <a:prstGeom prst="rect">
                            <a:avLst/>
                          </a:prstGeom>
                          <a:ln>
                            <a:noFill/>
                          </a:ln>
                        </wps:spPr>
                        <wps:txbx>
                          <w:txbxContent>
                            <w:p w14:paraId="706C519B"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177" name="Rectangle 3177"/>
                        <wps:cNvSpPr/>
                        <wps:spPr>
                          <a:xfrm rot="-5399999">
                            <a:off x="2245379" y="4432053"/>
                            <a:ext cx="501755" cy="164734"/>
                          </a:xfrm>
                          <a:prstGeom prst="rect">
                            <a:avLst/>
                          </a:prstGeom>
                          <a:ln>
                            <a:noFill/>
                          </a:ln>
                        </wps:spPr>
                        <wps:txbx>
                          <w:txbxContent>
                            <w:p w14:paraId="7FC48C1D" w14:textId="77777777" w:rsidR="005B137B" w:rsidRDefault="00A83860">
                              <w:pPr>
                                <w:spacing w:after="160" w:line="259" w:lineRule="auto"/>
                                <w:ind w:left="0" w:firstLine="0"/>
                                <w:jc w:val="left"/>
                              </w:pPr>
                              <w:r>
                                <w:t>RMSE</w:t>
                              </w:r>
                            </w:p>
                          </w:txbxContent>
                        </wps:txbx>
                        <wps:bodyPr horzOverflow="overflow" vert="horz" lIns="0" tIns="0" rIns="0" bIns="0" rtlCol="0">
                          <a:noAutofit/>
                        </wps:bodyPr>
                      </wps:wsp>
                      <wps:wsp>
                        <wps:cNvPr id="3178" name="Rectangle 3178"/>
                        <wps:cNvSpPr/>
                        <wps:spPr>
                          <a:xfrm rot="-5399999">
                            <a:off x="2465293" y="4275475"/>
                            <a:ext cx="51190" cy="173946"/>
                          </a:xfrm>
                          <a:prstGeom prst="rect">
                            <a:avLst/>
                          </a:prstGeom>
                          <a:ln>
                            <a:noFill/>
                          </a:ln>
                        </wps:spPr>
                        <wps:txbx>
                          <w:txbxContent>
                            <w:p w14:paraId="65565B45"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33297" name="Rectangle 133297"/>
                        <wps:cNvSpPr/>
                        <wps:spPr>
                          <a:xfrm rot="-5399999">
                            <a:off x="1693185" y="3464226"/>
                            <a:ext cx="982689" cy="164732"/>
                          </a:xfrm>
                          <a:prstGeom prst="rect">
                            <a:avLst/>
                          </a:prstGeom>
                          <a:ln>
                            <a:noFill/>
                          </a:ln>
                        </wps:spPr>
                        <wps:txbx>
                          <w:txbxContent>
                            <w:p w14:paraId="1B848FC6"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133298" name="Rectangle 133298"/>
                        <wps:cNvSpPr/>
                        <wps:spPr>
                          <a:xfrm rot="-5399999">
                            <a:off x="2004913" y="3775953"/>
                            <a:ext cx="982688" cy="164734"/>
                          </a:xfrm>
                          <a:prstGeom prst="rect">
                            <a:avLst/>
                          </a:prstGeom>
                          <a:ln>
                            <a:noFill/>
                          </a:ln>
                        </wps:spPr>
                        <wps:txbx>
                          <w:txbxContent>
                            <w:p w14:paraId="6F55F986" w14:textId="77777777" w:rsidR="005B137B" w:rsidRDefault="00A83860">
                              <w:pPr>
                                <w:spacing w:after="160" w:line="259" w:lineRule="auto"/>
                                <w:ind w:left="0" w:firstLine="0"/>
                                <w:jc w:val="left"/>
                              </w:pPr>
                              <w:proofErr w:type="gramStart"/>
                              <w:r>
                                <w:t>MAPE(</w:t>
                              </w:r>
                              <w:proofErr w:type="gramEnd"/>
                              <w:r>
                                <w:t>F</w:t>
                              </w:r>
                            </w:p>
                          </w:txbxContent>
                        </wps:txbx>
                        <wps:bodyPr horzOverflow="overflow" vert="horz" lIns="0" tIns="0" rIns="0" bIns="0" rtlCol="0">
                          <a:noAutofit/>
                        </wps:bodyPr>
                      </wps:wsp>
                      <wps:wsp>
                        <wps:cNvPr id="133295" name="Rectangle 133295"/>
                        <wps:cNvSpPr/>
                        <wps:spPr>
                          <a:xfrm rot="-5399999">
                            <a:off x="2316640" y="4087681"/>
                            <a:ext cx="982688" cy="164733"/>
                          </a:xfrm>
                          <a:prstGeom prst="rect">
                            <a:avLst/>
                          </a:prstGeom>
                          <a:ln>
                            <a:noFill/>
                          </a:ln>
                        </wps:spPr>
                        <wps:txbx>
                          <w:txbxContent>
                            <w:p w14:paraId="0A2A0D26"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80" name="Rectangle 3180"/>
                        <wps:cNvSpPr/>
                        <wps:spPr>
                          <a:xfrm rot="-5399999">
                            <a:off x="2255084" y="2084448"/>
                            <a:ext cx="138199" cy="164733"/>
                          </a:xfrm>
                          <a:prstGeom prst="rect">
                            <a:avLst/>
                          </a:prstGeom>
                          <a:ln>
                            <a:noFill/>
                          </a:ln>
                        </wps:spPr>
                        <wps:txbx>
                          <w:txbxContent>
                            <w:p w14:paraId="635EF8FA"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81" name="Rectangle 3181"/>
                        <wps:cNvSpPr/>
                        <wps:spPr>
                          <a:xfrm rot="-5399999">
                            <a:off x="2132272" y="1823089"/>
                            <a:ext cx="383825" cy="164733"/>
                          </a:xfrm>
                          <a:prstGeom prst="rect">
                            <a:avLst/>
                          </a:prstGeom>
                          <a:ln>
                            <a:noFill/>
                          </a:ln>
                        </wps:spPr>
                        <wps:txbx>
                          <w:txbxContent>
                            <w:p w14:paraId="2034FEB7" w14:textId="77777777" w:rsidR="005B137B" w:rsidRDefault="00A83860">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182" name="Rectangle 3182"/>
                        <wps:cNvSpPr/>
                        <wps:spPr>
                          <a:xfrm rot="-5399999">
                            <a:off x="2255085" y="1614363"/>
                            <a:ext cx="138199" cy="164733"/>
                          </a:xfrm>
                          <a:prstGeom prst="rect">
                            <a:avLst/>
                          </a:prstGeom>
                          <a:ln>
                            <a:noFill/>
                          </a:ln>
                        </wps:spPr>
                        <wps:txbx>
                          <w:txbxContent>
                            <w:p w14:paraId="58DF1568"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83" name="Rectangle 3183"/>
                        <wps:cNvSpPr/>
                        <wps:spPr>
                          <a:xfrm rot="-5399999">
                            <a:off x="2116886" y="1337618"/>
                            <a:ext cx="414598" cy="164734"/>
                          </a:xfrm>
                          <a:prstGeom prst="rect">
                            <a:avLst/>
                          </a:prstGeom>
                          <a:ln>
                            <a:noFill/>
                          </a:ln>
                        </wps:spPr>
                        <wps:txbx>
                          <w:txbxContent>
                            <w:p w14:paraId="5427F813" w14:textId="77777777" w:rsidR="005B137B" w:rsidRDefault="00A83860">
                              <w:pPr>
                                <w:spacing w:after="160" w:line="259" w:lineRule="auto"/>
                                <w:ind w:left="0" w:firstLine="0"/>
                                <w:jc w:val="left"/>
                              </w:pPr>
                              <w:proofErr w:type="spellStart"/>
                              <w:r>
                                <w:t>Dupl</w:t>
                              </w:r>
                              <w:proofErr w:type="spellEnd"/>
                              <w:r>
                                <w:t>.</w:t>
                              </w:r>
                            </w:p>
                          </w:txbxContent>
                        </wps:txbx>
                        <wps:bodyPr horzOverflow="overflow" vert="horz" lIns="0" tIns="0" rIns="0" bIns="0" rtlCol="0">
                          <a:noAutofit/>
                        </wps:bodyPr>
                      </wps:wsp>
                      <wps:wsp>
                        <wps:cNvPr id="3184" name="Rectangle 3184"/>
                        <wps:cNvSpPr/>
                        <wps:spPr>
                          <a:xfrm rot="-5399999">
                            <a:off x="2255085" y="1121140"/>
                            <a:ext cx="138199" cy="164733"/>
                          </a:xfrm>
                          <a:prstGeom prst="rect">
                            <a:avLst/>
                          </a:prstGeom>
                          <a:ln>
                            <a:noFill/>
                          </a:ln>
                        </wps:spPr>
                        <wps:txbx>
                          <w:txbxContent>
                            <w:p w14:paraId="653AF032"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85" name="Rectangle 3185"/>
                        <wps:cNvSpPr/>
                        <wps:spPr>
                          <a:xfrm rot="-5399999">
                            <a:off x="2206438" y="933948"/>
                            <a:ext cx="235492" cy="164733"/>
                          </a:xfrm>
                          <a:prstGeom prst="rect">
                            <a:avLst/>
                          </a:prstGeom>
                          <a:ln>
                            <a:noFill/>
                          </a:ln>
                        </wps:spPr>
                        <wps:txbx>
                          <w:txbxContent>
                            <w:p w14:paraId="0855B93E" w14:textId="77777777" w:rsidR="005B137B" w:rsidRDefault="00A83860">
                              <w:pPr>
                                <w:spacing w:after="160" w:line="259" w:lineRule="auto"/>
                                <w:ind w:left="0" w:firstLine="0"/>
                                <w:jc w:val="left"/>
                              </w:pPr>
                              <w:r>
                                <w:t>DP</w:t>
                              </w:r>
                            </w:p>
                          </w:txbxContent>
                        </wps:txbx>
                        <wps:bodyPr horzOverflow="overflow" vert="horz" lIns="0" tIns="0" rIns="0" bIns="0" rtlCol="0">
                          <a:noAutofit/>
                        </wps:bodyPr>
                      </wps:wsp>
                      <wps:wsp>
                        <wps:cNvPr id="3186" name="Rectangle 3186"/>
                        <wps:cNvSpPr/>
                        <wps:spPr>
                          <a:xfrm rot="-5399999">
                            <a:off x="2369761" y="6115194"/>
                            <a:ext cx="604022" cy="164733"/>
                          </a:xfrm>
                          <a:prstGeom prst="rect">
                            <a:avLst/>
                          </a:prstGeom>
                          <a:ln>
                            <a:noFill/>
                          </a:ln>
                        </wps:spPr>
                        <wps:txbx>
                          <w:txbxContent>
                            <w:p w14:paraId="1042A874" w14:textId="77777777" w:rsidR="005B137B" w:rsidRDefault="00A83860">
                              <w:pPr>
                                <w:spacing w:after="160" w:line="259" w:lineRule="auto"/>
                                <w:ind w:left="0" w:firstLine="0"/>
                                <w:jc w:val="left"/>
                              </w:pPr>
                              <w:r>
                                <w:t>PPGAN</w:t>
                              </w:r>
                            </w:p>
                          </w:txbxContent>
                        </wps:txbx>
                        <wps:bodyPr horzOverflow="overflow" vert="horz" lIns="0" tIns="0" rIns="0" bIns="0" rtlCol="0">
                          <a:noAutofit/>
                        </wps:bodyPr>
                      </wps:wsp>
                      <wps:wsp>
                        <wps:cNvPr id="3187" name="Rectangle 3187"/>
                        <wps:cNvSpPr/>
                        <wps:spPr>
                          <a:xfrm rot="-5399999">
                            <a:off x="2602671" y="5260246"/>
                            <a:ext cx="138199" cy="164733"/>
                          </a:xfrm>
                          <a:prstGeom prst="rect">
                            <a:avLst/>
                          </a:prstGeom>
                          <a:ln>
                            <a:noFill/>
                          </a:ln>
                        </wps:spPr>
                        <wps:txbx>
                          <w:txbxContent>
                            <w:p w14:paraId="3F1801DD"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88" name="Rectangle 3188"/>
                        <wps:cNvSpPr/>
                        <wps:spPr>
                          <a:xfrm rot="-5399999">
                            <a:off x="534289" y="3053318"/>
                            <a:ext cx="4274962" cy="164733"/>
                          </a:xfrm>
                          <a:prstGeom prst="rect">
                            <a:avLst/>
                          </a:prstGeom>
                          <a:ln>
                            <a:noFill/>
                          </a:ln>
                        </wps:spPr>
                        <wps:txbx>
                          <w:txbxContent>
                            <w:p w14:paraId="4E33496B" w14:textId="77777777" w:rsidR="005B137B" w:rsidRDefault="00A83860">
                              <w:pPr>
                                <w:spacing w:after="160" w:line="259" w:lineRule="auto"/>
                                <w:ind w:left="0" w:firstLine="0"/>
                                <w:jc w:val="left"/>
                              </w:pPr>
                              <w:r>
                                <w:t>GSDP</w:t>
                              </w:r>
                            </w:p>
                          </w:txbxContent>
                        </wps:txbx>
                        <wps:bodyPr horzOverflow="overflow" vert="horz" lIns="0" tIns="0" rIns="0" bIns="0" rtlCol="0">
                          <a:noAutofit/>
                        </wps:bodyPr>
                      </wps:wsp>
                      <wps:wsp>
                        <wps:cNvPr id="3189" name="Rectangle 3189"/>
                        <wps:cNvSpPr/>
                        <wps:spPr>
                          <a:xfrm rot="-5399999">
                            <a:off x="2427620" y="5997540"/>
                            <a:ext cx="839329" cy="164733"/>
                          </a:xfrm>
                          <a:prstGeom prst="rect">
                            <a:avLst/>
                          </a:prstGeom>
                          <a:ln>
                            <a:noFill/>
                          </a:ln>
                        </wps:spPr>
                        <wps:txbx>
                          <w:txbxContent>
                            <w:p w14:paraId="79A8F3C9" w14:textId="77777777" w:rsidR="005B137B" w:rsidRDefault="00A83860">
                              <w:pPr>
                                <w:spacing w:after="160" w:line="259" w:lineRule="auto"/>
                                <w:ind w:left="0" w:firstLine="0"/>
                                <w:jc w:val="left"/>
                              </w:pPr>
                              <w:proofErr w:type="spellStart"/>
                              <w:r>
                                <w:t>medBGAN</w:t>
                              </w:r>
                              <w:proofErr w:type="spellEnd"/>
                            </w:p>
                          </w:txbxContent>
                        </wps:txbx>
                        <wps:bodyPr horzOverflow="overflow" vert="horz" lIns="0" tIns="0" rIns="0" bIns="0" rtlCol="0">
                          <a:noAutofit/>
                        </wps:bodyPr>
                      </wps:wsp>
                      <wps:wsp>
                        <wps:cNvPr id="3190" name="Rectangle 3190"/>
                        <wps:cNvSpPr/>
                        <wps:spPr>
                          <a:xfrm rot="-5399999">
                            <a:off x="2778186" y="5260246"/>
                            <a:ext cx="138199" cy="164733"/>
                          </a:xfrm>
                          <a:prstGeom prst="rect">
                            <a:avLst/>
                          </a:prstGeom>
                          <a:ln>
                            <a:noFill/>
                          </a:ln>
                        </wps:spPr>
                        <wps:txbx>
                          <w:txbxContent>
                            <w:p w14:paraId="6BAFC9C0"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91" name="Rectangle 3191"/>
                        <wps:cNvSpPr/>
                        <wps:spPr>
                          <a:xfrm rot="-5399999">
                            <a:off x="2414353" y="4757866"/>
                            <a:ext cx="865864" cy="164734"/>
                          </a:xfrm>
                          <a:prstGeom prst="rect">
                            <a:avLst/>
                          </a:prstGeom>
                          <a:ln>
                            <a:noFill/>
                          </a:ln>
                        </wps:spPr>
                        <wps:txbx>
                          <w:txbxContent>
                            <w:p w14:paraId="733A5B88" w14:textId="77777777" w:rsidR="005B137B" w:rsidRDefault="00A83860">
                              <w:pPr>
                                <w:spacing w:after="160" w:line="259" w:lineRule="auto"/>
                                <w:ind w:left="0" w:firstLine="0"/>
                                <w:jc w:val="left"/>
                              </w:pPr>
                              <w:proofErr w:type="spellStart"/>
                              <w:r>
                                <w:t>Assoc.Rul</w:t>
                              </w:r>
                              <w:proofErr w:type="spellEnd"/>
                              <w:r>
                                <w:t>.</w:t>
                              </w:r>
                            </w:p>
                          </w:txbxContent>
                        </wps:txbx>
                        <wps:bodyPr horzOverflow="overflow" vert="horz" lIns="0" tIns="0" rIns="0" bIns="0" rtlCol="0">
                          <a:noAutofit/>
                        </wps:bodyPr>
                      </wps:wsp>
                      <wps:wsp>
                        <wps:cNvPr id="3192" name="Rectangle 3192"/>
                        <wps:cNvSpPr/>
                        <wps:spPr>
                          <a:xfrm rot="-5399999">
                            <a:off x="2778185" y="4427725"/>
                            <a:ext cx="138199" cy="164733"/>
                          </a:xfrm>
                          <a:prstGeom prst="rect">
                            <a:avLst/>
                          </a:prstGeom>
                          <a:ln>
                            <a:noFill/>
                          </a:ln>
                        </wps:spPr>
                        <wps:txbx>
                          <w:txbxContent>
                            <w:p w14:paraId="5CD90BC8"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193" name="Rectangle 3193"/>
                        <wps:cNvSpPr/>
                        <wps:spPr>
                          <a:xfrm rot="-5399999">
                            <a:off x="2360915" y="3871909"/>
                            <a:ext cx="972739" cy="164733"/>
                          </a:xfrm>
                          <a:prstGeom prst="rect">
                            <a:avLst/>
                          </a:prstGeom>
                          <a:ln>
                            <a:noFill/>
                          </a:ln>
                        </wps:spPr>
                        <wps:txbx>
                          <w:txbxContent>
                            <w:p w14:paraId="32286FD9" w14:textId="77777777" w:rsidR="005B137B" w:rsidRDefault="00A83860">
                              <w:pPr>
                                <w:spacing w:after="160" w:line="259" w:lineRule="auto"/>
                                <w:ind w:left="0" w:firstLine="0"/>
                                <w:jc w:val="left"/>
                              </w:pPr>
                              <w:r>
                                <w:t>CCSPredF1</w:t>
                              </w:r>
                            </w:p>
                          </w:txbxContent>
                        </wps:txbx>
                        <wps:bodyPr horzOverflow="overflow" vert="horz" lIns="0" tIns="0" rIns="0" bIns="0" rtlCol="0">
                          <a:noAutofit/>
                        </wps:bodyPr>
                      </wps:wsp>
                      <wps:wsp>
                        <wps:cNvPr id="3194" name="Rectangle 3194"/>
                        <wps:cNvSpPr/>
                        <wps:spPr>
                          <a:xfrm rot="-5399999">
                            <a:off x="2778186" y="3523159"/>
                            <a:ext cx="138199" cy="164733"/>
                          </a:xfrm>
                          <a:prstGeom prst="rect">
                            <a:avLst/>
                          </a:prstGeom>
                          <a:ln>
                            <a:noFill/>
                          </a:ln>
                        </wps:spPr>
                        <wps:txbx>
                          <w:txbxContent>
                            <w:p w14:paraId="3F73B142"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195" name="Rectangle 3195"/>
                        <wps:cNvSpPr/>
                        <wps:spPr>
                          <a:xfrm rot="-5399999">
                            <a:off x="1936644" y="2543071"/>
                            <a:ext cx="1821281" cy="164733"/>
                          </a:xfrm>
                          <a:prstGeom prst="rect">
                            <a:avLst/>
                          </a:prstGeom>
                          <a:ln>
                            <a:noFill/>
                          </a:ln>
                        </wps:spPr>
                        <wps:txbx>
                          <w:txbxContent>
                            <w:p w14:paraId="1ACF3ED2" w14:textId="77777777" w:rsidR="005B137B" w:rsidRDefault="00A83860">
                              <w:pPr>
                                <w:spacing w:after="160" w:line="259" w:lineRule="auto"/>
                                <w:ind w:left="0" w:firstLine="0"/>
                                <w:jc w:val="left"/>
                              </w:pPr>
                              <w:r>
                                <w:t>KS–</w:t>
                              </w:r>
                            </w:p>
                          </w:txbxContent>
                        </wps:txbx>
                        <wps:bodyPr horzOverflow="overflow" vert="horz" lIns="0" tIns="0" rIns="0" bIns="0" rtlCol="0">
                          <a:noAutofit/>
                        </wps:bodyPr>
                      </wps:wsp>
                      <wps:wsp>
                        <wps:cNvPr id="3196" name="Rectangle 3196"/>
                        <wps:cNvSpPr/>
                        <wps:spPr>
                          <a:xfrm rot="-5399999">
                            <a:off x="2577626" y="5972019"/>
                            <a:ext cx="890371" cy="164734"/>
                          </a:xfrm>
                          <a:prstGeom prst="rect">
                            <a:avLst/>
                          </a:prstGeom>
                          <a:ln>
                            <a:noFill/>
                          </a:ln>
                        </wps:spPr>
                        <wps:txbx>
                          <w:txbxContent>
                            <w:p w14:paraId="57B6A224" w14:textId="77777777" w:rsidR="005B137B" w:rsidRDefault="00A83860">
                              <w:pPr>
                                <w:spacing w:after="160" w:line="259" w:lineRule="auto"/>
                                <w:ind w:left="0" w:firstLine="0"/>
                                <w:jc w:val="left"/>
                              </w:pPr>
                              <w:proofErr w:type="spellStart"/>
                              <w:r>
                                <w:t>medWGAN</w:t>
                              </w:r>
                              <w:proofErr w:type="spellEnd"/>
                            </w:p>
                          </w:txbxContent>
                        </wps:txbx>
                        <wps:bodyPr horzOverflow="overflow" vert="horz" lIns="0" tIns="0" rIns="0" bIns="0" rtlCol="0">
                          <a:noAutofit/>
                        </wps:bodyPr>
                      </wps:wsp>
                      <wps:wsp>
                        <wps:cNvPr id="3197" name="Rectangle 3197"/>
                        <wps:cNvSpPr/>
                        <wps:spPr>
                          <a:xfrm rot="-5399999">
                            <a:off x="2953712" y="5260246"/>
                            <a:ext cx="138199" cy="164733"/>
                          </a:xfrm>
                          <a:prstGeom prst="rect">
                            <a:avLst/>
                          </a:prstGeom>
                          <a:ln>
                            <a:noFill/>
                          </a:ln>
                        </wps:spPr>
                        <wps:txbx>
                          <w:txbxContent>
                            <w:p w14:paraId="3B147DBD"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198" name="Rectangle 3198"/>
                        <wps:cNvSpPr/>
                        <wps:spPr>
                          <a:xfrm rot="-5399999">
                            <a:off x="2589880" y="4757867"/>
                            <a:ext cx="865864" cy="164734"/>
                          </a:xfrm>
                          <a:prstGeom prst="rect">
                            <a:avLst/>
                          </a:prstGeom>
                          <a:ln>
                            <a:noFill/>
                          </a:ln>
                        </wps:spPr>
                        <wps:txbx>
                          <w:txbxContent>
                            <w:p w14:paraId="5A0AD78B" w14:textId="77777777" w:rsidR="005B137B" w:rsidRDefault="00A83860">
                              <w:pPr>
                                <w:spacing w:after="160" w:line="259" w:lineRule="auto"/>
                                <w:ind w:left="0" w:firstLine="0"/>
                                <w:jc w:val="left"/>
                              </w:pPr>
                              <w:proofErr w:type="spellStart"/>
                              <w:r>
                                <w:t>Assoc.Rul</w:t>
                              </w:r>
                              <w:proofErr w:type="spellEnd"/>
                              <w:r>
                                <w:t>.</w:t>
                              </w:r>
                            </w:p>
                          </w:txbxContent>
                        </wps:txbx>
                        <wps:bodyPr horzOverflow="overflow" vert="horz" lIns="0" tIns="0" rIns="0" bIns="0" rtlCol="0">
                          <a:noAutofit/>
                        </wps:bodyPr>
                      </wps:wsp>
                      <wps:wsp>
                        <wps:cNvPr id="3199" name="Rectangle 3199"/>
                        <wps:cNvSpPr/>
                        <wps:spPr>
                          <a:xfrm rot="-5399999">
                            <a:off x="2953711" y="4427725"/>
                            <a:ext cx="138199" cy="164733"/>
                          </a:xfrm>
                          <a:prstGeom prst="rect">
                            <a:avLst/>
                          </a:prstGeom>
                          <a:ln>
                            <a:noFill/>
                          </a:ln>
                        </wps:spPr>
                        <wps:txbx>
                          <w:txbxContent>
                            <w:p w14:paraId="15B1F40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00" name="Rectangle 3200"/>
                        <wps:cNvSpPr/>
                        <wps:spPr>
                          <a:xfrm rot="-5399999">
                            <a:off x="2536442" y="3871909"/>
                            <a:ext cx="972739" cy="164733"/>
                          </a:xfrm>
                          <a:prstGeom prst="rect">
                            <a:avLst/>
                          </a:prstGeom>
                          <a:ln>
                            <a:noFill/>
                          </a:ln>
                        </wps:spPr>
                        <wps:txbx>
                          <w:txbxContent>
                            <w:p w14:paraId="6CA0058F" w14:textId="77777777" w:rsidR="005B137B" w:rsidRDefault="00A83860">
                              <w:pPr>
                                <w:spacing w:after="160" w:line="259" w:lineRule="auto"/>
                                <w:ind w:left="0" w:firstLine="0"/>
                                <w:jc w:val="left"/>
                              </w:pPr>
                              <w:r>
                                <w:t>CCSPredF1</w:t>
                              </w:r>
                            </w:p>
                          </w:txbxContent>
                        </wps:txbx>
                        <wps:bodyPr horzOverflow="overflow" vert="horz" lIns="0" tIns="0" rIns="0" bIns="0" rtlCol="0">
                          <a:noAutofit/>
                        </wps:bodyPr>
                      </wps:wsp>
                      <wps:wsp>
                        <wps:cNvPr id="3201" name="Rectangle 3201"/>
                        <wps:cNvSpPr/>
                        <wps:spPr>
                          <a:xfrm rot="-5399999">
                            <a:off x="2953712" y="3523159"/>
                            <a:ext cx="138199" cy="164733"/>
                          </a:xfrm>
                          <a:prstGeom prst="rect">
                            <a:avLst/>
                          </a:prstGeom>
                          <a:ln>
                            <a:noFill/>
                          </a:ln>
                        </wps:spPr>
                        <wps:txbx>
                          <w:txbxContent>
                            <w:p w14:paraId="391B657D"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202" name="Rectangle 3202"/>
                        <wps:cNvSpPr/>
                        <wps:spPr>
                          <a:xfrm rot="-5399999">
                            <a:off x="2112171" y="2543072"/>
                            <a:ext cx="1821281" cy="164733"/>
                          </a:xfrm>
                          <a:prstGeom prst="rect">
                            <a:avLst/>
                          </a:prstGeom>
                          <a:ln>
                            <a:noFill/>
                          </a:ln>
                        </wps:spPr>
                        <wps:txbx>
                          <w:txbxContent>
                            <w:p w14:paraId="0E56D2BB" w14:textId="77777777" w:rsidR="005B137B" w:rsidRDefault="00A83860">
                              <w:pPr>
                                <w:spacing w:after="160" w:line="259" w:lineRule="auto"/>
                                <w:ind w:left="0" w:firstLine="0"/>
                                <w:jc w:val="left"/>
                              </w:pPr>
                              <w:r>
                                <w:t>KS–</w:t>
                              </w:r>
                            </w:p>
                          </w:txbxContent>
                        </wps:txbx>
                        <wps:bodyPr horzOverflow="overflow" vert="horz" lIns="0" tIns="0" rIns="0" bIns="0" rtlCol="0">
                          <a:noAutofit/>
                        </wps:bodyPr>
                      </wps:wsp>
                      <wps:wsp>
                        <wps:cNvPr id="3203" name="Rectangle 3203"/>
                        <wps:cNvSpPr/>
                        <wps:spPr>
                          <a:xfrm rot="-5399999">
                            <a:off x="2783820" y="6002699"/>
                            <a:ext cx="829012" cy="164733"/>
                          </a:xfrm>
                          <a:prstGeom prst="rect">
                            <a:avLst/>
                          </a:prstGeom>
                          <a:ln>
                            <a:noFill/>
                          </a:ln>
                        </wps:spPr>
                        <wps:txbx>
                          <w:txbxContent>
                            <w:p w14:paraId="0E111F21" w14:textId="77777777" w:rsidR="005B137B" w:rsidRDefault="00A83860">
                              <w:pPr>
                                <w:spacing w:after="160" w:line="259" w:lineRule="auto"/>
                                <w:ind w:left="0" w:firstLine="0"/>
                                <w:jc w:val="left"/>
                              </w:pPr>
                              <w:r>
                                <w:t>ADS-GAN</w:t>
                              </w:r>
                            </w:p>
                          </w:txbxContent>
                        </wps:txbx>
                        <wps:bodyPr horzOverflow="overflow" vert="horz" lIns="0" tIns="0" rIns="0" bIns="0" rtlCol="0">
                          <a:noAutofit/>
                        </wps:bodyPr>
                      </wps:wsp>
                      <wps:wsp>
                        <wps:cNvPr id="3204" name="Rectangle 3204"/>
                        <wps:cNvSpPr/>
                        <wps:spPr>
                          <a:xfrm rot="-5399999">
                            <a:off x="3129225" y="5260246"/>
                            <a:ext cx="138199" cy="164733"/>
                          </a:xfrm>
                          <a:prstGeom prst="rect">
                            <a:avLst/>
                          </a:prstGeom>
                          <a:ln>
                            <a:noFill/>
                          </a:ln>
                        </wps:spPr>
                        <wps:txbx>
                          <w:txbxContent>
                            <w:p w14:paraId="60DB1D92"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05" name="Rectangle 3205"/>
                        <wps:cNvSpPr/>
                        <wps:spPr>
                          <a:xfrm rot="-5399999">
                            <a:off x="3157755" y="5150890"/>
                            <a:ext cx="101161" cy="136541"/>
                          </a:xfrm>
                          <a:prstGeom prst="rect">
                            <a:avLst/>
                          </a:prstGeom>
                          <a:ln>
                            <a:noFill/>
                          </a:ln>
                        </wps:spPr>
                        <wps:txbx>
                          <w:txbxContent>
                            <w:p w14:paraId="1544B919" w14:textId="77777777" w:rsidR="005B137B" w:rsidRDefault="00A83860">
                              <w:pPr>
                                <w:spacing w:after="160" w:line="259" w:lineRule="auto"/>
                                <w:ind w:left="0" w:firstLine="0"/>
                                <w:jc w:val="left"/>
                              </w:pPr>
                              <w:r>
                                <w:rPr>
                                  <w:i/>
                                </w:rPr>
                                <w:t>χ</w:t>
                              </w:r>
                            </w:p>
                          </w:txbxContent>
                        </wps:txbx>
                        <wps:bodyPr horzOverflow="overflow" vert="horz" lIns="0" tIns="0" rIns="0" bIns="0" rtlCol="0">
                          <a:noAutofit/>
                        </wps:bodyPr>
                      </wps:wsp>
                      <wps:wsp>
                        <wps:cNvPr id="3206" name="Rectangle 3206"/>
                        <wps:cNvSpPr/>
                        <wps:spPr>
                          <a:xfrm rot="-5399999">
                            <a:off x="3117494" y="5088343"/>
                            <a:ext cx="67311" cy="120353"/>
                          </a:xfrm>
                          <a:prstGeom prst="rect">
                            <a:avLst/>
                          </a:prstGeom>
                          <a:ln>
                            <a:noFill/>
                          </a:ln>
                        </wps:spPr>
                        <wps:txbx>
                          <w:txbxContent>
                            <w:p w14:paraId="597A94A2" w14:textId="77777777" w:rsidR="005B137B" w:rsidRDefault="00A83860">
                              <w:pPr>
                                <w:spacing w:after="160" w:line="259" w:lineRule="auto"/>
                                <w:ind w:left="0" w:firstLine="0"/>
                                <w:jc w:val="left"/>
                              </w:pPr>
                              <w:r>
                                <w:rPr>
                                  <w:sz w:val="16"/>
                                </w:rPr>
                                <w:t>2</w:t>
                              </w:r>
                            </w:p>
                          </w:txbxContent>
                        </wps:txbx>
                        <wps:bodyPr horzOverflow="overflow" vert="horz" lIns="0" tIns="0" rIns="0" bIns="0" rtlCol="0">
                          <a:noAutofit/>
                        </wps:bodyPr>
                      </wps:wsp>
                      <wps:wsp>
                        <wps:cNvPr id="3207" name="Rectangle 3207"/>
                        <wps:cNvSpPr/>
                        <wps:spPr>
                          <a:xfrm rot="-5399999">
                            <a:off x="3129225" y="4939141"/>
                            <a:ext cx="138199" cy="164733"/>
                          </a:xfrm>
                          <a:prstGeom prst="rect">
                            <a:avLst/>
                          </a:prstGeom>
                          <a:ln>
                            <a:noFill/>
                          </a:ln>
                        </wps:spPr>
                        <wps:txbx>
                          <w:txbxContent>
                            <w:p w14:paraId="2B137BDD"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08" name="Rectangle 3208"/>
                        <wps:cNvSpPr/>
                        <wps:spPr>
                          <a:xfrm rot="-5399999">
                            <a:off x="3044740" y="4716110"/>
                            <a:ext cx="307171" cy="164733"/>
                          </a:xfrm>
                          <a:prstGeom prst="rect">
                            <a:avLst/>
                          </a:prstGeom>
                          <a:ln>
                            <a:noFill/>
                          </a:ln>
                        </wps:spPr>
                        <wps:txbx>
                          <w:txbxContent>
                            <w:p w14:paraId="46D7867C" w14:textId="77777777" w:rsidR="005B137B" w:rsidRDefault="00A83860">
                              <w:pPr>
                                <w:spacing w:after="160" w:line="259" w:lineRule="auto"/>
                                <w:ind w:left="0" w:firstLine="0"/>
                                <w:jc w:val="left"/>
                              </w:pPr>
                              <w:r>
                                <w:t>JSD</w:t>
                              </w:r>
                            </w:p>
                          </w:txbxContent>
                        </wps:txbx>
                        <wps:bodyPr horzOverflow="overflow" vert="horz" lIns="0" tIns="0" rIns="0" bIns="0" rtlCol="0">
                          <a:noAutofit/>
                        </wps:bodyPr>
                      </wps:wsp>
                      <wps:wsp>
                        <wps:cNvPr id="3209" name="Rectangle 3209"/>
                        <wps:cNvSpPr/>
                        <wps:spPr>
                          <a:xfrm rot="-5399999">
                            <a:off x="3129225" y="4535003"/>
                            <a:ext cx="138199" cy="164733"/>
                          </a:xfrm>
                          <a:prstGeom prst="rect">
                            <a:avLst/>
                          </a:prstGeom>
                          <a:ln>
                            <a:noFill/>
                          </a:ln>
                        </wps:spPr>
                        <wps:txbx>
                          <w:txbxContent>
                            <w:p w14:paraId="59DCE210"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210" name="Rectangle 3210"/>
                        <wps:cNvSpPr/>
                        <wps:spPr>
                          <a:xfrm rot="-5399999">
                            <a:off x="3044832" y="4312063"/>
                            <a:ext cx="306987" cy="164734"/>
                          </a:xfrm>
                          <a:prstGeom prst="rect">
                            <a:avLst/>
                          </a:prstGeom>
                          <a:ln>
                            <a:noFill/>
                          </a:ln>
                        </wps:spPr>
                        <wps:txbx>
                          <w:txbxContent>
                            <w:p w14:paraId="7450D651" w14:textId="77777777" w:rsidR="005B137B" w:rsidRDefault="00A83860">
                              <w:pPr>
                                <w:spacing w:after="160" w:line="259" w:lineRule="auto"/>
                                <w:ind w:left="0" w:firstLine="0"/>
                                <w:jc w:val="left"/>
                              </w:pPr>
                              <w:r>
                                <w:t>WD</w:t>
                              </w:r>
                            </w:p>
                          </w:txbxContent>
                        </wps:txbx>
                        <wps:bodyPr horzOverflow="overflow" vert="horz" lIns="0" tIns="0" rIns="0" bIns="0" rtlCol="0">
                          <a:noAutofit/>
                        </wps:bodyPr>
                      </wps:wsp>
                      <wps:wsp>
                        <wps:cNvPr id="3211" name="Rectangle 3211"/>
                        <wps:cNvSpPr/>
                        <wps:spPr>
                          <a:xfrm rot="-5399999">
                            <a:off x="3129226" y="4131005"/>
                            <a:ext cx="138199" cy="164733"/>
                          </a:xfrm>
                          <a:prstGeom prst="rect">
                            <a:avLst/>
                          </a:prstGeom>
                          <a:ln>
                            <a:noFill/>
                          </a:ln>
                        </wps:spPr>
                        <wps:txbx>
                          <w:txbxContent>
                            <w:p w14:paraId="592B3807" w14:textId="77777777" w:rsidR="005B137B" w:rsidRDefault="00A83860">
                              <w:pPr>
                                <w:spacing w:after="160" w:line="259" w:lineRule="auto"/>
                                <w:ind w:left="0" w:firstLine="0"/>
                                <w:jc w:val="left"/>
                              </w:pPr>
                              <w:r>
                                <w:t>4.</w:t>
                              </w:r>
                            </w:p>
                          </w:txbxContent>
                        </wps:txbx>
                        <wps:bodyPr horzOverflow="overflow" vert="horz" lIns="0" tIns="0" rIns="0" bIns="0" rtlCol="0">
                          <a:noAutofit/>
                        </wps:bodyPr>
                      </wps:wsp>
                      <wps:wsp>
                        <wps:cNvPr id="3212" name="Rectangle 3212"/>
                        <wps:cNvSpPr/>
                        <wps:spPr>
                          <a:xfrm rot="-5399999">
                            <a:off x="3014060" y="3877291"/>
                            <a:ext cx="368532" cy="164734"/>
                          </a:xfrm>
                          <a:prstGeom prst="rect">
                            <a:avLst/>
                          </a:prstGeom>
                          <a:ln>
                            <a:noFill/>
                          </a:ln>
                        </wps:spPr>
                        <wps:txbx>
                          <w:txbxContent>
                            <w:p w14:paraId="354D87D9" w14:textId="77777777" w:rsidR="005B137B" w:rsidRDefault="00A83860">
                              <w:pPr>
                                <w:spacing w:after="160" w:line="259" w:lineRule="auto"/>
                                <w:ind w:left="0" w:firstLine="0"/>
                                <w:jc w:val="left"/>
                              </w:pPr>
                              <w:r>
                                <w:t>t-</w:t>
                              </w:r>
                              <w:proofErr w:type="spellStart"/>
                              <w:r>
                                <w:t>test</w:t>
                              </w:r>
                              <w:proofErr w:type="spellEnd"/>
                            </w:p>
                          </w:txbxContent>
                        </wps:txbx>
                        <wps:bodyPr horzOverflow="overflow" vert="horz" lIns="0" tIns="0" rIns="0" bIns="0" rtlCol="0">
                          <a:noAutofit/>
                        </wps:bodyPr>
                      </wps:wsp>
                      <wps:wsp>
                        <wps:cNvPr id="3213" name="Rectangle 3213"/>
                        <wps:cNvSpPr/>
                        <wps:spPr>
                          <a:xfrm rot="-5399999">
                            <a:off x="3129226" y="3680731"/>
                            <a:ext cx="138199" cy="164733"/>
                          </a:xfrm>
                          <a:prstGeom prst="rect">
                            <a:avLst/>
                          </a:prstGeom>
                          <a:ln>
                            <a:noFill/>
                          </a:ln>
                        </wps:spPr>
                        <wps:txbx>
                          <w:txbxContent>
                            <w:p w14:paraId="057624CA" w14:textId="77777777" w:rsidR="005B137B" w:rsidRDefault="00A83860">
                              <w:pPr>
                                <w:spacing w:after="160" w:line="259" w:lineRule="auto"/>
                                <w:ind w:left="0" w:firstLine="0"/>
                                <w:jc w:val="left"/>
                              </w:pPr>
                              <w:r>
                                <w:t>5.</w:t>
                              </w:r>
                            </w:p>
                          </w:txbxContent>
                        </wps:txbx>
                        <wps:bodyPr horzOverflow="overflow" vert="horz" lIns="0" tIns="0" rIns="0" bIns="0" rtlCol="0">
                          <a:noAutofit/>
                        </wps:bodyPr>
                      </wps:wsp>
                      <wps:wsp>
                        <wps:cNvPr id="3214" name="Rectangle 3214"/>
                        <wps:cNvSpPr/>
                        <wps:spPr>
                          <a:xfrm rot="-5399999">
                            <a:off x="2692701" y="3105659"/>
                            <a:ext cx="1011249" cy="164733"/>
                          </a:xfrm>
                          <a:prstGeom prst="rect">
                            <a:avLst/>
                          </a:prstGeom>
                          <a:ln>
                            <a:noFill/>
                          </a:ln>
                        </wps:spPr>
                        <wps:txbx>
                          <w:txbxContent>
                            <w:p w14:paraId="3AD30FDE" w14:textId="77777777" w:rsidR="005B137B" w:rsidRDefault="00A83860">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215" name="Rectangle 3215"/>
                        <wps:cNvSpPr/>
                        <wps:spPr>
                          <a:xfrm rot="-5399999">
                            <a:off x="3301298" y="5225642"/>
                            <a:ext cx="138199" cy="164733"/>
                          </a:xfrm>
                          <a:prstGeom prst="rect">
                            <a:avLst/>
                          </a:prstGeom>
                          <a:ln>
                            <a:noFill/>
                          </a:ln>
                        </wps:spPr>
                        <wps:txbx>
                          <w:txbxContent>
                            <w:p w14:paraId="05C7FDF7" w14:textId="77777777" w:rsidR="005B137B" w:rsidRDefault="00A83860">
                              <w:pPr>
                                <w:spacing w:after="160" w:line="259" w:lineRule="auto"/>
                                <w:ind w:left="0" w:firstLine="0"/>
                                <w:jc w:val="left"/>
                              </w:pPr>
                              <w:r>
                                <w:t>6.</w:t>
                              </w:r>
                            </w:p>
                          </w:txbxContent>
                        </wps:txbx>
                        <wps:bodyPr horzOverflow="overflow" vert="horz" lIns="0" tIns="0" rIns="0" bIns="0" rtlCol="0">
                          <a:noAutofit/>
                        </wps:bodyPr>
                      </wps:wsp>
                      <wps:wsp>
                        <wps:cNvPr id="3216" name="Rectangle 3216"/>
                        <wps:cNvSpPr/>
                        <wps:spPr>
                          <a:xfrm rot="-5399999">
                            <a:off x="2937557" y="4723355"/>
                            <a:ext cx="865680" cy="164733"/>
                          </a:xfrm>
                          <a:prstGeom prst="rect">
                            <a:avLst/>
                          </a:prstGeom>
                          <a:ln>
                            <a:noFill/>
                          </a:ln>
                        </wps:spPr>
                        <wps:txbx>
                          <w:txbxContent>
                            <w:p w14:paraId="515354F5" w14:textId="77777777" w:rsidR="005B137B" w:rsidRDefault="00A83860">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217" name="Rectangle 3217"/>
                        <wps:cNvSpPr/>
                        <wps:spPr>
                          <a:xfrm rot="-5399999">
                            <a:off x="3080580" y="2035801"/>
                            <a:ext cx="235491" cy="164733"/>
                          </a:xfrm>
                          <a:prstGeom prst="rect">
                            <a:avLst/>
                          </a:prstGeom>
                          <a:ln>
                            <a:noFill/>
                          </a:ln>
                        </wps:spPr>
                        <wps:txbx>
                          <w:txbxContent>
                            <w:p w14:paraId="65389A88" w14:textId="77777777" w:rsidR="005B137B" w:rsidRDefault="00A83860">
                              <w:pPr>
                                <w:spacing w:after="160" w:line="259" w:lineRule="auto"/>
                                <w:ind w:left="0" w:firstLine="0"/>
                                <w:jc w:val="left"/>
                              </w:pPr>
                              <w:r>
                                <w:t>DP</w:t>
                              </w:r>
                            </w:p>
                          </w:txbxContent>
                        </wps:txbx>
                        <wps:bodyPr horzOverflow="overflow" vert="horz" lIns="0" tIns="0" rIns="0" bIns="0" rtlCol="0">
                          <a:noAutofit/>
                        </wps:bodyPr>
                      </wps:wsp>
                      <wps:wsp>
                        <wps:cNvPr id="3218" name="Rectangle 3218"/>
                        <wps:cNvSpPr/>
                        <wps:spPr>
                          <a:xfrm rot="-5399999">
                            <a:off x="3208152" y="6079445"/>
                            <a:ext cx="675518" cy="164734"/>
                          </a:xfrm>
                          <a:prstGeom prst="rect">
                            <a:avLst/>
                          </a:prstGeom>
                          <a:ln>
                            <a:noFill/>
                          </a:ln>
                        </wps:spPr>
                        <wps:txbx>
                          <w:txbxContent>
                            <w:p w14:paraId="122F6BF8" w14:textId="77777777" w:rsidR="005B137B" w:rsidRDefault="00A83860">
                              <w:pPr>
                                <w:spacing w:after="160" w:line="259" w:lineRule="auto"/>
                                <w:ind w:left="0" w:firstLine="0"/>
                                <w:jc w:val="left"/>
                              </w:pPr>
                              <w:proofErr w:type="spellStart"/>
                              <w:r>
                                <w:t>CorGAN</w:t>
                              </w:r>
                              <w:proofErr w:type="spellEnd"/>
                            </w:p>
                          </w:txbxContent>
                        </wps:txbx>
                        <wps:bodyPr horzOverflow="overflow" vert="horz" lIns="0" tIns="0" rIns="0" bIns="0" rtlCol="0">
                          <a:noAutofit/>
                        </wps:bodyPr>
                      </wps:wsp>
                      <wps:wsp>
                        <wps:cNvPr id="3219" name="Rectangle 3219"/>
                        <wps:cNvSpPr/>
                        <wps:spPr>
                          <a:xfrm rot="-5399999">
                            <a:off x="3476810" y="5260246"/>
                            <a:ext cx="138199" cy="164733"/>
                          </a:xfrm>
                          <a:prstGeom prst="rect">
                            <a:avLst/>
                          </a:prstGeom>
                          <a:ln>
                            <a:noFill/>
                          </a:ln>
                        </wps:spPr>
                        <wps:txbx>
                          <w:txbxContent>
                            <w:p w14:paraId="03E8A07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20" name="Rectangle 3220"/>
                        <wps:cNvSpPr/>
                        <wps:spPr>
                          <a:xfrm rot="-5399999">
                            <a:off x="3256707" y="4901595"/>
                            <a:ext cx="578410" cy="164734"/>
                          </a:xfrm>
                          <a:prstGeom prst="rect">
                            <a:avLst/>
                          </a:prstGeom>
                          <a:ln>
                            <a:noFill/>
                          </a:ln>
                        </wps:spPr>
                        <wps:txbx>
                          <w:txbxContent>
                            <w:p w14:paraId="1B1B49E7"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221" name="Rectangle 3221"/>
                        <wps:cNvSpPr/>
                        <wps:spPr>
                          <a:xfrm rot="-5399999">
                            <a:off x="3476811" y="4652168"/>
                            <a:ext cx="138199" cy="164733"/>
                          </a:xfrm>
                          <a:prstGeom prst="rect">
                            <a:avLst/>
                          </a:prstGeom>
                          <a:ln>
                            <a:noFill/>
                          </a:ln>
                        </wps:spPr>
                        <wps:txbx>
                          <w:txbxContent>
                            <w:p w14:paraId="6683E846"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22" name="Rectangle 3222"/>
                        <wps:cNvSpPr/>
                        <wps:spPr>
                          <a:xfrm rot="-5399999">
                            <a:off x="1441415" y="2478225"/>
                            <a:ext cx="4208994" cy="164733"/>
                          </a:xfrm>
                          <a:prstGeom prst="rect">
                            <a:avLst/>
                          </a:prstGeom>
                          <a:ln>
                            <a:noFill/>
                          </a:ln>
                        </wps:spPr>
                        <wps:txbx>
                          <w:txbxContent>
                            <w:p w14:paraId="64D5CEDA" w14:textId="77777777" w:rsidR="005B137B" w:rsidRDefault="00A83860">
                              <w:pPr>
                                <w:spacing w:after="160" w:line="259" w:lineRule="auto"/>
                                <w:ind w:left="0" w:firstLine="0"/>
                                <w:jc w:val="left"/>
                              </w:pPr>
                              <w:proofErr w:type="spellStart"/>
                              <w:r>
                                <w:t>Bern.Member.Inf</w:t>
                              </w:r>
                              <w:proofErr w:type="spellEnd"/>
                              <w:r>
                                <w:t>.</w:t>
                              </w:r>
                            </w:p>
                          </w:txbxContent>
                        </wps:txbx>
                        <wps:bodyPr horzOverflow="overflow" vert="horz" lIns="0" tIns="0" rIns="0" bIns="0" rtlCol="0">
                          <a:noAutofit/>
                        </wps:bodyPr>
                      </wps:wsp>
                      <wps:wsp>
                        <wps:cNvPr id="3223" name="Rectangle 3223"/>
                        <wps:cNvSpPr/>
                        <wps:spPr>
                          <a:xfrm rot="-5399999">
                            <a:off x="3460425" y="6156192"/>
                            <a:ext cx="522024" cy="164733"/>
                          </a:xfrm>
                          <a:prstGeom prst="rect">
                            <a:avLst/>
                          </a:prstGeom>
                          <a:ln>
                            <a:noFill/>
                          </a:ln>
                        </wps:spPr>
                        <wps:txbx>
                          <w:txbxContent>
                            <w:p w14:paraId="74D1285A" w14:textId="77777777" w:rsidR="005B137B" w:rsidRDefault="00A83860">
                              <w:pPr>
                                <w:spacing w:after="160" w:line="259" w:lineRule="auto"/>
                                <w:ind w:left="0" w:firstLine="0"/>
                                <w:jc w:val="left"/>
                              </w:pPr>
                              <w:r>
                                <w:t>CGAN</w:t>
                              </w:r>
                            </w:p>
                          </w:txbxContent>
                        </wps:txbx>
                        <wps:bodyPr horzOverflow="overflow" vert="horz" lIns="0" tIns="0" rIns="0" bIns="0" rtlCol="0">
                          <a:noAutofit/>
                        </wps:bodyPr>
                      </wps:wsp>
                      <wps:wsp>
                        <wps:cNvPr id="3224" name="Rectangle 3224"/>
                        <wps:cNvSpPr/>
                        <wps:spPr>
                          <a:xfrm rot="-5399999">
                            <a:off x="3652338" y="5260246"/>
                            <a:ext cx="138199" cy="164733"/>
                          </a:xfrm>
                          <a:prstGeom prst="rect">
                            <a:avLst/>
                          </a:prstGeom>
                          <a:ln>
                            <a:noFill/>
                          </a:ln>
                        </wps:spPr>
                        <wps:txbx>
                          <w:txbxContent>
                            <w:p w14:paraId="5964A66D"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25" name="Rectangle 3225"/>
                        <wps:cNvSpPr/>
                        <wps:spPr>
                          <a:xfrm rot="-5399999">
                            <a:off x="3429747" y="4899107"/>
                            <a:ext cx="583385" cy="164733"/>
                          </a:xfrm>
                          <a:prstGeom prst="rect">
                            <a:avLst/>
                          </a:prstGeom>
                          <a:ln>
                            <a:noFill/>
                          </a:ln>
                        </wps:spPr>
                        <wps:txbx>
                          <w:txbxContent>
                            <w:p w14:paraId="242BCD81" w14:textId="77777777" w:rsidR="005B137B" w:rsidRDefault="00A83860">
                              <w:pPr>
                                <w:spacing w:after="160" w:line="259" w:lineRule="auto"/>
                                <w:ind w:left="0" w:firstLine="0"/>
                                <w:jc w:val="left"/>
                              </w:pPr>
                              <w:proofErr w:type="spellStart"/>
                              <w:r>
                                <w:t>Pearson</w:t>
                              </w:r>
                              <w:proofErr w:type="spellEnd"/>
                            </w:p>
                          </w:txbxContent>
                        </wps:txbx>
                        <wps:bodyPr horzOverflow="overflow" vert="horz" lIns="0" tIns="0" rIns="0" bIns="0" rtlCol="0">
                          <a:noAutofit/>
                        </wps:bodyPr>
                      </wps:wsp>
                      <wps:wsp>
                        <wps:cNvPr id="3226" name="Rectangle 3226"/>
                        <wps:cNvSpPr/>
                        <wps:spPr>
                          <a:xfrm rot="-5399999">
                            <a:off x="3652339" y="4648429"/>
                            <a:ext cx="138199" cy="164733"/>
                          </a:xfrm>
                          <a:prstGeom prst="rect">
                            <a:avLst/>
                          </a:prstGeom>
                          <a:ln>
                            <a:noFill/>
                          </a:ln>
                        </wps:spPr>
                        <wps:txbx>
                          <w:txbxContent>
                            <w:p w14:paraId="6B75210E"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27" name="Rectangle 3227"/>
                        <wps:cNvSpPr/>
                        <wps:spPr>
                          <a:xfrm rot="-5399999">
                            <a:off x="3352999" y="4210543"/>
                            <a:ext cx="736878" cy="164733"/>
                          </a:xfrm>
                          <a:prstGeom prst="rect">
                            <a:avLst/>
                          </a:prstGeom>
                          <a:ln>
                            <a:noFill/>
                          </a:ln>
                        </wps:spPr>
                        <wps:txbx>
                          <w:txbxContent>
                            <w:p w14:paraId="1F8D80E2" w14:textId="77777777" w:rsidR="005B137B" w:rsidRDefault="00A83860">
                              <w:pPr>
                                <w:spacing w:after="160" w:line="259" w:lineRule="auto"/>
                                <w:ind w:left="0" w:firstLine="0"/>
                                <w:jc w:val="left"/>
                              </w:pPr>
                              <w:proofErr w:type="spellStart"/>
                              <w:r>
                                <w:t>Spearman</w:t>
                              </w:r>
                              <w:proofErr w:type="spellEnd"/>
                            </w:p>
                          </w:txbxContent>
                        </wps:txbx>
                        <wps:bodyPr horzOverflow="overflow" vert="horz" lIns="0" tIns="0" rIns="0" bIns="0" rtlCol="0">
                          <a:noAutofit/>
                        </wps:bodyPr>
                      </wps:wsp>
                      <wps:wsp>
                        <wps:cNvPr id="3228" name="Rectangle 3228"/>
                        <wps:cNvSpPr/>
                        <wps:spPr>
                          <a:xfrm rot="-5399999">
                            <a:off x="3652338" y="3921202"/>
                            <a:ext cx="138199" cy="164733"/>
                          </a:xfrm>
                          <a:prstGeom prst="rect">
                            <a:avLst/>
                          </a:prstGeom>
                          <a:ln>
                            <a:noFill/>
                          </a:ln>
                        </wps:spPr>
                        <wps:txbx>
                          <w:txbxContent>
                            <w:p w14:paraId="24AE2F9A"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229" name="Rectangle 3229"/>
                        <wps:cNvSpPr/>
                        <wps:spPr>
                          <a:xfrm rot="-5399999">
                            <a:off x="3432234" y="3562550"/>
                            <a:ext cx="578410" cy="164734"/>
                          </a:xfrm>
                          <a:prstGeom prst="rect">
                            <a:avLst/>
                          </a:prstGeom>
                          <a:ln>
                            <a:noFill/>
                          </a:ln>
                        </wps:spPr>
                        <wps:txbx>
                          <w:txbxContent>
                            <w:p w14:paraId="3D4D10B5"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230" name="Rectangle 3230"/>
                        <wps:cNvSpPr/>
                        <wps:spPr>
                          <a:xfrm rot="-5399999">
                            <a:off x="3690474" y="3386717"/>
                            <a:ext cx="51188" cy="173947"/>
                          </a:xfrm>
                          <a:prstGeom prst="rect">
                            <a:avLst/>
                          </a:prstGeom>
                          <a:ln>
                            <a:noFill/>
                          </a:ln>
                        </wps:spPr>
                        <wps:txbx>
                          <w:txbxContent>
                            <w:p w14:paraId="5EDF3328"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31" name="Rectangle 3231"/>
                        <wps:cNvSpPr/>
                        <wps:spPr>
                          <a:xfrm rot="-5399999">
                            <a:off x="3532013" y="3189114"/>
                            <a:ext cx="378850" cy="164733"/>
                          </a:xfrm>
                          <a:prstGeom prst="rect">
                            <a:avLst/>
                          </a:prstGeom>
                          <a:ln>
                            <a:noFill/>
                          </a:ln>
                        </wps:spPr>
                        <wps:txbx>
                          <w:txbxContent>
                            <w:p w14:paraId="1053EC67" w14:textId="77777777" w:rsidR="005B137B" w:rsidRDefault="00A83860">
                              <w:pPr>
                                <w:spacing w:after="160" w:line="259" w:lineRule="auto"/>
                                <w:ind w:left="0" w:firstLine="0"/>
                                <w:jc w:val="left"/>
                              </w:pPr>
                              <w:r>
                                <w:t>AUC</w:t>
                              </w:r>
                            </w:p>
                          </w:txbxContent>
                        </wps:txbx>
                        <wps:bodyPr horzOverflow="overflow" vert="horz" lIns="0" tIns="0" rIns="0" bIns="0" rtlCol="0">
                          <a:noAutofit/>
                        </wps:bodyPr>
                      </wps:wsp>
                      <wps:wsp>
                        <wps:cNvPr id="3232" name="Rectangle 3232"/>
                        <wps:cNvSpPr/>
                        <wps:spPr>
                          <a:xfrm rot="-5399999">
                            <a:off x="3690475" y="3063490"/>
                            <a:ext cx="51189" cy="173947"/>
                          </a:xfrm>
                          <a:prstGeom prst="rect">
                            <a:avLst/>
                          </a:prstGeom>
                          <a:ln>
                            <a:noFill/>
                          </a:ln>
                        </wps:spPr>
                        <wps:txbx>
                          <w:txbxContent>
                            <w:p w14:paraId="7CA7E7F4"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33" name="Rectangle 3233"/>
                        <wps:cNvSpPr/>
                        <wps:spPr>
                          <a:xfrm rot="-5399999">
                            <a:off x="3075680" y="2409553"/>
                            <a:ext cx="1291518" cy="164733"/>
                          </a:xfrm>
                          <a:prstGeom prst="rect">
                            <a:avLst/>
                          </a:prstGeom>
                          <a:ln>
                            <a:noFill/>
                          </a:ln>
                        </wps:spPr>
                        <wps:txbx>
                          <w:txbxContent>
                            <w:p w14:paraId="074C8F71" w14:textId="77777777" w:rsidR="005B137B" w:rsidRDefault="00A83860">
                              <w:pPr>
                                <w:spacing w:after="160" w:line="259" w:lineRule="auto"/>
                                <w:ind w:left="0" w:firstLine="0"/>
                                <w:jc w:val="left"/>
                              </w:pPr>
                              <w:proofErr w:type="spellStart"/>
                              <w:r>
                                <w:t>Acc</w:t>
                              </w:r>
                              <w:proofErr w:type="spellEnd"/>
                              <w:r>
                                <w:t>–</w:t>
                              </w:r>
                            </w:p>
                          </w:txbxContent>
                        </wps:txbx>
                        <wps:bodyPr horzOverflow="overflow" vert="horz" lIns="0" tIns="0" rIns="0" bIns="0" rtlCol="0">
                          <a:noAutofit/>
                        </wps:bodyPr>
                      </wps:wsp>
                      <wps:wsp>
                        <wps:cNvPr id="3234" name="Rectangle 3234"/>
                        <wps:cNvSpPr/>
                        <wps:spPr>
                          <a:xfrm rot="-5399999">
                            <a:off x="3403857" y="5924110"/>
                            <a:ext cx="986190" cy="164734"/>
                          </a:xfrm>
                          <a:prstGeom prst="rect">
                            <a:avLst/>
                          </a:prstGeom>
                          <a:ln>
                            <a:noFill/>
                          </a:ln>
                        </wps:spPr>
                        <wps:txbx>
                          <w:txbxContent>
                            <w:p w14:paraId="4CFF0972" w14:textId="77777777" w:rsidR="005B137B" w:rsidRDefault="00A83860">
                              <w:pPr>
                                <w:spacing w:after="160" w:line="259" w:lineRule="auto"/>
                                <w:ind w:left="0" w:firstLine="0"/>
                                <w:jc w:val="left"/>
                              </w:pPr>
                              <w:proofErr w:type="spellStart"/>
                              <w:r>
                                <w:t>DPAutoGAN</w:t>
                              </w:r>
                              <w:proofErr w:type="spellEnd"/>
                            </w:p>
                          </w:txbxContent>
                        </wps:txbx>
                        <wps:bodyPr horzOverflow="overflow" vert="horz" lIns="0" tIns="0" rIns="0" bIns="0" rtlCol="0">
                          <a:noAutofit/>
                        </wps:bodyPr>
                      </wps:wsp>
                      <wps:wsp>
                        <wps:cNvPr id="3235" name="Rectangle 3235"/>
                        <wps:cNvSpPr/>
                        <wps:spPr>
                          <a:xfrm rot="-5399999">
                            <a:off x="3827853" y="5260246"/>
                            <a:ext cx="138199" cy="164733"/>
                          </a:xfrm>
                          <a:prstGeom prst="rect">
                            <a:avLst/>
                          </a:prstGeom>
                          <a:ln>
                            <a:noFill/>
                          </a:ln>
                        </wps:spPr>
                        <wps:txbx>
                          <w:txbxContent>
                            <w:p w14:paraId="5DDFF5ED"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36" name="Rectangle 3236"/>
                        <wps:cNvSpPr/>
                        <wps:spPr>
                          <a:xfrm rot="-5399999">
                            <a:off x="3391329" y="4685174"/>
                            <a:ext cx="1011250" cy="164734"/>
                          </a:xfrm>
                          <a:prstGeom prst="rect">
                            <a:avLst/>
                          </a:prstGeom>
                          <a:ln>
                            <a:noFill/>
                          </a:ln>
                        </wps:spPr>
                        <wps:txbx>
                          <w:txbxContent>
                            <w:p w14:paraId="04C406C6" w14:textId="77777777" w:rsidR="005B137B" w:rsidRDefault="00A83860">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237" name="Rectangle 3237"/>
                        <wps:cNvSpPr/>
                        <wps:spPr>
                          <a:xfrm rot="-5399999">
                            <a:off x="3865989" y="4400305"/>
                            <a:ext cx="51190" cy="173946"/>
                          </a:xfrm>
                          <a:prstGeom prst="rect">
                            <a:avLst/>
                          </a:prstGeom>
                          <a:ln>
                            <a:noFill/>
                          </a:ln>
                        </wps:spPr>
                        <wps:txbx>
                          <w:txbxContent>
                            <w:p w14:paraId="3225B525"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38" name="Rectangle 3238"/>
                        <wps:cNvSpPr/>
                        <wps:spPr>
                          <a:xfrm rot="-5399999">
                            <a:off x="3789434" y="4284609"/>
                            <a:ext cx="215038" cy="164733"/>
                          </a:xfrm>
                          <a:prstGeom prst="rect">
                            <a:avLst/>
                          </a:prstGeom>
                          <a:ln>
                            <a:noFill/>
                          </a:ln>
                        </wps:spPr>
                        <wps:txbx>
                          <w:txbxContent>
                            <w:p w14:paraId="6E031E30" w14:textId="77777777" w:rsidR="005B137B" w:rsidRDefault="00A83860">
                              <w:pPr>
                                <w:spacing w:after="160" w:line="259" w:lineRule="auto"/>
                                <w:ind w:left="0" w:firstLine="0"/>
                                <w:jc w:val="left"/>
                              </w:pPr>
                              <w:r>
                                <w:t>R2</w:t>
                              </w:r>
                            </w:p>
                          </w:txbxContent>
                        </wps:txbx>
                        <wps:bodyPr horzOverflow="overflow" vert="horz" lIns="0" tIns="0" rIns="0" bIns="0" rtlCol="0">
                          <a:noAutofit/>
                        </wps:bodyPr>
                      </wps:wsp>
                      <wps:wsp>
                        <wps:cNvPr id="3239" name="Rectangle 3239"/>
                        <wps:cNvSpPr/>
                        <wps:spPr>
                          <a:xfrm rot="-5399999">
                            <a:off x="3827853" y="4126709"/>
                            <a:ext cx="138199" cy="164733"/>
                          </a:xfrm>
                          <a:prstGeom prst="rect">
                            <a:avLst/>
                          </a:prstGeom>
                          <a:ln>
                            <a:noFill/>
                          </a:ln>
                        </wps:spPr>
                        <wps:txbx>
                          <w:txbxContent>
                            <w:p w14:paraId="7C716D54"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40" name="Rectangle 3240"/>
                        <wps:cNvSpPr/>
                        <wps:spPr>
                          <a:xfrm rot="-5399999">
                            <a:off x="2513211" y="2673520"/>
                            <a:ext cx="2767484" cy="164733"/>
                          </a:xfrm>
                          <a:prstGeom prst="rect">
                            <a:avLst/>
                          </a:prstGeom>
                          <a:ln>
                            <a:noFill/>
                          </a:ln>
                        </wps:spPr>
                        <wps:txbx>
                          <w:txbxContent>
                            <w:p w14:paraId="02AD3523" w14:textId="77777777" w:rsidR="005B137B" w:rsidRDefault="00A83860">
                              <w:pPr>
                                <w:spacing w:after="160" w:line="259" w:lineRule="auto"/>
                                <w:ind w:left="0" w:firstLine="0"/>
                                <w:jc w:val="left"/>
                              </w:pPr>
                              <w:proofErr w:type="spellStart"/>
                              <w:r>
                                <w:t>Bern.DP</w:t>
                              </w:r>
                              <w:proofErr w:type="spellEnd"/>
                            </w:p>
                          </w:txbxContent>
                        </wps:txbx>
                        <wps:bodyPr horzOverflow="overflow" vert="horz" lIns="0" tIns="0" rIns="0" bIns="0" rtlCol="0">
                          <a:noAutofit/>
                        </wps:bodyPr>
                      </wps:wsp>
                      <wps:wsp>
                        <wps:cNvPr id="3241" name="Rectangle 3241"/>
                        <wps:cNvSpPr/>
                        <wps:spPr>
                          <a:xfrm rot="-5399999">
                            <a:off x="3517090" y="5861830"/>
                            <a:ext cx="1110752" cy="164733"/>
                          </a:xfrm>
                          <a:prstGeom prst="rect">
                            <a:avLst/>
                          </a:prstGeom>
                          <a:ln>
                            <a:noFill/>
                          </a:ln>
                        </wps:spPr>
                        <wps:txbx>
                          <w:txbxContent>
                            <w:p w14:paraId="1D462BC4" w14:textId="77777777" w:rsidR="005B137B" w:rsidRDefault="00A83860">
                              <w:pPr>
                                <w:spacing w:after="160" w:line="259" w:lineRule="auto"/>
                                <w:ind w:left="0" w:firstLine="0"/>
                                <w:jc w:val="left"/>
                              </w:pPr>
                              <w:proofErr w:type="spellStart"/>
                              <w:r>
                                <w:t>GANBoosting</w:t>
                              </w:r>
                              <w:proofErr w:type="spellEnd"/>
                            </w:p>
                          </w:txbxContent>
                        </wps:txbx>
                        <wps:bodyPr horzOverflow="overflow" vert="horz" lIns="0" tIns="0" rIns="0" bIns="0" rtlCol="0">
                          <a:noAutofit/>
                        </wps:bodyPr>
                      </wps:wsp>
                      <wps:wsp>
                        <wps:cNvPr id="3242" name="Rectangle 3242"/>
                        <wps:cNvSpPr/>
                        <wps:spPr>
                          <a:xfrm rot="-5399999">
                            <a:off x="4003367" y="5260247"/>
                            <a:ext cx="138199" cy="164733"/>
                          </a:xfrm>
                          <a:prstGeom prst="rect">
                            <a:avLst/>
                          </a:prstGeom>
                          <a:ln>
                            <a:noFill/>
                          </a:ln>
                        </wps:spPr>
                        <wps:txbx>
                          <w:txbxContent>
                            <w:p w14:paraId="1867E113"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43" name="Rectangle 3243"/>
                        <wps:cNvSpPr/>
                        <wps:spPr>
                          <a:xfrm rot="-5399999">
                            <a:off x="3775523" y="4893856"/>
                            <a:ext cx="593888" cy="164734"/>
                          </a:xfrm>
                          <a:prstGeom prst="rect">
                            <a:avLst/>
                          </a:prstGeom>
                          <a:ln>
                            <a:noFill/>
                          </a:ln>
                        </wps:spPr>
                        <wps:txbx>
                          <w:txbxContent>
                            <w:p w14:paraId="78585E5B" w14:textId="77777777" w:rsidR="005B137B" w:rsidRDefault="00A83860">
                              <w:pPr>
                                <w:spacing w:after="160" w:line="259" w:lineRule="auto"/>
                                <w:ind w:left="0" w:firstLine="0"/>
                                <w:jc w:val="left"/>
                              </w:pPr>
                              <w:proofErr w:type="spellStart"/>
                              <w:r>
                                <w:t>pRMSE</w:t>
                              </w:r>
                              <w:proofErr w:type="spellEnd"/>
                            </w:p>
                          </w:txbxContent>
                        </wps:txbx>
                        <wps:bodyPr horzOverflow="overflow" vert="horz" lIns="0" tIns="0" rIns="0" bIns="0" rtlCol="0">
                          <a:noAutofit/>
                        </wps:bodyPr>
                      </wps:wsp>
                      <wps:wsp>
                        <wps:cNvPr id="3244" name="Rectangle 3244"/>
                        <wps:cNvSpPr/>
                        <wps:spPr>
                          <a:xfrm rot="-5399999">
                            <a:off x="4003367" y="4640532"/>
                            <a:ext cx="138199" cy="164733"/>
                          </a:xfrm>
                          <a:prstGeom prst="rect">
                            <a:avLst/>
                          </a:prstGeom>
                          <a:ln>
                            <a:noFill/>
                          </a:ln>
                        </wps:spPr>
                        <wps:txbx>
                          <w:txbxContent>
                            <w:p w14:paraId="43033501"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45" name="Rectangle 3245"/>
                        <wps:cNvSpPr/>
                        <wps:spPr>
                          <a:xfrm rot="-5399999">
                            <a:off x="3566842" y="4065460"/>
                            <a:ext cx="1011250" cy="164734"/>
                          </a:xfrm>
                          <a:prstGeom prst="rect">
                            <a:avLst/>
                          </a:prstGeom>
                          <a:ln>
                            <a:noFill/>
                          </a:ln>
                        </wps:spPr>
                        <wps:txbx>
                          <w:txbxContent>
                            <w:p w14:paraId="61CF8C71" w14:textId="77777777" w:rsidR="005B137B" w:rsidRDefault="00A83860">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246" name="Rectangle 3246"/>
                        <wps:cNvSpPr/>
                        <wps:spPr>
                          <a:xfrm rot="-5399999">
                            <a:off x="4041503" y="3780597"/>
                            <a:ext cx="51188" cy="173946"/>
                          </a:xfrm>
                          <a:prstGeom prst="rect">
                            <a:avLst/>
                          </a:prstGeom>
                          <a:ln>
                            <a:noFill/>
                          </a:ln>
                        </wps:spPr>
                        <wps:txbx>
                          <w:txbxContent>
                            <w:p w14:paraId="5EDE6403"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47" name="Rectangle 3247"/>
                        <wps:cNvSpPr/>
                        <wps:spPr>
                          <a:xfrm rot="-5399999">
                            <a:off x="3770363" y="3470315"/>
                            <a:ext cx="604206" cy="164732"/>
                          </a:xfrm>
                          <a:prstGeom prst="rect">
                            <a:avLst/>
                          </a:prstGeom>
                          <a:ln>
                            <a:noFill/>
                          </a:ln>
                        </wps:spPr>
                        <wps:txbx>
                          <w:txbxContent>
                            <w:p w14:paraId="30F159CE" w14:textId="77777777" w:rsidR="005B137B" w:rsidRDefault="00A83860">
                              <w:pPr>
                                <w:spacing w:after="160" w:line="259" w:lineRule="auto"/>
                                <w:ind w:left="0" w:firstLine="0"/>
                                <w:jc w:val="left"/>
                              </w:pPr>
                              <w:r>
                                <w:t>AUPRC</w:t>
                              </w:r>
                            </w:p>
                          </w:txbxContent>
                        </wps:txbx>
                        <wps:bodyPr horzOverflow="overflow" vert="horz" lIns="0" tIns="0" rIns="0" bIns="0" rtlCol="0">
                          <a:noAutofit/>
                        </wps:bodyPr>
                      </wps:wsp>
                      <wps:wsp>
                        <wps:cNvPr id="3248" name="Rectangle 3248"/>
                        <wps:cNvSpPr/>
                        <wps:spPr>
                          <a:xfrm rot="-5399999">
                            <a:off x="4041503" y="3287926"/>
                            <a:ext cx="51189" cy="173947"/>
                          </a:xfrm>
                          <a:prstGeom prst="rect">
                            <a:avLst/>
                          </a:prstGeom>
                          <a:ln>
                            <a:noFill/>
                          </a:ln>
                        </wps:spPr>
                        <wps:txbx>
                          <w:txbxContent>
                            <w:p w14:paraId="7ADCF3E5"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49" name="Rectangle 3249"/>
                        <wps:cNvSpPr/>
                        <wps:spPr>
                          <a:xfrm rot="-5399999">
                            <a:off x="3205773" y="2413067"/>
                            <a:ext cx="1733387" cy="164733"/>
                          </a:xfrm>
                          <a:prstGeom prst="rect">
                            <a:avLst/>
                          </a:prstGeom>
                          <a:ln>
                            <a:noFill/>
                          </a:ln>
                        </wps:spPr>
                        <wps:txbx>
                          <w:txbxContent>
                            <w:p w14:paraId="65176DBB" w14:textId="77777777" w:rsidR="005B137B" w:rsidRDefault="00A83860">
                              <w:pPr>
                                <w:spacing w:after="160" w:line="259" w:lineRule="auto"/>
                                <w:ind w:left="0" w:firstLine="0"/>
                                <w:jc w:val="left"/>
                              </w:pPr>
                              <w:proofErr w:type="spellStart"/>
                              <w:r>
                                <w:t>Acc.DP</w:t>
                              </w:r>
                              <w:proofErr w:type="spellEnd"/>
                            </w:p>
                          </w:txbxContent>
                        </wps:txbx>
                        <wps:bodyPr horzOverflow="overflow" vert="horz" lIns="0" tIns="0" rIns="0" bIns="0" rtlCol="0">
                          <a:noAutofit/>
                        </wps:bodyPr>
                      </wps:wsp>
                      <wps:wsp>
                        <wps:cNvPr id="3250" name="Rectangle 3250"/>
                        <wps:cNvSpPr/>
                        <wps:spPr>
                          <a:xfrm rot="-5399999">
                            <a:off x="3777091" y="5946316"/>
                            <a:ext cx="941781" cy="164733"/>
                          </a:xfrm>
                          <a:prstGeom prst="rect">
                            <a:avLst/>
                          </a:prstGeom>
                          <a:ln>
                            <a:noFill/>
                          </a:ln>
                        </wps:spPr>
                        <wps:txbx>
                          <w:txbxContent>
                            <w:p w14:paraId="09626570" w14:textId="77777777" w:rsidR="005B137B" w:rsidRDefault="00A83860">
                              <w:pPr>
                                <w:spacing w:after="160" w:line="259" w:lineRule="auto"/>
                                <w:ind w:left="0" w:firstLine="0"/>
                                <w:jc w:val="left"/>
                              </w:pPr>
                              <w:r>
                                <w:t>RDP-CGAN</w:t>
                              </w:r>
                            </w:p>
                          </w:txbxContent>
                        </wps:txbx>
                        <wps:bodyPr horzOverflow="overflow" vert="horz" lIns="0" tIns="0" rIns="0" bIns="0" rtlCol="0">
                          <a:noAutofit/>
                        </wps:bodyPr>
                      </wps:wsp>
                      <wps:wsp>
                        <wps:cNvPr id="3251" name="Rectangle 3251"/>
                        <wps:cNvSpPr/>
                        <wps:spPr>
                          <a:xfrm rot="-5399999">
                            <a:off x="4178881" y="5260247"/>
                            <a:ext cx="138199" cy="164733"/>
                          </a:xfrm>
                          <a:prstGeom prst="rect">
                            <a:avLst/>
                          </a:prstGeom>
                          <a:ln>
                            <a:noFill/>
                          </a:ln>
                        </wps:spPr>
                        <wps:txbx>
                          <w:txbxContent>
                            <w:p w14:paraId="363C70D0"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52" name="Rectangle 3252"/>
                        <wps:cNvSpPr/>
                        <wps:spPr>
                          <a:xfrm rot="-5399999">
                            <a:off x="3958777" y="4901596"/>
                            <a:ext cx="578410" cy="164734"/>
                          </a:xfrm>
                          <a:prstGeom prst="rect">
                            <a:avLst/>
                          </a:prstGeom>
                          <a:ln>
                            <a:noFill/>
                          </a:ln>
                        </wps:spPr>
                        <wps:txbx>
                          <w:txbxContent>
                            <w:p w14:paraId="47E4D79D"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253" name="Rectangle 3253"/>
                        <wps:cNvSpPr/>
                        <wps:spPr>
                          <a:xfrm rot="-5399999">
                            <a:off x="4217017" y="4725744"/>
                            <a:ext cx="51188" cy="173946"/>
                          </a:xfrm>
                          <a:prstGeom prst="rect">
                            <a:avLst/>
                          </a:prstGeom>
                          <a:ln>
                            <a:noFill/>
                          </a:ln>
                        </wps:spPr>
                        <wps:txbx>
                          <w:txbxContent>
                            <w:p w14:paraId="2DB39F0A"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54" name="Rectangle 3254"/>
                        <wps:cNvSpPr/>
                        <wps:spPr>
                          <a:xfrm rot="-5399999">
                            <a:off x="3934269" y="4403853"/>
                            <a:ext cx="627425" cy="164733"/>
                          </a:xfrm>
                          <a:prstGeom prst="rect">
                            <a:avLst/>
                          </a:prstGeom>
                          <a:ln>
                            <a:noFill/>
                          </a:ln>
                        </wps:spPr>
                        <wps:txbx>
                          <w:txbxContent>
                            <w:p w14:paraId="2B58B4C9" w14:textId="77777777" w:rsidR="005B137B" w:rsidRDefault="00A83860">
                              <w:pPr>
                                <w:spacing w:after="160" w:line="259" w:lineRule="auto"/>
                                <w:ind w:left="0" w:firstLine="0"/>
                                <w:jc w:val="left"/>
                              </w:pPr>
                              <w:r>
                                <w:t>AUROC</w:t>
                              </w:r>
                            </w:p>
                          </w:txbxContent>
                        </wps:txbx>
                        <wps:bodyPr horzOverflow="overflow" vert="horz" lIns="0" tIns="0" rIns="0" bIns="0" rtlCol="0">
                          <a:noAutofit/>
                        </wps:bodyPr>
                      </wps:wsp>
                      <wps:wsp>
                        <wps:cNvPr id="3255" name="Rectangle 3255"/>
                        <wps:cNvSpPr/>
                        <wps:spPr>
                          <a:xfrm rot="-5399999">
                            <a:off x="4217018" y="4215624"/>
                            <a:ext cx="51188" cy="173946"/>
                          </a:xfrm>
                          <a:prstGeom prst="rect">
                            <a:avLst/>
                          </a:prstGeom>
                          <a:ln>
                            <a:noFill/>
                          </a:ln>
                        </wps:spPr>
                        <wps:txbx>
                          <w:txbxContent>
                            <w:p w14:paraId="272F8EA1"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56" name="Rectangle 3256"/>
                        <wps:cNvSpPr/>
                        <wps:spPr>
                          <a:xfrm rot="-5399999">
                            <a:off x="3945877" y="3905341"/>
                            <a:ext cx="604207" cy="164733"/>
                          </a:xfrm>
                          <a:prstGeom prst="rect">
                            <a:avLst/>
                          </a:prstGeom>
                          <a:ln>
                            <a:noFill/>
                          </a:ln>
                        </wps:spPr>
                        <wps:txbx>
                          <w:txbxContent>
                            <w:p w14:paraId="4324C27A" w14:textId="77777777" w:rsidR="005B137B" w:rsidRDefault="00A83860">
                              <w:pPr>
                                <w:spacing w:after="160" w:line="259" w:lineRule="auto"/>
                                <w:ind w:left="0" w:firstLine="0"/>
                                <w:jc w:val="left"/>
                              </w:pPr>
                              <w:r>
                                <w:t>AUPRC</w:t>
                              </w:r>
                            </w:p>
                          </w:txbxContent>
                        </wps:txbx>
                        <wps:bodyPr horzOverflow="overflow" vert="horz" lIns="0" tIns="0" rIns="0" bIns="0" rtlCol="0">
                          <a:noAutofit/>
                        </wps:bodyPr>
                      </wps:wsp>
                      <wps:wsp>
                        <wps:cNvPr id="3257" name="Rectangle 3257"/>
                        <wps:cNvSpPr/>
                        <wps:spPr>
                          <a:xfrm rot="-5399999">
                            <a:off x="4178881" y="3649418"/>
                            <a:ext cx="138199" cy="164733"/>
                          </a:xfrm>
                          <a:prstGeom prst="rect">
                            <a:avLst/>
                          </a:prstGeom>
                          <a:ln>
                            <a:noFill/>
                          </a:ln>
                        </wps:spPr>
                        <wps:txbx>
                          <w:txbxContent>
                            <w:p w14:paraId="2E2E3AF0"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58" name="Rectangle 3258"/>
                        <wps:cNvSpPr/>
                        <wps:spPr>
                          <a:xfrm rot="-5399999">
                            <a:off x="3181635" y="2513626"/>
                            <a:ext cx="2132690" cy="164733"/>
                          </a:xfrm>
                          <a:prstGeom prst="rect">
                            <a:avLst/>
                          </a:prstGeom>
                          <a:ln>
                            <a:noFill/>
                          </a:ln>
                        </wps:spPr>
                        <wps:txbx>
                          <w:txbxContent>
                            <w:p w14:paraId="61EDAC3C" w14:textId="77777777" w:rsidR="005B137B" w:rsidRDefault="00A83860">
                              <w:pPr>
                                <w:spacing w:after="160" w:line="259" w:lineRule="auto"/>
                                <w:ind w:left="0" w:firstLine="0"/>
                                <w:jc w:val="left"/>
                              </w:pPr>
                              <w:r>
                                <w:t>MMDDP</w:t>
                              </w:r>
                            </w:p>
                          </w:txbxContent>
                        </wps:txbx>
                        <wps:bodyPr horzOverflow="overflow" vert="horz" lIns="0" tIns="0" rIns="0" bIns="0" rtlCol="0">
                          <a:noAutofit/>
                        </wps:bodyPr>
                      </wps:wsp>
                      <wps:wsp>
                        <wps:cNvPr id="3259" name="Rectangle 3259"/>
                        <wps:cNvSpPr/>
                        <wps:spPr>
                          <a:xfrm rot="-5399999">
                            <a:off x="3927084" y="5920795"/>
                            <a:ext cx="992824" cy="164733"/>
                          </a:xfrm>
                          <a:prstGeom prst="rect">
                            <a:avLst/>
                          </a:prstGeom>
                          <a:ln>
                            <a:noFill/>
                          </a:ln>
                        </wps:spPr>
                        <wps:txbx>
                          <w:txbxContent>
                            <w:p w14:paraId="60375EA5" w14:textId="77777777" w:rsidR="005B137B" w:rsidRDefault="00A83860">
                              <w:pPr>
                                <w:spacing w:after="160" w:line="259" w:lineRule="auto"/>
                                <w:ind w:left="0" w:firstLine="0"/>
                                <w:jc w:val="left"/>
                              </w:pPr>
                              <w:r>
                                <w:t>WCGAN-GP</w:t>
                              </w:r>
                            </w:p>
                          </w:txbxContent>
                        </wps:txbx>
                        <wps:bodyPr horzOverflow="overflow" vert="horz" lIns="0" tIns="0" rIns="0" bIns="0" rtlCol="0">
                          <a:noAutofit/>
                        </wps:bodyPr>
                      </wps:wsp>
                      <wps:wsp>
                        <wps:cNvPr id="3260" name="Rectangle 3260"/>
                        <wps:cNvSpPr/>
                        <wps:spPr>
                          <a:xfrm rot="-5399999">
                            <a:off x="4354396" y="5260247"/>
                            <a:ext cx="138199" cy="164733"/>
                          </a:xfrm>
                          <a:prstGeom prst="rect">
                            <a:avLst/>
                          </a:prstGeom>
                          <a:ln>
                            <a:noFill/>
                          </a:ln>
                        </wps:spPr>
                        <wps:txbx>
                          <w:txbxContent>
                            <w:p w14:paraId="1959C12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61" name="Rectangle 3261"/>
                        <wps:cNvSpPr/>
                        <wps:spPr>
                          <a:xfrm rot="-5399999">
                            <a:off x="3990657" y="4757962"/>
                            <a:ext cx="865679" cy="164733"/>
                          </a:xfrm>
                          <a:prstGeom prst="rect">
                            <a:avLst/>
                          </a:prstGeom>
                          <a:ln>
                            <a:noFill/>
                          </a:ln>
                        </wps:spPr>
                        <wps:txbx>
                          <w:txbxContent>
                            <w:p w14:paraId="4D0EB9AB" w14:textId="77777777" w:rsidR="005B137B" w:rsidRDefault="00A83860">
                              <w:pPr>
                                <w:spacing w:after="160" w:line="259" w:lineRule="auto"/>
                                <w:ind w:left="0" w:firstLine="0"/>
                                <w:jc w:val="left"/>
                              </w:pPr>
                              <w:proofErr w:type="spellStart"/>
                              <w:r>
                                <w:t>Corre.Mat</w:t>
                              </w:r>
                              <w:proofErr w:type="spellEnd"/>
                              <w:r>
                                <w:t>.</w:t>
                              </w:r>
                            </w:p>
                          </w:txbxContent>
                        </wps:txbx>
                        <wps:bodyPr horzOverflow="overflow" vert="horz" lIns="0" tIns="0" rIns="0" bIns="0" rtlCol="0">
                          <a:noAutofit/>
                        </wps:bodyPr>
                      </wps:wsp>
                      <wps:wsp>
                        <wps:cNvPr id="3262" name="Rectangle 3262"/>
                        <wps:cNvSpPr/>
                        <wps:spPr>
                          <a:xfrm rot="-5399999">
                            <a:off x="4354395" y="4427866"/>
                            <a:ext cx="138199" cy="164733"/>
                          </a:xfrm>
                          <a:prstGeom prst="rect">
                            <a:avLst/>
                          </a:prstGeom>
                          <a:ln>
                            <a:noFill/>
                          </a:ln>
                        </wps:spPr>
                        <wps:txbx>
                          <w:txbxContent>
                            <w:p w14:paraId="13CD2A79"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63" name="Rectangle 3263"/>
                        <wps:cNvSpPr/>
                        <wps:spPr>
                          <a:xfrm rot="-5399999">
                            <a:off x="4134290" y="4069214"/>
                            <a:ext cx="578410" cy="164733"/>
                          </a:xfrm>
                          <a:prstGeom prst="rect">
                            <a:avLst/>
                          </a:prstGeom>
                          <a:ln>
                            <a:noFill/>
                          </a:ln>
                        </wps:spPr>
                        <wps:txbx>
                          <w:txbxContent>
                            <w:p w14:paraId="65E6ADE3" w14:textId="77777777" w:rsidR="005B137B" w:rsidRDefault="00A83860">
                              <w:pPr>
                                <w:spacing w:after="160" w:line="259" w:lineRule="auto"/>
                                <w:ind w:left="0" w:firstLine="0"/>
                                <w:jc w:val="left"/>
                              </w:pPr>
                              <w:r>
                                <w:t>PredF1</w:t>
                              </w:r>
                            </w:p>
                          </w:txbxContent>
                        </wps:txbx>
                        <wps:bodyPr horzOverflow="overflow" vert="horz" lIns="0" tIns="0" rIns="0" bIns="0" rtlCol="0">
                          <a:noAutofit/>
                        </wps:bodyPr>
                      </wps:wsp>
                      <wps:wsp>
                        <wps:cNvPr id="3264" name="Rectangle 3264"/>
                        <wps:cNvSpPr/>
                        <wps:spPr>
                          <a:xfrm rot="-5399999">
                            <a:off x="4354395" y="2084503"/>
                            <a:ext cx="138199" cy="164733"/>
                          </a:xfrm>
                          <a:prstGeom prst="rect">
                            <a:avLst/>
                          </a:prstGeom>
                          <a:ln>
                            <a:noFill/>
                          </a:ln>
                        </wps:spPr>
                        <wps:txbx>
                          <w:txbxContent>
                            <w:p w14:paraId="55B89CAD"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65" name="Rectangle 3265"/>
                        <wps:cNvSpPr/>
                        <wps:spPr>
                          <a:xfrm rot="-5399999">
                            <a:off x="4216196" y="1807758"/>
                            <a:ext cx="414598" cy="164733"/>
                          </a:xfrm>
                          <a:prstGeom prst="rect">
                            <a:avLst/>
                          </a:prstGeom>
                          <a:ln>
                            <a:noFill/>
                          </a:ln>
                        </wps:spPr>
                        <wps:txbx>
                          <w:txbxContent>
                            <w:p w14:paraId="378312D1" w14:textId="77777777" w:rsidR="005B137B" w:rsidRDefault="00A83860">
                              <w:pPr>
                                <w:spacing w:after="160" w:line="259" w:lineRule="auto"/>
                                <w:ind w:left="0" w:firstLine="0"/>
                                <w:jc w:val="left"/>
                              </w:pPr>
                              <w:proofErr w:type="spellStart"/>
                              <w:r>
                                <w:t>Dupl</w:t>
                              </w:r>
                              <w:proofErr w:type="spellEnd"/>
                              <w:r>
                                <w:t>.</w:t>
                              </w:r>
                            </w:p>
                          </w:txbxContent>
                        </wps:txbx>
                        <wps:bodyPr horzOverflow="overflow" vert="horz" lIns="0" tIns="0" rIns="0" bIns="0" rtlCol="0">
                          <a:noAutofit/>
                        </wps:bodyPr>
                      </wps:wsp>
                      <wps:wsp>
                        <wps:cNvPr id="3266" name="Rectangle 3266"/>
                        <wps:cNvSpPr/>
                        <wps:spPr>
                          <a:xfrm rot="-5399999">
                            <a:off x="4354395" y="1591281"/>
                            <a:ext cx="138199" cy="164733"/>
                          </a:xfrm>
                          <a:prstGeom prst="rect">
                            <a:avLst/>
                          </a:prstGeom>
                          <a:ln>
                            <a:noFill/>
                          </a:ln>
                        </wps:spPr>
                        <wps:txbx>
                          <w:txbxContent>
                            <w:p w14:paraId="4EF946D3"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67" name="Rectangle 3267"/>
                        <wps:cNvSpPr/>
                        <wps:spPr>
                          <a:xfrm rot="-5399999">
                            <a:off x="4231583" y="1329922"/>
                            <a:ext cx="383825" cy="164734"/>
                          </a:xfrm>
                          <a:prstGeom prst="rect">
                            <a:avLst/>
                          </a:prstGeom>
                          <a:ln>
                            <a:noFill/>
                          </a:ln>
                        </wps:spPr>
                        <wps:txbx>
                          <w:txbxContent>
                            <w:p w14:paraId="5ABC2794" w14:textId="77777777" w:rsidR="005B137B" w:rsidRDefault="00A83860">
                              <w:pPr>
                                <w:spacing w:after="160" w:line="259" w:lineRule="auto"/>
                                <w:ind w:left="0" w:firstLine="0"/>
                                <w:jc w:val="left"/>
                              </w:pPr>
                              <w:proofErr w:type="spellStart"/>
                              <w:r>
                                <w:t>Eucl</w:t>
                              </w:r>
                              <w:proofErr w:type="spellEnd"/>
                              <w:r>
                                <w:t>.</w:t>
                              </w:r>
                            </w:p>
                          </w:txbxContent>
                        </wps:txbx>
                        <wps:bodyPr horzOverflow="overflow" vert="horz" lIns="0" tIns="0" rIns="0" bIns="0" rtlCol="0">
                          <a:noAutofit/>
                        </wps:bodyPr>
                      </wps:wsp>
                      <wps:wsp>
                        <wps:cNvPr id="3268" name="Rectangle 3268"/>
                        <wps:cNvSpPr/>
                        <wps:spPr>
                          <a:xfrm rot="-5399999">
                            <a:off x="3983482" y="5801668"/>
                            <a:ext cx="1231079" cy="164733"/>
                          </a:xfrm>
                          <a:prstGeom prst="rect">
                            <a:avLst/>
                          </a:prstGeom>
                          <a:ln>
                            <a:noFill/>
                          </a:ln>
                        </wps:spPr>
                        <wps:txbx>
                          <w:txbxContent>
                            <w:p w14:paraId="6C52D49D" w14:textId="77777777" w:rsidR="005B137B" w:rsidRDefault="00A83860">
                              <w:pPr>
                                <w:spacing w:after="160" w:line="259" w:lineRule="auto"/>
                                <w:ind w:left="0" w:firstLine="0"/>
                                <w:jc w:val="left"/>
                              </w:pPr>
                              <w:r>
                                <w:t>SMOOTH-GAN</w:t>
                              </w:r>
                            </w:p>
                          </w:txbxContent>
                        </wps:txbx>
                        <wps:bodyPr horzOverflow="overflow" vert="horz" lIns="0" tIns="0" rIns="0" bIns="0" rtlCol="0">
                          <a:noAutofit/>
                        </wps:bodyPr>
                      </wps:wsp>
                      <wps:wsp>
                        <wps:cNvPr id="3269" name="Rectangle 3269"/>
                        <wps:cNvSpPr/>
                        <wps:spPr>
                          <a:xfrm rot="-5399999">
                            <a:off x="4529921" y="5260247"/>
                            <a:ext cx="138199" cy="164733"/>
                          </a:xfrm>
                          <a:prstGeom prst="rect">
                            <a:avLst/>
                          </a:prstGeom>
                          <a:ln>
                            <a:noFill/>
                          </a:ln>
                        </wps:spPr>
                        <wps:txbx>
                          <w:txbxContent>
                            <w:p w14:paraId="3EC42504" w14:textId="77777777" w:rsidR="005B137B" w:rsidRDefault="00A83860">
                              <w:pPr>
                                <w:spacing w:after="160" w:line="259" w:lineRule="auto"/>
                                <w:ind w:left="0" w:firstLine="0"/>
                                <w:jc w:val="left"/>
                              </w:pPr>
                              <w:r>
                                <w:t>1.</w:t>
                              </w:r>
                            </w:p>
                          </w:txbxContent>
                        </wps:txbx>
                        <wps:bodyPr horzOverflow="overflow" vert="horz" lIns="0" tIns="0" rIns="0" bIns="0" rtlCol="0">
                          <a:noAutofit/>
                        </wps:bodyPr>
                      </wps:wsp>
                      <wps:wsp>
                        <wps:cNvPr id="3270" name="Rectangle 3270"/>
                        <wps:cNvSpPr/>
                        <wps:spPr>
                          <a:xfrm rot="-5399999">
                            <a:off x="4220540" y="4812320"/>
                            <a:ext cx="756963" cy="164733"/>
                          </a:xfrm>
                          <a:prstGeom prst="rect">
                            <a:avLst/>
                          </a:prstGeom>
                          <a:ln>
                            <a:noFill/>
                          </a:ln>
                        </wps:spPr>
                        <wps:txbx>
                          <w:txbxContent>
                            <w:p w14:paraId="211F7A41" w14:textId="77777777" w:rsidR="005B137B" w:rsidRDefault="00A83860">
                              <w:pPr>
                                <w:spacing w:after="160" w:line="259" w:lineRule="auto"/>
                                <w:ind w:left="0" w:firstLine="0"/>
                                <w:jc w:val="left"/>
                              </w:pPr>
                              <w:r>
                                <w:t>DWMAE</w:t>
                              </w:r>
                            </w:p>
                          </w:txbxContent>
                        </wps:txbx>
                        <wps:bodyPr horzOverflow="overflow" vert="horz" lIns="0" tIns="0" rIns="0" bIns="0" rtlCol="0">
                          <a:noAutofit/>
                        </wps:bodyPr>
                      </wps:wsp>
                      <wps:wsp>
                        <wps:cNvPr id="3271" name="Rectangle 3271"/>
                        <wps:cNvSpPr/>
                        <wps:spPr>
                          <a:xfrm rot="-5399999">
                            <a:off x="4529921" y="4517919"/>
                            <a:ext cx="138199" cy="164733"/>
                          </a:xfrm>
                          <a:prstGeom prst="rect">
                            <a:avLst/>
                          </a:prstGeom>
                          <a:ln>
                            <a:noFill/>
                          </a:ln>
                        </wps:spPr>
                        <wps:txbx>
                          <w:txbxContent>
                            <w:p w14:paraId="105246A7" w14:textId="77777777" w:rsidR="005B137B" w:rsidRDefault="00A83860">
                              <w:pPr>
                                <w:spacing w:after="160" w:line="259" w:lineRule="auto"/>
                                <w:ind w:left="0" w:firstLine="0"/>
                                <w:jc w:val="left"/>
                              </w:pPr>
                              <w:r>
                                <w:t>2.</w:t>
                              </w:r>
                            </w:p>
                          </w:txbxContent>
                        </wps:txbx>
                        <wps:bodyPr horzOverflow="overflow" vert="horz" lIns="0" tIns="0" rIns="0" bIns="0" rtlCol="0">
                          <a:noAutofit/>
                        </wps:bodyPr>
                      </wps:wsp>
                      <wps:wsp>
                        <wps:cNvPr id="3272" name="Rectangle 3272"/>
                        <wps:cNvSpPr/>
                        <wps:spPr>
                          <a:xfrm rot="-5399999">
                            <a:off x="4307329" y="4156781"/>
                            <a:ext cx="583385" cy="164733"/>
                          </a:xfrm>
                          <a:prstGeom prst="rect">
                            <a:avLst/>
                          </a:prstGeom>
                          <a:ln>
                            <a:noFill/>
                          </a:ln>
                        </wps:spPr>
                        <wps:txbx>
                          <w:txbxContent>
                            <w:p w14:paraId="5C6FE52B" w14:textId="77777777" w:rsidR="005B137B" w:rsidRDefault="00A83860">
                              <w:pPr>
                                <w:spacing w:after="160" w:line="259" w:lineRule="auto"/>
                                <w:ind w:left="0" w:firstLine="0"/>
                                <w:jc w:val="left"/>
                              </w:pPr>
                              <w:proofErr w:type="spellStart"/>
                              <w:r>
                                <w:t>Pearson</w:t>
                              </w:r>
                              <w:proofErr w:type="spellEnd"/>
                            </w:p>
                          </w:txbxContent>
                        </wps:txbx>
                        <wps:bodyPr horzOverflow="overflow" vert="horz" lIns="0" tIns="0" rIns="0" bIns="0" rtlCol="0">
                          <a:noAutofit/>
                        </wps:bodyPr>
                      </wps:wsp>
                      <wps:wsp>
                        <wps:cNvPr id="3273" name="Rectangle 3273"/>
                        <wps:cNvSpPr/>
                        <wps:spPr>
                          <a:xfrm rot="-5399999">
                            <a:off x="4529922" y="3906102"/>
                            <a:ext cx="138199" cy="164733"/>
                          </a:xfrm>
                          <a:prstGeom prst="rect">
                            <a:avLst/>
                          </a:prstGeom>
                          <a:ln>
                            <a:noFill/>
                          </a:ln>
                        </wps:spPr>
                        <wps:txbx>
                          <w:txbxContent>
                            <w:p w14:paraId="5BCC4E68" w14:textId="77777777" w:rsidR="005B137B" w:rsidRDefault="00A83860">
                              <w:pPr>
                                <w:spacing w:after="160" w:line="259" w:lineRule="auto"/>
                                <w:ind w:left="0" w:firstLine="0"/>
                                <w:jc w:val="left"/>
                              </w:pPr>
                              <w:r>
                                <w:t>3.</w:t>
                              </w:r>
                            </w:p>
                          </w:txbxContent>
                        </wps:txbx>
                        <wps:bodyPr horzOverflow="overflow" vert="horz" lIns="0" tIns="0" rIns="0" bIns="0" rtlCol="0">
                          <a:noAutofit/>
                        </wps:bodyPr>
                      </wps:wsp>
                      <wps:wsp>
                        <wps:cNvPr id="3274" name="Rectangle 3274"/>
                        <wps:cNvSpPr/>
                        <wps:spPr>
                          <a:xfrm rot="-5399999">
                            <a:off x="4093396" y="3331030"/>
                            <a:ext cx="1011250" cy="164733"/>
                          </a:xfrm>
                          <a:prstGeom prst="rect">
                            <a:avLst/>
                          </a:prstGeom>
                          <a:ln>
                            <a:noFill/>
                          </a:ln>
                        </wps:spPr>
                        <wps:txbx>
                          <w:txbxContent>
                            <w:p w14:paraId="47B5D926" w14:textId="77777777" w:rsidR="005B137B" w:rsidRDefault="00A83860">
                              <w:pPr>
                                <w:spacing w:after="160" w:line="259" w:lineRule="auto"/>
                                <w:ind w:left="0" w:firstLine="0"/>
                                <w:jc w:val="left"/>
                              </w:pPr>
                              <w:proofErr w:type="spellStart"/>
                              <w:r>
                                <w:t>PredAUROC</w:t>
                              </w:r>
                              <w:proofErr w:type="spellEnd"/>
                            </w:p>
                          </w:txbxContent>
                        </wps:txbx>
                        <wps:bodyPr horzOverflow="overflow" vert="horz" lIns="0" tIns="0" rIns="0" bIns="0" rtlCol="0">
                          <a:noAutofit/>
                        </wps:bodyPr>
                      </wps:wsp>
                      <wps:wsp>
                        <wps:cNvPr id="3275" name="Rectangle 3275"/>
                        <wps:cNvSpPr/>
                        <wps:spPr>
                          <a:xfrm rot="-5399999">
                            <a:off x="4568059" y="3046168"/>
                            <a:ext cx="51189" cy="173947"/>
                          </a:xfrm>
                          <a:prstGeom prst="rect">
                            <a:avLst/>
                          </a:prstGeom>
                          <a:ln>
                            <a:noFill/>
                          </a:ln>
                        </wps:spPr>
                        <wps:txbx>
                          <w:txbxContent>
                            <w:p w14:paraId="28E7BB73" w14:textId="77777777" w:rsidR="005B137B" w:rsidRDefault="00A8386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3276" name="Rectangle 3276"/>
                        <wps:cNvSpPr/>
                        <wps:spPr>
                          <a:xfrm rot="-5399999">
                            <a:off x="3964779" y="2403748"/>
                            <a:ext cx="1268484" cy="164733"/>
                          </a:xfrm>
                          <a:prstGeom prst="rect">
                            <a:avLst/>
                          </a:prstGeom>
                          <a:ln>
                            <a:noFill/>
                          </a:ln>
                        </wps:spPr>
                        <wps:txbx>
                          <w:txbxContent>
                            <w:p w14:paraId="21AA302C" w14:textId="77777777" w:rsidR="005B137B" w:rsidRDefault="00A83860">
                              <w:pPr>
                                <w:spacing w:after="160" w:line="259" w:lineRule="auto"/>
                                <w:ind w:left="0" w:firstLine="0"/>
                                <w:jc w:val="left"/>
                              </w:pPr>
                              <w:r>
                                <w:t>AUPRC–</w:t>
                              </w:r>
                            </w:p>
                          </w:txbxContent>
                        </wps:txbx>
                        <wps:bodyPr horzOverflow="overflow" vert="horz" lIns="0" tIns="0" rIns="0" bIns="0" rtlCol="0">
                          <a:noAutofit/>
                        </wps:bodyPr>
                      </wps:wsp>
                      <wps:wsp>
                        <wps:cNvPr id="3277" name="Shape 3277"/>
                        <wps:cNvSpPr/>
                        <wps:spPr>
                          <a:xfrm>
                            <a:off x="4665769" y="0"/>
                            <a:ext cx="0" cy="6575489"/>
                          </a:xfrm>
                          <a:custGeom>
                            <a:avLst/>
                            <a:gdLst/>
                            <a:ahLst/>
                            <a:cxnLst/>
                            <a:rect l="0" t="0" r="0" b="0"/>
                            <a:pathLst>
                              <a:path h="6575489">
                                <a:moveTo>
                                  <a:pt x="0" y="6575489"/>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6872" style="width:367.383pt;height:517.755pt;mso-position-horizontal-relative:char;mso-position-vertical-relative:line" coordsize="46657,65754">
                <v:rect id="Rectangle 3083" style="position:absolute;width:30066;height:1647;left:-14209;top:19369;rotation:270;" filled="f" stroked="f">
                  <v:textbox inset="0,0,0,0" style="layout-flow:vertical;mso-layout-flow-alt:bottom-to-top">
                    <w:txbxContent>
                      <w:p>
                        <w:pPr>
                          <w:spacing w:before="0" w:after="160" w:line="259" w:lineRule="auto"/>
                          <w:ind w:left="0" w:right="0" w:firstLine="0"/>
                          <w:jc w:val="left"/>
                        </w:pPr>
                        <w:r>
                          <w:rPr/>
                          <w:t xml:space="preserve">Table3.2:Metricsutilisedforevaluation</w:t>
                        </w:r>
                      </w:p>
                    </w:txbxContent>
                  </v:textbox>
                </v:rect>
                <v:shape id="Shape 3084" style="position:absolute;width:0;height:65754;left:2746;top:0;" coordsize="0,6575489" path="m0,6575489l0,0">
                  <v:stroke weight="0pt" endcap="flat" joinstyle="miter" miterlimit="10" on="true" color="#000000"/>
                  <v:fill on="false" color="#000000" opacity="0"/>
                </v:shape>
                <v:rect id="Rectangle 3085" style="position:absolute;width:62215;height:1647;left:-27223;top:33064;rotation:270;" filled="f" stroked="f">
                  <v:textbox inset="0,0,0,0" style="layout-flow:vertical;mso-layout-flow-alt:bottom-to-top">
                    <w:txbxContent>
                      <w:p>
                        <w:pPr>
                          <w:spacing w:before="0" w:after="160" w:line="259" w:lineRule="auto"/>
                          <w:ind w:left="0" w:right="0" w:firstLine="0"/>
                          <w:jc w:val="left"/>
                        </w:pPr>
                        <w:r>
                          <w:rPr/>
                          <w:t xml:space="preserve">AcronymUtilityPrivacy</w:t>
                        </w:r>
                      </w:p>
                    </w:txbxContent>
                  </v:textbox>
                </v:rect>
                <v:shape id="Shape 3086" style="position:absolute;width:0;height:65754;left:4551;top:0;" coordsize="0,6575489" path="m0,6575489l0,0">
                  <v:stroke weight="0pt" endcap="flat" joinstyle="miter" miterlimit="10" on="true" color="#000000"/>
                  <v:fill on="false" color="#000000" opacity="0"/>
                </v:shape>
                <v:rect id="Rectangle 3087" style="position:absolute;width:7164;height:1647;left:2108;top:60589;rotation:270;" filled="f" stroked="f">
                  <v:textbox inset="0,0,0,0" style="layout-flow:vertical;mso-layout-flow-alt:bottom-to-top">
                    <w:txbxContent>
                      <w:p>
                        <w:pPr>
                          <w:spacing w:before="0" w:after="160" w:line="259" w:lineRule="auto"/>
                          <w:ind w:left="0" w:right="0" w:firstLine="0"/>
                          <w:jc w:val="left"/>
                        </w:pPr>
                        <w:r>
                          <w:rPr/>
                          <w:t xml:space="preserve">medGAN</w:t>
                        </w:r>
                      </w:p>
                    </w:txbxContent>
                  </v:textbox>
                </v:rect>
                <v:rect id="Rectangle 3088" style="position:absolute;width:1381;height:1647;left:49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089" style="position:absolute;width:4042;height:1647;left:3668;top:49886;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090" style="position:absolute;width:1381;height:1647;left:4999;top:4774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091" style="position:absolute;width:5784;height:1647;left:2798;top:44161;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092" style="position:absolute;width:1381;height:1647;left:4999;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093" style="position:absolute;width:8789;height:1647;left:1295;top:15755;rotation:270;" filled="f" stroked="f">
                  <v:textbox inset="0,0,0,0" style="layout-flow:vertical;mso-layout-flow-alt:bottom-to-top">
                    <w:txbxContent>
                      <w:p>
                        <w:pPr>
                          <w:spacing w:before="0" w:after="160" w:line="259" w:lineRule="auto"/>
                          <w:ind w:left="0" w:right="0" w:firstLine="0"/>
                          <w:jc w:val="left"/>
                        </w:pPr>
                        <w:r>
                          <w:rPr/>
                          <w:t xml:space="preserve">Attrib.disc.</w:t>
                        </w:r>
                      </w:p>
                    </w:txbxContent>
                  </v:textbox>
                </v:rect>
                <v:rect id="Rectangle 3094" style="position:absolute;width:1381;height:1647;left:4999;top:124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095" style="position:absolute;width:8277;height:1647;left:1551;top:7588;rotation:270;" filled="f" stroked="f">
                  <v:textbox inset="0,0,0,0" style="layout-flow:vertical;mso-layout-flow-alt:bottom-to-top">
                    <w:txbxContent>
                      <w:p>
                        <w:pPr>
                          <w:spacing w:before="0" w:after="160" w:line="259" w:lineRule="auto"/>
                          <w:ind w:left="0" w:right="0" w:firstLine="0"/>
                          <w:jc w:val="left"/>
                        </w:pPr>
                        <w:r>
                          <w:rPr/>
                          <w:t xml:space="preserve">Memb.inf.</w:t>
                        </w:r>
                      </w:p>
                    </w:txbxContent>
                  </v:textbox>
                </v:rect>
                <v:rect id="Rectangle 3096" style="position:absolute;width:1381;height:1647;left:4999;top:438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097" style="position:absolute;width:3991;height:1647;left:3694;top:169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098" style="position:absolute;width:6860;height:1647;left:4015;top:60741;rotation:270;" filled="f" stroked="f">
                  <v:textbox inset="0,0,0,0" style="layout-flow:vertical;mso-layout-flow-alt:bottom-to-top">
                    <w:txbxContent>
                      <w:p>
                        <w:pPr>
                          <w:spacing w:before="0" w:after="160" w:line="259" w:lineRule="auto"/>
                          <w:ind w:left="0" w:right="0" w:firstLine="0"/>
                          <w:jc w:val="left"/>
                        </w:pPr>
                        <w:r>
                          <w:rPr/>
                          <w:t xml:space="preserve">POSTER</w:t>
                        </w:r>
                      </w:p>
                    </w:txbxContent>
                  </v:textbox>
                </v:rect>
                <v:rect id="Rectangle 3099" style="position:absolute;width:1381;height:1647;left:675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00" style="position:absolute;width:7265;height:1647;left:3812;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101" style="position:absolute;width:1381;height:1647;left:6754;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02" style="position:absolute;width:8656;height:1647;left:3116;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103" style="position:absolute;width:1381;height:1647;left:6754;top:3700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04" style="position:absolute;width:21999;height:1647;left:-3554;top:25306;rotation:270;" filled="f" stroked="f">
                  <v:textbox inset="0,0,0,0" style="layout-flow:vertical;mso-layout-flow-alt:bottom-to-top">
                    <w:txbxContent>
                      <w:p>
                        <w:pPr>
                          <w:spacing w:before="0" w:after="160" w:line="259" w:lineRule="auto"/>
                          <w:ind w:left="0" w:right="0" w:firstLine="0"/>
                          <w:jc w:val="left"/>
                        </w:pPr>
                        <w:r>
                          <w:rPr/>
                          <w:t xml:space="preserve">BDDP</w:t>
                        </w:r>
                      </w:p>
                    </w:txbxContent>
                  </v:textbox>
                </v:rect>
                <v:rect id="Rectangle 3105" style="position:absolute;width:8186;height:1647;left:5107;top:60078;rotation:270;" filled="f" stroked="f">
                  <v:textbox inset="0,0,0,0" style="layout-flow:vertical;mso-layout-flow-alt:bottom-to-top">
                    <w:txbxContent>
                      <w:p>
                        <w:pPr>
                          <w:spacing w:before="0" w:after="160" w:line="259" w:lineRule="auto"/>
                          <w:ind w:left="0" w:right="0" w:firstLine="0"/>
                          <w:jc w:val="left"/>
                        </w:pPr>
                        <w:r>
                          <w:rPr/>
                          <w:t xml:space="preserve">table-GAN</w:t>
                        </w:r>
                      </w:p>
                    </w:txbxContent>
                  </v:textbox>
                </v:rect>
                <v:rect id="Rectangle 3106" style="position:absolute;width:1381;height:1647;left:850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07" style="position:absolute;width:9581;height:1647;left:4409;top:47117;rotation:270;" filled="f" stroked="f">
                  <v:textbox inset="0,0,0,0" style="layout-flow:vertical;mso-layout-flow-alt:bottom-to-top">
                    <w:txbxContent>
                      <w:p>
                        <w:pPr>
                          <w:spacing w:before="0" w:after="160" w:line="259" w:lineRule="auto"/>
                          <w:ind w:left="0" w:right="0" w:firstLine="0"/>
                          <w:jc w:val="left"/>
                        </w:pPr>
                        <w:r>
                          <w:rPr/>
                          <w:t xml:space="preserve">Cumul.Dist.</w:t>
                        </w:r>
                      </w:p>
                    </w:txbxContent>
                  </v:textbox>
                </v:rect>
                <v:rect id="Rectangle 3108" style="position:absolute;width:1381;height:1647;left:8509;top:4358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09" style="position:absolute;width:5784;height:1647;left:6308;top:39996;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110" style="position:absolute;width:511;height:1739;left:8890;top:38238;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11" style="position:absolute;width:3993;height:1647;left:7203;top:36159;rotation:270;" filled="f" stroked="f">
                  <v:textbox inset="0,0,0,0" style="layout-flow:vertical;mso-layout-flow-alt:bottom-to-top">
                    <w:txbxContent>
                      <w:p>
                        <w:pPr>
                          <w:spacing w:before="0" w:after="160" w:line="259" w:lineRule="auto"/>
                          <w:ind w:left="0" w:right="0" w:firstLine="0"/>
                          <w:jc w:val="left"/>
                        </w:pPr>
                        <w:r>
                          <w:rPr/>
                          <w:t xml:space="preserve">MRE</w:t>
                        </w:r>
                      </w:p>
                    </w:txbxContent>
                  </v:textbox>
                </v:rect>
                <v:rect id="Rectangle 3112" style="position:absolute;width:1381;height:1647;left:8509;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13" style="position:absolute;width:3838;height:1647;left:7281;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114" style="position:absolute;width:1381;height:1647;left:8509;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15" style="position:absolute;width:9681;height:1647;left:4359;top:10608;rotation:270;" filled="f" stroked="f">
                  <v:textbox inset="0,0,0,0" style="layout-flow:vertical;mso-layout-flow-alt:bottom-to-top">
                    <w:txbxContent>
                      <w:p>
                        <w:pPr>
                          <w:spacing w:before="0" w:after="160" w:line="259" w:lineRule="auto"/>
                          <w:ind w:left="0" w:right="0" w:firstLine="0"/>
                          <w:jc w:val="left"/>
                        </w:pPr>
                        <w:r>
                          <w:rPr/>
                          <w:t xml:space="preserve">Member.inf.</w:t>
                        </w:r>
                      </w:p>
                    </w:txbxContent>
                  </v:textbox>
                </v:rect>
                <v:rect id="Rectangle 3116" style="position:absolute;width:6447;height:1647;left:7731;top:60948;rotation:270;" filled="f" stroked="f">
                  <v:textbox inset="0,0,0,0" style="layout-flow:vertical;mso-layout-flow-alt:bottom-to-top">
                    <w:txbxContent>
                      <w:p>
                        <w:pPr>
                          <w:spacing w:before="0" w:after="160" w:line="259" w:lineRule="auto"/>
                          <w:ind w:left="0" w:right="0" w:firstLine="0"/>
                          <w:jc w:val="left"/>
                        </w:pPr>
                        <w:r>
                          <w:rPr/>
                          <w:t xml:space="preserve">dp-GAN</w:t>
                        </w:r>
                      </w:p>
                    </w:txbxContent>
                  </v:textbox>
                </v:rect>
                <v:rect id="Rectangle 3117" style="position:absolute;width:1381;height:1647;left:10264;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18" style="position:absolute;width:7626;height:1647;left:714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119" style="position:absolute;width:1381;height:1647;left:10264;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20" style="position:absolute;width:32819;height:1647;left:-5454;top:28031;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121" style="position:absolute;width:10029;height:1647;left:7696;top:59157;rotation:270;" filled="f" stroked="f">
                  <v:textbox inset="0,0,0,0" style="layout-flow:vertical;mso-layout-flow-alt:bottom-to-top">
                    <w:txbxContent>
                      <w:p>
                        <w:pPr>
                          <w:spacing w:before="0" w:after="160" w:line="259" w:lineRule="auto"/>
                          <w:ind w:left="0" w:right="0" w:firstLine="0"/>
                          <w:jc w:val="left"/>
                        </w:pPr>
                        <w:r>
                          <w:rPr/>
                          <w:t xml:space="preserve">mc-medGAN</w:t>
                        </w:r>
                      </w:p>
                    </w:txbxContent>
                  </v:textbox>
                </v:rect>
                <v:rect id="Rectangle 3122" style="position:absolute;width:1381;height:1647;left:1201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23" style="position:absolute;width:5784;height:1647;left:9818;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124" style="position:absolute;width:511;height:1739;left:12401;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25" style="position:absolute;width:3788;height:1647;left:10816;top:4528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126" style="position:absolute;width:1381;height:1647;left:12019;top:4328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27" style="position:absolute;width:4042;height:1647;left:10689;top:40573;rotation:270;" filled="f" stroked="f">
                  <v:textbox inset="0,0,0,0" style="layout-flow:vertical;mso-layout-flow-alt:bottom-to-top">
                    <w:txbxContent>
                      <w:p>
                        <w:pPr>
                          <w:spacing w:before="0" w:after="160" w:line="259" w:lineRule="auto"/>
                          <w:ind w:left="0" w:right="0" w:firstLine="0"/>
                          <w:jc w:val="left"/>
                        </w:pPr>
                        <w:r>
                          <w:rPr/>
                          <w:t xml:space="preserve">Bern.</w:t>
                        </w:r>
                      </w:p>
                    </w:txbxContent>
                  </v:textbox>
                </v:rect>
                <v:rect id="Rectangle 3128" style="position:absolute;width:1381;height:1647;left:12019;top:38435;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29" style="position:absolute;width:5170;height:1647;left:10125;top:35155;rotation:270;" filled="f" stroked="f">
                  <v:textbox inset="0,0,0,0" style="layout-flow:vertical;mso-layout-flow-alt:bottom-to-top">
                    <w:txbxContent>
                      <w:p>
                        <w:pPr>
                          <w:spacing w:before="0" w:after="160" w:line="259" w:lineRule="auto"/>
                          <w:ind w:left="0" w:right="0" w:firstLine="0"/>
                          <w:jc w:val="left"/>
                        </w:pPr>
                        <w:r>
                          <w:rPr/>
                          <w:t xml:space="preserve">MEF1</w:t>
                        </w:r>
                      </w:p>
                    </w:txbxContent>
                  </v:textbox>
                </v:rect>
                <v:rect id="Rectangle 3130" style="position:absolute;width:511;height:1739;left:12401;top:3355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31" style="position:absolute;width:16793;height:1647;left:4313;top:25072;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132" style="position:absolute;width:5117;height:1647;left:11907;top:61613;rotation:270;" filled="f" stroked="f">
                  <v:textbox inset="0,0,0,0" style="layout-flow:vertical;mso-layout-flow-alt:bottom-to-top">
                    <w:txbxContent>
                      <w:p>
                        <w:pPr>
                          <w:spacing w:before="0" w:after="160" w:line="259" w:lineRule="auto"/>
                          <w:ind w:left="0" w:right="0" w:firstLine="0"/>
                          <w:jc w:val="left"/>
                        </w:pPr>
                        <w:r>
                          <w:rPr/>
                          <w:t xml:space="preserve">TGAN</w:t>
                        </w:r>
                      </w:p>
                    </w:txbxContent>
                  </v:textbox>
                </v:rect>
                <v:rect id="Rectangle 3133" style="position:absolute;width:1381;height:1647;left:1377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34" style="position:absolute;width:3991;height:1647;left:12470;top:49912;rotation:270;" filled="f" stroked="f">
                  <v:textbox inset="0,0,0,0" style="layout-flow:vertical;mso-layout-flow-alt:bottom-to-top">
                    <w:txbxContent>
                      <w:p>
                        <w:pPr>
                          <w:spacing w:before="0" w:after="160" w:line="259" w:lineRule="auto"/>
                          <w:ind w:left="0" w:right="0" w:firstLine="0"/>
                          <w:jc w:val="left"/>
                        </w:pPr>
                        <w:r>
                          <w:rPr/>
                          <w:t xml:space="preserve">KNN</w:t>
                        </w:r>
                      </w:p>
                    </w:txbxContent>
                  </v:textbox>
                </v:rect>
                <v:rect id="Rectangle 3135" style="position:absolute;width:1381;height:1647;left:13775;top:4786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36" style="position:absolute;width:3582;height:1647;left:12674;top:45384;rotation:270;" filled="f" stroked="f">
                  <v:textbox inset="0,0,0,0" style="layout-flow:vertical;mso-layout-flow-alt:bottom-to-top">
                    <w:txbxContent>
                      <w:p>
                        <w:pPr>
                          <w:spacing w:before="0" w:after="160" w:line="259" w:lineRule="auto"/>
                          <w:ind w:left="0" w:right="0" w:firstLine="0"/>
                          <w:jc w:val="left"/>
                        </w:pPr>
                        <w:r>
                          <w:rPr/>
                          <w:t xml:space="preserve">NMI</w:t>
                        </w:r>
                      </w:p>
                    </w:txbxContent>
                  </v:textbox>
                </v:rect>
                <v:rect id="Rectangle 3137" style="position:absolute;width:1381;height:1647;left:13775;top:43444;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38" style="position:absolute;width:29136;height:1647;left:-102;top:2818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139" style="position:absolute;width:8837;height:1647;left:11802;top:59753;rotation:270;" filled="f" stroked="f">
                  <v:textbox inset="0,0,0,0" style="layout-flow:vertical;mso-layout-flow-alt:bottom-to-top">
                    <w:txbxContent>
                      <w:p>
                        <w:pPr>
                          <w:spacing w:before="0" w:after="160" w:line="259" w:lineRule="auto"/>
                          <w:ind w:left="0" w:right="0" w:firstLine="0"/>
                          <w:jc w:val="left"/>
                        </w:pPr>
                        <w:r>
                          <w:rPr/>
                          <w:t xml:space="preserve">PATE-GAN</w:t>
                        </w:r>
                      </w:p>
                    </w:txbxContent>
                  </v:textbox>
                </v:rect>
                <v:rect id="Rectangle 3140" style="position:absolute;width:1381;height:1647;left:1553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41" style="position:absolute;width:7626;height:1647;left:12407;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142" style="position:absolute;width:511;height:1739;left:15911;top:4587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43" style="position:absolute;width:34614;height:1647;left:-1085;top:28483;rotation:270;" filled="f" stroked="f">
                  <v:textbox inset="0,0,0,0" style="layout-flow:vertical;mso-layout-flow-alt:bottom-to-top">
                    <w:txbxContent>
                      <w:p>
                        <w:pPr>
                          <w:spacing w:before="0" w:after="160" w:line="259" w:lineRule="auto"/>
                          <w:ind w:left="0" w:right="0" w:firstLine="0"/>
                          <w:jc w:val="left"/>
                        </w:pPr>
                        <w:r>
                          <w:rPr/>
                          <w:t xml:space="preserve">AUPRCDP</w:t>
                        </w:r>
                      </w:p>
                    </w:txbxContent>
                  </v:textbox>
                </v:rect>
                <v:rect id="Rectangle 3144" style="position:absolute;width:10783;height:1647;left:12584;top:58780;rotation:270;" filled="f" stroked="f">
                  <v:textbox inset="0,0,0,0" style="layout-flow:vertical;mso-layout-flow-alt:bottom-to-top">
                    <w:txbxContent>
                      <w:p>
                        <w:pPr>
                          <w:spacing w:before="0" w:after="160" w:line="259" w:lineRule="auto"/>
                          <w:ind w:left="0" w:right="0" w:firstLine="0"/>
                          <w:jc w:val="left"/>
                        </w:pPr>
                        <w:r>
                          <w:rPr/>
                          <w:t xml:space="preserve">SPRINT-GAN</w:t>
                        </w:r>
                      </w:p>
                    </w:txbxContent>
                  </v:textbox>
                </v:rect>
                <v:rect id="Rectangle 3145" style="position:absolute;width:1381;height:1647;left:1728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46" style="position:absolute;width:7626;height:1647;left:14162;top:48094;rotation:270;" filled="f" stroked="f">
                  <v:textbox inset="0,0,0,0" style="layout-flow:vertical;mso-layout-flow-alt:bottom-to-top">
                    <w:txbxContent>
                      <w:p>
                        <w:pPr>
                          <w:spacing w:before="0" w:after="160" w:line="259" w:lineRule="auto"/>
                          <w:ind w:left="0" w:right="0" w:firstLine="0"/>
                          <w:jc w:val="left"/>
                        </w:pPr>
                        <w:r>
                          <w:rPr/>
                          <w:t xml:space="preserve">PredAUC</w:t>
                        </w:r>
                      </w:p>
                    </w:txbxContent>
                  </v:textbox>
                </v:rect>
                <v:rect id="Rectangle 3147" style="position:absolute;width:1381;height:1647;left:17285;top:45136;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48" style="position:absolute;width:32819;height:1647;left:1566;top:28031;rotation:270;" filled="f" stroked="f">
                  <v:textbox inset="0,0,0,0" style="layout-flow:vertical;mso-layout-flow-alt:bottom-to-top">
                    <w:txbxContent>
                      <w:p>
                        <w:pPr>
                          <w:spacing w:before="0" w:after="160" w:line="259" w:lineRule="auto"/>
                          <w:ind w:left="0" w:right="0" w:firstLine="0"/>
                          <w:jc w:val="left"/>
                        </w:pPr>
                        <w:r>
                          <w:rPr/>
                          <w:t xml:space="preserve">Corre.Mat.DP</w:t>
                        </w:r>
                      </w:p>
                    </w:txbxContent>
                  </v:textbox>
                </v:rect>
                <v:rect id="Rectangle 3149" style="position:absolute;width:8800;height:1647;left:15331;top:59771;rotation:270;" filled="f" stroked="f">
                  <v:textbox inset="0,0,0,0" style="layout-flow:vertical;mso-layout-flow-alt:bottom-to-top">
                    <w:txbxContent>
                      <w:p>
                        <w:pPr>
                          <w:spacing w:before="0" w:after="160" w:line="259" w:lineRule="auto"/>
                          <w:ind w:left="0" w:right="0" w:firstLine="0"/>
                          <w:jc w:val="left"/>
                        </w:pPr>
                        <w:r>
                          <w:rPr/>
                          <w:t xml:space="preserve">GAN-based</w:t>
                        </w:r>
                      </w:p>
                    </w:txbxContent>
                  </v:textbox>
                </v:rect>
                <v:rect id="Rectangle 3150" style="position:absolute;width:1381;height:1647;left:1904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51" style="position:absolute;width:7265;height:1647;left:16098;top:48275;rotation:270;" filled="f" stroked="f">
                  <v:textbox inset="0,0,0,0" style="layout-flow:vertical;mso-layout-flow-alt:bottom-to-top">
                    <w:txbxContent>
                      <w:p>
                        <w:pPr>
                          <w:spacing w:before="0" w:after="160" w:line="259" w:lineRule="auto"/>
                          <w:ind w:left="0" w:right="0" w:firstLine="0"/>
                          <w:jc w:val="left"/>
                        </w:pPr>
                        <w:r>
                          <w:rPr/>
                          <w:t xml:space="preserve">PredAcc.</w:t>
                        </w:r>
                      </w:p>
                    </w:txbxContent>
                  </v:textbox>
                </v:rect>
                <v:rect id="Rectangle 3152" style="position:absolute;width:1381;height:1647;left:19040;top:4532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53" style="position:absolute;width:8656;height:1647;left:15403;top:40301;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154" style="position:absolute;width:1381;height:1647;left:19040;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55" style="position:absolute;width:6764;height:1647;left:16349;top:16768;rotation:270;" filled="f" stroked="f">
                  <v:textbox inset="0,0,0,0" style="layout-flow:vertical;mso-layout-flow-alt:bottom-to-top">
                    <w:txbxContent>
                      <w:p>
                        <w:pPr>
                          <w:spacing w:before="0" w:after="160" w:line="259" w:lineRule="auto"/>
                          <w:ind w:left="0" w:right="0" w:firstLine="0"/>
                          <w:jc w:val="left"/>
                        </w:pPr>
                        <w:r>
                          <w:rPr/>
                          <w:t xml:space="preserve">Hit.Rate</w:t>
                        </w:r>
                      </w:p>
                    </w:txbxContent>
                  </v:textbox>
                </v:rect>
                <v:rect id="Rectangle 3156" style="position:absolute;width:1381;height:1647;left:19040;top:1402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57" style="position:absolute;width:8188;height:1647;left:15637;top:9238;rotation:270;" filled="f" stroked="f">
                  <v:textbox inset="0,0,0,0" style="layout-flow:vertical;mso-layout-flow-alt:bottom-to-top">
                    <w:txbxContent>
                      <w:p>
                        <w:pPr>
                          <w:spacing w:before="0" w:after="160" w:line="259" w:lineRule="auto"/>
                          <w:ind w:left="0" w:right="0" w:firstLine="0"/>
                          <w:jc w:val="left"/>
                        </w:pPr>
                        <w:r>
                          <w:rPr/>
                          <w:t xml:space="preserve">R.Linkage</w:t>
                        </w:r>
                      </w:p>
                    </w:txbxContent>
                  </v:textbox>
                </v:rect>
                <v:rect id="Rectangle 3158" style="position:absolute;width:1381;height:1647;left:19040;top:6138;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59" style="position:absolute;width:3838;height:1647;left:17812;top:3524;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160" style="position:absolute;width:6346;height:1647;left:18313;top:60998;rotation:270;" filled="f" stroked="f">
                  <v:textbox inset="0,0,0,0" style="layout-flow:vertical;mso-layout-flow-alt:bottom-to-top">
                    <w:txbxContent>
                      <w:p>
                        <w:pPr>
                          <w:spacing w:before="0" w:after="160" w:line="259" w:lineRule="auto"/>
                          <w:ind w:left="0" w:right="0" w:firstLine="0"/>
                          <w:jc w:val="left"/>
                        </w:pPr>
                        <w:r>
                          <w:rPr/>
                          <w:t xml:space="preserve">CTGAN</w:t>
                        </w:r>
                      </w:p>
                    </w:txbxContent>
                  </v:textbox>
                </v:rect>
                <v:rect id="Rectangle 3161" style="position:absolute;width:1381;height:1647;left:20795;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62" style="position:absolute;width:5784;height:1647;left:18594;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163" style="position:absolute;width:511;height:1739;left:21177;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64" style="position:absolute;width:2150;height:1647;left:20411;top:46100;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165" style="position:absolute;width:511;height:1739;left:21177;top:452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66" style="position:absolute;width:32362;height:1647;left:5305;top:28993;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167" style="position:absolute;width:8699;height:1647;left:18892;top:59822;rotation:270;" filled="f" stroked="f">
                  <v:textbox inset="0,0,0,0" style="layout-flow:vertical;mso-layout-flow-alt:bottom-to-top">
                    <w:txbxContent>
                      <w:p>
                        <w:pPr>
                          <w:spacing w:before="0" w:after="160" w:line="259" w:lineRule="auto"/>
                          <w:ind w:left="0" w:right="0" w:firstLine="0"/>
                          <w:jc w:val="left"/>
                        </w:pPr>
                        <w:r>
                          <w:rPr/>
                          <w:t xml:space="preserve">WGAN-DP</w:t>
                        </w:r>
                      </w:p>
                    </w:txbxContent>
                  </v:textbox>
                </v:rect>
                <v:rect id="Rectangle 3168" style="position:absolute;width:1381;height:1647;left:22550;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69" style="position:absolute;width:8656;height:1647;left:18913;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170" style="position:absolute;width:1381;height:1647;left:22550;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71" style="position:absolute;width:3583;height:1647;left:21449;top:41792;rotation:270;" filled="f" stroked="f">
                  <v:textbox inset="0,0,0,0" style="layout-flow:vertical;mso-layout-flow-alt:bottom-to-top">
                    <w:txbxContent>
                      <w:p>
                        <w:pPr>
                          <w:spacing w:before="0" w:after="160" w:line="259" w:lineRule="auto"/>
                          <w:ind w:left="0" w:right="0" w:firstLine="0"/>
                          <w:jc w:val="left"/>
                        </w:pPr>
                        <w:r>
                          <w:rPr/>
                          <w:t xml:space="preserve">PCA</w:t>
                        </w:r>
                      </w:p>
                    </w:txbxContent>
                  </v:textbox>
                </v:rect>
                <v:rect id="Rectangle 3172" style="position:absolute;width:1381;height:1647;left:22550;top:3985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73" style="position:absolute;width:11312;height:1647;left:17585;top:33501;rotation:270;" filled="f" stroked="f">
                  <v:textbox inset="0,0,0,0" style="layout-flow:vertical;mso-layout-flow-alt:bottom-to-top">
                    <w:txbxContent>
                      <w:p>
                        <w:pPr>
                          <w:spacing w:before="0" w:after="160" w:line="259" w:lineRule="auto"/>
                          <w:ind w:left="0" w:right="0" w:firstLine="0"/>
                          <w:jc w:val="left"/>
                        </w:pPr>
                        <w:r>
                          <w:rPr/>
                          <w:t xml:space="preserve">PearsonRMSE</w:t>
                        </w:r>
                      </w:p>
                    </w:txbxContent>
                  </v:textbox>
                </v:rect>
                <v:rect id="Rectangle 3174" style="position:absolute;width:1381;height:1647;left:24271;top:52256;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175" style="position:absolute;width:5784;height:1647;left:22070;top:48669;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176" style="position:absolute;width:511;height:1739;left:24652;top:4691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177" style="position:absolute;width:5017;height:1647;left:22453;top:44320;rotation:270;" filled="f" stroked="f">
                  <v:textbox inset="0,0,0,0" style="layout-flow:vertical;mso-layout-flow-alt:bottom-to-top">
                    <w:txbxContent>
                      <w:p>
                        <w:pPr>
                          <w:spacing w:before="0" w:after="160" w:line="259" w:lineRule="auto"/>
                          <w:ind w:left="0" w:right="0" w:firstLine="0"/>
                          <w:jc w:val="left"/>
                        </w:pPr>
                        <w:r>
                          <w:rPr/>
                          <w:t xml:space="preserve">RMSE</w:t>
                        </w:r>
                      </w:p>
                    </w:txbxContent>
                  </v:textbox>
                </v:rect>
                <v:rect id="Rectangle 3178" style="position:absolute;width:511;height:1739;left:24652;top:4275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133297" style="position:absolute;width:9826;height:1647;left:16931;top:3464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133298" style="position:absolute;width:9826;height:1647;left:20049;top:37759;rotation:270;" filled="f" stroked="f">
                  <v:textbox inset="0,0,0,0" style="layout-flow:vertical;mso-layout-flow-alt:bottom-to-top">
                    <w:txbxContent>
                      <w:p>
                        <w:pPr>
                          <w:spacing w:before="0" w:after="160" w:line="259" w:lineRule="auto"/>
                          <w:ind w:left="0" w:right="0" w:firstLine="0"/>
                          <w:jc w:val="left"/>
                        </w:pPr>
                        <w:r>
                          <w:rPr/>
                          <w:t xml:space="preserve">MAPE(F</w:t>
                        </w:r>
                      </w:p>
                    </w:txbxContent>
                  </v:textbox>
                </v:rect>
                <v:rect id="Rectangle 133295" style="position:absolute;width:9826;height:1647;left:23166;top:40876;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80" style="position:absolute;width:1381;height:1647;left:22550;top:20844;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81" style="position:absolute;width:3838;height:1647;left:21322;top:18230;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182" style="position:absolute;width:1381;height:1647;left:22550;top:16143;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83" style="position:absolute;width:4145;height:1647;left:21168;top:13376;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184" style="position:absolute;width:1381;height:1647;left:22550;top:1121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85" style="position:absolute;width:2354;height:1647;left:22064;top:9339;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186" style="position:absolute;width:6040;height:1647;left:23697;top:61151;rotation:270;" filled="f" stroked="f">
                  <v:textbox inset="0,0,0,0" style="layout-flow:vertical;mso-layout-flow-alt:bottom-to-top">
                    <w:txbxContent>
                      <w:p>
                        <w:pPr>
                          <w:spacing w:before="0" w:after="160" w:line="259" w:lineRule="auto"/>
                          <w:ind w:left="0" w:right="0" w:firstLine="0"/>
                          <w:jc w:val="left"/>
                        </w:pPr>
                        <w:r>
                          <w:rPr/>
                          <w:t xml:space="preserve">PPGAN</w:t>
                        </w:r>
                      </w:p>
                    </w:txbxContent>
                  </v:textbox>
                </v:rect>
                <v:rect id="Rectangle 3187" style="position:absolute;width:1381;height:1647;left:26026;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88" style="position:absolute;width:42749;height:1647;left:5342;top:30533;rotation:270;" filled="f" stroked="f">
                  <v:textbox inset="0,0,0,0" style="layout-flow:vertical;mso-layout-flow-alt:bottom-to-top">
                    <w:txbxContent>
                      <w:p>
                        <w:pPr>
                          <w:spacing w:before="0" w:after="160" w:line="259" w:lineRule="auto"/>
                          <w:ind w:left="0" w:right="0" w:firstLine="0"/>
                          <w:jc w:val="left"/>
                        </w:pPr>
                        <w:r>
                          <w:rPr/>
                          <w:t xml:space="preserve">GSDP</w:t>
                        </w:r>
                      </w:p>
                    </w:txbxContent>
                  </v:textbox>
                </v:rect>
                <v:rect id="Rectangle 3189" style="position:absolute;width:8393;height:1647;left:24276;top:59975;rotation:270;" filled="f" stroked="f">
                  <v:textbox inset="0,0,0,0" style="layout-flow:vertical;mso-layout-flow-alt:bottom-to-top">
                    <w:txbxContent>
                      <w:p>
                        <w:pPr>
                          <w:spacing w:before="0" w:after="160" w:line="259" w:lineRule="auto"/>
                          <w:ind w:left="0" w:right="0" w:firstLine="0"/>
                          <w:jc w:val="left"/>
                        </w:pPr>
                        <w:r>
                          <w:rPr/>
                          <w:t xml:space="preserve">medBGAN</w:t>
                        </w:r>
                      </w:p>
                    </w:txbxContent>
                  </v:textbox>
                </v:rect>
                <v:rect id="Rectangle 3190" style="position:absolute;width:1381;height:1647;left:27781;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91" style="position:absolute;width:8658;height:1647;left:24143;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192" style="position:absolute;width:1381;height:1647;left:27781;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193" style="position:absolute;width:9727;height:1647;left:23609;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194" style="position:absolute;width:1381;height:1647;left:27781;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195" style="position:absolute;width:18212;height:1647;left:19366;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196" style="position:absolute;width:8903;height:1647;left:25776;top:59720;rotation:270;" filled="f" stroked="f">
                  <v:textbox inset="0,0,0,0" style="layout-flow:vertical;mso-layout-flow-alt:bottom-to-top">
                    <w:txbxContent>
                      <w:p>
                        <w:pPr>
                          <w:spacing w:before="0" w:after="160" w:line="259" w:lineRule="auto"/>
                          <w:ind w:left="0" w:right="0" w:firstLine="0"/>
                          <w:jc w:val="left"/>
                        </w:pPr>
                        <w:r>
                          <w:rPr/>
                          <w:t xml:space="preserve">medWGAN</w:t>
                        </w:r>
                      </w:p>
                    </w:txbxContent>
                  </v:textbox>
                </v:rect>
                <v:rect id="Rectangle 3197" style="position:absolute;width:1381;height:1647;left:29537;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198" style="position:absolute;width:8658;height:1647;left:25898;top:47578;rotation:270;" filled="f" stroked="f">
                  <v:textbox inset="0,0,0,0" style="layout-flow:vertical;mso-layout-flow-alt:bottom-to-top">
                    <w:txbxContent>
                      <w:p>
                        <w:pPr>
                          <w:spacing w:before="0" w:after="160" w:line="259" w:lineRule="auto"/>
                          <w:ind w:left="0" w:right="0" w:firstLine="0"/>
                          <w:jc w:val="left"/>
                        </w:pPr>
                        <w:r>
                          <w:rPr/>
                          <w:t xml:space="preserve">Assoc.Rul.</w:t>
                        </w:r>
                      </w:p>
                    </w:txbxContent>
                  </v:textbox>
                </v:rect>
                <v:rect id="Rectangle 3199" style="position:absolute;width:1381;height:1647;left:29537;top:4427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00" style="position:absolute;width:9727;height:1647;left:25364;top:38719;rotation:270;" filled="f" stroked="f">
                  <v:textbox inset="0,0,0,0" style="layout-flow:vertical;mso-layout-flow-alt:bottom-to-top">
                    <w:txbxContent>
                      <w:p>
                        <w:pPr>
                          <w:spacing w:before="0" w:after="160" w:line="259" w:lineRule="auto"/>
                          <w:ind w:left="0" w:right="0" w:firstLine="0"/>
                          <w:jc w:val="left"/>
                        </w:pPr>
                        <w:r>
                          <w:rPr/>
                          <w:t xml:space="preserve">CCSPredF1</w:t>
                        </w:r>
                      </w:p>
                    </w:txbxContent>
                  </v:textbox>
                </v:rect>
                <v:rect id="Rectangle 3201" style="position:absolute;width:1381;height:1647;left:29537;top:3523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202" style="position:absolute;width:18212;height:1647;left:21121;top:25430;rotation:270;" filled="f" stroked="f">
                  <v:textbox inset="0,0,0,0" style="layout-flow:vertical;mso-layout-flow-alt:bottom-to-top">
                    <w:txbxContent>
                      <w:p>
                        <w:pPr>
                          <w:spacing w:before="0" w:after="160" w:line="259" w:lineRule="auto"/>
                          <w:ind w:left="0" w:right="0" w:firstLine="0"/>
                          <w:jc w:val="left"/>
                        </w:pPr>
                        <w:r>
                          <w:rPr/>
                          <w:t xml:space="preserve">KS–</w:t>
                        </w:r>
                      </w:p>
                    </w:txbxContent>
                  </v:textbox>
                </v:rect>
                <v:rect id="Rectangle 3203" style="position:absolute;width:8290;height:1647;left:27838;top:60026;rotation:270;" filled="f" stroked="f">
                  <v:textbox inset="0,0,0,0" style="layout-flow:vertical;mso-layout-flow-alt:bottom-to-top">
                    <w:txbxContent>
                      <w:p>
                        <w:pPr>
                          <w:spacing w:before="0" w:after="160" w:line="259" w:lineRule="auto"/>
                          <w:ind w:left="0" w:right="0" w:firstLine="0"/>
                          <w:jc w:val="left"/>
                        </w:pPr>
                        <w:r>
                          <w:rPr/>
                          <w:t xml:space="preserve">ADS-GAN</w:t>
                        </w:r>
                      </w:p>
                    </w:txbxContent>
                  </v:textbox>
                </v:rect>
                <v:rect id="Rectangle 3204" style="position:absolute;width:1381;height:1647;left:31292;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05" style="position:absolute;width:1011;height:1365;left:31577;top:51508;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i w:val="1"/>
                          </w:rPr>
                          <w:t xml:space="preserve">χ</w:t>
                        </w:r>
                      </w:p>
                    </w:txbxContent>
                  </v:textbox>
                </v:rect>
                <v:rect id="Rectangle 3206" style="position:absolute;width:673;height:1203;left:31174;top:50883;rotation:270;" filled="f" stroked="f">
                  <v:textbox inset="0,0,0,0" style="layout-flow:vertical;mso-layout-flow-alt:bottom-to-top">
                    <w:txbxContent>
                      <w:p>
                        <w:pPr>
                          <w:spacing w:before="0" w:after="160" w:line="259" w:lineRule="auto"/>
                          <w:ind w:left="0" w:right="0" w:firstLine="0"/>
                          <w:jc w:val="left"/>
                        </w:pPr>
                        <w:r>
                          <w:rPr>
                            <w:sz w:val="16"/>
                          </w:rPr>
                          <w:t xml:space="preserve">2</w:t>
                        </w:r>
                      </w:p>
                    </w:txbxContent>
                  </v:textbox>
                </v:rect>
                <v:rect id="Rectangle 3207" style="position:absolute;width:1381;height:1647;left:31292;top:4939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08" style="position:absolute;width:3071;height:1647;left:30447;top:47161;rotation:270;" filled="f" stroked="f">
                  <v:textbox inset="0,0,0,0" style="layout-flow:vertical;mso-layout-flow-alt:bottom-to-top">
                    <w:txbxContent>
                      <w:p>
                        <w:pPr>
                          <w:spacing w:before="0" w:after="160" w:line="259" w:lineRule="auto"/>
                          <w:ind w:left="0" w:right="0" w:firstLine="0"/>
                          <w:jc w:val="left"/>
                        </w:pPr>
                        <w:r>
                          <w:rPr/>
                          <w:t xml:space="preserve">JSD</w:t>
                        </w:r>
                      </w:p>
                    </w:txbxContent>
                  </v:textbox>
                </v:rect>
                <v:rect id="Rectangle 3209" style="position:absolute;width:1381;height:1647;left:31292;top:45350;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210" style="position:absolute;width:3069;height:1647;left:30448;top:43120;rotation:270;" filled="f" stroked="f">
                  <v:textbox inset="0,0,0,0" style="layout-flow:vertical;mso-layout-flow-alt:bottom-to-top">
                    <w:txbxContent>
                      <w:p>
                        <w:pPr>
                          <w:spacing w:before="0" w:after="160" w:line="259" w:lineRule="auto"/>
                          <w:ind w:left="0" w:right="0" w:firstLine="0"/>
                          <w:jc w:val="left"/>
                        </w:pPr>
                        <w:r>
                          <w:rPr/>
                          <w:t xml:space="preserve">WD</w:t>
                        </w:r>
                      </w:p>
                    </w:txbxContent>
                  </v:textbox>
                </v:rect>
                <v:rect id="Rectangle 3211" style="position:absolute;width:1381;height:1647;left:31292;top:41310;rotation:270;" filled="f" stroked="f">
                  <v:textbox inset="0,0,0,0" style="layout-flow:vertical;mso-layout-flow-alt:bottom-to-top">
                    <w:txbxContent>
                      <w:p>
                        <w:pPr>
                          <w:spacing w:before="0" w:after="160" w:line="259" w:lineRule="auto"/>
                          <w:ind w:left="0" w:right="0" w:firstLine="0"/>
                          <w:jc w:val="left"/>
                        </w:pPr>
                        <w:r>
                          <w:rPr/>
                          <w:t xml:space="preserve">4.</w:t>
                        </w:r>
                      </w:p>
                    </w:txbxContent>
                  </v:textbox>
                </v:rect>
                <v:rect id="Rectangle 3212" style="position:absolute;width:3685;height:1647;left:30140;top:38772;rotation:270;" filled="f" stroked="f">
                  <v:textbox inset="0,0,0,0" style="layout-flow:vertical;mso-layout-flow-alt:bottom-to-top">
                    <w:txbxContent>
                      <w:p>
                        <w:pPr>
                          <w:spacing w:before="0" w:after="160" w:line="259" w:lineRule="auto"/>
                          <w:ind w:left="0" w:right="0" w:firstLine="0"/>
                          <w:jc w:val="left"/>
                        </w:pPr>
                        <w:r>
                          <w:rPr/>
                          <w:t xml:space="preserve">t-test</w:t>
                        </w:r>
                      </w:p>
                    </w:txbxContent>
                  </v:textbox>
                </v:rect>
                <v:rect id="Rectangle 3213" style="position:absolute;width:1381;height:1647;left:31292;top:36807;rotation:270;" filled="f" stroked="f">
                  <v:textbox inset="0,0,0,0" style="layout-flow:vertical;mso-layout-flow-alt:bottom-to-top">
                    <w:txbxContent>
                      <w:p>
                        <w:pPr>
                          <w:spacing w:before="0" w:after="160" w:line="259" w:lineRule="auto"/>
                          <w:ind w:left="0" w:right="0" w:firstLine="0"/>
                          <w:jc w:val="left"/>
                        </w:pPr>
                        <w:r>
                          <w:rPr/>
                          <w:t xml:space="preserve">5.</w:t>
                        </w:r>
                      </w:p>
                    </w:txbxContent>
                  </v:textbox>
                </v:rect>
                <v:rect id="Rectangle 3214" style="position:absolute;width:10112;height:1647;left:26927;top:31056;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215" style="position:absolute;width:1381;height:1647;left:33012;top:52256;rotation:270;" filled="f" stroked="f">
                  <v:textbox inset="0,0,0,0" style="layout-flow:vertical;mso-layout-flow-alt:bottom-to-top">
                    <w:txbxContent>
                      <w:p>
                        <w:pPr>
                          <w:spacing w:before="0" w:after="160" w:line="259" w:lineRule="auto"/>
                          <w:ind w:left="0" w:right="0" w:firstLine="0"/>
                          <w:jc w:val="left"/>
                        </w:pPr>
                        <w:r>
                          <w:rPr/>
                          <w:t xml:space="preserve">6.</w:t>
                        </w:r>
                      </w:p>
                    </w:txbxContent>
                  </v:textbox>
                </v:rect>
                <v:rect id="Rectangle 3216" style="position:absolute;width:8656;height:1647;left:29375;top:47233;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217" style="position:absolute;width:2354;height:1647;left:30805;top:20358;rotation:270;" filled="f" stroked="f">
                  <v:textbox inset="0,0,0,0" style="layout-flow:vertical;mso-layout-flow-alt:bottom-to-top">
                    <w:txbxContent>
                      <w:p>
                        <w:pPr>
                          <w:spacing w:before="0" w:after="160" w:line="259" w:lineRule="auto"/>
                          <w:ind w:left="0" w:right="0" w:firstLine="0"/>
                          <w:jc w:val="left"/>
                        </w:pPr>
                        <w:r>
                          <w:rPr/>
                          <w:t xml:space="preserve">DP</w:t>
                        </w:r>
                      </w:p>
                    </w:txbxContent>
                  </v:textbox>
                </v:rect>
                <v:rect id="Rectangle 3218" style="position:absolute;width:6755;height:1647;left:32081;top:60794;rotation:270;" filled="f" stroked="f">
                  <v:textbox inset="0,0,0,0" style="layout-flow:vertical;mso-layout-flow-alt:bottom-to-top">
                    <w:txbxContent>
                      <w:p>
                        <w:pPr>
                          <w:spacing w:before="0" w:after="160" w:line="259" w:lineRule="auto"/>
                          <w:ind w:left="0" w:right="0" w:firstLine="0"/>
                          <w:jc w:val="left"/>
                        </w:pPr>
                        <w:r>
                          <w:rPr/>
                          <w:t xml:space="preserve">CorGAN</w:t>
                        </w:r>
                      </w:p>
                    </w:txbxContent>
                  </v:textbox>
                </v:rect>
                <v:rect id="Rectangle 3219" style="position:absolute;width:1381;height:1647;left:3476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20" style="position:absolute;width:5784;height:1647;left:3256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221" style="position:absolute;width:1381;height:1647;left:34768;top:46521;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22" style="position:absolute;width:42089;height:1647;left:14414;top:24782;rotation:270;" filled="f" stroked="f">
                  <v:textbox inset="0,0,0,0" style="layout-flow:vertical;mso-layout-flow-alt:bottom-to-top">
                    <w:txbxContent>
                      <w:p>
                        <w:pPr>
                          <w:spacing w:before="0" w:after="160" w:line="259" w:lineRule="auto"/>
                          <w:ind w:left="0" w:right="0" w:firstLine="0"/>
                          <w:jc w:val="left"/>
                        </w:pPr>
                        <w:r>
                          <w:rPr/>
                          <w:t xml:space="preserve">Bern.Member.Inf.</w:t>
                        </w:r>
                      </w:p>
                    </w:txbxContent>
                  </v:textbox>
                </v:rect>
                <v:rect id="Rectangle 3223" style="position:absolute;width:5220;height:1647;left:34604;top:61561;rotation:270;" filled="f" stroked="f">
                  <v:textbox inset="0,0,0,0" style="layout-flow:vertical;mso-layout-flow-alt:bottom-to-top">
                    <w:txbxContent>
                      <w:p>
                        <w:pPr>
                          <w:spacing w:before="0" w:after="160" w:line="259" w:lineRule="auto"/>
                          <w:ind w:left="0" w:right="0" w:firstLine="0"/>
                          <w:jc w:val="left"/>
                        </w:pPr>
                        <w:r>
                          <w:rPr/>
                          <w:t xml:space="preserve">CGAN</w:t>
                        </w:r>
                      </w:p>
                    </w:txbxContent>
                  </v:textbox>
                </v:rect>
                <v:rect id="Rectangle 3224" style="position:absolute;width:1381;height:1647;left:3652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25" style="position:absolute;width:5833;height:1647;left:34297;top:48991;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226" style="position:absolute;width:1381;height:1647;left:36523;top:4648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27" style="position:absolute;width:7368;height:1647;left:33529;top:42105;rotation:270;" filled="f" stroked="f">
                  <v:textbox inset="0,0,0,0" style="layout-flow:vertical;mso-layout-flow-alt:bottom-to-top">
                    <w:txbxContent>
                      <w:p>
                        <w:pPr>
                          <w:spacing w:before="0" w:after="160" w:line="259" w:lineRule="auto"/>
                          <w:ind w:left="0" w:right="0" w:firstLine="0"/>
                          <w:jc w:val="left"/>
                        </w:pPr>
                        <w:r>
                          <w:rPr/>
                          <w:t xml:space="preserve">Spearman</w:t>
                        </w:r>
                      </w:p>
                    </w:txbxContent>
                  </v:textbox>
                </v:rect>
                <v:rect id="Rectangle 3228" style="position:absolute;width:1381;height:1647;left:36523;top:39212;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229" style="position:absolute;width:5784;height:1647;left:34322;top:3562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230" style="position:absolute;width:511;height:1739;left:36904;top:3386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31" style="position:absolute;width:3788;height:1647;left:35320;top:31891;rotation:270;" filled="f" stroked="f">
                  <v:textbox inset="0,0,0,0" style="layout-flow:vertical;mso-layout-flow-alt:bottom-to-top">
                    <w:txbxContent>
                      <w:p>
                        <w:pPr>
                          <w:spacing w:before="0" w:after="160" w:line="259" w:lineRule="auto"/>
                          <w:ind w:left="0" w:right="0" w:firstLine="0"/>
                          <w:jc w:val="left"/>
                        </w:pPr>
                        <w:r>
                          <w:rPr/>
                          <w:t xml:space="preserve">AUC</w:t>
                        </w:r>
                      </w:p>
                    </w:txbxContent>
                  </v:textbox>
                </v:rect>
                <v:rect id="Rectangle 3232" style="position:absolute;width:511;height:1739;left:36904;top:30634;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33" style="position:absolute;width:12915;height:1647;left:30756;top:24095;rotation:270;" filled="f" stroked="f">
                  <v:textbox inset="0,0,0,0" style="layout-flow:vertical;mso-layout-flow-alt:bottom-to-top">
                    <w:txbxContent>
                      <w:p>
                        <w:pPr>
                          <w:spacing w:before="0" w:after="160" w:line="259" w:lineRule="auto"/>
                          <w:ind w:left="0" w:right="0" w:firstLine="0"/>
                          <w:jc w:val="left"/>
                        </w:pPr>
                        <w:r>
                          <w:rPr/>
                          <w:t xml:space="preserve">Acc–</w:t>
                        </w:r>
                      </w:p>
                    </w:txbxContent>
                  </v:textbox>
                </v:rect>
                <v:rect id="Rectangle 3234" style="position:absolute;width:9861;height:1647;left:34038;top:59241;rotation:270;" filled="f" stroked="f">
                  <v:textbox inset="0,0,0,0" style="layout-flow:vertical;mso-layout-flow-alt:bottom-to-top">
                    <w:txbxContent>
                      <w:p>
                        <w:pPr>
                          <w:spacing w:before="0" w:after="160" w:line="259" w:lineRule="auto"/>
                          <w:ind w:left="0" w:right="0" w:firstLine="0"/>
                          <w:jc w:val="left"/>
                        </w:pPr>
                        <w:r>
                          <w:rPr/>
                          <w:t xml:space="preserve">DPAutoGAN</w:t>
                        </w:r>
                      </w:p>
                    </w:txbxContent>
                  </v:textbox>
                </v:rect>
                <v:rect id="Rectangle 3235" style="position:absolute;width:1381;height:1647;left:3827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36" style="position:absolute;width:10112;height:1647;left:33913;top:46851;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237" style="position:absolute;width:511;height:1739;left:38659;top:44003;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38" style="position:absolute;width:2150;height:1647;left:37894;top:42846;rotation:270;" filled="f" stroked="f">
                  <v:textbox inset="0,0,0,0" style="layout-flow:vertical;mso-layout-flow-alt:bottom-to-top">
                    <w:txbxContent>
                      <w:p>
                        <w:pPr>
                          <w:spacing w:before="0" w:after="160" w:line="259" w:lineRule="auto"/>
                          <w:ind w:left="0" w:right="0" w:firstLine="0"/>
                          <w:jc w:val="left"/>
                        </w:pPr>
                        <w:r>
                          <w:rPr/>
                          <w:t xml:space="preserve">R2</w:t>
                        </w:r>
                      </w:p>
                    </w:txbxContent>
                  </v:textbox>
                </v:rect>
                <v:rect id="Rectangle 3239" style="position:absolute;width:1381;height:1647;left:38278;top:41267;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40" style="position:absolute;width:27674;height:1647;left:25132;top:26735;rotation:270;" filled="f" stroked="f">
                  <v:textbox inset="0,0,0,0" style="layout-flow:vertical;mso-layout-flow-alt:bottom-to-top">
                    <w:txbxContent>
                      <w:p>
                        <w:pPr>
                          <w:spacing w:before="0" w:after="160" w:line="259" w:lineRule="auto"/>
                          <w:ind w:left="0" w:right="0" w:firstLine="0"/>
                          <w:jc w:val="left"/>
                        </w:pPr>
                        <w:r>
                          <w:rPr/>
                          <w:t xml:space="preserve">Bern.DP</w:t>
                        </w:r>
                      </w:p>
                    </w:txbxContent>
                  </v:textbox>
                </v:rect>
                <v:rect id="Rectangle 3241" style="position:absolute;width:11107;height:1647;left:35170;top:58618;rotation:270;" filled="f" stroked="f">
                  <v:textbox inset="0,0,0,0" style="layout-flow:vertical;mso-layout-flow-alt:bottom-to-top">
                    <w:txbxContent>
                      <w:p>
                        <w:pPr>
                          <w:spacing w:before="0" w:after="160" w:line="259" w:lineRule="auto"/>
                          <w:ind w:left="0" w:right="0" w:firstLine="0"/>
                          <w:jc w:val="left"/>
                        </w:pPr>
                        <w:r>
                          <w:rPr/>
                          <w:t xml:space="preserve">GANBoosting</w:t>
                        </w:r>
                      </w:p>
                    </w:txbxContent>
                  </v:textbox>
                </v:rect>
                <v:rect id="Rectangle 3242" style="position:absolute;width:1381;height:1647;left:4003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43" style="position:absolute;width:5938;height:1647;left:37755;top:48938;rotation:270;" filled="f" stroked="f">
                  <v:textbox inset="0,0,0,0" style="layout-flow:vertical;mso-layout-flow-alt:bottom-to-top">
                    <w:txbxContent>
                      <w:p>
                        <w:pPr>
                          <w:spacing w:before="0" w:after="160" w:line="259" w:lineRule="auto"/>
                          <w:ind w:left="0" w:right="0" w:firstLine="0"/>
                          <w:jc w:val="left"/>
                        </w:pPr>
                        <w:r>
                          <w:rPr/>
                          <w:t xml:space="preserve">pRMSE</w:t>
                        </w:r>
                      </w:p>
                    </w:txbxContent>
                  </v:textbox>
                </v:rect>
                <v:rect id="Rectangle 3244" style="position:absolute;width:1381;height:1647;left:40033;top:46405;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45" style="position:absolute;width:10112;height:1647;left:35668;top:40654;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246" style="position:absolute;width:511;height:1739;left:40415;top:37805;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47" style="position:absolute;width:6042;height:1647;left:37703;top:3470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248" style="position:absolute;width:511;height:1739;left:40415;top:32879;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49" style="position:absolute;width:17333;height:1647;left:32057;top:24130;rotation:270;" filled="f" stroked="f">
                  <v:textbox inset="0,0,0,0" style="layout-flow:vertical;mso-layout-flow-alt:bottom-to-top">
                    <w:txbxContent>
                      <w:p>
                        <w:pPr>
                          <w:spacing w:before="0" w:after="160" w:line="259" w:lineRule="auto"/>
                          <w:ind w:left="0" w:right="0" w:firstLine="0"/>
                          <w:jc w:val="left"/>
                        </w:pPr>
                        <w:r>
                          <w:rPr/>
                          <w:t xml:space="preserve">Acc.DP</w:t>
                        </w:r>
                      </w:p>
                    </w:txbxContent>
                  </v:textbox>
                </v:rect>
                <v:rect id="Rectangle 3250" style="position:absolute;width:9417;height:1647;left:37770;top:59463;rotation:270;" filled="f" stroked="f">
                  <v:textbox inset="0,0,0,0" style="layout-flow:vertical;mso-layout-flow-alt:bottom-to-top">
                    <w:txbxContent>
                      <w:p>
                        <w:pPr>
                          <w:spacing w:before="0" w:after="160" w:line="259" w:lineRule="auto"/>
                          <w:ind w:left="0" w:right="0" w:firstLine="0"/>
                          <w:jc w:val="left"/>
                        </w:pPr>
                        <w:r>
                          <w:rPr/>
                          <w:t xml:space="preserve">RDP-CGAN</w:t>
                        </w:r>
                      </w:p>
                    </w:txbxContent>
                  </v:textbox>
                </v:rect>
                <v:rect id="Rectangle 3251" style="position:absolute;width:1381;height:1647;left:41788;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52" style="position:absolute;width:5784;height:1647;left:39587;top:49015;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253" style="position:absolute;width:511;height:1739;left:42170;top:47257;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54" style="position:absolute;width:6274;height:1647;left:39342;top:44038;rotation:270;" filled="f" stroked="f">
                  <v:textbox inset="0,0,0,0" style="layout-flow:vertical;mso-layout-flow-alt:bottom-to-top">
                    <w:txbxContent>
                      <w:p>
                        <w:pPr>
                          <w:spacing w:before="0" w:after="160" w:line="259" w:lineRule="auto"/>
                          <w:ind w:left="0" w:right="0" w:firstLine="0"/>
                          <w:jc w:val="left"/>
                        </w:pPr>
                        <w:r>
                          <w:rPr/>
                          <w:t xml:space="preserve">AUROC</w:t>
                        </w:r>
                      </w:p>
                    </w:txbxContent>
                  </v:textbox>
                </v:rect>
                <v:rect id="Rectangle 3255" style="position:absolute;width:511;height:1739;left:42170;top:42156;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56" style="position:absolute;width:6042;height:1647;left:39458;top:39053;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rect id="Rectangle 3257" style="position:absolute;width:1381;height:1647;left:41788;top:36494;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58" style="position:absolute;width:21326;height:1647;left:31816;top:25136;rotation:270;" filled="f" stroked="f">
                  <v:textbox inset="0,0,0,0" style="layout-flow:vertical;mso-layout-flow-alt:bottom-to-top">
                    <w:txbxContent>
                      <w:p>
                        <w:pPr>
                          <w:spacing w:before="0" w:after="160" w:line="259" w:lineRule="auto"/>
                          <w:ind w:left="0" w:right="0" w:firstLine="0"/>
                          <w:jc w:val="left"/>
                        </w:pPr>
                        <w:r>
                          <w:rPr/>
                          <w:t xml:space="preserve">MMDDP</w:t>
                        </w:r>
                      </w:p>
                    </w:txbxContent>
                  </v:textbox>
                </v:rect>
                <v:rect id="Rectangle 3259" style="position:absolute;width:9928;height:1647;left:39270;top:59207;rotation:270;" filled="f" stroked="f">
                  <v:textbox inset="0,0,0,0" style="layout-flow:vertical;mso-layout-flow-alt:bottom-to-top">
                    <w:txbxContent>
                      <w:p>
                        <w:pPr>
                          <w:spacing w:before="0" w:after="160" w:line="259" w:lineRule="auto"/>
                          <w:ind w:left="0" w:right="0" w:firstLine="0"/>
                          <w:jc w:val="left"/>
                        </w:pPr>
                        <w:r>
                          <w:rPr/>
                          <w:t xml:space="preserve">WCGAN-GP</w:t>
                        </w:r>
                      </w:p>
                    </w:txbxContent>
                  </v:textbox>
                </v:rect>
                <v:rect id="Rectangle 3260" style="position:absolute;width:1381;height:1647;left:43543;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61" style="position:absolute;width:8656;height:1647;left:39906;top:47579;rotation:270;" filled="f" stroked="f">
                  <v:textbox inset="0,0,0,0" style="layout-flow:vertical;mso-layout-flow-alt:bottom-to-top">
                    <w:txbxContent>
                      <w:p>
                        <w:pPr>
                          <w:spacing w:before="0" w:after="160" w:line="259" w:lineRule="auto"/>
                          <w:ind w:left="0" w:right="0" w:firstLine="0"/>
                          <w:jc w:val="left"/>
                        </w:pPr>
                        <w:r>
                          <w:rPr/>
                          <w:t xml:space="preserve">Corre.Mat.</w:t>
                        </w:r>
                      </w:p>
                    </w:txbxContent>
                  </v:textbox>
                </v:rect>
                <v:rect id="Rectangle 3262" style="position:absolute;width:1381;height:1647;left:43543;top:44278;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63" style="position:absolute;width:5784;height:1647;left:41342;top:40692;rotation:270;" filled="f" stroked="f">
                  <v:textbox inset="0,0,0,0" style="layout-flow:vertical;mso-layout-flow-alt:bottom-to-top">
                    <w:txbxContent>
                      <w:p>
                        <w:pPr>
                          <w:spacing w:before="0" w:after="160" w:line="259" w:lineRule="auto"/>
                          <w:ind w:left="0" w:right="0" w:firstLine="0"/>
                          <w:jc w:val="left"/>
                        </w:pPr>
                        <w:r>
                          <w:rPr/>
                          <w:t xml:space="preserve">PredF1</w:t>
                        </w:r>
                      </w:p>
                    </w:txbxContent>
                  </v:textbox>
                </v:rect>
                <v:rect id="Rectangle 3264" style="position:absolute;width:1381;height:1647;left:43543;top:20845;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65" style="position:absolute;width:4145;height:1647;left:42161;top:18077;rotation:270;" filled="f" stroked="f">
                  <v:textbox inset="0,0,0,0" style="layout-flow:vertical;mso-layout-flow-alt:bottom-to-top">
                    <w:txbxContent>
                      <w:p>
                        <w:pPr>
                          <w:spacing w:before="0" w:after="160" w:line="259" w:lineRule="auto"/>
                          <w:ind w:left="0" w:right="0" w:firstLine="0"/>
                          <w:jc w:val="left"/>
                        </w:pPr>
                        <w:r>
                          <w:rPr/>
                          <w:t xml:space="preserve">Dupl.</w:t>
                        </w:r>
                      </w:p>
                    </w:txbxContent>
                  </v:textbox>
                </v:rect>
                <v:rect id="Rectangle 3266" style="position:absolute;width:1381;height:1647;left:43543;top:15912;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67" style="position:absolute;width:3838;height:1647;left:42315;top:13299;rotation:270;" filled="f" stroked="f">
                  <v:textbox inset="0,0,0,0" style="layout-flow:vertical;mso-layout-flow-alt:bottom-to-top">
                    <w:txbxContent>
                      <w:p>
                        <w:pPr>
                          <w:spacing w:before="0" w:after="160" w:line="259" w:lineRule="auto"/>
                          <w:ind w:left="0" w:right="0" w:firstLine="0"/>
                          <w:jc w:val="left"/>
                        </w:pPr>
                        <w:r>
                          <w:rPr/>
                          <w:t xml:space="preserve">Eucl.</w:t>
                        </w:r>
                      </w:p>
                    </w:txbxContent>
                  </v:textbox>
                </v:rect>
                <v:rect id="Rectangle 3268" style="position:absolute;width:12310;height:1647;left:39834;top:58016;rotation:270;" filled="f" stroked="f">
                  <v:textbox inset="0,0,0,0" style="layout-flow:vertical;mso-layout-flow-alt:bottom-to-top">
                    <w:txbxContent>
                      <w:p>
                        <w:pPr>
                          <w:spacing w:before="0" w:after="160" w:line="259" w:lineRule="auto"/>
                          <w:ind w:left="0" w:right="0" w:firstLine="0"/>
                          <w:jc w:val="left"/>
                        </w:pPr>
                        <w:r>
                          <w:rPr/>
                          <w:t xml:space="preserve">SMOOTH-GAN</w:t>
                        </w:r>
                      </w:p>
                    </w:txbxContent>
                  </v:textbox>
                </v:rect>
                <v:rect id="Rectangle 3269" style="position:absolute;width:1381;height:1647;left:45299;top:52602;rotation:270;" filled="f" stroked="f">
                  <v:textbox inset="0,0,0,0" style="layout-flow:vertical;mso-layout-flow-alt:bottom-to-top">
                    <w:txbxContent>
                      <w:p>
                        <w:pPr>
                          <w:spacing w:before="0" w:after="160" w:line="259" w:lineRule="auto"/>
                          <w:ind w:left="0" w:right="0" w:firstLine="0"/>
                          <w:jc w:val="left"/>
                        </w:pPr>
                        <w:r>
                          <w:rPr/>
                          <w:t xml:space="preserve">1.</w:t>
                        </w:r>
                      </w:p>
                    </w:txbxContent>
                  </v:textbox>
                </v:rect>
                <v:rect id="Rectangle 3270" style="position:absolute;width:7569;height:1647;left:42205;top:48123;rotation:270;" filled="f" stroked="f">
                  <v:textbox inset="0,0,0,0" style="layout-flow:vertical;mso-layout-flow-alt:bottom-to-top">
                    <w:txbxContent>
                      <w:p>
                        <w:pPr>
                          <w:spacing w:before="0" w:after="160" w:line="259" w:lineRule="auto"/>
                          <w:ind w:left="0" w:right="0" w:firstLine="0"/>
                          <w:jc w:val="left"/>
                        </w:pPr>
                        <w:r>
                          <w:rPr/>
                          <w:t xml:space="preserve">DWMAE</w:t>
                        </w:r>
                      </w:p>
                    </w:txbxContent>
                  </v:textbox>
                </v:rect>
                <v:rect id="Rectangle 3271" style="position:absolute;width:1381;height:1647;left:45299;top:45179;rotation:270;" filled="f" stroked="f">
                  <v:textbox inset="0,0,0,0" style="layout-flow:vertical;mso-layout-flow-alt:bottom-to-top">
                    <w:txbxContent>
                      <w:p>
                        <w:pPr>
                          <w:spacing w:before="0" w:after="160" w:line="259" w:lineRule="auto"/>
                          <w:ind w:left="0" w:right="0" w:firstLine="0"/>
                          <w:jc w:val="left"/>
                        </w:pPr>
                        <w:r>
                          <w:rPr/>
                          <w:t xml:space="preserve">2.</w:t>
                        </w:r>
                      </w:p>
                    </w:txbxContent>
                  </v:textbox>
                </v:rect>
                <v:rect id="Rectangle 3272" style="position:absolute;width:5833;height:1647;left:43073;top:41567;rotation:270;" filled="f" stroked="f">
                  <v:textbox inset="0,0,0,0" style="layout-flow:vertical;mso-layout-flow-alt:bottom-to-top">
                    <w:txbxContent>
                      <w:p>
                        <w:pPr>
                          <w:spacing w:before="0" w:after="160" w:line="259" w:lineRule="auto"/>
                          <w:ind w:left="0" w:right="0" w:firstLine="0"/>
                          <w:jc w:val="left"/>
                        </w:pPr>
                        <w:r>
                          <w:rPr/>
                          <w:t xml:space="preserve">Pearson</w:t>
                        </w:r>
                      </w:p>
                    </w:txbxContent>
                  </v:textbox>
                </v:rect>
                <v:rect id="Rectangle 3273" style="position:absolute;width:1381;height:1647;left:45299;top:39061;rotation:270;" filled="f" stroked="f">
                  <v:textbox inset="0,0,0,0" style="layout-flow:vertical;mso-layout-flow-alt:bottom-to-top">
                    <w:txbxContent>
                      <w:p>
                        <w:pPr>
                          <w:spacing w:before="0" w:after="160" w:line="259" w:lineRule="auto"/>
                          <w:ind w:left="0" w:right="0" w:firstLine="0"/>
                          <w:jc w:val="left"/>
                        </w:pPr>
                        <w:r>
                          <w:rPr/>
                          <w:t xml:space="preserve">3.</w:t>
                        </w:r>
                      </w:p>
                    </w:txbxContent>
                  </v:textbox>
                </v:rect>
                <v:rect id="Rectangle 3274" style="position:absolute;width:10112;height:1647;left:40933;top:33310;rotation:270;" filled="f" stroked="f">
                  <v:textbox inset="0,0,0,0" style="layout-flow:vertical;mso-layout-flow-alt:bottom-to-top">
                    <w:txbxContent>
                      <w:p>
                        <w:pPr>
                          <w:spacing w:before="0" w:after="160" w:line="259" w:lineRule="auto"/>
                          <w:ind w:left="0" w:right="0" w:firstLine="0"/>
                          <w:jc w:val="left"/>
                        </w:pPr>
                        <w:r>
                          <w:rPr/>
                          <w:t xml:space="preserve">PredAUROC</w:t>
                        </w:r>
                      </w:p>
                    </w:txbxContent>
                  </v:textbox>
                </v:rect>
                <v:rect id="Rectangle 3275" style="position:absolute;width:511;height:1739;left:45680;top:30461;rotation:270;" filled="f" stroked="f">
                  <v:textbox inset="0,0,0,0" style="layout-flow:vertical;mso-layout-flow-alt:bottom-to-top">
                    <w:txbxContent>
                      <w:p>
                        <w:pPr>
                          <w:spacing w:before="0" w:after="160" w:line="259" w:lineRule="auto"/>
                          <w:ind w:left="0" w:right="0" w:firstLine="0"/>
                          <w:jc w:val="left"/>
                        </w:pPr>
                        <w:r>
                          <w:rPr>
                            <w:rFonts w:cs="Cambria" w:hAnsi="Cambria" w:eastAsia="Cambria" w:ascii="Cambria"/>
                          </w:rPr>
                          <w:t xml:space="preserve">|</w:t>
                        </w:r>
                      </w:p>
                    </w:txbxContent>
                  </v:textbox>
                </v:rect>
                <v:rect id="Rectangle 3276" style="position:absolute;width:12684;height:1647;left:39647;top:24037;rotation:270;" filled="f" stroked="f">
                  <v:textbox inset="0,0,0,0" style="layout-flow:vertical;mso-layout-flow-alt:bottom-to-top">
                    <w:txbxContent>
                      <w:p>
                        <w:pPr>
                          <w:spacing w:before="0" w:after="160" w:line="259" w:lineRule="auto"/>
                          <w:ind w:left="0" w:right="0" w:firstLine="0"/>
                          <w:jc w:val="left"/>
                        </w:pPr>
                        <w:r>
                          <w:rPr/>
                          <w:t xml:space="preserve">AUPRC–</w:t>
                        </w:r>
                      </w:p>
                    </w:txbxContent>
                  </v:textbox>
                </v:rect>
                <v:shape id="Shape 3277" style="position:absolute;width:0;height:65754;left:46657;top:0;" coordsize="0,6575489" path="m0,6575489l0,0">
                  <v:stroke weight="0pt" endcap="flat" joinstyle="miter" miterlimit="10" on="true" color="#000000"/>
                  <v:fill on="false" color="#000000" opacity="0"/>
                </v:shape>
              </v:group>
            </w:pict>
          </mc:Fallback>
        </mc:AlternateContent>
      </w:r>
    </w:p>
    <w:p w14:paraId="279B72EE" w14:textId="77777777" w:rsidR="005B137B" w:rsidRPr="001A19B5" w:rsidRDefault="00A83860">
      <w:pPr>
        <w:ind w:left="-15" w:right="14" w:firstLine="339"/>
        <w:rPr>
          <w:lang w:val="en-GB"/>
        </w:rPr>
      </w:pPr>
      <w:r w:rsidRPr="001A19B5">
        <w:rPr>
          <w:lang w:val="en-GB"/>
        </w:rPr>
        <w:t>Regarding privacy, 15 papers assessed it or included some kind of mechanism to improve data protection. The most common was including Differential Privacy (DP) in the generation process. Other mechanisms for measuring privacy loss were Membership Inference (Member. Inf.), Attributes Disclosure (Attrib. Disc.), Euclidean distance (</w:t>
      </w:r>
      <w:proofErr w:type="spellStart"/>
      <w:r w:rsidRPr="001A19B5">
        <w:rPr>
          <w:lang w:val="en-GB"/>
        </w:rPr>
        <w:t>Eucl</w:t>
      </w:r>
      <w:proofErr w:type="spellEnd"/>
      <w:r w:rsidRPr="001A19B5">
        <w:rPr>
          <w:lang w:val="en-GB"/>
        </w:rPr>
        <w:t>.), record-linkage (R. Linkage) and Nearest Neighbours (KNN). As for utility, all papers assessed it. There were 3 major areas of utility assessment: Dimension-wise (DW) probability, cross-testing, and distance metrics. The most basic one was dimension-wise probability, which is important for making sanity checks for the generated data, comparing the distributions of each column between real and synthetic. In this category, we can find Bernoulli (Bern.), cumulative distributions (</w:t>
      </w:r>
      <w:proofErr w:type="spellStart"/>
      <w:r w:rsidRPr="001A19B5">
        <w:rPr>
          <w:lang w:val="en-GB"/>
        </w:rPr>
        <w:t>Cumul</w:t>
      </w:r>
      <w:proofErr w:type="spellEnd"/>
      <w:r w:rsidRPr="001A19B5">
        <w:rPr>
          <w:lang w:val="en-GB"/>
        </w:rPr>
        <w:t xml:space="preserve">. Dist.), Pearson </w:t>
      </w:r>
      <w:r w:rsidRPr="001A19B5">
        <w:rPr>
          <w:lang w:val="en-GB"/>
        </w:rPr>
        <w:lastRenderedPageBreak/>
        <w:t>correlation (Pearson) and Spearman correlation (Spearman), correlation coefficients (CCS), chi-squared test (</w:t>
      </w:r>
      <w:r w:rsidRPr="001A19B5">
        <w:rPr>
          <w:i/>
          <w:lang w:val="en-GB"/>
        </w:rPr>
        <w:t>χ</w:t>
      </w:r>
      <w:r w:rsidRPr="001A19B5">
        <w:rPr>
          <w:vertAlign w:val="superscript"/>
          <w:lang w:val="en-GB"/>
        </w:rPr>
        <w:t>2</w:t>
      </w:r>
      <w:r w:rsidRPr="001A19B5">
        <w:rPr>
          <w:lang w:val="en-GB"/>
        </w:rPr>
        <w:t xml:space="preserve">), </w:t>
      </w:r>
      <w:r w:rsidRPr="001A19B5">
        <w:rPr>
          <w:i/>
          <w:lang w:val="en-GB"/>
        </w:rPr>
        <w:t xml:space="preserve">Kolmogorov-Smirnov </w:t>
      </w:r>
      <w:r w:rsidRPr="001A19B5">
        <w:rPr>
          <w:lang w:val="en-GB"/>
        </w:rPr>
        <w:t>(KS) or Correlation Matrices (</w:t>
      </w:r>
      <w:proofErr w:type="spellStart"/>
      <w:r w:rsidRPr="001A19B5">
        <w:rPr>
          <w:lang w:val="en-GB"/>
        </w:rPr>
        <w:t>Corre</w:t>
      </w:r>
      <w:proofErr w:type="spellEnd"/>
      <w:r w:rsidRPr="001A19B5">
        <w:rPr>
          <w:lang w:val="en-GB"/>
        </w:rPr>
        <w:t xml:space="preserve">. Mat.). Cross-testing was about training machine-learning algorithms with both datasets </w:t>
      </w:r>
      <w:proofErr w:type="gramStart"/>
      <w:r w:rsidRPr="001A19B5">
        <w:rPr>
          <w:lang w:val="en-GB"/>
        </w:rPr>
        <w:t>in order to</w:t>
      </w:r>
      <w:proofErr w:type="gramEnd"/>
      <w:r w:rsidRPr="001A19B5">
        <w:rPr>
          <w:lang w:val="en-GB"/>
        </w:rPr>
        <w:t xml:space="preserve"> compare the results. The key factor is generating a synthetic dataset based on the training set and then training models on the original training set and the generated dataset. Then the models are compared regarding their predictive capability</w:t>
      </w:r>
      <w:r w:rsidRPr="001A19B5">
        <w:rPr>
          <w:lang w:val="en-GB"/>
        </w:rPr>
        <w:t xml:space="preserve"> on the (real) test set. This was a way of assessing if the generator models were capturing inter-variable relationships. The authors applied different metrics from AUC, F1, Area Under the Precision Recall Curve (AUPRC), Accuracy (Acc.) to Mean Relative Error (MRE). Finally, there was also the application of distance metrics, for measuring the difference between column distribution in both datasets. </w:t>
      </w:r>
      <w:r w:rsidRPr="001A19B5">
        <w:rPr>
          <w:i/>
          <w:lang w:val="en-GB"/>
        </w:rPr>
        <w:t>Jensen-Shannon Divergence</w:t>
      </w:r>
      <w:r w:rsidRPr="001A19B5">
        <w:rPr>
          <w:lang w:val="en-GB"/>
        </w:rPr>
        <w:t>, Wasserstein Distance (WD), Bhattacharyya Distance (BD) or Generate Scores (GS) tha</w:t>
      </w:r>
      <w:r w:rsidRPr="001A19B5">
        <w:rPr>
          <w:lang w:val="en-GB"/>
        </w:rPr>
        <w:t>t was a metric implemented by the authors of [</w:t>
      </w:r>
      <w:r w:rsidRPr="001A19B5">
        <w:rPr>
          <w:color w:val="8087B5"/>
          <w:lang w:val="en-GB"/>
        </w:rPr>
        <w:t>79</w:t>
      </w:r>
      <w:r w:rsidRPr="001A19B5">
        <w:rPr>
          <w:lang w:val="en-GB"/>
        </w:rPr>
        <w:t xml:space="preserve">] that creates a metric based on the sum of the mean of </w:t>
      </w:r>
      <w:proofErr w:type="spellStart"/>
      <w:r w:rsidRPr="001A19B5">
        <w:rPr>
          <w:i/>
          <w:lang w:val="en-GB"/>
        </w:rPr>
        <w:t>kullblack-leibler</w:t>
      </w:r>
      <w:proofErr w:type="spellEnd"/>
      <w:r w:rsidRPr="001A19B5">
        <w:rPr>
          <w:i/>
          <w:lang w:val="en-GB"/>
        </w:rPr>
        <w:t xml:space="preserve"> </w:t>
      </w:r>
      <w:r w:rsidRPr="001A19B5">
        <w:rPr>
          <w:lang w:val="en-GB"/>
        </w:rPr>
        <w:t>distance of all columns. Other less used methods were Principal Component Analysis (PCA), propensity score mean squared error ratio (</w:t>
      </w:r>
      <w:proofErr w:type="spellStart"/>
      <w:r w:rsidRPr="001A19B5">
        <w:rPr>
          <w:lang w:val="en-GB"/>
        </w:rPr>
        <w:t>pMSE</w:t>
      </w:r>
      <w:proofErr w:type="spellEnd"/>
      <w:r w:rsidRPr="001A19B5">
        <w:rPr>
          <w:lang w:val="en-GB"/>
        </w:rPr>
        <w:t xml:space="preserve">). NMI (Normalised Mutual Information), which is the ability to capture correlations between columns by computing the pairwise mutual information and MMD (Maximum Mean Discrepancy), which is </w:t>
      </w:r>
      <w:proofErr w:type="gramStart"/>
      <w:r w:rsidRPr="001A19B5">
        <w:rPr>
          <w:lang w:val="en-GB"/>
        </w:rPr>
        <w:t>similar to</w:t>
      </w:r>
      <w:proofErr w:type="gramEnd"/>
      <w:r w:rsidRPr="001A19B5">
        <w:rPr>
          <w:lang w:val="en-GB"/>
        </w:rPr>
        <w:t xml:space="preserve"> distance metrics were also used. Regarding datasets</w:t>
      </w:r>
      <w:r w:rsidRPr="001A19B5">
        <w:rPr>
          <w:lang w:val="en-GB"/>
        </w:rPr>
        <w:t xml:space="preserve"> utilized, the most used was MIMIC-III [</w:t>
      </w:r>
      <w:r w:rsidRPr="001A19B5">
        <w:rPr>
          <w:color w:val="8087B5"/>
          <w:lang w:val="en-GB"/>
        </w:rPr>
        <w:t>95</w:t>
      </w:r>
      <w:r w:rsidRPr="001A19B5">
        <w:rPr>
          <w:lang w:val="en-GB"/>
        </w:rPr>
        <w:t xml:space="preserve">] (9 times). The papers used 27 different datasets, being 16 healthcare-related and 11 non-healthcare related. Finally, regarding clinical evaluation, only two papers assessed it, as it is possible to see in table </w:t>
      </w:r>
      <w:r w:rsidRPr="001A19B5">
        <w:rPr>
          <w:color w:val="8087B5"/>
          <w:lang w:val="en-GB"/>
        </w:rPr>
        <w:t>3.1</w:t>
      </w:r>
      <w:r w:rsidRPr="001A19B5">
        <w:rPr>
          <w:lang w:val="en-GB"/>
        </w:rPr>
        <w:t>. Both had a group of clinicians assessing a sample of both real and synthetic information and evaluating from 0 to 10, where 10 is the most realistic. One major point preventing a larger comparison is that despite some papers using the same dataset and</w:t>
      </w:r>
      <w:r w:rsidRPr="001A19B5">
        <w:rPr>
          <w:lang w:val="en-GB"/>
        </w:rPr>
        <w:t xml:space="preserve"> same methodologies, the presented values are different, making it difficult for a clear comparison of results. One example is a dimension-wise prediction with F1 score for MIMIC-III. </w:t>
      </w:r>
      <w:proofErr w:type="spellStart"/>
      <w:r w:rsidRPr="001A19B5">
        <w:rPr>
          <w:lang w:val="en-GB"/>
        </w:rPr>
        <w:t>CorGAN</w:t>
      </w:r>
      <w:proofErr w:type="spellEnd"/>
      <w:r w:rsidRPr="001A19B5">
        <w:rPr>
          <w:lang w:val="en-GB"/>
        </w:rPr>
        <w:t xml:space="preserve"> presents the mean difference between the two classifications (real on real and synthetic on synthetic), while </w:t>
      </w:r>
      <w:proofErr w:type="spellStart"/>
      <w:r w:rsidRPr="001A19B5">
        <w:rPr>
          <w:lang w:val="en-GB"/>
        </w:rPr>
        <w:t>medBGAN</w:t>
      </w:r>
      <w:proofErr w:type="spellEnd"/>
      <w:r w:rsidRPr="001A19B5">
        <w:rPr>
          <w:lang w:val="en-GB"/>
        </w:rPr>
        <w:t xml:space="preserve"> presents the correlation coefficients of the two, and </w:t>
      </w:r>
      <w:proofErr w:type="spellStart"/>
      <w:r w:rsidRPr="001A19B5">
        <w:rPr>
          <w:lang w:val="en-GB"/>
        </w:rPr>
        <w:t>medGAN</w:t>
      </w:r>
      <w:proofErr w:type="spellEnd"/>
      <w:r w:rsidRPr="001A19B5">
        <w:rPr>
          <w:lang w:val="en-GB"/>
        </w:rPr>
        <w:t xml:space="preserve"> only presents the visual comparisons. Regarding code availability, 16 papers had the code publicly available in some form. As of January 2021,</w:t>
      </w:r>
      <w:r w:rsidRPr="001A19B5">
        <w:rPr>
          <w:lang w:val="en-GB"/>
        </w:rPr>
        <w:t xml:space="preserve"> papers pointed in table </w:t>
      </w:r>
      <w:r w:rsidRPr="001A19B5">
        <w:rPr>
          <w:color w:val="8087B5"/>
          <w:lang w:val="en-GB"/>
        </w:rPr>
        <w:t xml:space="preserve">3.1 </w:t>
      </w:r>
      <w:r w:rsidRPr="001A19B5">
        <w:rPr>
          <w:lang w:val="en-GB"/>
        </w:rPr>
        <w:t>have public code.</w:t>
      </w:r>
    </w:p>
    <w:p w14:paraId="1194DC05" w14:textId="77777777" w:rsidR="005B137B" w:rsidRPr="001A19B5" w:rsidRDefault="00A83860">
      <w:pPr>
        <w:tabs>
          <w:tab w:val="center" w:pos="1778"/>
        </w:tabs>
        <w:spacing w:after="158" w:line="265" w:lineRule="auto"/>
        <w:ind w:left="-15" w:firstLine="0"/>
        <w:jc w:val="left"/>
        <w:rPr>
          <w:lang w:val="en-GB"/>
        </w:rPr>
      </w:pPr>
      <w:r w:rsidRPr="001A19B5">
        <w:rPr>
          <w:sz w:val="24"/>
          <w:lang w:val="en-GB"/>
        </w:rPr>
        <w:t>3.1.5</w:t>
      </w:r>
      <w:r w:rsidRPr="001A19B5">
        <w:rPr>
          <w:sz w:val="24"/>
          <w:lang w:val="en-GB"/>
        </w:rPr>
        <w:tab/>
        <w:t>Implications for future research</w:t>
      </w:r>
    </w:p>
    <w:p w14:paraId="16C97134" w14:textId="77777777" w:rsidR="005B137B" w:rsidRPr="001A19B5" w:rsidRDefault="00A83860">
      <w:pPr>
        <w:ind w:left="-5" w:right="14"/>
        <w:rPr>
          <w:lang w:val="en-GB"/>
        </w:rPr>
      </w:pPr>
      <w:r w:rsidRPr="001A19B5">
        <w:rPr>
          <w:lang w:val="en-GB"/>
        </w:rPr>
        <w:t xml:space="preserve">From the work done in this paper, </w:t>
      </w:r>
      <w:proofErr w:type="gramStart"/>
      <w:r w:rsidRPr="001A19B5">
        <w:rPr>
          <w:lang w:val="en-GB"/>
        </w:rPr>
        <w:t>it is clear that synthetic</w:t>
      </w:r>
      <w:proofErr w:type="gramEnd"/>
      <w:r w:rsidRPr="001A19B5">
        <w:rPr>
          <w:lang w:val="en-GB"/>
        </w:rPr>
        <w:t xml:space="preserve"> data generation is a growing field. The increasing number of papers through the years as the growing quality in the mechanisms of generating data and assessing its quality is clear proof. It also became apparent that privacy and utility in synthetic data represent a delicate balance. The very same definition of differential privacy represents it. The compromise between privacy and utility is real and should be </w:t>
      </w:r>
      <w:proofErr w:type="gramStart"/>
      <w:r w:rsidRPr="001A19B5">
        <w:rPr>
          <w:lang w:val="en-GB"/>
        </w:rPr>
        <w:t>taken into account</w:t>
      </w:r>
      <w:proofErr w:type="gramEnd"/>
      <w:r w:rsidRPr="001A19B5">
        <w:rPr>
          <w:lang w:val="en-GB"/>
        </w:rPr>
        <w:t xml:space="preserve"> when creating privacy-demanding datasets. Creating s</w:t>
      </w:r>
      <w:r w:rsidRPr="001A19B5">
        <w:rPr>
          <w:lang w:val="en-GB"/>
        </w:rPr>
        <w:t xml:space="preserve">tatistically good tabular datasets is already possible, but that task becomes increasingly difficult if privacy concerns are added. However, privacy is also a complex subject, and the context of the setting is important for privacy assessment, which explains the different approaches for evaluating privacy protection of synthetic data. From this review, we believe that a proper evaluation of synthetic data </w:t>
      </w:r>
      <w:r w:rsidRPr="001A19B5">
        <w:rPr>
          <w:lang w:val="en-GB"/>
        </w:rPr>
        <w:lastRenderedPageBreak/>
        <w:t xml:space="preserve">generators in the healthcare setting with privacy concerns should at least include utility and privacy </w:t>
      </w:r>
      <w:r w:rsidRPr="001A19B5">
        <w:rPr>
          <w:lang w:val="en-GB"/>
        </w:rPr>
        <w:t>evaluations. For utility, we believe that evaluating column-wise is a nice first check but insufficient alone. For table-wise, since there is no fundamental metric for assessing the inter-column correlations between mixed-type variables, cross-testing is the best next thing. Distance metrics are nice to have and seem to have the potential for creating a table-wise metric [</w:t>
      </w:r>
      <w:r w:rsidRPr="001A19B5">
        <w:rPr>
          <w:color w:val="8087B5"/>
          <w:lang w:val="en-GB"/>
        </w:rPr>
        <w:t>96</w:t>
      </w:r>
      <w:r w:rsidRPr="001A19B5">
        <w:rPr>
          <w:lang w:val="en-GB"/>
        </w:rPr>
        <w:t xml:space="preserve">], so presenting them is important. Second, for privacy evaluation, we believe that Differential Privacy </w:t>
      </w:r>
      <w:proofErr w:type="gramStart"/>
      <w:r w:rsidRPr="001A19B5">
        <w:rPr>
          <w:lang w:val="en-GB"/>
        </w:rPr>
        <w:t>in itself is</w:t>
      </w:r>
      <w:proofErr w:type="gramEnd"/>
      <w:r w:rsidRPr="001A19B5">
        <w:rPr>
          <w:lang w:val="en-GB"/>
        </w:rPr>
        <w:t xml:space="preserve"> not a guarantee o</w:t>
      </w:r>
      <w:r w:rsidRPr="001A19B5">
        <w:rPr>
          <w:lang w:val="en-GB"/>
        </w:rPr>
        <w:t>f protection for real patients. More research and depth should be employed when presenting results for such generators; record-linkage and attribute disclosure can provide extra guarantees. Thirdly, a clinical evaluation should be done as well to understand if the synthetic patients are a reality in the clinical setting. Since the correlations could be correct but clinically (or biologically) they might not make sense. Finally, in the scope of this paper, only GANs were assessed, but there are more mechanis</w:t>
      </w:r>
      <w:r w:rsidRPr="001A19B5">
        <w:rPr>
          <w:lang w:val="en-GB"/>
        </w:rPr>
        <w:t>ms for generating data, and could be interesting to assess how all of them perform on the same datasets. There are other methods for handling the mixed data types that regularly appear in clinical settings, like Variational Autoencoders (VAEs) Gaussian</w:t>
      </w:r>
    </w:p>
    <w:p w14:paraId="49089302" w14:textId="77777777" w:rsidR="005B137B" w:rsidRPr="001A19B5" w:rsidRDefault="00A83860">
      <w:pPr>
        <w:spacing w:after="403"/>
        <w:ind w:left="-5" w:right="14"/>
        <w:rPr>
          <w:lang w:val="en-GB"/>
        </w:rPr>
      </w:pPr>
      <w:r w:rsidRPr="001A19B5">
        <w:rPr>
          <w:lang w:val="en-GB"/>
        </w:rPr>
        <w:t>Mixtures, BN, and imputation mechanisms, making them excellent candidates for this assessment.</w:t>
      </w:r>
    </w:p>
    <w:p w14:paraId="68FC99A0" w14:textId="77777777" w:rsidR="005B137B" w:rsidRPr="001A19B5" w:rsidRDefault="00A83860">
      <w:pPr>
        <w:tabs>
          <w:tab w:val="center" w:pos="722"/>
        </w:tabs>
        <w:spacing w:after="158" w:line="265" w:lineRule="auto"/>
        <w:ind w:left="-15" w:firstLine="0"/>
        <w:jc w:val="left"/>
        <w:rPr>
          <w:lang w:val="en-GB"/>
        </w:rPr>
      </w:pPr>
      <w:r w:rsidRPr="001A19B5">
        <w:rPr>
          <w:sz w:val="24"/>
          <w:lang w:val="en-GB"/>
        </w:rPr>
        <w:t>3.1.6</w:t>
      </w:r>
      <w:r w:rsidRPr="001A19B5">
        <w:rPr>
          <w:sz w:val="24"/>
          <w:lang w:val="en-GB"/>
        </w:rPr>
        <w:tab/>
        <w:t>Conclusion</w:t>
      </w:r>
    </w:p>
    <w:p w14:paraId="3D9E9087" w14:textId="77777777" w:rsidR="005B137B" w:rsidRPr="001A19B5" w:rsidRDefault="00A83860">
      <w:pPr>
        <w:spacing w:after="521"/>
        <w:ind w:left="-5" w:right="14"/>
        <w:rPr>
          <w:lang w:val="en-GB"/>
        </w:rPr>
      </w:pPr>
      <w:r w:rsidRPr="001A19B5">
        <w:rPr>
          <w:lang w:val="en-GB"/>
        </w:rPr>
        <w:t xml:space="preserve">In this paper, we had the opportunity to survey the current framework for generating tabular data using GANs and which ones were already tested in the healthcare setting. We summarised the utility and privacy metrics employed, and the datasets used to measure them. We </w:t>
      </w:r>
      <w:proofErr w:type="spellStart"/>
      <w:r w:rsidRPr="001A19B5">
        <w:rPr>
          <w:lang w:val="en-GB"/>
        </w:rPr>
        <w:t>analyzed</w:t>
      </w:r>
      <w:proofErr w:type="spellEnd"/>
      <w:r w:rsidRPr="001A19B5">
        <w:rPr>
          <w:lang w:val="en-GB"/>
        </w:rPr>
        <w:t xml:space="preserve"> the code availability and made suggestions for further work on </w:t>
      </w:r>
      <w:proofErr w:type="spellStart"/>
      <w:r w:rsidRPr="001A19B5">
        <w:rPr>
          <w:lang w:val="en-GB"/>
        </w:rPr>
        <w:t>cataloging</w:t>
      </w:r>
      <w:proofErr w:type="spellEnd"/>
      <w:r w:rsidRPr="001A19B5">
        <w:rPr>
          <w:lang w:val="en-GB"/>
        </w:rPr>
        <w:t>, comparing, and assessing synthetic health data generators. A survey with a global benchmark of methodologies, despite being arduous, could yield great results for the community and take the aim of this paper further.</w:t>
      </w:r>
    </w:p>
    <w:p w14:paraId="071B591F" w14:textId="77777777" w:rsidR="005B137B" w:rsidRPr="001A19B5" w:rsidRDefault="00A83860">
      <w:pPr>
        <w:pStyle w:val="Ttulo2"/>
        <w:tabs>
          <w:tab w:val="center" w:pos="3001"/>
        </w:tabs>
        <w:ind w:left="-15" w:firstLine="0"/>
        <w:rPr>
          <w:lang w:val="en-GB"/>
        </w:rPr>
      </w:pPr>
      <w:r w:rsidRPr="001A19B5">
        <w:rPr>
          <w:lang w:val="en-GB"/>
        </w:rPr>
        <w:t>3.2</w:t>
      </w:r>
      <w:r w:rsidRPr="001A19B5">
        <w:rPr>
          <w:lang w:val="en-GB"/>
        </w:rPr>
        <w:tab/>
        <w:t xml:space="preserve">Pulling the current metrics of assessing </w:t>
      </w:r>
      <w:proofErr w:type="gramStart"/>
      <w:r w:rsidRPr="001A19B5">
        <w:rPr>
          <w:lang w:val="en-GB"/>
        </w:rPr>
        <w:t>datasets</w:t>
      </w:r>
      <w:proofErr w:type="gramEnd"/>
    </w:p>
    <w:p w14:paraId="3F36B814" w14:textId="77777777" w:rsidR="005B137B" w:rsidRPr="001A19B5" w:rsidRDefault="00A83860">
      <w:pPr>
        <w:ind w:left="-5" w:right="14"/>
        <w:rPr>
          <w:lang w:val="en-GB"/>
        </w:rPr>
      </w:pPr>
      <w:r w:rsidRPr="001A19B5">
        <w:rPr>
          <w:lang w:val="en-GB"/>
        </w:rPr>
        <w:t xml:space="preserve">This section is based on the paper entitled "Dataset Comparison Tool: Utility and Privacy". This work followed the work on section </w:t>
      </w:r>
      <w:r w:rsidRPr="001A19B5">
        <w:rPr>
          <w:color w:val="8087B5"/>
          <w:lang w:val="en-GB"/>
        </w:rPr>
        <w:t>3.1</w:t>
      </w:r>
      <w:r w:rsidRPr="001A19B5">
        <w:rPr>
          <w:lang w:val="en-GB"/>
        </w:rPr>
        <w:t xml:space="preserve">, where we compiled ways of assessing the utility of </w:t>
      </w:r>
      <w:proofErr w:type="spellStart"/>
      <w:r w:rsidRPr="001A19B5">
        <w:rPr>
          <w:lang w:val="en-GB"/>
        </w:rPr>
        <w:t>syn</w:t>
      </w:r>
      <w:proofErr w:type="spellEnd"/>
      <w:r w:rsidRPr="001A19B5">
        <w:rPr>
          <w:lang w:val="en-GB"/>
        </w:rPr>
        <w:t>-</w:t>
      </w:r>
    </w:p>
    <w:p w14:paraId="3140AB7C" w14:textId="77777777" w:rsidR="005B137B" w:rsidRPr="001A19B5" w:rsidRDefault="005B137B">
      <w:pPr>
        <w:rPr>
          <w:lang w:val="en-GB"/>
        </w:rPr>
        <w:sectPr w:rsidR="005B137B" w:rsidRPr="001A19B5">
          <w:headerReference w:type="even" r:id="rId54"/>
          <w:headerReference w:type="default" r:id="rId55"/>
          <w:footerReference w:type="even" r:id="rId56"/>
          <w:footerReference w:type="default" r:id="rId57"/>
          <w:headerReference w:type="first" r:id="rId58"/>
          <w:footerReference w:type="first" r:id="rId59"/>
          <w:pgSz w:w="11906" w:h="16838"/>
          <w:pgMar w:top="1941" w:right="1417" w:bottom="1077" w:left="1984" w:header="720" w:footer="720" w:gutter="0"/>
          <w:cols w:space="720"/>
          <w:titlePg/>
        </w:sectPr>
      </w:pPr>
    </w:p>
    <w:p w14:paraId="18FF942F" w14:textId="77777777" w:rsidR="005B137B" w:rsidRPr="001A19B5" w:rsidRDefault="00A83860">
      <w:pPr>
        <w:spacing w:after="511" w:line="265" w:lineRule="auto"/>
        <w:ind w:left="-5"/>
        <w:jc w:val="left"/>
        <w:rPr>
          <w:lang w:val="en-GB"/>
        </w:rPr>
      </w:pPr>
      <w:r w:rsidRPr="001A19B5">
        <w:rPr>
          <w:i/>
          <w:lang w:val="en-GB"/>
        </w:rPr>
        <w:lastRenderedPageBreak/>
        <w:t xml:space="preserve">3.2 Pulling the current metrics of assessing </w:t>
      </w:r>
      <w:proofErr w:type="gramStart"/>
      <w:r w:rsidRPr="001A19B5">
        <w:rPr>
          <w:i/>
          <w:lang w:val="en-GB"/>
        </w:rPr>
        <w:t>datasets</w:t>
      </w:r>
      <w:proofErr w:type="gramEnd"/>
    </w:p>
    <w:p w14:paraId="1FE48447" w14:textId="77777777" w:rsidR="005B137B" w:rsidRPr="001A19B5" w:rsidRDefault="00A83860">
      <w:pPr>
        <w:spacing w:after="340"/>
        <w:ind w:left="-5" w:right="14"/>
        <w:rPr>
          <w:lang w:val="en-GB"/>
        </w:rPr>
      </w:pPr>
      <w:r w:rsidRPr="001A19B5">
        <w:rPr>
          <w:lang w:val="en-GB"/>
        </w:rPr>
        <w:t xml:space="preserve">thetic data. We understood that the mechanisms were far from </w:t>
      </w:r>
      <w:proofErr w:type="gramStart"/>
      <w:r w:rsidRPr="001A19B5">
        <w:rPr>
          <w:lang w:val="en-GB"/>
        </w:rPr>
        <w:t>consensual</w:t>
      </w:r>
      <w:proofErr w:type="gramEnd"/>
      <w:r w:rsidRPr="001A19B5">
        <w:rPr>
          <w:lang w:val="en-GB"/>
        </w:rPr>
        <w:t xml:space="preserve"> and a tool could be of use to merge all of this into a single file and report about data. Our purpose was to facilitate health data owners and legal responsible to understand how similar and protective a dataset was regarding the original one.</w:t>
      </w:r>
    </w:p>
    <w:p w14:paraId="1CB349EC" w14:textId="77777777" w:rsidR="005B137B" w:rsidRPr="001A19B5" w:rsidRDefault="00A83860">
      <w:pPr>
        <w:tabs>
          <w:tab w:val="center" w:pos="806"/>
          <w:tab w:val="center" w:pos="1933"/>
        </w:tabs>
        <w:spacing w:after="158" w:line="265" w:lineRule="auto"/>
        <w:ind w:left="-15" w:firstLine="0"/>
        <w:jc w:val="left"/>
        <w:rPr>
          <w:lang w:val="en-GB"/>
        </w:rPr>
      </w:pPr>
      <w:r w:rsidRPr="001A19B5">
        <w:rPr>
          <w:lang w:val="en-GB"/>
        </w:rPr>
        <w:tab/>
      </w:r>
      <w:r w:rsidRPr="001A19B5">
        <w:rPr>
          <w:sz w:val="24"/>
          <w:lang w:val="en-GB"/>
        </w:rPr>
        <w:t>3.2.1</w:t>
      </w:r>
      <w:r w:rsidRPr="001A19B5">
        <w:rPr>
          <w:sz w:val="24"/>
          <w:lang w:val="en-GB"/>
        </w:rPr>
        <w:tab/>
        <w:t>Introduction</w:t>
      </w:r>
    </w:p>
    <w:p w14:paraId="2527AA11" w14:textId="77777777" w:rsidR="005B137B" w:rsidRPr="001A19B5" w:rsidRDefault="00A83860">
      <w:pPr>
        <w:ind w:left="-5" w:right="14"/>
        <w:rPr>
          <w:lang w:val="en-GB"/>
        </w:rPr>
      </w:pPr>
      <w:r w:rsidRPr="001A19B5">
        <w:rPr>
          <w:lang w:val="en-GB"/>
        </w:rPr>
        <w:t>Synthetic data can be defined as data that has no connection with a real-world phenomenon or event. It did not originate from a process in the real world, but rather a synthetic one. The idea is that synthetic data can have similar properties with real data, without needing to have an independent process for its generation. Synthetic data has been used over the years for several usages, but in healthcare is still not very used. However, this scenario seems to be changing. It can be used for several use case</w:t>
      </w:r>
      <w:r w:rsidRPr="001A19B5">
        <w:rPr>
          <w:lang w:val="en-GB"/>
        </w:rPr>
        <w:t>s namely [</w:t>
      </w:r>
      <w:r w:rsidRPr="001A19B5">
        <w:rPr>
          <w:color w:val="8087B5"/>
          <w:lang w:val="en-GB"/>
        </w:rPr>
        <w:t>97</w:t>
      </w:r>
      <w:r w:rsidRPr="001A19B5">
        <w:rPr>
          <w:lang w:val="en-GB"/>
        </w:rPr>
        <w:t xml:space="preserve">]; </w:t>
      </w:r>
      <w:proofErr w:type="spellStart"/>
      <w:r w:rsidRPr="001A19B5">
        <w:rPr>
          <w:lang w:val="en-GB"/>
        </w:rPr>
        <w:t>i</w:t>
      </w:r>
      <w:proofErr w:type="spellEnd"/>
      <w:r w:rsidRPr="001A19B5">
        <w:rPr>
          <w:lang w:val="en-GB"/>
        </w:rPr>
        <w:t>) Software testing, ii) educational purposes, iii) ML, iv) regulatory, v) retention, vi) secondary and vii) enhanced privacy.</w:t>
      </w:r>
    </w:p>
    <w:p w14:paraId="7DB42504" w14:textId="77777777" w:rsidR="005B137B" w:rsidRPr="001A19B5" w:rsidRDefault="00A83860">
      <w:pPr>
        <w:ind w:left="-15" w:right="14" w:firstLine="339"/>
        <w:rPr>
          <w:lang w:val="en-GB"/>
        </w:rPr>
      </w:pPr>
      <w:r w:rsidRPr="001A19B5">
        <w:rPr>
          <w:lang w:val="en-GB"/>
        </w:rPr>
        <w:t>Software testing relates to using synthetic data to create use cases for software testing. This can be used for the development or pre-production stages for example. Often the data needed is not available on-demand and a synthetic generator of reliable data could be useful. Educational purposes relate to, at least, two different scenarios. One is for onboarding of employees [</w:t>
      </w:r>
      <w:r w:rsidRPr="001A19B5">
        <w:rPr>
          <w:color w:val="8087B5"/>
          <w:lang w:val="en-GB"/>
        </w:rPr>
        <w:t>97</w:t>
      </w:r>
      <w:r w:rsidRPr="001A19B5">
        <w:rPr>
          <w:lang w:val="en-GB"/>
        </w:rPr>
        <w:t>], the other is related to healthcare students for using health information systems and creating mechanisms for providing reliable data on-demand. ML is one of the areas where synthetic data has more widespread usage, where data augmentation through data synthesis is already common. It can be used for class imbalance, sample-size boosting, or machine-learning algorithm testing. Regulatory purposes could be important as well, with the rise of AI as medical device systems and synthetic data could be used to</w:t>
      </w:r>
      <w:r w:rsidRPr="001A19B5">
        <w:rPr>
          <w:lang w:val="en-GB"/>
        </w:rPr>
        <w:t xml:space="preserve"> properly evaluate these systems under controlled environments. Retention can be an important case for synthetic data as well, since personal data must not be kept more than it would be necessary. Synthetic data generators can be of use, where the original data can be deleted and a generator kept for further usage, given that the privacy mechanisms are properly employed. Secondary uses relate to using synthetic data to share data with academia or industry. Simulacrum [</w:t>
      </w:r>
      <w:r w:rsidRPr="001A19B5">
        <w:rPr>
          <w:color w:val="8087B5"/>
          <w:lang w:val="en-GB"/>
        </w:rPr>
        <w:t>98</w:t>
      </w:r>
      <w:r w:rsidRPr="001A19B5">
        <w:rPr>
          <w:lang w:val="en-GB"/>
        </w:rPr>
        <w:t>] is a nice example of how the NHS us</w:t>
      </w:r>
      <w:r w:rsidRPr="001A19B5">
        <w:rPr>
          <w:lang w:val="en-GB"/>
        </w:rPr>
        <w:t xml:space="preserve">es these mechanisms to help scientists get a better grasp of data before having to fill in documentation to query the real data. The same occurs for </w:t>
      </w:r>
      <w:proofErr w:type="spellStart"/>
      <w:r w:rsidRPr="001A19B5">
        <w:rPr>
          <w:lang w:val="en-GB"/>
        </w:rPr>
        <w:t>Integraal</w:t>
      </w:r>
      <w:proofErr w:type="spellEnd"/>
      <w:r w:rsidRPr="001A19B5">
        <w:rPr>
          <w:lang w:val="en-GB"/>
        </w:rPr>
        <w:t xml:space="preserve"> </w:t>
      </w:r>
      <w:proofErr w:type="spellStart"/>
      <w:r w:rsidRPr="001A19B5">
        <w:rPr>
          <w:lang w:val="en-GB"/>
        </w:rPr>
        <w:t>Kankercentrum</w:t>
      </w:r>
      <w:proofErr w:type="spellEnd"/>
      <w:r w:rsidRPr="001A19B5">
        <w:rPr>
          <w:lang w:val="en-GB"/>
        </w:rPr>
        <w:t xml:space="preserve"> Nederland (IKNL), which has a synthetic version of the cancer registry for scientific purposes [</w:t>
      </w:r>
      <w:r w:rsidRPr="001A19B5">
        <w:rPr>
          <w:color w:val="8087B5"/>
          <w:lang w:val="en-GB"/>
        </w:rPr>
        <w:t>99</w:t>
      </w:r>
      <w:r w:rsidRPr="001A19B5">
        <w:rPr>
          <w:lang w:val="en-GB"/>
        </w:rPr>
        <w:t>] and the Healthcare Products Regulatory Agency (MHRA) that uses synthetic data as well for its CPRD real-word evidence [</w:t>
      </w:r>
      <w:r w:rsidRPr="001A19B5">
        <w:rPr>
          <w:color w:val="8087B5"/>
          <w:lang w:val="en-GB"/>
        </w:rPr>
        <w:t>100</w:t>
      </w:r>
      <w:r w:rsidRPr="001A19B5">
        <w:rPr>
          <w:lang w:val="en-GB"/>
        </w:rPr>
        <w:t>].</w:t>
      </w:r>
    </w:p>
    <w:p w14:paraId="02FCF84D" w14:textId="77777777" w:rsidR="005B137B" w:rsidRPr="001A19B5" w:rsidRDefault="00A83860">
      <w:pPr>
        <w:ind w:left="-15" w:right="14" w:firstLine="339"/>
        <w:rPr>
          <w:lang w:val="en-GB"/>
        </w:rPr>
      </w:pPr>
      <w:r w:rsidRPr="001A19B5">
        <w:rPr>
          <w:lang w:val="en-GB"/>
        </w:rPr>
        <w:t>Finally, an aspect that is underlying all these applications is the promise that synthetic data can be used to improve privacy. Even though specially tweaked data generators can be used to create more privacy-aware datasets, it will be inherently always at the cost of some utility [</w:t>
      </w:r>
      <w:r w:rsidRPr="001A19B5">
        <w:rPr>
          <w:color w:val="8087B5"/>
          <w:lang w:val="en-GB"/>
        </w:rPr>
        <w:t>54</w:t>
      </w:r>
      <w:r w:rsidRPr="001A19B5">
        <w:rPr>
          <w:lang w:val="en-GB"/>
        </w:rPr>
        <w:t xml:space="preserve">]. So, even though synthetic data is not the silver bullet as primarily thought, synthetic data generation can be undeniably used to help create more private data for all the use cases </w:t>
      </w:r>
      <w:proofErr w:type="gramStart"/>
      <w:r w:rsidRPr="001A19B5">
        <w:rPr>
          <w:lang w:val="en-GB"/>
        </w:rPr>
        <w:t>seen above,</w:t>
      </w:r>
      <w:proofErr w:type="gramEnd"/>
      <w:r w:rsidRPr="001A19B5">
        <w:rPr>
          <w:lang w:val="en-GB"/>
        </w:rPr>
        <w:t xml:space="preserve"> at the cost of its utility. As for </w:t>
      </w:r>
      <w:r w:rsidRPr="001A19B5">
        <w:rPr>
          <w:lang w:val="en-GB"/>
        </w:rPr>
        <w:lastRenderedPageBreak/>
        <w:t>proper methods of evaluating security and utility, there are, for now, open research questions. At the present time, it is still complicated to properly assess the utility of the generated data. We have qualitative and quantitative methods. Qualitative methods are related to plots, and quantitative are related to some value that defines an evaluation metric. These quantitative metrics can be applied to equal columns from each data set, pair of columns from each dataset or</w:t>
      </w:r>
      <w:r w:rsidRPr="001A19B5">
        <w:rPr>
          <w:lang w:val="en-GB"/>
        </w:rPr>
        <w:t xml:space="preserve"> applied over the whole dataset. As for privacy metrics, the metrics rely on duplicates. Full duplicates or membership inference related.</w:t>
      </w:r>
    </w:p>
    <w:p w14:paraId="3DCE6063" w14:textId="77777777" w:rsidR="005B137B" w:rsidRPr="001A19B5" w:rsidRDefault="00A83860">
      <w:pPr>
        <w:spacing w:after="340"/>
        <w:ind w:left="-15" w:right="14" w:firstLine="339"/>
        <w:rPr>
          <w:lang w:val="en-GB"/>
        </w:rPr>
      </w:pPr>
      <w:proofErr w:type="gramStart"/>
      <w:r w:rsidRPr="001A19B5">
        <w:rPr>
          <w:lang w:val="en-GB"/>
        </w:rPr>
        <w:t>So</w:t>
      </w:r>
      <w:proofErr w:type="gramEnd"/>
      <w:r w:rsidRPr="001A19B5">
        <w:rPr>
          <w:lang w:val="en-GB"/>
        </w:rPr>
        <w:t xml:space="preserve"> in this paper, we developed a data pipeline for data analysis in order to create a report for providing several metrics for data utility and privacy.</w:t>
      </w:r>
    </w:p>
    <w:p w14:paraId="31549B92" w14:textId="77777777" w:rsidR="005B137B" w:rsidRPr="001A19B5" w:rsidRDefault="00A83860">
      <w:pPr>
        <w:tabs>
          <w:tab w:val="center" w:pos="1162"/>
        </w:tabs>
        <w:spacing w:after="158" w:line="265" w:lineRule="auto"/>
        <w:ind w:left="-15" w:firstLine="0"/>
        <w:jc w:val="left"/>
        <w:rPr>
          <w:lang w:val="en-GB"/>
        </w:rPr>
      </w:pPr>
      <w:r w:rsidRPr="001A19B5">
        <w:rPr>
          <w:sz w:val="24"/>
          <w:lang w:val="en-GB"/>
        </w:rPr>
        <w:t>3.2.2</w:t>
      </w:r>
      <w:r w:rsidRPr="001A19B5">
        <w:rPr>
          <w:sz w:val="24"/>
          <w:lang w:val="en-GB"/>
        </w:rPr>
        <w:tab/>
        <w:t>Methods</w:t>
      </w:r>
    </w:p>
    <w:p w14:paraId="15E10636" w14:textId="77777777" w:rsidR="005B137B" w:rsidRPr="001A19B5" w:rsidRDefault="00A83860">
      <w:pPr>
        <w:ind w:left="-5" w:right="14"/>
        <w:rPr>
          <w:lang w:val="en-GB"/>
        </w:rPr>
      </w:pPr>
      <w:r w:rsidRPr="001A19B5">
        <w:rPr>
          <w:lang w:val="en-GB"/>
        </w:rPr>
        <w:t xml:space="preserve">The pipeline relies on Python and latex for creating the document. It relies also on several packages that implemented methods for evaluating data, namely </w:t>
      </w:r>
      <w:proofErr w:type="spellStart"/>
      <w:r w:rsidRPr="001A19B5">
        <w:rPr>
          <w:lang w:val="en-GB"/>
        </w:rPr>
        <w:t>scipy</w:t>
      </w:r>
      <w:proofErr w:type="spellEnd"/>
      <w:r w:rsidRPr="001A19B5">
        <w:rPr>
          <w:lang w:val="en-GB"/>
        </w:rPr>
        <w:t xml:space="preserve"> [</w:t>
      </w:r>
      <w:r w:rsidRPr="001A19B5">
        <w:rPr>
          <w:color w:val="8087B5"/>
          <w:lang w:val="en-GB"/>
        </w:rPr>
        <w:t>101</w:t>
      </w:r>
      <w:r w:rsidRPr="001A19B5">
        <w:rPr>
          <w:lang w:val="en-GB"/>
        </w:rPr>
        <w:t xml:space="preserve">], </w:t>
      </w:r>
      <w:proofErr w:type="spellStart"/>
      <w:r w:rsidRPr="001A19B5">
        <w:rPr>
          <w:lang w:val="en-GB"/>
        </w:rPr>
        <w:t>sdmetrics</w:t>
      </w:r>
      <w:proofErr w:type="spellEnd"/>
      <w:r w:rsidRPr="001A19B5">
        <w:rPr>
          <w:lang w:val="en-GB"/>
        </w:rPr>
        <w:t xml:space="preserve"> [</w:t>
      </w:r>
      <w:r w:rsidRPr="001A19B5">
        <w:rPr>
          <w:color w:val="8087B5"/>
          <w:lang w:val="en-GB"/>
        </w:rPr>
        <w:t>102</w:t>
      </w:r>
      <w:r w:rsidRPr="001A19B5">
        <w:rPr>
          <w:lang w:val="en-GB"/>
        </w:rPr>
        <w:t xml:space="preserve">] and </w:t>
      </w:r>
      <w:proofErr w:type="spellStart"/>
      <w:r w:rsidRPr="001A19B5">
        <w:rPr>
          <w:i/>
          <w:lang w:val="en-GB"/>
        </w:rPr>
        <w:t>scikitlearn</w:t>
      </w:r>
      <w:proofErr w:type="spellEnd"/>
      <w:r w:rsidRPr="001A19B5">
        <w:rPr>
          <w:i/>
          <w:lang w:val="en-GB"/>
        </w:rPr>
        <w:t xml:space="preserve"> </w:t>
      </w:r>
      <w:r w:rsidRPr="001A19B5">
        <w:rPr>
          <w:lang w:val="en-GB"/>
        </w:rPr>
        <w:t>[</w:t>
      </w:r>
      <w:r w:rsidRPr="001A19B5">
        <w:rPr>
          <w:color w:val="8087B5"/>
          <w:lang w:val="en-GB"/>
        </w:rPr>
        <w:t>103</w:t>
      </w:r>
      <w:r w:rsidRPr="001A19B5">
        <w:rPr>
          <w:lang w:val="en-GB"/>
        </w:rPr>
        <w:t xml:space="preserve">] and </w:t>
      </w:r>
      <w:proofErr w:type="spellStart"/>
      <w:r w:rsidRPr="001A19B5">
        <w:rPr>
          <w:i/>
          <w:lang w:val="en-GB"/>
        </w:rPr>
        <w:t>mlxtend</w:t>
      </w:r>
      <w:proofErr w:type="spellEnd"/>
      <w:r w:rsidRPr="001A19B5">
        <w:rPr>
          <w:i/>
          <w:lang w:val="en-GB"/>
        </w:rPr>
        <w:t xml:space="preserve"> </w:t>
      </w:r>
      <w:r w:rsidRPr="001A19B5">
        <w:rPr>
          <w:lang w:val="en-GB"/>
        </w:rPr>
        <w:t>[</w:t>
      </w:r>
      <w:r w:rsidRPr="001A19B5">
        <w:rPr>
          <w:color w:val="8087B5"/>
          <w:lang w:val="en-GB"/>
        </w:rPr>
        <w:t>104</w:t>
      </w:r>
      <w:r w:rsidRPr="001A19B5">
        <w:rPr>
          <w:lang w:val="en-GB"/>
        </w:rPr>
        <w:t xml:space="preserve">]. Its basis is related to uploading 2 datasets, and a report in pdf is produced. Being that is based on programmatic code, it can be easily converted into Application Programming Interface (API). The report has a section for dataset description, columns removed due to high-null, and a brief variable overview. Then a null comparison is done by column and dataset. Following this is the utility subsection. </w:t>
      </w:r>
      <w:proofErr w:type="gramStart"/>
      <w:r w:rsidRPr="001A19B5">
        <w:rPr>
          <w:lang w:val="en-GB"/>
        </w:rPr>
        <w:t>Firstly</w:t>
      </w:r>
      <w:proofErr w:type="gramEnd"/>
      <w:r w:rsidRPr="001A19B5">
        <w:rPr>
          <w:lang w:val="en-GB"/>
        </w:rPr>
        <w:t xml:space="preserve"> by visual methodologies: heat</w:t>
      </w:r>
      <w:r w:rsidRPr="001A19B5">
        <w:rPr>
          <w:lang w:val="en-GB"/>
        </w:rPr>
        <w:t xml:space="preserve"> maps for the correlation, bar plots for categorical, density plots for continuous, and a pair plot for an overview. As for the quantitative utility evaluation, we divided it column-wise, </w:t>
      </w:r>
      <w:proofErr w:type="gramStart"/>
      <w:r w:rsidRPr="001A19B5">
        <w:rPr>
          <w:lang w:val="en-GB"/>
        </w:rPr>
        <w:t>pair-wise</w:t>
      </w:r>
      <w:proofErr w:type="gramEnd"/>
      <w:r w:rsidRPr="001A19B5">
        <w:rPr>
          <w:lang w:val="en-GB"/>
        </w:rPr>
        <w:t xml:space="preserve">, and table-wise. The first comprehends the KS test for continuous and </w:t>
      </w:r>
      <w:r w:rsidRPr="001A19B5">
        <w:rPr>
          <w:i/>
          <w:lang w:val="en-GB"/>
        </w:rPr>
        <w:t>χ</w:t>
      </w:r>
      <w:r w:rsidRPr="001A19B5">
        <w:rPr>
          <w:vertAlign w:val="superscript"/>
          <w:lang w:val="en-GB"/>
        </w:rPr>
        <w:t xml:space="preserve">2 </w:t>
      </w:r>
      <w:r w:rsidRPr="001A19B5">
        <w:rPr>
          <w:lang w:val="en-GB"/>
        </w:rPr>
        <w:t xml:space="preserve">test for categorical variables. Distance metrics were also applied to categorical columns. First, they are transformed into distributions and then distance metrics are applied. The results </w:t>
      </w:r>
      <w:proofErr w:type="gramStart"/>
      <w:r w:rsidRPr="001A19B5">
        <w:rPr>
          <w:lang w:val="en-GB"/>
        </w:rPr>
        <w:t>is</w:t>
      </w:r>
      <w:proofErr w:type="gramEnd"/>
      <w:r w:rsidRPr="001A19B5">
        <w:rPr>
          <w:lang w:val="en-GB"/>
        </w:rPr>
        <w:t xml:space="preserve"> a descriptive overview of the distance metrics, h</w:t>
      </w:r>
      <w:r w:rsidRPr="001A19B5">
        <w:rPr>
          <w:lang w:val="en-GB"/>
        </w:rPr>
        <w:t xml:space="preserve">aving minimum value, average, max value, and standard deviation. The distance metrics selected were JSD, </w:t>
      </w:r>
      <w:r w:rsidRPr="001A19B5">
        <w:rPr>
          <w:i/>
          <w:lang w:val="en-GB"/>
        </w:rPr>
        <w:t>Wasserstein distance</w:t>
      </w:r>
      <w:r w:rsidRPr="001A19B5">
        <w:rPr>
          <w:lang w:val="en-GB"/>
        </w:rPr>
        <w:t xml:space="preserve">, </w:t>
      </w:r>
      <w:proofErr w:type="spellStart"/>
      <w:r w:rsidRPr="001A19B5">
        <w:rPr>
          <w:i/>
          <w:lang w:val="en-GB"/>
        </w:rPr>
        <w:t>Kullback</w:t>
      </w:r>
      <w:proofErr w:type="spellEnd"/>
      <w:r w:rsidRPr="001A19B5">
        <w:rPr>
          <w:i/>
          <w:lang w:val="en-GB"/>
        </w:rPr>
        <w:t>–</w:t>
      </w:r>
      <w:proofErr w:type="spellStart"/>
      <w:r w:rsidRPr="001A19B5">
        <w:rPr>
          <w:i/>
          <w:lang w:val="en-GB"/>
        </w:rPr>
        <w:t>Leibler</w:t>
      </w:r>
      <w:proofErr w:type="spellEnd"/>
      <w:r w:rsidRPr="001A19B5">
        <w:rPr>
          <w:i/>
          <w:lang w:val="en-GB"/>
        </w:rPr>
        <w:t xml:space="preserve"> divergence</w:t>
      </w:r>
      <w:r w:rsidRPr="001A19B5">
        <w:rPr>
          <w:lang w:val="en-GB"/>
        </w:rPr>
        <w:t xml:space="preserve">, and entropy. As for pair-wise metrics, we used a discrete and continuous </w:t>
      </w:r>
      <w:proofErr w:type="spellStart"/>
      <w:r w:rsidRPr="001A19B5">
        <w:rPr>
          <w:i/>
          <w:lang w:val="en-GB"/>
        </w:rPr>
        <w:t>Kullblack-Leibler</w:t>
      </w:r>
      <w:proofErr w:type="spellEnd"/>
      <w:r w:rsidRPr="001A19B5">
        <w:rPr>
          <w:i/>
          <w:lang w:val="en-GB"/>
        </w:rPr>
        <w:t xml:space="preserve"> divergence</w:t>
      </w:r>
      <w:r w:rsidRPr="001A19B5">
        <w:rPr>
          <w:lang w:val="en-GB"/>
        </w:rPr>
        <w:t xml:space="preserve">. In this, two pairs of continuous columns are compared using </w:t>
      </w:r>
      <w:proofErr w:type="spellStart"/>
      <w:r w:rsidRPr="001A19B5">
        <w:rPr>
          <w:i/>
          <w:lang w:val="en-GB"/>
        </w:rPr>
        <w:t>Kullback</w:t>
      </w:r>
      <w:proofErr w:type="spellEnd"/>
      <w:r w:rsidRPr="001A19B5">
        <w:rPr>
          <w:i/>
          <w:lang w:val="en-GB"/>
        </w:rPr>
        <w:t>–</w:t>
      </w:r>
      <w:proofErr w:type="spellStart"/>
      <w:r w:rsidRPr="001A19B5">
        <w:rPr>
          <w:i/>
          <w:lang w:val="en-GB"/>
        </w:rPr>
        <w:t>Leibler</w:t>
      </w:r>
      <w:proofErr w:type="spellEnd"/>
      <w:r w:rsidRPr="001A19B5">
        <w:rPr>
          <w:i/>
          <w:lang w:val="en-GB"/>
        </w:rPr>
        <w:t xml:space="preserve"> divergence</w:t>
      </w:r>
      <w:r w:rsidRPr="001A19B5">
        <w:rPr>
          <w:lang w:val="en-GB"/>
        </w:rPr>
        <w:t xml:space="preserve">. For this, they are put into bins for further application. The same is applied to categorical columns without binning. As for </w:t>
      </w:r>
      <w:proofErr w:type="spellStart"/>
      <w:r w:rsidRPr="001A19B5">
        <w:rPr>
          <w:lang w:val="en-GB"/>
        </w:rPr>
        <w:t>tablewise</w:t>
      </w:r>
      <w:proofErr w:type="spellEnd"/>
      <w:r w:rsidRPr="001A19B5">
        <w:rPr>
          <w:lang w:val="en-GB"/>
        </w:rPr>
        <w:t xml:space="preserve"> metrics, first, we used likel</w:t>
      </w:r>
      <w:r w:rsidRPr="001A19B5">
        <w:rPr>
          <w:lang w:val="en-GB"/>
        </w:rPr>
        <w:t>ihood metrics. We fitted several Gaussian Mixture models or BN models to the real data and then calculated the likelihood of the synthetic data belonging to the same distribution. The metrics are likelihood for the Gaussian mixture and Bayesian models and log-likelihood for the Bayesian model as well.</w:t>
      </w:r>
    </w:p>
    <w:p w14:paraId="74B7F4BF" w14:textId="77777777" w:rsidR="005B137B" w:rsidRPr="001A19B5" w:rsidRDefault="00A83860">
      <w:pPr>
        <w:ind w:left="-15" w:right="14" w:firstLine="339"/>
        <w:rPr>
          <w:lang w:val="en-GB"/>
        </w:rPr>
      </w:pPr>
      <w:r w:rsidRPr="001A19B5">
        <w:rPr>
          <w:lang w:val="en-GB"/>
        </w:rPr>
        <w:t xml:space="preserve">Then we used machine-learning models (linear regression and decision trees) to assess how similar models behave on both datasets. First, we tested on the same dataset </w:t>
      </w:r>
      <w:proofErr w:type="gramStart"/>
      <w:r w:rsidRPr="001A19B5">
        <w:rPr>
          <w:lang w:val="en-GB"/>
        </w:rPr>
        <w:t>in order to</w:t>
      </w:r>
      <w:proofErr w:type="gramEnd"/>
      <w:r w:rsidRPr="001A19B5">
        <w:rPr>
          <w:lang w:val="en-GB"/>
        </w:rPr>
        <w:t xml:space="preserve"> compare evaluation metrics. Then we cross-tested, meaning that the training set was drawn from one dataset and the test set was drawn from the second dataset. Finally, data privacy constraints duplicate evaluation, duplicate existence by removal of a single column and a record linkage approach. With the record linkage, we define a record linkage blocking ("age" in the example) and then try to match rows from the synthetic dataset to the real, with varying known attributes. Then matrix, </w:t>
      </w:r>
      <w:proofErr w:type="spellStart"/>
      <w:r w:rsidRPr="001A19B5">
        <w:rPr>
          <w:lang w:val="en-GB"/>
        </w:rPr>
        <w:t>euclidean</w:t>
      </w:r>
      <w:proofErr w:type="spellEnd"/>
      <w:r w:rsidRPr="001A19B5">
        <w:rPr>
          <w:lang w:val="en-GB"/>
        </w:rPr>
        <w:t xml:space="preserve"> and cosine distance was also calculated. Even though it is used for privacy evaluation, by definition, we could also use it for utility </w:t>
      </w:r>
      <w:r w:rsidRPr="001A19B5">
        <w:rPr>
          <w:lang w:val="en-GB"/>
        </w:rPr>
        <w:lastRenderedPageBreak/>
        <w:t xml:space="preserve">assessment. For proper assessment, the continuous and categorical variables should be indicated at the start of the code. The metrics are listed in the table </w:t>
      </w:r>
      <w:r w:rsidRPr="001A19B5">
        <w:rPr>
          <w:color w:val="8087B5"/>
          <w:lang w:val="en-GB"/>
        </w:rPr>
        <w:t>3.3</w:t>
      </w:r>
      <w:r w:rsidRPr="001A19B5">
        <w:rPr>
          <w:lang w:val="en-GB"/>
        </w:rPr>
        <w:t>.</w:t>
      </w:r>
    </w:p>
    <w:p w14:paraId="503526E4" w14:textId="77777777" w:rsidR="005B137B" w:rsidRPr="001A19B5" w:rsidRDefault="00A83860">
      <w:pPr>
        <w:spacing w:after="3326" w:line="265" w:lineRule="auto"/>
        <w:ind w:left="-5"/>
        <w:jc w:val="left"/>
        <w:rPr>
          <w:lang w:val="en-GB"/>
        </w:rPr>
      </w:pPr>
      <w:r w:rsidRPr="001A19B5">
        <w:rPr>
          <w:i/>
          <w:lang w:val="en-GB"/>
        </w:rPr>
        <w:t xml:space="preserve">3.2 Pulling the current metrics of assessing </w:t>
      </w:r>
      <w:proofErr w:type="gramStart"/>
      <w:r w:rsidRPr="001A19B5">
        <w:rPr>
          <w:i/>
          <w:lang w:val="en-GB"/>
        </w:rPr>
        <w:t>datasets</w:t>
      </w:r>
      <w:proofErr w:type="gramEnd"/>
    </w:p>
    <w:p w14:paraId="2221DB10" w14:textId="77777777" w:rsidR="005B137B" w:rsidRPr="001A19B5" w:rsidRDefault="00A83860">
      <w:pPr>
        <w:spacing w:after="3" w:line="263" w:lineRule="auto"/>
        <w:ind w:left="122" w:right="-15"/>
        <w:jc w:val="right"/>
        <w:rPr>
          <w:lang w:val="en-GB"/>
        </w:rPr>
      </w:pPr>
      <w:r w:rsidRPr="001A19B5">
        <w:rPr>
          <w:lang w:val="en-GB"/>
        </w:rPr>
        <w:t>Table 3.3: Metrics Assessed</w:t>
      </w:r>
    </w:p>
    <w:tbl>
      <w:tblPr>
        <w:tblStyle w:val="TableGrid"/>
        <w:tblW w:w="5984" w:type="dxa"/>
        <w:tblInd w:w="1260" w:type="dxa"/>
        <w:tblCellMar>
          <w:top w:w="38" w:type="dxa"/>
          <w:left w:w="0" w:type="dxa"/>
          <w:bottom w:w="0" w:type="dxa"/>
          <w:right w:w="0" w:type="dxa"/>
        </w:tblCellMar>
        <w:tblLook w:val="04A0" w:firstRow="1" w:lastRow="0" w:firstColumn="1" w:lastColumn="0" w:noHBand="0" w:noVBand="1"/>
      </w:tblPr>
      <w:tblGrid>
        <w:gridCol w:w="2767"/>
        <w:gridCol w:w="1982"/>
        <w:gridCol w:w="1235"/>
      </w:tblGrid>
      <w:tr w:rsidR="005B137B" w:rsidRPr="001A19B5" w14:paraId="32F252A2" w14:textId="77777777">
        <w:trPr>
          <w:trHeight w:val="384"/>
        </w:trPr>
        <w:tc>
          <w:tcPr>
            <w:tcW w:w="2774" w:type="dxa"/>
            <w:tcBorders>
              <w:top w:val="single" w:sz="7" w:space="0" w:color="000000"/>
              <w:left w:val="nil"/>
              <w:bottom w:val="single" w:sz="4" w:space="0" w:color="000000"/>
              <w:right w:val="nil"/>
            </w:tcBorders>
          </w:tcPr>
          <w:p w14:paraId="07DDAD50" w14:textId="77777777" w:rsidR="005B137B" w:rsidRPr="001A19B5" w:rsidRDefault="00A83860">
            <w:pPr>
              <w:spacing w:after="0" w:line="259" w:lineRule="auto"/>
              <w:ind w:left="0" w:firstLine="0"/>
              <w:jc w:val="left"/>
              <w:rPr>
                <w:lang w:val="en-GB"/>
              </w:rPr>
            </w:pPr>
            <w:r w:rsidRPr="001A19B5">
              <w:rPr>
                <w:lang w:val="en-GB"/>
              </w:rPr>
              <w:t>Metric</w:t>
            </w:r>
          </w:p>
        </w:tc>
        <w:tc>
          <w:tcPr>
            <w:tcW w:w="1988" w:type="dxa"/>
            <w:tcBorders>
              <w:top w:val="single" w:sz="7" w:space="0" w:color="000000"/>
              <w:left w:val="nil"/>
              <w:bottom w:val="single" w:sz="4" w:space="0" w:color="000000"/>
              <w:right w:val="nil"/>
            </w:tcBorders>
          </w:tcPr>
          <w:p w14:paraId="5E4E87E3" w14:textId="77777777" w:rsidR="005B137B" w:rsidRPr="001A19B5" w:rsidRDefault="00A83860">
            <w:pPr>
              <w:spacing w:after="0" w:line="259" w:lineRule="auto"/>
              <w:ind w:left="0" w:firstLine="0"/>
              <w:jc w:val="left"/>
              <w:rPr>
                <w:lang w:val="en-GB"/>
              </w:rPr>
            </w:pPr>
            <w:r w:rsidRPr="001A19B5">
              <w:rPr>
                <w:lang w:val="en-GB"/>
              </w:rPr>
              <w:t>Method</w:t>
            </w:r>
          </w:p>
        </w:tc>
        <w:tc>
          <w:tcPr>
            <w:tcW w:w="1222" w:type="dxa"/>
            <w:tcBorders>
              <w:top w:val="single" w:sz="7" w:space="0" w:color="000000"/>
              <w:left w:val="nil"/>
              <w:bottom w:val="single" w:sz="4" w:space="0" w:color="000000"/>
              <w:right w:val="nil"/>
            </w:tcBorders>
          </w:tcPr>
          <w:p w14:paraId="05C007A7" w14:textId="77777777" w:rsidR="005B137B" w:rsidRPr="001A19B5" w:rsidRDefault="00A83860">
            <w:pPr>
              <w:spacing w:after="0" w:line="259" w:lineRule="auto"/>
              <w:ind w:left="0" w:firstLine="0"/>
              <w:jc w:val="left"/>
              <w:rPr>
                <w:lang w:val="en-GB"/>
              </w:rPr>
            </w:pPr>
            <w:r w:rsidRPr="001A19B5">
              <w:rPr>
                <w:lang w:val="en-GB"/>
              </w:rPr>
              <w:t>Context</w:t>
            </w:r>
          </w:p>
        </w:tc>
      </w:tr>
      <w:tr w:rsidR="005B137B" w:rsidRPr="001A19B5" w14:paraId="0A281354" w14:textId="77777777">
        <w:trPr>
          <w:trHeight w:val="341"/>
        </w:trPr>
        <w:tc>
          <w:tcPr>
            <w:tcW w:w="2774" w:type="dxa"/>
            <w:tcBorders>
              <w:top w:val="single" w:sz="4" w:space="0" w:color="000000"/>
              <w:left w:val="nil"/>
              <w:bottom w:val="nil"/>
              <w:right w:val="nil"/>
            </w:tcBorders>
          </w:tcPr>
          <w:p w14:paraId="1558D6D6" w14:textId="77777777" w:rsidR="005B137B" w:rsidRPr="001A19B5" w:rsidRDefault="00A83860">
            <w:pPr>
              <w:spacing w:after="0" w:line="259" w:lineRule="auto"/>
              <w:ind w:left="0" w:firstLine="0"/>
              <w:jc w:val="left"/>
              <w:rPr>
                <w:lang w:val="en-GB"/>
              </w:rPr>
            </w:pPr>
            <w:r w:rsidRPr="001A19B5">
              <w:rPr>
                <w:lang w:val="en-GB"/>
              </w:rPr>
              <w:t>Bar Plot</w:t>
            </w:r>
          </w:p>
        </w:tc>
        <w:tc>
          <w:tcPr>
            <w:tcW w:w="1988" w:type="dxa"/>
            <w:tcBorders>
              <w:top w:val="single" w:sz="4" w:space="0" w:color="000000"/>
              <w:left w:val="nil"/>
              <w:bottom w:val="nil"/>
              <w:right w:val="nil"/>
            </w:tcBorders>
          </w:tcPr>
          <w:p w14:paraId="0C369C3F" w14:textId="77777777" w:rsidR="005B137B" w:rsidRPr="001A19B5" w:rsidRDefault="00A83860">
            <w:pPr>
              <w:spacing w:after="0" w:line="259" w:lineRule="auto"/>
              <w:ind w:left="0" w:firstLine="0"/>
              <w:jc w:val="left"/>
              <w:rPr>
                <w:lang w:val="en-GB"/>
              </w:rPr>
            </w:pPr>
            <w:r w:rsidRPr="001A19B5">
              <w:rPr>
                <w:lang w:val="en-GB"/>
              </w:rPr>
              <w:t>visual</w:t>
            </w:r>
          </w:p>
        </w:tc>
        <w:tc>
          <w:tcPr>
            <w:tcW w:w="1222" w:type="dxa"/>
            <w:tcBorders>
              <w:top w:val="single" w:sz="4" w:space="0" w:color="000000"/>
              <w:left w:val="nil"/>
              <w:bottom w:val="nil"/>
              <w:right w:val="nil"/>
            </w:tcBorders>
          </w:tcPr>
          <w:p w14:paraId="2614E1D3"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08EE0C4F" w14:textId="77777777">
        <w:trPr>
          <w:trHeight w:val="271"/>
        </w:trPr>
        <w:tc>
          <w:tcPr>
            <w:tcW w:w="2774" w:type="dxa"/>
            <w:tcBorders>
              <w:top w:val="nil"/>
              <w:left w:val="nil"/>
              <w:bottom w:val="nil"/>
              <w:right w:val="nil"/>
            </w:tcBorders>
          </w:tcPr>
          <w:p w14:paraId="3E7A2F6B" w14:textId="77777777" w:rsidR="005B137B" w:rsidRPr="001A19B5" w:rsidRDefault="00A83860">
            <w:pPr>
              <w:spacing w:after="0" w:line="259" w:lineRule="auto"/>
              <w:ind w:left="0" w:firstLine="0"/>
              <w:jc w:val="left"/>
              <w:rPr>
                <w:lang w:val="en-GB"/>
              </w:rPr>
            </w:pPr>
            <w:r w:rsidRPr="001A19B5">
              <w:rPr>
                <w:lang w:val="en-GB"/>
              </w:rPr>
              <w:t>KDE Plot</w:t>
            </w:r>
          </w:p>
        </w:tc>
        <w:tc>
          <w:tcPr>
            <w:tcW w:w="1988" w:type="dxa"/>
            <w:tcBorders>
              <w:top w:val="nil"/>
              <w:left w:val="nil"/>
              <w:bottom w:val="nil"/>
              <w:right w:val="nil"/>
            </w:tcBorders>
          </w:tcPr>
          <w:p w14:paraId="7079F4A9" w14:textId="77777777" w:rsidR="005B137B" w:rsidRPr="001A19B5" w:rsidRDefault="00A83860">
            <w:pPr>
              <w:spacing w:after="0" w:line="259" w:lineRule="auto"/>
              <w:ind w:left="0" w:firstLine="0"/>
              <w:jc w:val="left"/>
              <w:rPr>
                <w:lang w:val="en-GB"/>
              </w:rPr>
            </w:pPr>
            <w:r w:rsidRPr="001A19B5">
              <w:rPr>
                <w:lang w:val="en-GB"/>
              </w:rPr>
              <w:t>visual</w:t>
            </w:r>
          </w:p>
        </w:tc>
        <w:tc>
          <w:tcPr>
            <w:tcW w:w="1222" w:type="dxa"/>
            <w:tcBorders>
              <w:top w:val="nil"/>
              <w:left w:val="nil"/>
              <w:bottom w:val="nil"/>
              <w:right w:val="nil"/>
            </w:tcBorders>
          </w:tcPr>
          <w:p w14:paraId="11ABDA9A"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33CB64DC" w14:textId="77777777">
        <w:trPr>
          <w:trHeight w:val="271"/>
        </w:trPr>
        <w:tc>
          <w:tcPr>
            <w:tcW w:w="2774" w:type="dxa"/>
            <w:tcBorders>
              <w:top w:val="nil"/>
              <w:left w:val="nil"/>
              <w:bottom w:val="nil"/>
              <w:right w:val="nil"/>
            </w:tcBorders>
          </w:tcPr>
          <w:p w14:paraId="2F5AD551" w14:textId="77777777" w:rsidR="005B137B" w:rsidRPr="001A19B5" w:rsidRDefault="00A83860">
            <w:pPr>
              <w:spacing w:after="0" w:line="259" w:lineRule="auto"/>
              <w:ind w:left="0" w:firstLine="0"/>
              <w:jc w:val="left"/>
              <w:rPr>
                <w:lang w:val="en-GB"/>
              </w:rPr>
            </w:pPr>
            <w:r w:rsidRPr="001A19B5">
              <w:rPr>
                <w:lang w:val="en-GB"/>
              </w:rPr>
              <w:t>Heat-map</w:t>
            </w:r>
          </w:p>
        </w:tc>
        <w:tc>
          <w:tcPr>
            <w:tcW w:w="1988" w:type="dxa"/>
            <w:tcBorders>
              <w:top w:val="nil"/>
              <w:left w:val="nil"/>
              <w:bottom w:val="nil"/>
              <w:right w:val="nil"/>
            </w:tcBorders>
          </w:tcPr>
          <w:p w14:paraId="4AB65B1E" w14:textId="77777777" w:rsidR="005B137B" w:rsidRPr="001A19B5" w:rsidRDefault="00A83860">
            <w:pPr>
              <w:spacing w:after="0" w:line="259" w:lineRule="auto"/>
              <w:ind w:left="0" w:firstLine="0"/>
              <w:jc w:val="left"/>
              <w:rPr>
                <w:lang w:val="en-GB"/>
              </w:rPr>
            </w:pPr>
            <w:r w:rsidRPr="001A19B5">
              <w:rPr>
                <w:lang w:val="en-GB"/>
              </w:rPr>
              <w:t>visual</w:t>
            </w:r>
          </w:p>
        </w:tc>
        <w:tc>
          <w:tcPr>
            <w:tcW w:w="1222" w:type="dxa"/>
            <w:tcBorders>
              <w:top w:val="nil"/>
              <w:left w:val="nil"/>
              <w:bottom w:val="nil"/>
              <w:right w:val="nil"/>
            </w:tcBorders>
          </w:tcPr>
          <w:p w14:paraId="50D26DCE"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1C25F667" w14:textId="77777777">
        <w:trPr>
          <w:trHeight w:val="271"/>
        </w:trPr>
        <w:tc>
          <w:tcPr>
            <w:tcW w:w="2774" w:type="dxa"/>
            <w:tcBorders>
              <w:top w:val="nil"/>
              <w:left w:val="nil"/>
              <w:bottom w:val="nil"/>
              <w:right w:val="nil"/>
            </w:tcBorders>
          </w:tcPr>
          <w:p w14:paraId="1CE90A6A" w14:textId="77777777" w:rsidR="005B137B" w:rsidRPr="001A19B5" w:rsidRDefault="00A83860">
            <w:pPr>
              <w:spacing w:after="0" w:line="259" w:lineRule="auto"/>
              <w:ind w:left="0" w:firstLine="0"/>
              <w:jc w:val="left"/>
              <w:rPr>
                <w:lang w:val="en-GB"/>
              </w:rPr>
            </w:pPr>
            <w:r w:rsidRPr="001A19B5">
              <w:rPr>
                <w:lang w:val="en-GB"/>
              </w:rPr>
              <w:t>Pair-plot</w:t>
            </w:r>
          </w:p>
        </w:tc>
        <w:tc>
          <w:tcPr>
            <w:tcW w:w="1988" w:type="dxa"/>
            <w:tcBorders>
              <w:top w:val="nil"/>
              <w:left w:val="nil"/>
              <w:bottom w:val="nil"/>
              <w:right w:val="nil"/>
            </w:tcBorders>
          </w:tcPr>
          <w:p w14:paraId="33414AB7" w14:textId="77777777" w:rsidR="005B137B" w:rsidRPr="001A19B5" w:rsidRDefault="00A83860">
            <w:pPr>
              <w:spacing w:after="0" w:line="259" w:lineRule="auto"/>
              <w:ind w:left="0" w:firstLine="0"/>
              <w:jc w:val="left"/>
              <w:rPr>
                <w:lang w:val="en-GB"/>
              </w:rPr>
            </w:pPr>
            <w:r w:rsidRPr="001A19B5">
              <w:rPr>
                <w:lang w:val="en-GB"/>
              </w:rPr>
              <w:t>visual</w:t>
            </w:r>
          </w:p>
        </w:tc>
        <w:tc>
          <w:tcPr>
            <w:tcW w:w="1222" w:type="dxa"/>
            <w:tcBorders>
              <w:top w:val="nil"/>
              <w:left w:val="nil"/>
              <w:bottom w:val="nil"/>
              <w:right w:val="nil"/>
            </w:tcBorders>
          </w:tcPr>
          <w:p w14:paraId="6ADC2FE3"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462A36AC" w14:textId="77777777">
        <w:trPr>
          <w:trHeight w:val="271"/>
        </w:trPr>
        <w:tc>
          <w:tcPr>
            <w:tcW w:w="2774" w:type="dxa"/>
            <w:tcBorders>
              <w:top w:val="nil"/>
              <w:left w:val="nil"/>
              <w:bottom w:val="nil"/>
              <w:right w:val="nil"/>
            </w:tcBorders>
          </w:tcPr>
          <w:p w14:paraId="776A8649" w14:textId="77777777" w:rsidR="005B137B" w:rsidRPr="001A19B5" w:rsidRDefault="00A83860">
            <w:pPr>
              <w:spacing w:after="0" w:line="259" w:lineRule="auto"/>
              <w:ind w:left="0" w:firstLine="0"/>
              <w:jc w:val="left"/>
              <w:rPr>
                <w:lang w:val="en-GB"/>
              </w:rPr>
            </w:pPr>
            <w:r w:rsidRPr="001A19B5">
              <w:rPr>
                <w:lang w:val="en-GB"/>
              </w:rPr>
              <w:t>KS test</w:t>
            </w:r>
          </w:p>
        </w:tc>
        <w:tc>
          <w:tcPr>
            <w:tcW w:w="1988" w:type="dxa"/>
            <w:tcBorders>
              <w:top w:val="nil"/>
              <w:left w:val="nil"/>
              <w:bottom w:val="nil"/>
              <w:right w:val="nil"/>
            </w:tcBorders>
          </w:tcPr>
          <w:p w14:paraId="4CAE998D"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614599CD"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3F5C0DA8" w14:textId="77777777">
        <w:trPr>
          <w:trHeight w:val="271"/>
        </w:trPr>
        <w:tc>
          <w:tcPr>
            <w:tcW w:w="2774" w:type="dxa"/>
            <w:tcBorders>
              <w:top w:val="nil"/>
              <w:left w:val="nil"/>
              <w:bottom w:val="nil"/>
              <w:right w:val="nil"/>
            </w:tcBorders>
          </w:tcPr>
          <w:p w14:paraId="5C803F39" w14:textId="77777777" w:rsidR="005B137B" w:rsidRPr="001A19B5" w:rsidRDefault="00A83860">
            <w:pPr>
              <w:spacing w:after="0" w:line="259" w:lineRule="auto"/>
              <w:ind w:left="0" w:firstLine="0"/>
              <w:jc w:val="left"/>
              <w:rPr>
                <w:lang w:val="en-GB"/>
              </w:rPr>
            </w:pPr>
            <w:proofErr w:type="spellStart"/>
            <w:r w:rsidRPr="001A19B5">
              <w:rPr>
                <w:lang w:val="en-GB"/>
              </w:rPr>
              <w:t>ChiSquared</w:t>
            </w:r>
            <w:proofErr w:type="spellEnd"/>
            <w:r w:rsidRPr="001A19B5">
              <w:rPr>
                <w:lang w:val="en-GB"/>
              </w:rPr>
              <w:t xml:space="preserve"> Test</w:t>
            </w:r>
          </w:p>
        </w:tc>
        <w:tc>
          <w:tcPr>
            <w:tcW w:w="1988" w:type="dxa"/>
            <w:tcBorders>
              <w:top w:val="nil"/>
              <w:left w:val="nil"/>
              <w:bottom w:val="nil"/>
              <w:right w:val="nil"/>
            </w:tcBorders>
          </w:tcPr>
          <w:p w14:paraId="3F064646"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6EC2B9BA"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7CED024A" w14:textId="77777777">
        <w:trPr>
          <w:trHeight w:val="271"/>
        </w:trPr>
        <w:tc>
          <w:tcPr>
            <w:tcW w:w="2774" w:type="dxa"/>
            <w:tcBorders>
              <w:top w:val="nil"/>
              <w:left w:val="nil"/>
              <w:bottom w:val="nil"/>
              <w:right w:val="nil"/>
            </w:tcBorders>
          </w:tcPr>
          <w:p w14:paraId="4984ADE3" w14:textId="77777777" w:rsidR="005B137B" w:rsidRPr="001A19B5" w:rsidRDefault="00A83860">
            <w:pPr>
              <w:spacing w:after="0" w:line="259" w:lineRule="auto"/>
              <w:ind w:left="0" w:firstLine="0"/>
              <w:jc w:val="left"/>
              <w:rPr>
                <w:lang w:val="en-GB"/>
              </w:rPr>
            </w:pPr>
            <w:proofErr w:type="spellStart"/>
            <w:r w:rsidRPr="001A19B5">
              <w:rPr>
                <w:lang w:val="en-GB"/>
              </w:rPr>
              <w:t>Kullback</w:t>
            </w:r>
            <w:proofErr w:type="spellEnd"/>
            <w:r w:rsidRPr="001A19B5">
              <w:rPr>
                <w:lang w:val="en-GB"/>
              </w:rPr>
              <w:t>–</w:t>
            </w:r>
            <w:proofErr w:type="spellStart"/>
            <w:r w:rsidRPr="001A19B5">
              <w:rPr>
                <w:lang w:val="en-GB"/>
              </w:rPr>
              <w:t>Leibler</w:t>
            </w:r>
            <w:proofErr w:type="spellEnd"/>
            <w:r w:rsidRPr="001A19B5">
              <w:rPr>
                <w:lang w:val="en-GB"/>
              </w:rPr>
              <w:t xml:space="preserve"> divergence</w:t>
            </w:r>
          </w:p>
        </w:tc>
        <w:tc>
          <w:tcPr>
            <w:tcW w:w="1988" w:type="dxa"/>
            <w:tcBorders>
              <w:top w:val="nil"/>
              <w:left w:val="nil"/>
              <w:bottom w:val="nil"/>
              <w:right w:val="nil"/>
            </w:tcBorders>
          </w:tcPr>
          <w:p w14:paraId="020FBEBA"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31149035"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155BCC68" w14:textId="77777777">
        <w:trPr>
          <w:trHeight w:val="271"/>
        </w:trPr>
        <w:tc>
          <w:tcPr>
            <w:tcW w:w="2774" w:type="dxa"/>
            <w:tcBorders>
              <w:top w:val="nil"/>
              <w:left w:val="nil"/>
              <w:bottom w:val="nil"/>
              <w:right w:val="nil"/>
            </w:tcBorders>
          </w:tcPr>
          <w:p w14:paraId="2B7DDB34" w14:textId="77777777" w:rsidR="005B137B" w:rsidRPr="001A19B5" w:rsidRDefault="00A83860">
            <w:pPr>
              <w:spacing w:after="0" w:line="259" w:lineRule="auto"/>
              <w:ind w:left="0" w:firstLine="0"/>
              <w:jc w:val="left"/>
              <w:rPr>
                <w:lang w:val="en-GB"/>
              </w:rPr>
            </w:pPr>
            <w:r w:rsidRPr="001A19B5">
              <w:rPr>
                <w:lang w:val="en-GB"/>
              </w:rPr>
              <w:t>Jensen-Shannon Divergence</w:t>
            </w:r>
          </w:p>
        </w:tc>
        <w:tc>
          <w:tcPr>
            <w:tcW w:w="1988" w:type="dxa"/>
            <w:tcBorders>
              <w:top w:val="nil"/>
              <w:left w:val="nil"/>
              <w:bottom w:val="nil"/>
              <w:right w:val="nil"/>
            </w:tcBorders>
          </w:tcPr>
          <w:p w14:paraId="164F1935"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7386CC62"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68589F08" w14:textId="77777777">
        <w:trPr>
          <w:trHeight w:val="271"/>
        </w:trPr>
        <w:tc>
          <w:tcPr>
            <w:tcW w:w="2774" w:type="dxa"/>
            <w:tcBorders>
              <w:top w:val="nil"/>
              <w:left w:val="nil"/>
              <w:bottom w:val="nil"/>
              <w:right w:val="nil"/>
            </w:tcBorders>
          </w:tcPr>
          <w:p w14:paraId="7DBD6E8B" w14:textId="77777777" w:rsidR="005B137B" w:rsidRPr="001A19B5" w:rsidRDefault="00A83860">
            <w:pPr>
              <w:spacing w:after="0" w:line="259" w:lineRule="auto"/>
              <w:ind w:left="0" w:firstLine="0"/>
              <w:jc w:val="left"/>
              <w:rPr>
                <w:lang w:val="en-GB"/>
              </w:rPr>
            </w:pPr>
            <w:r w:rsidRPr="001A19B5">
              <w:rPr>
                <w:lang w:val="en-GB"/>
              </w:rPr>
              <w:t>Wasserstein distance</w:t>
            </w:r>
          </w:p>
        </w:tc>
        <w:tc>
          <w:tcPr>
            <w:tcW w:w="1988" w:type="dxa"/>
            <w:tcBorders>
              <w:top w:val="nil"/>
              <w:left w:val="nil"/>
              <w:bottom w:val="nil"/>
              <w:right w:val="nil"/>
            </w:tcBorders>
          </w:tcPr>
          <w:p w14:paraId="6746D69C"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23A41223"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2B509C4A" w14:textId="77777777">
        <w:trPr>
          <w:trHeight w:val="271"/>
        </w:trPr>
        <w:tc>
          <w:tcPr>
            <w:tcW w:w="2774" w:type="dxa"/>
            <w:tcBorders>
              <w:top w:val="nil"/>
              <w:left w:val="nil"/>
              <w:bottom w:val="nil"/>
              <w:right w:val="nil"/>
            </w:tcBorders>
          </w:tcPr>
          <w:p w14:paraId="2AD9D956" w14:textId="77777777" w:rsidR="005B137B" w:rsidRPr="001A19B5" w:rsidRDefault="00A83860">
            <w:pPr>
              <w:spacing w:after="0" w:line="259" w:lineRule="auto"/>
              <w:ind w:left="0" w:firstLine="0"/>
              <w:jc w:val="left"/>
              <w:rPr>
                <w:lang w:val="en-GB"/>
              </w:rPr>
            </w:pPr>
            <w:r w:rsidRPr="001A19B5">
              <w:rPr>
                <w:lang w:val="en-GB"/>
              </w:rPr>
              <w:t>Entropy</w:t>
            </w:r>
          </w:p>
        </w:tc>
        <w:tc>
          <w:tcPr>
            <w:tcW w:w="1988" w:type="dxa"/>
            <w:tcBorders>
              <w:top w:val="nil"/>
              <w:left w:val="nil"/>
              <w:bottom w:val="nil"/>
              <w:right w:val="nil"/>
            </w:tcBorders>
          </w:tcPr>
          <w:p w14:paraId="02739382" w14:textId="77777777" w:rsidR="005B137B" w:rsidRPr="001A19B5" w:rsidRDefault="00A83860">
            <w:pPr>
              <w:spacing w:after="0" w:line="259" w:lineRule="auto"/>
              <w:ind w:left="0" w:firstLine="0"/>
              <w:jc w:val="left"/>
              <w:rPr>
                <w:lang w:val="en-GB"/>
              </w:rPr>
            </w:pPr>
            <w:r w:rsidRPr="001A19B5">
              <w:rPr>
                <w:lang w:val="en-GB"/>
              </w:rPr>
              <w:t>column-quantitative</w:t>
            </w:r>
          </w:p>
        </w:tc>
        <w:tc>
          <w:tcPr>
            <w:tcW w:w="1222" w:type="dxa"/>
            <w:tcBorders>
              <w:top w:val="nil"/>
              <w:left w:val="nil"/>
              <w:bottom w:val="nil"/>
              <w:right w:val="nil"/>
            </w:tcBorders>
          </w:tcPr>
          <w:p w14:paraId="26EE9ED8"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07C4CD7C" w14:textId="77777777">
        <w:trPr>
          <w:trHeight w:val="271"/>
        </w:trPr>
        <w:tc>
          <w:tcPr>
            <w:tcW w:w="2774" w:type="dxa"/>
            <w:tcBorders>
              <w:top w:val="nil"/>
              <w:left w:val="nil"/>
              <w:bottom w:val="nil"/>
              <w:right w:val="nil"/>
            </w:tcBorders>
          </w:tcPr>
          <w:p w14:paraId="4E8888DE" w14:textId="77777777" w:rsidR="005B137B" w:rsidRPr="001A19B5" w:rsidRDefault="00A83860">
            <w:pPr>
              <w:spacing w:after="0" w:line="259" w:lineRule="auto"/>
              <w:ind w:left="0" w:firstLine="0"/>
              <w:jc w:val="left"/>
              <w:rPr>
                <w:lang w:val="en-GB"/>
              </w:rPr>
            </w:pPr>
            <w:proofErr w:type="spellStart"/>
            <w:r w:rsidRPr="001A19B5">
              <w:rPr>
                <w:lang w:val="en-GB"/>
              </w:rPr>
              <w:t>DiscKLD</w:t>
            </w:r>
            <w:proofErr w:type="spellEnd"/>
          </w:p>
        </w:tc>
        <w:tc>
          <w:tcPr>
            <w:tcW w:w="1988" w:type="dxa"/>
            <w:tcBorders>
              <w:top w:val="nil"/>
              <w:left w:val="nil"/>
              <w:bottom w:val="nil"/>
              <w:right w:val="nil"/>
            </w:tcBorders>
          </w:tcPr>
          <w:p w14:paraId="66F77926"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3EEF921A"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3DC81EF6" w14:textId="77777777">
        <w:trPr>
          <w:trHeight w:val="271"/>
        </w:trPr>
        <w:tc>
          <w:tcPr>
            <w:tcW w:w="2774" w:type="dxa"/>
            <w:tcBorders>
              <w:top w:val="nil"/>
              <w:left w:val="nil"/>
              <w:bottom w:val="nil"/>
              <w:right w:val="nil"/>
            </w:tcBorders>
          </w:tcPr>
          <w:p w14:paraId="240BBFF3" w14:textId="77777777" w:rsidR="005B137B" w:rsidRPr="001A19B5" w:rsidRDefault="00A83860">
            <w:pPr>
              <w:spacing w:after="0" w:line="259" w:lineRule="auto"/>
              <w:ind w:left="0" w:firstLine="0"/>
              <w:jc w:val="left"/>
              <w:rPr>
                <w:lang w:val="en-GB"/>
              </w:rPr>
            </w:pPr>
            <w:proofErr w:type="spellStart"/>
            <w:r w:rsidRPr="001A19B5">
              <w:rPr>
                <w:lang w:val="en-GB"/>
              </w:rPr>
              <w:t>ContinuousKLD</w:t>
            </w:r>
            <w:proofErr w:type="spellEnd"/>
          </w:p>
        </w:tc>
        <w:tc>
          <w:tcPr>
            <w:tcW w:w="1988" w:type="dxa"/>
            <w:tcBorders>
              <w:top w:val="nil"/>
              <w:left w:val="nil"/>
              <w:bottom w:val="nil"/>
              <w:right w:val="nil"/>
            </w:tcBorders>
          </w:tcPr>
          <w:p w14:paraId="71CFA611"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4622BD61"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00563804" w14:textId="77777777">
        <w:trPr>
          <w:trHeight w:val="271"/>
        </w:trPr>
        <w:tc>
          <w:tcPr>
            <w:tcW w:w="2774" w:type="dxa"/>
            <w:tcBorders>
              <w:top w:val="nil"/>
              <w:left w:val="nil"/>
              <w:bottom w:val="nil"/>
              <w:right w:val="nil"/>
            </w:tcBorders>
          </w:tcPr>
          <w:p w14:paraId="41588C59" w14:textId="77777777" w:rsidR="005B137B" w:rsidRPr="001A19B5" w:rsidRDefault="00A83860">
            <w:pPr>
              <w:spacing w:after="0" w:line="259" w:lineRule="auto"/>
              <w:ind w:left="0" w:firstLine="0"/>
              <w:jc w:val="left"/>
              <w:rPr>
                <w:lang w:val="en-GB"/>
              </w:rPr>
            </w:pPr>
            <w:proofErr w:type="spellStart"/>
            <w:r w:rsidRPr="001A19B5">
              <w:rPr>
                <w:lang w:val="en-GB"/>
              </w:rPr>
              <w:t>BNLikelihood</w:t>
            </w:r>
            <w:proofErr w:type="spellEnd"/>
          </w:p>
        </w:tc>
        <w:tc>
          <w:tcPr>
            <w:tcW w:w="1988" w:type="dxa"/>
            <w:tcBorders>
              <w:top w:val="nil"/>
              <w:left w:val="nil"/>
              <w:bottom w:val="nil"/>
              <w:right w:val="nil"/>
            </w:tcBorders>
          </w:tcPr>
          <w:p w14:paraId="7D0D0905"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78200B16"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32E54D74" w14:textId="77777777">
        <w:trPr>
          <w:trHeight w:val="271"/>
        </w:trPr>
        <w:tc>
          <w:tcPr>
            <w:tcW w:w="2774" w:type="dxa"/>
            <w:tcBorders>
              <w:top w:val="nil"/>
              <w:left w:val="nil"/>
              <w:bottom w:val="nil"/>
              <w:right w:val="nil"/>
            </w:tcBorders>
          </w:tcPr>
          <w:p w14:paraId="06AFB006" w14:textId="77777777" w:rsidR="005B137B" w:rsidRPr="001A19B5" w:rsidRDefault="00A83860">
            <w:pPr>
              <w:spacing w:after="0" w:line="259" w:lineRule="auto"/>
              <w:ind w:left="0" w:firstLine="0"/>
              <w:jc w:val="left"/>
              <w:rPr>
                <w:lang w:val="en-GB"/>
              </w:rPr>
            </w:pPr>
            <w:proofErr w:type="spellStart"/>
            <w:r w:rsidRPr="001A19B5">
              <w:rPr>
                <w:lang w:val="en-GB"/>
              </w:rPr>
              <w:t>BNLogLikelihood</w:t>
            </w:r>
            <w:proofErr w:type="spellEnd"/>
          </w:p>
        </w:tc>
        <w:tc>
          <w:tcPr>
            <w:tcW w:w="1988" w:type="dxa"/>
            <w:tcBorders>
              <w:top w:val="nil"/>
              <w:left w:val="nil"/>
              <w:bottom w:val="nil"/>
              <w:right w:val="nil"/>
            </w:tcBorders>
          </w:tcPr>
          <w:p w14:paraId="1D007CFF"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36C807F0"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5A6DC83E" w14:textId="77777777">
        <w:trPr>
          <w:trHeight w:val="271"/>
        </w:trPr>
        <w:tc>
          <w:tcPr>
            <w:tcW w:w="2774" w:type="dxa"/>
            <w:tcBorders>
              <w:top w:val="nil"/>
              <w:left w:val="nil"/>
              <w:bottom w:val="nil"/>
              <w:right w:val="nil"/>
            </w:tcBorders>
          </w:tcPr>
          <w:p w14:paraId="21D93369" w14:textId="77777777" w:rsidR="005B137B" w:rsidRPr="001A19B5" w:rsidRDefault="00A83860">
            <w:pPr>
              <w:spacing w:after="0" w:line="259" w:lineRule="auto"/>
              <w:ind w:left="0" w:firstLine="0"/>
              <w:jc w:val="left"/>
              <w:rPr>
                <w:lang w:val="en-GB"/>
              </w:rPr>
            </w:pPr>
            <w:proofErr w:type="spellStart"/>
            <w:r w:rsidRPr="001A19B5">
              <w:rPr>
                <w:lang w:val="en-GB"/>
              </w:rPr>
              <w:t>GMLogLikelihood</w:t>
            </w:r>
            <w:proofErr w:type="spellEnd"/>
          </w:p>
        </w:tc>
        <w:tc>
          <w:tcPr>
            <w:tcW w:w="1988" w:type="dxa"/>
            <w:tcBorders>
              <w:top w:val="nil"/>
              <w:left w:val="nil"/>
              <w:bottom w:val="nil"/>
              <w:right w:val="nil"/>
            </w:tcBorders>
          </w:tcPr>
          <w:p w14:paraId="2495F593"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27FAC53F"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3051CB9D" w14:textId="77777777">
        <w:trPr>
          <w:trHeight w:val="271"/>
        </w:trPr>
        <w:tc>
          <w:tcPr>
            <w:tcW w:w="2774" w:type="dxa"/>
            <w:tcBorders>
              <w:top w:val="nil"/>
              <w:left w:val="nil"/>
              <w:bottom w:val="nil"/>
              <w:right w:val="nil"/>
            </w:tcBorders>
          </w:tcPr>
          <w:p w14:paraId="40A7E1DE" w14:textId="77777777" w:rsidR="005B137B" w:rsidRPr="001A19B5" w:rsidRDefault="00A83860">
            <w:pPr>
              <w:spacing w:after="0" w:line="259" w:lineRule="auto"/>
              <w:ind w:left="0" w:firstLine="0"/>
              <w:jc w:val="left"/>
              <w:rPr>
                <w:lang w:val="en-GB"/>
              </w:rPr>
            </w:pPr>
            <w:r w:rsidRPr="001A19B5">
              <w:rPr>
                <w:lang w:val="en-GB"/>
              </w:rPr>
              <w:t>Same dataset ratio</w:t>
            </w:r>
          </w:p>
        </w:tc>
        <w:tc>
          <w:tcPr>
            <w:tcW w:w="1988" w:type="dxa"/>
            <w:tcBorders>
              <w:top w:val="nil"/>
              <w:left w:val="nil"/>
              <w:bottom w:val="nil"/>
              <w:right w:val="nil"/>
            </w:tcBorders>
          </w:tcPr>
          <w:p w14:paraId="0390D858"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66C86183"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29D780F8" w14:textId="77777777">
        <w:trPr>
          <w:trHeight w:val="271"/>
        </w:trPr>
        <w:tc>
          <w:tcPr>
            <w:tcW w:w="2774" w:type="dxa"/>
            <w:tcBorders>
              <w:top w:val="nil"/>
              <w:left w:val="nil"/>
              <w:bottom w:val="nil"/>
              <w:right w:val="nil"/>
            </w:tcBorders>
          </w:tcPr>
          <w:p w14:paraId="4CFD0486" w14:textId="77777777" w:rsidR="005B137B" w:rsidRPr="001A19B5" w:rsidRDefault="00A83860">
            <w:pPr>
              <w:spacing w:after="0" w:line="259" w:lineRule="auto"/>
              <w:ind w:left="0" w:firstLine="0"/>
              <w:jc w:val="left"/>
              <w:rPr>
                <w:lang w:val="en-GB"/>
              </w:rPr>
            </w:pPr>
            <w:r w:rsidRPr="001A19B5">
              <w:rPr>
                <w:lang w:val="en-GB"/>
              </w:rPr>
              <w:t>Support rules</w:t>
            </w:r>
          </w:p>
        </w:tc>
        <w:tc>
          <w:tcPr>
            <w:tcW w:w="1988" w:type="dxa"/>
            <w:tcBorders>
              <w:top w:val="nil"/>
              <w:left w:val="nil"/>
              <w:bottom w:val="nil"/>
              <w:right w:val="nil"/>
            </w:tcBorders>
          </w:tcPr>
          <w:p w14:paraId="21A37541"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16D5F9A9"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12305DDA" w14:textId="77777777">
        <w:trPr>
          <w:trHeight w:val="271"/>
        </w:trPr>
        <w:tc>
          <w:tcPr>
            <w:tcW w:w="2774" w:type="dxa"/>
            <w:tcBorders>
              <w:top w:val="nil"/>
              <w:left w:val="nil"/>
              <w:bottom w:val="nil"/>
              <w:right w:val="nil"/>
            </w:tcBorders>
          </w:tcPr>
          <w:p w14:paraId="4B7B62E4" w14:textId="77777777" w:rsidR="005B137B" w:rsidRPr="001A19B5" w:rsidRDefault="00A83860">
            <w:pPr>
              <w:spacing w:after="0" w:line="259" w:lineRule="auto"/>
              <w:ind w:left="0" w:firstLine="0"/>
              <w:jc w:val="left"/>
              <w:rPr>
                <w:lang w:val="en-GB"/>
              </w:rPr>
            </w:pPr>
            <w:r w:rsidRPr="001A19B5">
              <w:rPr>
                <w:lang w:val="en-GB"/>
              </w:rPr>
              <w:t>Different dataset validation</w:t>
            </w:r>
          </w:p>
        </w:tc>
        <w:tc>
          <w:tcPr>
            <w:tcW w:w="1988" w:type="dxa"/>
            <w:tcBorders>
              <w:top w:val="nil"/>
              <w:left w:val="nil"/>
              <w:bottom w:val="nil"/>
              <w:right w:val="nil"/>
            </w:tcBorders>
          </w:tcPr>
          <w:p w14:paraId="578D9287" w14:textId="77777777" w:rsidR="005B137B" w:rsidRPr="001A19B5" w:rsidRDefault="00A83860">
            <w:pPr>
              <w:spacing w:after="0" w:line="259" w:lineRule="auto"/>
              <w:ind w:left="0" w:firstLine="0"/>
              <w:jc w:val="left"/>
              <w:rPr>
                <w:lang w:val="en-GB"/>
              </w:rPr>
            </w:pPr>
            <w:r w:rsidRPr="001A19B5">
              <w:rPr>
                <w:lang w:val="en-GB"/>
              </w:rPr>
              <w:t>table-quantitative</w:t>
            </w:r>
          </w:p>
        </w:tc>
        <w:tc>
          <w:tcPr>
            <w:tcW w:w="1222" w:type="dxa"/>
            <w:tcBorders>
              <w:top w:val="nil"/>
              <w:left w:val="nil"/>
              <w:bottom w:val="nil"/>
              <w:right w:val="nil"/>
            </w:tcBorders>
          </w:tcPr>
          <w:p w14:paraId="6D3B2CBE" w14:textId="77777777" w:rsidR="005B137B" w:rsidRPr="001A19B5" w:rsidRDefault="00A83860">
            <w:pPr>
              <w:spacing w:after="0" w:line="259" w:lineRule="auto"/>
              <w:ind w:left="0" w:firstLine="0"/>
              <w:jc w:val="left"/>
              <w:rPr>
                <w:lang w:val="en-GB"/>
              </w:rPr>
            </w:pPr>
            <w:r w:rsidRPr="001A19B5">
              <w:rPr>
                <w:lang w:val="en-GB"/>
              </w:rPr>
              <w:t>utility</w:t>
            </w:r>
          </w:p>
        </w:tc>
      </w:tr>
      <w:tr w:rsidR="005B137B" w:rsidRPr="001A19B5" w14:paraId="1C942E21" w14:textId="77777777">
        <w:trPr>
          <w:trHeight w:val="271"/>
        </w:trPr>
        <w:tc>
          <w:tcPr>
            <w:tcW w:w="2774" w:type="dxa"/>
            <w:tcBorders>
              <w:top w:val="nil"/>
              <w:left w:val="nil"/>
              <w:bottom w:val="nil"/>
              <w:right w:val="nil"/>
            </w:tcBorders>
          </w:tcPr>
          <w:p w14:paraId="648D2C2A" w14:textId="77777777" w:rsidR="005B137B" w:rsidRPr="001A19B5" w:rsidRDefault="00A83860">
            <w:pPr>
              <w:spacing w:after="0" w:line="259" w:lineRule="auto"/>
              <w:ind w:left="0" w:firstLine="0"/>
              <w:jc w:val="left"/>
              <w:rPr>
                <w:lang w:val="en-GB"/>
              </w:rPr>
            </w:pPr>
            <w:r w:rsidRPr="001A19B5">
              <w:rPr>
                <w:lang w:val="en-GB"/>
              </w:rPr>
              <w:t>Duplicates</w:t>
            </w:r>
          </w:p>
        </w:tc>
        <w:tc>
          <w:tcPr>
            <w:tcW w:w="1988" w:type="dxa"/>
            <w:tcBorders>
              <w:top w:val="nil"/>
              <w:left w:val="nil"/>
              <w:bottom w:val="nil"/>
              <w:right w:val="nil"/>
            </w:tcBorders>
          </w:tcPr>
          <w:p w14:paraId="16E43B66"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nil"/>
              <w:right w:val="nil"/>
            </w:tcBorders>
          </w:tcPr>
          <w:p w14:paraId="4CC7805C" w14:textId="77777777" w:rsidR="005B137B" w:rsidRPr="001A19B5" w:rsidRDefault="00A83860">
            <w:pPr>
              <w:spacing w:after="0" w:line="259" w:lineRule="auto"/>
              <w:ind w:left="0" w:firstLine="0"/>
              <w:jc w:val="left"/>
              <w:rPr>
                <w:lang w:val="en-GB"/>
              </w:rPr>
            </w:pPr>
            <w:r w:rsidRPr="001A19B5">
              <w:rPr>
                <w:lang w:val="en-GB"/>
              </w:rPr>
              <w:t>privacy</w:t>
            </w:r>
          </w:p>
        </w:tc>
      </w:tr>
      <w:tr w:rsidR="005B137B" w:rsidRPr="001A19B5" w14:paraId="226F09E7" w14:textId="77777777">
        <w:trPr>
          <w:trHeight w:val="271"/>
        </w:trPr>
        <w:tc>
          <w:tcPr>
            <w:tcW w:w="2774" w:type="dxa"/>
            <w:tcBorders>
              <w:top w:val="nil"/>
              <w:left w:val="nil"/>
              <w:bottom w:val="nil"/>
              <w:right w:val="nil"/>
            </w:tcBorders>
          </w:tcPr>
          <w:p w14:paraId="7BBA6042" w14:textId="77777777" w:rsidR="005B137B" w:rsidRPr="001A19B5" w:rsidRDefault="00A83860">
            <w:pPr>
              <w:spacing w:after="0" w:line="259" w:lineRule="auto"/>
              <w:ind w:left="0" w:firstLine="0"/>
              <w:jc w:val="left"/>
              <w:rPr>
                <w:lang w:val="en-GB"/>
              </w:rPr>
            </w:pPr>
            <w:r w:rsidRPr="001A19B5">
              <w:rPr>
                <w:lang w:val="en-GB"/>
              </w:rPr>
              <w:t>Duplicate minus 1</w:t>
            </w:r>
          </w:p>
        </w:tc>
        <w:tc>
          <w:tcPr>
            <w:tcW w:w="1988" w:type="dxa"/>
            <w:tcBorders>
              <w:top w:val="nil"/>
              <w:left w:val="nil"/>
              <w:bottom w:val="nil"/>
              <w:right w:val="nil"/>
            </w:tcBorders>
          </w:tcPr>
          <w:p w14:paraId="380BADA0"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nil"/>
              <w:right w:val="nil"/>
            </w:tcBorders>
          </w:tcPr>
          <w:p w14:paraId="3310B150" w14:textId="77777777" w:rsidR="005B137B" w:rsidRPr="001A19B5" w:rsidRDefault="00A83860">
            <w:pPr>
              <w:spacing w:after="0" w:line="259" w:lineRule="auto"/>
              <w:ind w:left="0" w:firstLine="0"/>
              <w:jc w:val="left"/>
              <w:rPr>
                <w:lang w:val="en-GB"/>
              </w:rPr>
            </w:pPr>
            <w:r w:rsidRPr="001A19B5">
              <w:rPr>
                <w:lang w:val="en-GB"/>
              </w:rPr>
              <w:t>privacy</w:t>
            </w:r>
          </w:p>
        </w:tc>
      </w:tr>
      <w:tr w:rsidR="005B137B" w:rsidRPr="001A19B5" w14:paraId="10DEA240" w14:textId="77777777">
        <w:trPr>
          <w:trHeight w:val="271"/>
        </w:trPr>
        <w:tc>
          <w:tcPr>
            <w:tcW w:w="2774" w:type="dxa"/>
            <w:tcBorders>
              <w:top w:val="nil"/>
              <w:left w:val="nil"/>
              <w:bottom w:val="nil"/>
              <w:right w:val="nil"/>
            </w:tcBorders>
          </w:tcPr>
          <w:p w14:paraId="18DBB378" w14:textId="77777777" w:rsidR="005B137B" w:rsidRPr="001A19B5" w:rsidRDefault="00A83860">
            <w:pPr>
              <w:spacing w:after="0" w:line="259" w:lineRule="auto"/>
              <w:ind w:left="0" w:firstLine="0"/>
              <w:jc w:val="left"/>
              <w:rPr>
                <w:lang w:val="en-GB"/>
              </w:rPr>
            </w:pPr>
            <w:r w:rsidRPr="001A19B5">
              <w:rPr>
                <w:lang w:val="en-GB"/>
              </w:rPr>
              <w:t>Record Linkage</w:t>
            </w:r>
          </w:p>
        </w:tc>
        <w:tc>
          <w:tcPr>
            <w:tcW w:w="1988" w:type="dxa"/>
            <w:tcBorders>
              <w:top w:val="nil"/>
              <w:left w:val="nil"/>
              <w:bottom w:val="nil"/>
              <w:right w:val="nil"/>
            </w:tcBorders>
          </w:tcPr>
          <w:p w14:paraId="3F80C02F"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nil"/>
              <w:right w:val="nil"/>
            </w:tcBorders>
          </w:tcPr>
          <w:p w14:paraId="4959B0C0" w14:textId="77777777" w:rsidR="005B137B" w:rsidRPr="001A19B5" w:rsidRDefault="00A83860">
            <w:pPr>
              <w:spacing w:after="0" w:line="259" w:lineRule="auto"/>
              <w:ind w:left="0" w:firstLine="0"/>
              <w:jc w:val="left"/>
              <w:rPr>
                <w:lang w:val="en-GB"/>
              </w:rPr>
            </w:pPr>
            <w:r w:rsidRPr="001A19B5">
              <w:rPr>
                <w:lang w:val="en-GB"/>
              </w:rPr>
              <w:t>privacy</w:t>
            </w:r>
          </w:p>
        </w:tc>
      </w:tr>
      <w:tr w:rsidR="005B137B" w:rsidRPr="001A19B5" w14:paraId="4A9EC4DB" w14:textId="77777777">
        <w:trPr>
          <w:trHeight w:val="271"/>
        </w:trPr>
        <w:tc>
          <w:tcPr>
            <w:tcW w:w="2774" w:type="dxa"/>
            <w:tcBorders>
              <w:top w:val="nil"/>
              <w:left w:val="nil"/>
              <w:bottom w:val="nil"/>
              <w:right w:val="nil"/>
            </w:tcBorders>
          </w:tcPr>
          <w:p w14:paraId="48032553" w14:textId="77777777" w:rsidR="005B137B" w:rsidRPr="001A19B5" w:rsidRDefault="00A83860">
            <w:pPr>
              <w:spacing w:after="0" w:line="259" w:lineRule="auto"/>
              <w:ind w:left="0" w:firstLine="0"/>
              <w:jc w:val="left"/>
              <w:rPr>
                <w:lang w:val="en-GB"/>
              </w:rPr>
            </w:pPr>
            <w:r w:rsidRPr="001A19B5">
              <w:rPr>
                <w:lang w:val="en-GB"/>
              </w:rPr>
              <w:t>Matrix distance</w:t>
            </w:r>
          </w:p>
        </w:tc>
        <w:tc>
          <w:tcPr>
            <w:tcW w:w="1988" w:type="dxa"/>
            <w:tcBorders>
              <w:top w:val="nil"/>
              <w:left w:val="nil"/>
              <w:bottom w:val="nil"/>
              <w:right w:val="nil"/>
            </w:tcBorders>
          </w:tcPr>
          <w:p w14:paraId="3BBBC435"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nil"/>
              <w:right w:val="nil"/>
            </w:tcBorders>
          </w:tcPr>
          <w:p w14:paraId="2D63040A" w14:textId="77777777" w:rsidR="005B137B" w:rsidRPr="001A19B5" w:rsidRDefault="00A83860">
            <w:pPr>
              <w:spacing w:after="0" w:line="259" w:lineRule="auto"/>
              <w:ind w:left="0" w:firstLine="0"/>
              <w:rPr>
                <w:lang w:val="en-GB"/>
              </w:rPr>
            </w:pPr>
            <w:r w:rsidRPr="001A19B5">
              <w:rPr>
                <w:lang w:val="en-GB"/>
              </w:rPr>
              <w:t>privacy/utility</w:t>
            </w:r>
          </w:p>
        </w:tc>
      </w:tr>
      <w:tr w:rsidR="005B137B" w:rsidRPr="001A19B5" w14:paraId="3A04FE0D" w14:textId="77777777">
        <w:trPr>
          <w:trHeight w:val="271"/>
        </w:trPr>
        <w:tc>
          <w:tcPr>
            <w:tcW w:w="2774" w:type="dxa"/>
            <w:tcBorders>
              <w:top w:val="nil"/>
              <w:left w:val="nil"/>
              <w:bottom w:val="nil"/>
              <w:right w:val="nil"/>
            </w:tcBorders>
          </w:tcPr>
          <w:p w14:paraId="47F2DB80" w14:textId="77777777" w:rsidR="005B137B" w:rsidRPr="001A19B5" w:rsidRDefault="00A83860">
            <w:pPr>
              <w:spacing w:after="0" w:line="259" w:lineRule="auto"/>
              <w:ind w:left="0" w:firstLine="0"/>
              <w:jc w:val="left"/>
              <w:rPr>
                <w:lang w:val="en-GB"/>
              </w:rPr>
            </w:pPr>
            <w:r w:rsidRPr="001A19B5">
              <w:rPr>
                <w:lang w:val="en-GB"/>
              </w:rPr>
              <w:t>Cosine distance</w:t>
            </w:r>
          </w:p>
        </w:tc>
        <w:tc>
          <w:tcPr>
            <w:tcW w:w="1988" w:type="dxa"/>
            <w:tcBorders>
              <w:top w:val="nil"/>
              <w:left w:val="nil"/>
              <w:bottom w:val="nil"/>
              <w:right w:val="nil"/>
            </w:tcBorders>
          </w:tcPr>
          <w:p w14:paraId="4ADBA473"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nil"/>
              <w:right w:val="nil"/>
            </w:tcBorders>
          </w:tcPr>
          <w:p w14:paraId="6740BFA5" w14:textId="77777777" w:rsidR="005B137B" w:rsidRPr="001A19B5" w:rsidRDefault="00A83860">
            <w:pPr>
              <w:spacing w:after="0" w:line="259" w:lineRule="auto"/>
              <w:ind w:left="0" w:firstLine="0"/>
              <w:rPr>
                <w:lang w:val="en-GB"/>
              </w:rPr>
            </w:pPr>
            <w:r w:rsidRPr="001A19B5">
              <w:rPr>
                <w:lang w:val="en-GB"/>
              </w:rPr>
              <w:t>privacy/utility</w:t>
            </w:r>
          </w:p>
        </w:tc>
      </w:tr>
      <w:tr w:rsidR="005B137B" w:rsidRPr="001A19B5" w14:paraId="7D9DDAC5" w14:textId="77777777">
        <w:trPr>
          <w:trHeight w:val="313"/>
        </w:trPr>
        <w:tc>
          <w:tcPr>
            <w:tcW w:w="2774" w:type="dxa"/>
            <w:tcBorders>
              <w:top w:val="nil"/>
              <w:left w:val="nil"/>
              <w:bottom w:val="single" w:sz="7" w:space="0" w:color="000000"/>
              <w:right w:val="nil"/>
            </w:tcBorders>
          </w:tcPr>
          <w:p w14:paraId="6C92FBC8" w14:textId="77777777" w:rsidR="005B137B" w:rsidRPr="001A19B5" w:rsidRDefault="00A83860">
            <w:pPr>
              <w:spacing w:after="0" w:line="259" w:lineRule="auto"/>
              <w:ind w:left="0" w:firstLine="0"/>
              <w:jc w:val="left"/>
              <w:rPr>
                <w:lang w:val="en-GB"/>
              </w:rPr>
            </w:pPr>
            <w:r w:rsidRPr="001A19B5">
              <w:rPr>
                <w:lang w:val="en-GB"/>
              </w:rPr>
              <w:t>Euclidean distance</w:t>
            </w:r>
          </w:p>
        </w:tc>
        <w:tc>
          <w:tcPr>
            <w:tcW w:w="1988" w:type="dxa"/>
            <w:tcBorders>
              <w:top w:val="nil"/>
              <w:left w:val="nil"/>
              <w:bottom w:val="single" w:sz="7" w:space="0" w:color="000000"/>
              <w:right w:val="nil"/>
            </w:tcBorders>
          </w:tcPr>
          <w:p w14:paraId="5DD2174C" w14:textId="77777777" w:rsidR="005B137B" w:rsidRPr="001A19B5" w:rsidRDefault="00A83860">
            <w:pPr>
              <w:spacing w:after="0" w:line="259" w:lineRule="auto"/>
              <w:ind w:left="0" w:firstLine="0"/>
              <w:jc w:val="left"/>
              <w:rPr>
                <w:lang w:val="en-GB"/>
              </w:rPr>
            </w:pPr>
            <w:r w:rsidRPr="001A19B5">
              <w:rPr>
                <w:lang w:val="en-GB"/>
              </w:rPr>
              <w:t>quantitative</w:t>
            </w:r>
          </w:p>
        </w:tc>
        <w:tc>
          <w:tcPr>
            <w:tcW w:w="1222" w:type="dxa"/>
            <w:tcBorders>
              <w:top w:val="nil"/>
              <w:left w:val="nil"/>
              <w:bottom w:val="single" w:sz="7" w:space="0" w:color="000000"/>
              <w:right w:val="nil"/>
            </w:tcBorders>
          </w:tcPr>
          <w:p w14:paraId="5FD4B12C" w14:textId="77777777" w:rsidR="005B137B" w:rsidRPr="001A19B5" w:rsidRDefault="00A83860">
            <w:pPr>
              <w:spacing w:after="0" w:line="259" w:lineRule="auto"/>
              <w:ind w:left="0" w:firstLine="0"/>
              <w:rPr>
                <w:lang w:val="en-GB"/>
              </w:rPr>
            </w:pPr>
            <w:r w:rsidRPr="001A19B5">
              <w:rPr>
                <w:lang w:val="en-GB"/>
              </w:rPr>
              <w:t>privacy/utility</w:t>
            </w:r>
          </w:p>
        </w:tc>
      </w:tr>
    </w:tbl>
    <w:p w14:paraId="2BDEA616" w14:textId="77777777" w:rsidR="005B137B" w:rsidRPr="001A19B5" w:rsidRDefault="00A83860">
      <w:pPr>
        <w:spacing w:after="241" w:line="259" w:lineRule="auto"/>
        <w:ind w:left="0" w:firstLine="0"/>
        <w:jc w:val="left"/>
        <w:rPr>
          <w:lang w:val="en-GB"/>
        </w:rPr>
      </w:pPr>
      <w:r w:rsidRPr="001A19B5">
        <w:rPr>
          <w:noProof/>
          <w:lang w:val="en-GB"/>
        </w:rPr>
        <w:lastRenderedPageBreak/>
        <w:drawing>
          <wp:inline distT="0" distB="0" distL="0" distR="0" wp14:anchorId="3468A6BE" wp14:editId="2DD1A177">
            <wp:extent cx="5399962" cy="2263350"/>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60"/>
                    <a:stretch>
                      <a:fillRect/>
                    </a:stretch>
                  </pic:blipFill>
                  <pic:spPr>
                    <a:xfrm>
                      <a:off x="0" y="0"/>
                      <a:ext cx="5399962" cy="2263350"/>
                    </a:xfrm>
                    <a:prstGeom prst="rect">
                      <a:avLst/>
                    </a:prstGeom>
                  </pic:spPr>
                </pic:pic>
              </a:graphicData>
            </a:graphic>
          </wp:inline>
        </w:drawing>
      </w:r>
    </w:p>
    <w:p w14:paraId="179670D6" w14:textId="77777777" w:rsidR="005B137B" w:rsidRPr="001A19B5" w:rsidRDefault="00A83860">
      <w:pPr>
        <w:spacing w:after="559" w:line="265" w:lineRule="auto"/>
        <w:jc w:val="center"/>
        <w:rPr>
          <w:lang w:val="en-GB"/>
        </w:rPr>
      </w:pPr>
      <w:r w:rsidRPr="001A19B5">
        <w:rPr>
          <w:lang w:val="en-GB"/>
        </w:rPr>
        <w:t xml:space="preserve">Figure 3.3: Continuous Variables </w:t>
      </w:r>
      <w:proofErr w:type="gramStart"/>
      <w:r w:rsidRPr="001A19B5">
        <w:rPr>
          <w:lang w:val="en-GB"/>
        </w:rPr>
        <w:t>plotted</w:t>
      </w:r>
      <w:proofErr w:type="gramEnd"/>
    </w:p>
    <w:p w14:paraId="0173893A" w14:textId="77777777" w:rsidR="005B137B" w:rsidRPr="001A19B5" w:rsidRDefault="00A83860">
      <w:pPr>
        <w:tabs>
          <w:tab w:val="center" w:pos="1089"/>
        </w:tabs>
        <w:spacing w:after="259" w:line="265" w:lineRule="auto"/>
        <w:ind w:left="-15" w:firstLine="0"/>
        <w:jc w:val="left"/>
        <w:rPr>
          <w:lang w:val="en-GB"/>
        </w:rPr>
      </w:pPr>
      <w:r w:rsidRPr="001A19B5">
        <w:rPr>
          <w:sz w:val="24"/>
          <w:lang w:val="en-GB"/>
        </w:rPr>
        <w:t>3.2.3</w:t>
      </w:r>
      <w:r w:rsidRPr="001A19B5">
        <w:rPr>
          <w:sz w:val="24"/>
          <w:lang w:val="en-GB"/>
        </w:rPr>
        <w:tab/>
        <w:t>Results</w:t>
      </w:r>
    </w:p>
    <w:p w14:paraId="4864347C" w14:textId="77777777" w:rsidR="005B137B" w:rsidRPr="001A19B5" w:rsidRDefault="00A83860">
      <w:pPr>
        <w:ind w:left="-5" w:right="14"/>
        <w:rPr>
          <w:lang w:val="en-GB"/>
        </w:rPr>
      </w:pPr>
      <w:r w:rsidRPr="001A19B5">
        <w:rPr>
          <w:lang w:val="en-GB"/>
        </w:rPr>
        <w:t>A trial example of comparing data is available for data in the UC Irvine Machine Learning Repository (UCI) repository, namely the heart disease dataset [</w:t>
      </w:r>
      <w:r w:rsidRPr="001A19B5">
        <w:rPr>
          <w:color w:val="8087B5"/>
          <w:lang w:val="en-GB"/>
        </w:rPr>
        <w:t>105</w:t>
      </w:r>
      <w:r w:rsidRPr="001A19B5">
        <w:rPr>
          <w:lang w:val="en-GB"/>
        </w:rPr>
        <w:t>]. The synthetic data was created by using the synthpop package [</w:t>
      </w:r>
      <w:r w:rsidRPr="001A19B5">
        <w:rPr>
          <w:color w:val="8087B5"/>
          <w:lang w:val="en-GB"/>
        </w:rPr>
        <w:t>106</w:t>
      </w:r>
      <w:r w:rsidRPr="001A19B5">
        <w:rPr>
          <w:lang w:val="en-GB"/>
        </w:rPr>
        <w:t xml:space="preserve">]. The variables evaluated are listed in table below. The code can be seen in </w:t>
      </w:r>
      <w:hyperlink r:id="rId61">
        <w:r w:rsidRPr="001A19B5">
          <w:rPr>
            <w:color w:val="0000FF"/>
            <w:lang w:val="en-GB"/>
          </w:rPr>
          <w:t>https://github.com/joofio/dataset-comparasion-report</w:t>
        </w:r>
      </w:hyperlink>
      <w:hyperlink r:id="rId62">
        <w:r w:rsidRPr="001A19B5">
          <w:rPr>
            <w:lang w:val="en-GB"/>
          </w:rPr>
          <w:t>.</w:t>
        </w:r>
      </w:hyperlink>
      <w:r w:rsidRPr="001A19B5">
        <w:rPr>
          <w:lang w:val="en-GB"/>
        </w:rPr>
        <w:t xml:space="preserve"> As an example, the image for visual analysis for categorical (figure </w:t>
      </w:r>
      <w:r w:rsidRPr="001A19B5">
        <w:rPr>
          <w:color w:val="8087B5"/>
          <w:lang w:val="en-GB"/>
        </w:rPr>
        <w:t>3.2</w:t>
      </w:r>
      <w:r w:rsidRPr="001A19B5">
        <w:rPr>
          <w:lang w:val="en-GB"/>
        </w:rPr>
        <w:t xml:space="preserve">) and continuous variables (figure </w:t>
      </w:r>
      <w:r w:rsidRPr="001A19B5">
        <w:rPr>
          <w:color w:val="8087B5"/>
          <w:lang w:val="en-GB"/>
        </w:rPr>
        <w:t>3.3</w:t>
      </w:r>
      <w:r w:rsidRPr="001A19B5">
        <w:rPr>
          <w:lang w:val="en-GB"/>
        </w:rPr>
        <w:t>).</w:t>
      </w:r>
    </w:p>
    <w:p w14:paraId="473E5EA7" w14:textId="77777777" w:rsidR="005B137B" w:rsidRPr="001A19B5" w:rsidRDefault="00A83860">
      <w:pPr>
        <w:spacing w:after="241" w:line="259" w:lineRule="auto"/>
        <w:ind w:left="940" w:firstLine="0"/>
        <w:jc w:val="left"/>
        <w:rPr>
          <w:lang w:val="en-GB"/>
        </w:rPr>
      </w:pPr>
      <w:r w:rsidRPr="001A19B5">
        <w:rPr>
          <w:noProof/>
          <w:lang w:val="en-GB"/>
        </w:rPr>
        <w:drawing>
          <wp:inline distT="0" distB="0" distL="0" distR="0" wp14:anchorId="5E2C0EEC" wp14:editId="5B455284">
            <wp:extent cx="4206240" cy="3154680"/>
            <wp:effectExtent l="0" t="0" r="0" b="0"/>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63"/>
                    <a:stretch>
                      <a:fillRect/>
                    </a:stretch>
                  </pic:blipFill>
                  <pic:spPr>
                    <a:xfrm>
                      <a:off x="0" y="0"/>
                      <a:ext cx="4206240" cy="3154680"/>
                    </a:xfrm>
                    <a:prstGeom prst="rect">
                      <a:avLst/>
                    </a:prstGeom>
                  </pic:spPr>
                </pic:pic>
              </a:graphicData>
            </a:graphic>
          </wp:inline>
        </w:drawing>
      </w:r>
    </w:p>
    <w:p w14:paraId="3EC1F74C" w14:textId="77777777" w:rsidR="005B137B" w:rsidRPr="001A19B5" w:rsidRDefault="00A83860">
      <w:pPr>
        <w:spacing w:after="3" w:line="265" w:lineRule="auto"/>
        <w:jc w:val="center"/>
        <w:rPr>
          <w:lang w:val="en-GB"/>
        </w:rPr>
      </w:pPr>
      <w:r w:rsidRPr="001A19B5">
        <w:rPr>
          <w:lang w:val="en-GB"/>
        </w:rPr>
        <w:t xml:space="preserve">Figure 3.2: Categorical Variables </w:t>
      </w:r>
      <w:proofErr w:type="gramStart"/>
      <w:r w:rsidRPr="001A19B5">
        <w:rPr>
          <w:lang w:val="en-GB"/>
        </w:rPr>
        <w:t>plotted</w:t>
      </w:r>
      <w:proofErr w:type="gramEnd"/>
    </w:p>
    <w:p w14:paraId="3238F527" w14:textId="77777777" w:rsidR="005B137B" w:rsidRPr="001A19B5" w:rsidRDefault="005B137B">
      <w:pPr>
        <w:rPr>
          <w:lang w:val="en-GB"/>
        </w:rPr>
        <w:sectPr w:rsidR="005B137B" w:rsidRPr="001A19B5">
          <w:headerReference w:type="even" r:id="rId64"/>
          <w:headerReference w:type="default" r:id="rId65"/>
          <w:footerReference w:type="even" r:id="rId66"/>
          <w:footerReference w:type="default" r:id="rId67"/>
          <w:headerReference w:type="first" r:id="rId68"/>
          <w:footerReference w:type="first" r:id="rId69"/>
          <w:pgSz w:w="11906" w:h="16838"/>
          <w:pgMar w:top="1213" w:right="1417" w:bottom="1675" w:left="1417" w:header="1213" w:footer="720" w:gutter="0"/>
          <w:cols w:space="720"/>
        </w:sectPr>
      </w:pPr>
    </w:p>
    <w:p w14:paraId="4E21AB24" w14:textId="77777777" w:rsidR="005B137B" w:rsidRPr="001A19B5" w:rsidRDefault="00A83860">
      <w:pPr>
        <w:tabs>
          <w:tab w:val="center" w:pos="1986"/>
        </w:tabs>
        <w:spacing w:after="208" w:line="265" w:lineRule="auto"/>
        <w:ind w:left="-15" w:firstLine="0"/>
        <w:jc w:val="left"/>
        <w:rPr>
          <w:lang w:val="en-GB"/>
        </w:rPr>
      </w:pPr>
      <w:r w:rsidRPr="001A19B5">
        <w:rPr>
          <w:sz w:val="24"/>
          <w:lang w:val="en-GB"/>
        </w:rPr>
        <w:lastRenderedPageBreak/>
        <w:t>3.2.4</w:t>
      </w:r>
      <w:r w:rsidRPr="001A19B5">
        <w:rPr>
          <w:sz w:val="24"/>
          <w:lang w:val="en-GB"/>
        </w:rPr>
        <w:tab/>
        <w:t>Discussion &amp; Conclusion</w:t>
      </w:r>
    </w:p>
    <w:p w14:paraId="7CAF52F9" w14:textId="77777777" w:rsidR="005B137B" w:rsidRPr="001A19B5" w:rsidRDefault="00A83860">
      <w:pPr>
        <w:ind w:left="-5" w:right="14"/>
        <w:rPr>
          <w:lang w:val="en-GB"/>
        </w:rPr>
      </w:pPr>
      <w:r w:rsidRPr="001A19B5">
        <w:rPr>
          <w:lang w:val="en-GB"/>
        </w:rPr>
        <w:t xml:space="preserve">The data possible to create to evaluate similarities between two datasets is important not only for synthetic vs real datasets. For </w:t>
      </w:r>
      <w:proofErr w:type="gramStart"/>
      <w:r w:rsidRPr="001A19B5">
        <w:rPr>
          <w:lang w:val="en-GB"/>
        </w:rPr>
        <w:t>example</w:t>
      </w:r>
      <w:proofErr w:type="gramEnd"/>
      <w:r w:rsidRPr="001A19B5">
        <w:rPr>
          <w:lang w:val="en-GB"/>
        </w:rPr>
        <w:t xml:space="preserve"> in distributed learning, where different silos exist, with similar or even equal features, a method for evaluating the similarities can be useful for understanding how the populations are similar between them, trying to shed light on the most similarities among them, or different in order to understand the differences in the silos or data acquisition inside them. Furthermore, the differences can be assessed on a more granular level. The column-wise similarities can be different from the inter-column</w:t>
      </w:r>
      <w:r w:rsidRPr="001A19B5">
        <w:rPr>
          <w:lang w:val="en-GB"/>
        </w:rPr>
        <w:t xml:space="preserve"> similarities and </w:t>
      </w:r>
      <w:proofErr w:type="gramStart"/>
      <w:r w:rsidRPr="001A19B5">
        <w:rPr>
          <w:lang w:val="en-GB"/>
        </w:rPr>
        <w:t>this in itself, can</w:t>
      </w:r>
      <w:proofErr w:type="gramEnd"/>
      <w:r w:rsidRPr="001A19B5">
        <w:rPr>
          <w:lang w:val="en-GB"/>
        </w:rPr>
        <w:t xml:space="preserve"> be a metric of interest regarding the quality of the synthetic data and its generator.</w:t>
      </w:r>
    </w:p>
    <w:p w14:paraId="6D0F24EC" w14:textId="77777777" w:rsidR="005B137B" w:rsidRPr="001A19B5" w:rsidRDefault="00A83860">
      <w:pPr>
        <w:spacing w:after="613"/>
        <w:ind w:left="-15" w:right="14" w:firstLine="339"/>
        <w:rPr>
          <w:lang w:val="en-GB"/>
        </w:rPr>
      </w:pPr>
      <w:r w:rsidRPr="001A19B5">
        <w:rPr>
          <w:lang w:val="en-GB"/>
        </w:rPr>
        <w:t xml:space="preserve">With this work, we hope to help institutions and academics get access to a benchmark of the datasets provided </w:t>
      </w:r>
      <w:proofErr w:type="gramStart"/>
      <w:r w:rsidRPr="001A19B5">
        <w:rPr>
          <w:lang w:val="en-GB"/>
        </w:rPr>
        <w:t>in order to</w:t>
      </w:r>
      <w:proofErr w:type="gramEnd"/>
      <w:r w:rsidRPr="001A19B5">
        <w:rPr>
          <w:lang w:val="en-GB"/>
        </w:rPr>
        <w:t xml:space="preserve"> leverage synthetic data in the healthcare space. Finally, we hope this work helps other researchers reach an evaluation metric that could be a unique and clear response to the question of how similar two datasets are.</w:t>
      </w:r>
    </w:p>
    <w:p w14:paraId="79086558" w14:textId="77777777" w:rsidR="005B137B" w:rsidRPr="001A19B5" w:rsidRDefault="00A83860">
      <w:pPr>
        <w:tabs>
          <w:tab w:val="center" w:pos="4232"/>
        </w:tabs>
        <w:spacing w:after="228" w:line="259" w:lineRule="auto"/>
        <w:ind w:left="-15" w:firstLine="0"/>
        <w:jc w:val="left"/>
        <w:rPr>
          <w:lang w:val="en-GB"/>
        </w:rPr>
      </w:pPr>
      <w:r w:rsidRPr="001A19B5">
        <w:rPr>
          <w:sz w:val="29"/>
          <w:lang w:val="en-GB"/>
        </w:rPr>
        <w:t>3.3</w:t>
      </w:r>
      <w:r w:rsidRPr="001A19B5">
        <w:rPr>
          <w:sz w:val="29"/>
          <w:lang w:val="en-GB"/>
        </w:rPr>
        <w:tab/>
        <w:t>Can we use machine learning feature to compare datasets?</w:t>
      </w:r>
    </w:p>
    <w:p w14:paraId="5224EBA9" w14:textId="77777777" w:rsidR="005B137B" w:rsidRPr="001A19B5" w:rsidRDefault="00A83860">
      <w:pPr>
        <w:spacing w:after="485"/>
        <w:ind w:left="-5" w:right="14"/>
        <w:rPr>
          <w:lang w:val="en-GB"/>
        </w:rPr>
      </w:pPr>
      <w:r w:rsidRPr="001A19B5">
        <w:rPr>
          <w:lang w:val="en-GB"/>
        </w:rPr>
        <w:t xml:space="preserve">This section is based on the paper entitled "Using Machine Learning Models’ feature importance to assess dataset similarity". The reasoning behind this paper was the results of section </w:t>
      </w:r>
      <w:r w:rsidRPr="001A19B5">
        <w:rPr>
          <w:color w:val="8087B5"/>
          <w:lang w:val="en-GB"/>
        </w:rPr>
        <w:t>3.1</w:t>
      </w:r>
      <w:r w:rsidRPr="001A19B5">
        <w:rPr>
          <w:lang w:val="en-GB"/>
        </w:rPr>
        <w:t>, where we felt that evaluation metrics for synthetic data could be improved. Better yet, we felt that the comparison of two datasets (that shared the same columns) could be done in a more robust way. Being that the current gold-standard was cross-validation which was not bound to any number range and the significance of the result could not be easily interpretable. We used the feature importance of several ML models to compare datasets and concluded that it was a valid alternative to the traditional met</w:t>
      </w:r>
      <w:r w:rsidRPr="001A19B5">
        <w:rPr>
          <w:lang w:val="en-GB"/>
        </w:rPr>
        <w:t>rics.</w:t>
      </w:r>
    </w:p>
    <w:p w14:paraId="6D7194A0" w14:textId="77777777" w:rsidR="005B137B" w:rsidRPr="001A19B5" w:rsidRDefault="00A83860">
      <w:pPr>
        <w:tabs>
          <w:tab w:val="center" w:pos="1366"/>
        </w:tabs>
        <w:spacing w:after="208" w:line="265" w:lineRule="auto"/>
        <w:ind w:left="-15" w:firstLine="0"/>
        <w:jc w:val="left"/>
        <w:rPr>
          <w:lang w:val="en-GB"/>
        </w:rPr>
      </w:pPr>
      <w:r w:rsidRPr="001A19B5">
        <w:rPr>
          <w:sz w:val="24"/>
          <w:lang w:val="en-GB"/>
        </w:rPr>
        <w:t>3.3.1</w:t>
      </w:r>
      <w:r w:rsidRPr="001A19B5">
        <w:rPr>
          <w:sz w:val="24"/>
          <w:lang w:val="en-GB"/>
        </w:rPr>
        <w:tab/>
        <w:t>Introduction</w:t>
      </w:r>
    </w:p>
    <w:p w14:paraId="395F9CFC" w14:textId="77777777" w:rsidR="005B137B" w:rsidRPr="001A19B5" w:rsidRDefault="00A83860">
      <w:pPr>
        <w:ind w:left="-5" w:right="14"/>
        <w:rPr>
          <w:lang w:val="en-GB"/>
        </w:rPr>
      </w:pPr>
      <w:r w:rsidRPr="001A19B5">
        <w:rPr>
          <w:lang w:val="en-GB"/>
        </w:rPr>
        <w:t>In recent years, the use of AI and ML algorithms has gained increasing prominence in healthcare research and practice. One of the key requirements for the successful application of these methods is access to large, high-quality datasets. However, in many cases, the availability of such datasets can be limited due to issues around data privacy, security, and ethical concerns [</w:t>
      </w:r>
      <w:r w:rsidRPr="001A19B5">
        <w:rPr>
          <w:color w:val="8087B5"/>
          <w:lang w:val="en-GB"/>
        </w:rPr>
        <w:t>107</w:t>
      </w:r>
      <w:r w:rsidRPr="001A19B5">
        <w:rPr>
          <w:lang w:val="en-GB"/>
        </w:rPr>
        <w:t>]. To address this challenge, synthetic data has emerged as a promising solution. Synthetic data refers to artificially generated data that closely mimic the statistical properties and patterns of real-world data [</w:t>
      </w:r>
      <w:r w:rsidRPr="001A19B5">
        <w:rPr>
          <w:color w:val="8087B5"/>
          <w:lang w:val="en-GB"/>
        </w:rPr>
        <w:t>108</w:t>
      </w:r>
      <w:r w:rsidRPr="001A19B5">
        <w:rPr>
          <w:lang w:val="en-GB"/>
        </w:rPr>
        <w:t>].</w:t>
      </w:r>
    </w:p>
    <w:p w14:paraId="241647BD" w14:textId="77777777" w:rsidR="005B137B" w:rsidRPr="001A19B5" w:rsidRDefault="00A83860">
      <w:pPr>
        <w:ind w:left="-15" w:right="14" w:firstLine="339"/>
        <w:rPr>
          <w:lang w:val="en-GB"/>
        </w:rPr>
      </w:pPr>
      <w:r w:rsidRPr="001A19B5">
        <w:rPr>
          <w:lang w:val="en-GB"/>
        </w:rPr>
        <w:t>Synthetic data has the potential to overcome many of the limitations associated with real-world data, such as the lack of sufficient data volume, noise, and privacy concerns. Even though there are still doubts if the privacy part is the silver bullet sometimes referred to [</w:t>
      </w:r>
      <w:r w:rsidRPr="001A19B5">
        <w:rPr>
          <w:color w:val="8087B5"/>
          <w:lang w:val="en-GB"/>
        </w:rPr>
        <w:t>109</w:t>
      </w:r>
      <w:r w:rsidRPr="001A19B5">
        <w:rPr>
          <w:lang w:val="en-GB"/>
        </w:rPr>
        <w:t xml:space="preserve">], the </w:t>
      </w:r>
      <w:proofErr w:type="spellStart"/>
      <w:r w:rsidRPr="001A19B5">
        <w:rPr>
          <w:lang w:val="en-GB"/>
        </w:rPr>
        <w:lastRenderedPageBreak/>
        <w:t>upsampling</w:t>
      </w:r>
      <w:proofErr w:type="spellEnd"/>
      <w:r w:rsidRPr="001A19B5">
        <w:rPr>
          <w:lang w:val="en-GB"/>
        </w:rPr>
        <w:t xml:space="preserve"> part is a standard use for years now. However, the quality of synthetic data generated by various techniques can vary significantly, and it is essential to assess the quality of synthetic data before its usage. In healthcare, the assessment of synthetic data is crucial to ensure that it can provide valid insights and inform decision-making processes.</w:t>
      </w:r>
    </w:p>
    <w:p w14:paraId="05CAEF7C" w14:textId="77777777" w:rsidR="005B137B" w:rsidRPr="001A19B5" w:rsidRDefault="00A83860">
      <w:pPr>
        <w:spacing w:after="339"/>
        <w:ind w:left="-15" w:right="14" w:firstLine="339"/>
        <w:rPr>
          <w:lang w:val="en-GB"/>
        </w:rPr>
      </w:pPr>
      <w:r w:rsidRPr="001A19B5">
        <w:rPr>
          <w:lang w:val="en-GB"/>
        </w:rPr>
        <w:t>The assessment of synthetic data in healthcare is essential for its successful use in various applications, such as developing predictive models, testing algorithms, and conducting clinical trials. The use of synthetic data can significantly enhance the efficiency and effectiveness of healthcare research and practice. However, it is crucial to ensure that the synthetic data used in these applications are of high quality and validated to provide reliable and valid insights. The evaluation of synthetic data q</w:t>
      </w:r>
      <w:r w:rsidRPr="001A19B5">
        <w:rPr>
          <w:lang w:val="en-GB"/>
        </w:rPr>
        <w:t>uality involves comparing its statistical properties and patterns with those of the original data. We can assess how similar columns are to each other through several statistical tests, and then we can infer some inter-column properties with methods like cross-validation, where two datasets are split into train tests and cross-tested and then the ratio between the evaluation result of both datasets is used as a metric [</w:t>
      </w:r>
      <w:r w:rsidRPr="001A19B5">
        <w:rPr>
          <w:color w:val="8087B5"/>
          <w:lang w:val="en-GB"/>
        </w:rPr>
        <w:t>108</w:t>
      </w:r>
      <w:r w:rsidRPr="001A19B5">
        <w:rPr>
          <w:lang w:val="en-GB"/>
        </w:rPr>
        <w:t xml:space="preserve">, </w:t>
      </w:r>
      <w:r w:rsidRPr="001A19B5">
        <w:rPr>
          <w:color w:val="8087B5"/>
          <w:lang w:val="en-GB"/>
        </w:rPr>
        <w:t>110</w:t>
      </w:r>
      <w:r w:rsidRPr="001A19B5">
        <w:rPr>
          <w:lang w:val="en-GB"/>
        </w:rPr>
        <w:t>]. However, this methodology is a big proxy for such an inter-column relationship</w:t>
      </w:r>
      <w:r w:rsidRPr="001A19B5">
        <w:rPr>
          <w:lang w:val="en-GB"/>
        </w:rPr>
        <w:t>. Can we try to provide a better metric than this one to evaluate how similar are the inter-column relationship of two distinct datasets? In this paper, we suggest using feature importance values to create a more explainable and reasonable metric for inter-column relationships.</w:t>
      </w:r>
    </w:p>
    <w:p w14:paraId="55522902" w14:textId="77777777" w:rsidR="005B137B" w:rsidRPr="001A19B5" w:rsidRDefault="00A83860">
      <w:pPr>
        <w:tabs>
          <w:tab w:val="center" w:pos="1606"/>
        </w:tabs>
        <w:spacing w:after="158" w:line="265" w:lineRule="auto"/>
        <w:ind w:left="-15" w:firstLine="0"/>
        <w:jc w:val="left"/>
        <w:rPr>
          <w:lang w:val="en-GB"/>
        </w:rPr>
      </w:pPr>
      <w:r w:rsidRPr="001A19B5">
        <w:rPr>
          <w:sz w:val="24"/>
          <w:lang w:val="en-GB"/>
        </w:rPr>
        <w:t>3.3.2</w:t>
      </w:r>
      <w:r w:rsidRPr="001A19B5">
        <w:rPr>
          <w:sz w:val="24"/>
          <w:lang w:val="en-GB"/>
        </w:rPr>
        <w:tab/>
        <w:t>Rationale and Related Work</w:t>
      </w:r>
    </w:p>
    <w:p w14:paraId="4BFC1E13" w14:textId="77777777" w:rsidR="005B137B" w:rsidRPr="001A19B5" w:rsidRDefault="00A83860">
      <w:pPr>
        <w:ind w:left="-5" w:right="14"/>
        <w:rPr>
          <w:lang w:val="en-GB"/>
        </w:rPr>
      </w:pPr>
      <w:r w:rsidRPr="001A19B5">
        <w:rPr>
          <w:lang w:val="en-GB"/>
        </w:rPr>
        <w:t xml:space="preserve">Recently there has been a series of works related to assessing how synthetic data generators behave with data like the work of </w:t>
      </w:r>
      <w:proofErr w:type="spellStart"/>
      <w:r w:rsidRPr="001A19B5">
        <w:rPr>
          <w:lang w:val="en-GB"/>
        </w:rPr>
        <w:t>Emam</w:t>
      </w:r>
      <w:proofErr w:type="spellEnd"/>
      <w:r w:rsidRPr="001A19B5">
        <w:rPr>
          <w:lang w:val="en-GB"/>
        </w:rPr>
        <w:t xml:space="preserve"> et al. [</w:t>
      </w:r>
      <w:r w:rsidRPr="001A19B5">
        <w:rPr>
          <w:color w:val="8087B5"/>
          <w:lang w:val="en-GB"/>
        </w:rPr>
        <w:t>111</w:t>
      </w:r>
      <w:r w:rsidRPr="001A19B5">
        <w:rPr>
          <w:lang w:val="en-GB"/>
        </w:rPr>
        <w:t xml:space="preserve">] that especially focused on utility metrics for synthetic data generators. </w:t>
      </w:r>
      <w:proofErr w:type="gramStart"/>
      <w:r w:rsidRPr="001A19B5">
        <w:rPr>
          <w:lang w:val="en-GB"/>
        </w:rPr>
        <w:t>At the moment</w:t>
      </w:r>
      <w:proofErr w:type="gramEnd"/>
      <w:r w:rsidRPr="001A19B5">
        <w:rPr>
          <w:lang w:val="en-GB"/>
        </w:rPr>
        <w:t>, comparing data is based on intra-columns and intercolumns relationship. The intracolumn relationship is assumed as something that compares equal columns between datasets, with highly known statistical methods like chi-squared or Kolmogorov Smirnoff like done in the works of [</w:t>
      </w:r>
      <w:r w:rsidRPr="001A19B5">
        <w:rPr>
          <w:color w:val="8087B5"/>
          <w:lang w:val="en-GB"/>
        </w:rPr>
        <w:t>112</w:t>
      </w:r>
      <w:r w:rsidRPr="001A19B5">
        <w:rPr>
          <w:lang w:val="en-GB"/>
        </w:rPr>
        <w:t xml:space="preserve">] among many others, acting more like sanity checks than anything else. Other known metrics are distance-based metrics </w:t>
      </w:r>
      <w:proofErr w:type="spellStart"/>
      <w:r w:rsidRPr="001A19B5">
        <w:rPr>
          <w:lang w:val="en-GB"/>
        </w:rPr>
        <w:t>likeJSD</w:t>
      </w:r>
      <w:proofErr w:type="spellEnd"/>
      <w:r w:rsidRPr="001A19B5">
        <w:rPr>
          <w:lang w:val="en-GB"/>
        </w:rPr>
        <w:t>, Wasserstein Distance, Bhattacharyya Distance or Hellinger distance, which are based on the calculation of the distance between distributions like seen in the works of several teams [</w:t>
      </w:r>
      <w:r w:rsidRPr="001A19B5">
        <w:rPr>
          <w:color w:val="8087B5"/>
          <w:lang w:val="en-GB"/>
        </w:rPr>
        <w:t>83</w:t>
      </w:r>
      <w:r w:rsidRPr="001A19B5">
        <w:rPr>
          <w:lang w:val="en-GB"/>
        </w:rPr>
        <w:t xml:space="preserve">, </w:t>
      </w:r>
      <w:r w:rsidRPr="001A19B5">
        <w:rPr>
          <w:color w:val="8087B5"/>
          <w:lang w:val="en-GB"/>
        </w:rPr>
        <w:t>113</w:t>
      </w:r>
      <w:r w:rsidRPr="001A19B5">
        <w:rPr>
          <w:lang w:val="en-GB"/>
        </w:rPr>
        <w:t xml:space="preserve">, </w:t>
      </w:r>
      <w:r w:rsidRPr="001A19B5">
        <w:rPr>
          <w:color w:val="8087B5"/>
          <w:lang w:val="en-GB"/>
        </w:rPr>
        <w:t>114</w:t>
      </w:r>
      <w:r w:rsidRPr="001A19B5">
        <w:rPr>
          <w:lang w:val="en-GB"/>
        </w:rPr>
        <w:t>].</w:t>
      </w:r>
    </w:p>
    <w:p w14:paraId="221A8B68" w14:textId="77777777" w:rsidR="005B137B" w:rsidRPr="001A19B5" w:rsidRDefault="00A83860">
      <w:pPr>
        <w:spacing w:after="147"/>
        <w:ind w:left="-15" w:right="14" w:firstLine="339"/>
        <w:rPr>
          <w:lang w:val="en-GB"/>
        </w:rPr>
      </w:pPr>
      <w:r w:rsidRPr="001A19B5">
        <w:rPr>
          <w:lang w:val="en-GB"/>
        </w:rPr>
        <w:t>However, regarding inter-column relationships, the metrics applied are often very different across papers. One example of trying to capture inter-column relationship is about the use of propensity score [</w:t>
      </w:r>
      <w:r w:rsidRPr="001A19B5">
        <w:rPr>
          <w:color w:val="8087B5"/>
          <w:lang w:val="en-GB"/>
        </w:rPr>
        <w:t>115</w:t>
      </w:r>
      <w:r w:rsidRPr="001A19B5">
        <w:rPr>
          <w:lang w:val="en-GB"/>
        </w:rPr>
        <w:t xml:space="preserve">, </w:t>
      </w:r>
      <w:r w:rsidRPr="001A19B5">
        <w:rPr>
          <w:color w:val="8087B5"/>
          <w:lang w:val="en-GB"/>
        </w:rPr>
        <w:t>108</w:t>
      </w:r>
      <w:r w:rsidRPr="001A19B5">
        <w:rPr>
          <w:lang w:val="en-GB"/>
        </w:rPr>
        <w:t xml:space="preserve">] where a classifier is trained to the merged datasets, with the added variable of the original dataset (i.e., 1 for real and 0 for synthetic). The model is </w:t>
      </w:r>
      <w:proofErr w:type="gramStart"/>
      <w:r w:rsidRPr="001A19B5">
        <w:rPr>
          <w:lang w:val="en-GB"/>
        </w:rPr>
        <w:t>trained</w:t>
      </w:r>
      <w:proofErr w:type="gramEnd"/>
      <w:r w:rsidRPr="001A19B5">
        <w:rPr>
          <w:lang w:val="en-GB"/>
        </w:rPr>
        <w:t xml:space="preserve"> and the propensity Mean square error is the mean squared difference of the estimated probability from the average prediction Most recently, a unified metric appeared as the sum of other metrics known as described in the work of </w:t>
      </w:r>
      <w:proofErr w:type="spellStart"/>
      <w:r w:rsidRPr="001A19B5">
        <w:rPr>
          <w:lang w:val="en-GB"/>
        </w:rPr>
        <w:t>Chundawat</w:t>
      </w:r>
      <w:proofErr w:type="spellEnd"/>
      <w:r w:rsidRPr="001A19B5">
        <w:rPr>
          <w:lang w:val="en-GB"/>
        </w:rPr>
        <w:t xml:space="preserve"> et al., [</w:t>
      </w:r>
      <w:r w:rsidRPr="001A19B5">
        <w:rPr>
          <w:color w:val="8087B5"/>
          <w:lang w:val="en-GB"/>
        </w:rPr>
        <w:t>116</w:t>
      </w:r>
      <w:r w:rsidRPr="001A19B5">
        <w:rPr>
          <w:lang w:val="en-GB"/>
        </w:rPr>
        <w:t xml:space="preserve">], known as </w:t>
      </w:r>
      <w:proofErr w:type="spellStart"/>
      <w:r w:rsidRPr="001A19B5">
        <w:rPr>
          <w:lang w:val="en-GB"/>
        </w:rPr>
        <w:t>TabSynDex</w:t>
      </w:r>
      <w:proofErr w:type="spellEnd"/>
      <w:r w:rsidRPr="001A19B5">
        <w:rPr>
          <w:lang w:val="en-GB"/>
        </w:rPr>
        <w:t>. Other examples are likelihood of fitness like in the works of [</w:t>
      </w:r>
      <w:r w:rsidRPr="001A19B5">
        <w:rPr>
          <w:color w:val="8087B5"/>
          <w:lang w:val="en-GB"/>
        </w:rPr>
        <w:t>117</w:t>
      </w:r>
      <w:r w:rsidRPr="001A19B5">
        <w:rPr>
          <w:lang w:val="en-GB"/>
        </w:rPr>
        <w:t>], coverage support [</w:t>
      </w:r>
      <w:r w:rsidRPr="001A19B5">
        <w:rPr>
          <w:color w:val="8087B5"/>
          <w:lang w:val="en-GB"/>
        </w:rPr>
        <w:t>110</w:t>
      </w:r>
      <w:r w:rsidRPr="001A19B5">
        <w:rPr>
          <w:lang w:val="en-GB"/>
        </w:rPr>
        <w:t xml:space="preserve">] or very specific metrics implemented for evaluating specific data generators. However, the most used metric is </w:t>
      </w:r>
      <w:proofErr w:type="spellStart"/>
      <w:r w:rsidRPr="001A19B5">
        <w:rPr>
          <w:lang w:val="en-GB"/>
        </w:rPr>
        <w:lastRenderedPageBreak/>
        <w:t>crossvalidation</w:t>
      </w:r>
      <w:proofErr w:type="spellEnd"/>
      <w:r w:rsidRPr="001A19B5">
        <w:rPr>
          <w:lang w:val="en-GB"/>
        </w:rPr>
        <w:t xml:space="preserve">, which takes two datasets, one that is real and a second which is </w:t>
      </w:r>
      <w:proofErr w:type="gramStart"/>
      <w:r w:rsidRPr="001A19B5">
        <w:rPr>
          <w:lang w:val="en-GB"/>
        </w:rPr>
        <w:t>synthetic</w:t>
      </w:r>
      <w:proofErr w:type="gramEnd"/>
      <w:r w:rsidRPr="001A19B5">
        <w:rPr>
          <w:lang w:val="en-GB"/>
        </w:rPr>
        <w:t xml:space="preserve"> and we split both into train and test and train a machine learning model on the real data training set, then we test the model on both test sets. Then a ratio is created, rendering the actual value. This methodology, even if gold-standard </w:t>
      </w:r>
      <w:proofErr w:type="gramStart"/>
      <w:r w:rsidRPr="001A19B5">
        <w:rPr>
          <w:lang w:val="en-GB"/>
        </w:rPr>
        <w:t>at the moment</w:t>
      </w:r>
      <w:proofErr w:type="gramEnd"/>
      <w:r w:rsidRPr="001A19B5">
        <w:rPr>
          <w:lang w:val="en-GB"/>
        </w:rPr>
        <w:t xml:space="preserve"> for this type of study, has so</w:t>
      </w:r>
      <w:r w:rsidRPr="001A19B5">
        <w:rPr>
          <w:lang w:val="en-GB"/>
        </w:rPr>
        <w:t xml:space="preserve">me liabilities since this value can be a bit erratic, and even above one since the evaluation metric could be better on the second dataset and we don’t have a clear grasp of what that can represent in terms of dataset similarity. The image </w:t>
      </w:r>
      <w:r w:rsidRPr="001A19B5">
        <w:rPr>
          <w:color w:val="8087B5"/>
          <w:lang w:val="en-GB"/>
        </w:rPr>
        <w:t xml:space="preserve">3.4 </w:t>
      </w:r>
      <w:r w:rsidRPr="001A19B5">
        <w:rPr>
          <w:lang w:val="en-GB"/>
        </w:rPr>
        <w:t>represents this in detail. Several works used this metric as the comparing metric [</w:t>
      </w:r>
      <w:r w:rsidRPr="001A19B5">
        <w:rPr>
          <w:color w:val="8087B5"/>
          <w:lang w:val="en-GB"/>
        </w:rPr>
        <w:t>108</w:t>
      </w:r>
      <w:r w:rsidRPr="001A19B5">
        <w:rPr>
          <w:lang w:val="en-GB"/>
        </w:rPr>
        <w:t>].</w:t>
      </w:r>
    </w:p>
    <w:p w14:paraId="6F62D9B6" w14:textId="77777777" w:rsidR="005B137B" w:rsidRPr="001A19B5" w:rsidRDefault="00A83860">
      <w:pPr>
        <w:spacing w:after="3" w:line="265" w:lineRule="auto"/>
        <w:jc w:val="center"/>
        <w:rPr>
          <w:lang w:val="en-GB"/>
        </w:rPr>
      </w:pPr>
      <w:r w:rsidRPr="001A19B5">
        <w:rPr>
          <w:lang w:val="en-GB"/>
        </w:rPr>
        <w:t>Figure 3.4: Cross-Validation of datasets</w:t>
      </w:r>
    </w:p>
    <w:p w14:paraId="3E471F84" w14:textId="77777777" w:rsidR="005B137B" w:rsidRPr="001A19B5" w:rsidRDefault="00A83860">
      <w:pPr>
        <w:spacing w:after="835" w:line="259" w:lineRule="auto"/>
        <w:ind w:left="1379" w:firstLine="0"/>
        <w:jc w:val="left"/>
        <w:rPr>
          <w:lang w:val="en-GB"/>
        </w:rPr>
      </w:pPr>
      <w:r w:rsidRPr="001A19B5">
        <w:rPr>
          <w:noProof/>
          <w:lang w:val="en-GB"/>
        </w:rPr>
        <mc:AlternateContent>
          <mc:Choice Requires="wpg">
            <w:drawing>
              <wp:inline distT="0" distB="0" distL="0" distR="0" wp14:anchorId="0D7B898B" wp14:editId="57584913">
                <wp:extent cx="3649192" cy="2326430"/>
                <wp:effectExtent l="0" t="0" r="0" b="0"/>
                <wp:docPr id="134824" name="Group 134824"/>
                <wp:cNvGraphicFramePr/>
                <a:graphic xmlns:a="http://schemas.openxmlformats.org/drawingml/2006/main">
                  <a:graphicData uri="http://schemas.microsoft.com/office/word/2010/wordprocessingGroup">
                    <wpg:wgp>
                      <wpg:cNvGrpSpPr/>
                      <wpg:grpSpPr>
                        <a:xfrm>
                          <a:off x="0" y="0"/>
                          <a:ext cx="3649192" cy="2326430"/>
                          <a:chOff x="0" y="0"/>
                          <a:chExt cx="3649192" cy="2326430"/>
                        </a:xfrm>
                      </wpg:grpSpPr>
                      <wps:wsp>
                        <wps:cNvPr id="3817" name="Shape 3817"/>
                        <wps:cNvSpPr/>
                        <wps:spPr>
                          <a:xfrm>
                            <a:off x="0" y="454012"/>
                            <a:ext cx="960120" cy="1872418"/>
                          </a:xfrm>
                          <a:custGeom>
                            <a:avLst/>
                            <a:gdLst/>
                            <a:ahLst/>
                            <a:cxnLst/>
                            <a:rect l="0" t="0" r="0" b="0"/>
                            <a:pathLst>
                              <a:path w="960120" h="1872418">
                                <a:moveTo>
                                  <a:pt x="0" y="160024"/>
                                </a:moveTo>
                                <a:cubicBezTo>
                                  <a:pt x="0" y="71645"/>
                                  <a:pt x="71645" y="0"/>
                                  <a:pt x="160024" y="0"/>
                                </a:cubicBezTo>
                                <a:lnTo>
                                  <a:pt x="800096" y="0"/>
                                </a:lnTo>
                                <a:cubicBezTo>
                                  <a:pt x="888475" y="0"/>
                                  <a:pt x="960120" y="71645"/>
                                  <a:pt x="960120" y="160024"/>
                                </a:cubicBezTo>
                                <a:lnTo>
                                  <a:pt x="960120" y="1712394"/>
                                </a:lnTo>
                                <a:cubicBezTo>
                                  <a:pt x="960120" y="1800772"/>
                                  <a:pt x="888475" y="1872418"/>
                                  <a:pt x="800096" y="1872418"/>
                                </a:cubicBezTo>
                                <a:lnTo>
                                  <a:pt x="160024" y="1872418"/>
                                </a:lnTo>
                                <a:cubicBezTo>
                                  <a:pt x="71645" y="1872418"/>
                                  <a:pt x="0" y="1800772"/>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3818" name="Shape 3818"/>
                        <wps:cNvSpPr/>
                        <wps:spPr>
                          <a:xfrm>
                            <a:off x="2689072" y="454012"/>
                            <a:ext cx="960120" cy="1872418"/>
                          </a:xfrm>
                          <a:custGeom>
                            <a:avLst/>
                            <a:gdLst/>
                            <a:ahLst/>
                            <a:cxnLst/>
                            <a:rect l="0" t="0" r="0" b="0"/>
                            <a:pathLst>
                              <a:path w="960120" h="1872418">
                                <a:moveTo>
                                  <a:pt x="0" y="160024"/>
                                </a:moveTo>
                                <a:cubicBezTo>
                                  <a:pt x="0" y="71645"/>
                                  <a:pt x="71645" y="0"/>
                                  <a:pt x="160024" y="0"/>
                                </a:cubicBezTo>
                                <a:lnTo>
                                  <a:pt x="800096" y="0"/>
                                </a:lnTo>
                                <a:cubicBezTo>
                                  <a:pt x="888475" y="0"/>
                                  <a:pt x="960120" y="71645"/>
                                  <a:pt x="960120" y="160024"/>
                                </a:cubicBezTo>
                                <a:lnTo>
                                  <a:pt x="960120" y="1712394"/>
                                </a:lnTo>
                                <a:cubicBezTo>
                                  <a:pt x="960120" y="1800773"/>
                                  <a:pt x="888475" y="1872418"/>
                                  <a:pt x="800096" y="1872418"/>
                                </a:cubicBezTo>
                                <a:lnTo>
                                  <a:pt x="160024" y="1872418"/>
                                </a:lnTo>
                                <a:cubicBezTo>
                                  <a:pt x="71645" y="1872418"/>
                                  <a:pt x="0" y="1800773"/>
                                  <a:pt x="0" y="1712394"/>
                                </a:cubicBezTo>
                                <a:close/>
                              </a:path>
                            </a:pathLst>
                          </a:custGeom>
                          <a:ln w="13335" cap="flat">
                            <a:miter lim="101600"/>
                          </a:ln>
                        </wps:spPr>
                        <wps:style>
                          <a:lnRef idx="1">
                            <a:srgbClr val="2E518E"/>
                          </a:lnRef>
                          <a:fillRef idx="0">
                            <a:srgbClr val="000000">
                              <a:alpha val="0"/>
                            </a:srgbClr>
                          </a:fillRef>
                          <a:effectRef idx="0">
                            <a:scrgbClr r="0" g="0" b="0"/>
                          </a:effectRef>
                          <a:fontRef idx="none"/>
                        </wps:style>
                        <wps:bodyPr/>
                      </wps:wsp>
                      <wps:wsp>
                        <wps:cNvPr id="3819" name="Shape 3819"/>
                        <wps:cNvSpPr/>
                        <wps:spPr>
                          <a:xfrm>
                            <a:off x="80930" y="1092253"/>
                            <a:ext cx="812975" cy="1178998"/>
                          </a:xfrm>
                          <a:custGeom>
                            <a:avLst/>
                            <a:gdLst/>
                            <a:ahLst/>
                            <a:cxnLst/>
                            <a:rect l="0" t="0" r="0" b="0"/>
                            <a:pathLst>
                              <a:path w="812975" h="1178998">
                                <a:moveTo>
                                  <a:pt x="0" y="0"/>
                                </a:moveTo>
                                <a:lnTo>
                                  <a:pt x="812975" y="0"/>
                                </a:lnTo>
                                <a:lnTo>
                                  <a:pt x="812975" y="1043500"/>
                                </a:lnTo>
                                <a:cubicBezTo>
                                  <a:pt x="812975" y="1118333"/>
                                  <a:pt x="752311" y="1178998"/>
                                  <a:pt x="677477" y="1178998"/>
                                </a:cubicBezTo>
                                <a:lnTo>
                                  <a:pt x="135498" y="1178998"/>
                                </a:lnTo>
                                <a:cubicBezTo>
                                  <a:pt x="60665" y="1178998"/>
                                  <a:pt x="0" y="1118333"/>
                                  <a:pt x="0" y="1043500"/>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3820" name="Shape 3820"/>
                        <wps:cNvSpPr/>
                        <wps:spPr>
                          <a:xfrm>
                            <a:off x="80930" y="1092253"/>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3821" name="Shape 3821"/>
                        <wps:cNvSpPr/>
                        <wps:spPr>
                          <a:xfrm>
                            <a:off x="2755286" y="520228"/>
                            <a:ext cx="812975" cy="540758"/>
                          </a:xfrm>
                          <a:custGeom>
                            <a:avLst/>
                            <a:gdLst/>
                            <a:ahLst/>
                            <a:cxnLst/>
                            <a:rect l="0" t="0" r="0" b="0"/>
                            <a:pathLst>
                              <a:path w="812975" h="540758">
                                <a:moveTo>
                                  <a:pt x="90128" y="0"/>
                                </a:moveTo>
                                <a:lnTo>
                                  <a:pt x="722847" y="0"/>
                                </a:lnTo>
                                <a:cubicBezTo>
                                  <a:pt x="772623" y="0"/>
                                  <a:pt x="812975" y="40352"/>
                                  <a:pt x="812975" y="90128"/>
                                </a:cubicBezTo>
                                <a:lnTo>
                                  <a:pt x="812975" y="540758"/>
                                </a:lnTo>
                                <a:lnTo>
                                  <a:pt x="0" y="540758"/>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3822" name="Shape 3822"/>
                        <wps:cNvSpPr/>
                        <wps:spPr>
                          <a:xfrm>
                            <a:off x="2755286" y="520228"/>
                            <a:ext cx="812975" cy="540757"/>
                          </a:xfrm>
                          <a:custGeom>
                            <a:avLst/>
                            <a:gdLst/>
                            <a:ahLst/>
                            <a:cxnLst/>
                            <a:rect l="0" t="0" r="0" b="0"/>
                            <a:pathLst>
                              <a:path w="812975" h="540757">
                                <a:moveTo>
                                  <a:pt x="90128" y="0"/>
                                </a:moveTo>
                                <a:lnTo>
                                  <a:pt x="722847" y="0"/>
                                </a:lnTo>
                                <a:cubicBezTo>
                                  <a:pt x="772623" y="0"/>
                                  <a:pt x="812975" y="40352"/>
                                  <a:pt x="812975" y="90128"/>
                                </a:cubicBezTo>
                                <a:lnTo>
                                  <a:pt x="812975" y="540757"/>
                                </a:lnTo>
                                <a:lnTo>
                                  <a:pt x="0" y="540757"/>
                                </a:lnTo>
                                <a:lnTo>
                                  <a:pt x="0" y="90128"/>
                                </a:lnTo>
                                <a:cubicBezTo>
                                  <a:pt x="0" y="40352"/>
                                  <a:pt x="40351"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3823" name="Shape 3823"/>
                        <wps:cNvSpPr/>
                        <wps:spPr>
                          <a:xfrm>
                            <a:off x="2755286" y="1092253"/>
                            <a:ext cx="812975" cy="1178998"/>
                          </a:xfrm>
                          <a:custGeom>
                            <a:avLst/>
                            <a:gdLst/>
                            <a:ahLst/>
                            <a:cxnLst/>
                            <a:rect l="0" t="0" r="0" b="0"/>
                            <a:pathLst>
                              <a:path w="812975" h="1178998">
                                <a:moveTo>
                                  <a:pt x="0" y="0"/>
                                </a:moveTo>
                                <a:lnTo>
                                  <a:pt x="812975" y="0"/>
                                </a:lnTo>
                                <a:lnTo>
                                  <a:pt x="812975" y="1043500"/>
                                </a:lnTo>
                                <a:cubicBezTo>
                                  <a:pt x="812975" y="1118333"/>
                                  <a:pt x="752311" y="1178998"/>
                                  <a:pt x="677477" y="1178998"/>
                                </a:cubicBezTo>
                                <a:lnTo>
                                  <a:pt x="135498" y="1178998"/>
                                </a:lnTo>
                                <a:cubicBezTo>
                                  <a:pt x="60665" y="1178998"/>
                                  <a:pt x="0" y="1118333"/>
                                  <a:pt x="0" y="1043500"/>
                                </a:cubicBez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3824" name="Shape 3824"/>
                        <wps:cNvSpPr/>
                        <wps:spPr>
                          <a:xfrm>
                            <a:off x="2755287" y="1092253"/>
                            <a:ext cx="812975" cy="1178998"/>
                          </a:xfrm>
                          <a:custGeom>
                            <a:avLst/>
                            <a:gdLst/>
                            <a:ahLst/>
                            <a:cxnLst/>
                            <a:rect l="0" t="0" r="0" b="0"/>
                            <a:pathLst>
                              <a:path w="812975" h="1178998">
                                <a:moveTo>
                                  <a:pt x="677477" y="1178998"/>
                                </a:moveTo>
                                <a:lnTo>
                                  <a:pt x="135498" y="1178998"/>
                                </a:lnTo>
                                <a:cubicBezTo>
                                  <a:pt x="60665" y="1178998"/>
                                  <a:pt x="0" y="1118333"/>
                                  <a:pt x="0" y="1043500"/>
                                </a:cubicBezTo>
                                <a:lnTo>
                                  <a:pt x="0" y="0"/>
                                </a:lnTo>
                                <a:lnTo>
                                  <a:pt x="812975" y="0"/>
                                </a:lnTo>
                                <a:lnTo>
                                  <a:pt x="812975" y="1043500"/>
                                </a:lnTo>
                                <a:cubicBezTo>
                                  <a:pt x="812975" y="1118333"/>
                                  <a:pt x="752310" y="1178998"/>
                                  <a:pt x="677477" y="1178998"/>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3825" name="Shape 3825"/>
                        <wps:cNvSpPr/>
                        <wps:spPr>
                          <a:xfrm>
                            <a:off x="80930" y="520228"/>
                            <a:ext cx="812975" cy="540758"/>
                          </a:xfrm>
                          <a:custGeom>
                            <a:avLst/>
                            <a:gdLst/>
                            <a:ahLst/>
                            <a:cxnLst/>
                            <a:rect l="0" t="0" r="0" b="0"/>
                            <a:pathLst>
                              <a:path w="812975" h="540758">
                                <a:moveTo>
                                  <a:pt x="90128" y="0"/>
                                </a:moveTo>
                                <a:lnTo>
                                  <a:pt x="722847" y="0"/>
                                </a:lnTo>
                                <a:cubicBezTo>
                                  <a:pt x="772623" y="0"/>
                                  <a:pt x="812975" y="40352"/>
                                  <a:pt x="812975" y="90128"/>
                                </a:cubicBezTo>
                                <a:lnTo>
                                  <a:pt x="812975" y="540758"/>
                                </a:lnTo>
                                <a:lnTo>
                                  <a:pt x="0" y="540758"/>
                                </a:lnTo>
                                <a:lnTo>
                                  <a:pt x="0" y="90128"/>
                                </a:lnTo>
                                <a:cubicBezTo>
                                  <a:pt x="0" y="40352"/>
                                  <a:pt x="40352" y="0"/>
                                  <a:pt x="90128" y="0"/>
                                </a:cubicBez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3826" name="Shape 3826"/>
                        <wps:cNvSpPr/>
                        <wps:spPr>
                          <a:xfrm>
                            <a:off x="80930" y="520228"/>
                            <a:ext cx="812975" cy="540757"/>
                          </a:xfrm>
                          <a:custGeom>
                            <a:avLst/>
                            <a:gdLst/>
                            <a:ahLst/>
                            <a:cxnLst/>
                            <a:rect l="0" t="0" r="0" b="0"/>
                            <a:pathLst>
                              <a:path w="812975" h="540757">
                                <a:moveTo>
                                  <a:pt x="90128" y="0"/>
                                </a:moveTo>
                                <a:lnTo>
                                  <a:pt x="722847" y="0"/>
                                </a:lnTo>
                                <a:cubicBezTo>
                                  <a:pt x="772624" y="0"/>
                                  <a:pt x="812975" y="40352"/>
                                  <a:pt x="812975" y="90128"/>
                                </a:cubicBezTo>
                                <a:lnTo>
                                  <a:pt x="812975" y="540757"/>
                                </a:lnTo>
                                <a:lnTo>
                                  <a:pt x="0" y="540757"/>
                                </a:lnTo>
                                <a:lnTo>
                                  <a:pt x="0" y="90128"/>
                                </a:lnTo>
                                <a:cubicBezTo>
                                  <a:pt x="0" y="40352"/>
                                  <a:pt x="40352" y="0"/>
                                  <a:pt x="90128" y="0"/>
                                </a:cubicBezTo>
                                <a:close/>
                              </a:path>
                            </a:pathLst>
                          </a:custGeom>
                          <a:ln w="4445" cap="flat">
                            <a:miter lim="101600"/>
                          </a:ln>
                        </wps:spPr>
                        <wps:style>
                          <a:lnRef idx="1">
                            <a:srgbClr val="2E518E"/>
                          </a:lnRef>
                          <a:fillRef idx="0">
                            <a:srgbClr val="000000">
                              <a:alpha val="0"/>
                            </a:srgbClr>
                          </a:fillRef>
                          <a:effectRef idx="0">
                            <a:scrgbClr r="0" g="0" b="0"/>
                          </a:effectRef>
                          <a:fontRef idx="none"/>
                        </wps:style>
                        <wps:bodyPr/>
                      </wps:wsp>
                      <wps:wsp>
                        <wps:cNvPr id="3827" name="Rectangle 3827"/>
                        <wps:cNvSpPr/>
                        <wps:spPr>
                          <a:xfrm>
                            <a:off x="292447" y="1436680"/>
                            <a:ext cx="469874" cy="288665"/>
                          </a:xfrm>
                          <a:prstGeom prst="rect">
                            <a:avLst/>
                          </a:prstGeom>
                          <a:ln>
                            <a:noFill/>
                          </a:ln>
                        </wps:spPr>
                        <wps:txbx>
                          <w:txbxContent>
                            <w:p w14:paraId="333B4511" w14:textId="77777777" w:rsidR="005B137B" w:rsidRDefault="00A83860">
                              <w:pPr>
                                <w:spacing w:after="160" w:line="259" w:lineRule="auto"/>
                                <w:ind w:left="0" w:firstLine="0"/>
                                <w:jc w:val="left"/>
                              </w:pPr>
                              <w:proofErr w:type="spellStart"/>
                              <w:r>
                                <w:rPr>
                                  <w:color w:val="FFFFFF"/>
                                  <w:sz w:val="28"/>
                                </w:rPr>
                                <w:t>Train</w:t>
                              </w:r>
                              <w:proofErr w:type="spellEnd"/>
                            </w:p>
                          </w:txbxContent>
                        </wps:txbx>
                        <wps:bodyPr horzOverflow="overflow" vert="horz" lIns="0" tIns="0" rIns="0" bIns="0" rtlCol="0">
                          <a:noAutofit/>
                        </wps:bodyPr>
                      </wps:wsp>
                      <wps:wsp>
                        <wps:cNvPr id="3828" name="Rectangle 3828"/>
                        <wps:cNvSpPr/>
                        <wps:spPr>
                          <a:xfrm>
                            <a:off x="2985196" y="1445215"/>
                            <a:ext cx="469874" cy="288665"/>
                          </a:xfrm>
                          <a:prstGeom prst="rect">
                            <a:avLst/>
                          </a:prstGeom>
                          <a:ln>
                            <a:noFill/>
                          </a:ln>
                        </wps:spPr>
                        <wps:txbx>
                          <w:txbxContent>
                            <w:p w14:paraId="2B2A7555" w14:textId="77777777" w:rsidR="005B137B" w:rsidRDefault="00A83860">
                              <w:pPr>
                                <w:spacing w:after="160" w:line="259" w:lineRule="auto"/>
                                <w:ind w:left="0" w:firstLine="0"/>
                                <w:jc w:val="left"/>
                              </w:pPr>
                              <w:proofErr w:type="spellStart"/>
                              <w:r>
                                <w:rPr>
                                  <w:color w:val="FFFFFF"/>
                                  <w:sz w:val="28"/>
                                </w:rPr>
                                <w:t>Train</w:t>
                              </w:r>
                              <w:proofErr w:type="spellEnd"/>
                            </w:p>
                          </w:txbxContent>
                        </wps:txbx>
                        <wps:bodyPr horzOverflow="overflow" vert="horz" lIns="0" tIns="0" rIns="0" bIns="0" rtlCol="0">
                          <a:noAutofit/>
                        </wps:bodyPr>
                      </wps:wsp>
                      <wps:wsp>
                        <wps:cNvPr id="3829" name="Rectangle 3829"/>
                        <wps:cNvSpPr/>
                        <wps:spPr>
                          <a:xfrm>
                            <a:off x="336997" y="660051"/>
                            <a:ext cx="380676" cy="288665"/>
                          </a:xfrm>
                          <a:prstGeom prst="rect">
                            <a:avLst/>
                          </a:prstGeom>
                          <a:ln>
                            <a:noFill/>
                          </a:ln>
                        </wps:spPr>
                        <wps:txbx>
                          <w:txbxContent>
                            <w:p w14:paraId="42D154AB" w14:textId="77777777" w:rsidR="005B137B" w:rsidRDefault="00A83860">
                              <w:pPr>
                                <w:spacing w:after="160" w:line="259" w:lineRule="auto"/>
                                <w:ind w:left="0" w:firstLine="0"/>
                                <w:jc w:val="left"/>
                              </w:pPr>
                              <w:proofErr w:type="spellStart"/>
                              <w:r>
                                <w:rPr>
                                  <w:color w:val="FFFFFF"/>
                                  <w:sz w:val="28"/>
                                </w:rPr>
                                <w:t>Test</w:t>
                              </w:r>
                              <w:proofErr w:type="spellEnd"/>
                            </w:p>
                          </w:txbxContent>
                        </wps:txbx>
                        <wps:bodyPr horzOverflow="overflow" vert="horz" lIns="0" tIns="0" rIns="0" bIns="0" rtlCol="0">
                          <a:noAutofit/>
                        </wps:bodyPr>
                      </wps:wsp>
                      <wps:wsp>
                        <wps:cNvPr id="3830" name="Rectangle 3830"/>
                        <wps:cNvSpPr/>
                        <wps:spPr>
                          <a:xfrm>
                            <a:off x="3026069" y="684587"/>
                            <a:ext cx="380676" cy="288665"/>
                          </a:xfrm>
                          <a:prstGeom prst="rect">
                            <a:avLst/>
                          </a:prstGeom>
                          <a:ln>
                            <a:noFill/>
                          </a:ln>
                        </wps:spPr>
                        <wps:txbx>
                          <w:txbxContent>
                            <w:p w14:paraId="5C4CAEDB" w14:textId="77777777" w:rsidR="005B137B" w:rsidRDefault="00A83860">
                              <w:pPr>
                                <w:spacing w:after="160" w:line="259" w:lineRule="auto"/>
                                <w:ind w:left="0" w:firstLine="0"/>
                                <w:jc w:val="left"/>
                              </w:pPr>
                              <w:proofErr w:type="spellStart"/>
                              <w:r>
                                <w:rPr>
                                  <w:color w:val="FFFFFF"/>
                                  <w:sz w:val="28"/>
                                </w:rPr>
                                <w:t>Test</w:t>
                              </w:r>
                              <w:proofErr w:type="spellEnd"/>
                            </w:p>
                          </w:txbxContent>
                        </wps:txbx>
                        <wps:bodyPr horzOverflow="overflow" vert="horz" lIns="0" tIns="0" rIns="0" bIns="0" rtlCol="0">
                          <a:noAutofit/>
                        </wps:bodyPr>
                      </wps:wsp>
                      <wps:wsp>
                        <wps:cNvPr id="3831" name="Shape 3831"/>
                        <wps:cNvSpPr/>
                        <wps:spPr>
                          <a:xfrm>
                            <a:off x="893905" y="1661944"/>
                            <a:ext cx="567314" cy="40005"/>
                          </a:xfrm>
                          <a:custGeom>
                            <a:avLst/>
                            <a:gdLst/>
                            <a:ahLst/>
                            <a:cxnLst/>
                            <a:rect l="0" t="0" r="0" b="0"/>
                            <a:pathLst>
                              <a:path w="567314" h="40005">
                                <a:moveTo>
                                  <a:pt x="40103" y="0"/>
                                </a:moveTo>
                                <a:lnTo>
                                  <a:pt x="40037" y="13335"/>
                                </a:lnTo>
                                <a:lnTo>
                                  <a:pt x="567314" y="15908"/>
                                </a:lnTo>
                                <a:lnTo>
                                  <a:pt x="567249" y="29242"/>
                                </a:lnTo>
                                <a:lnTo>
                                  <a:pt x="39972" y="26670"/>
                                </a:lnTo>
                                <a:lnTo>
                                  <a:pt x="39907" y="40005"/>
                                </a:lnTo>
                                <a:lnTo>
                                  <a:pt x="0" y="19807"/>
                                </a:lnTo>
                                <a:lnTo>
                                  <a:pt x="40103"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3832" name="Shape 3832"/>
                        <wps:cNvSpPr/>
                        <wps:spPr>
                          <a:xfrm>
                            <a:off x="893905" y="770604"/>
                            <a:ext cx="846506" cy="641358"/>
                          </a:xfrm>
                          <a:custGeom>
                            <a:avLst/>
                            <a:gdLst/>
                            <a:ahLst/>
                            <a:cxnLst/>
                            <a:rect l="0" t="0" r="0" b="0"/>
                            <a:pathLst>
                              <a:path w="846506" h="641358">
                                <a:moveTo>
                                  <a:pt x="40005" y="0"/>
                                </a:moveTo>
                                <a:lnTo>
                                  <a:pt x="40005" y="13335"/>
                                </a:lnTo>
                                <a:lnTo>
                                  <a:pt x="846506" y="13335"/>
                                </a:lnTo>
                                <a:lnTo>
                                  <a:pt x="846506" y="641358"/>
                                </a:lnTo>
                                <a:lnTo>
                                  <a:pt x="833171" y="641358"/>
                                </a:lnTo>
                                <a:lnTo>
                                  <a:pt x="833171" y="26670"/>
                                </a:lnTo>
                                <a:lnTo>
                                  <a:pt x="40005" y="26670"/>
                                </a:lnTo>
                                <a:lnTo>
                                  <a:pt x="40005" y="40005"/>
                                </a:lnTo>
                                <a:lnTo>
                                  <a:pt x="0" y="20003"/>
                                </a:lnTo>
                                <a:lnTo>
                                  <a:pt x="40005"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3833" name="Shape 3833"/>
                        <wps:cNvSpPr/>
                        <wps:spPr>
                          <a:xfrm>
                            <a:off x="1908781" y="770604"/>
                            <a:ext cx="846505" cy="459653"/>
                          </a:xfrm>
                          <a:custGeom>
                            <a:avLst/>
                            <a:gdLst/>
                            <a:ahLst/>
                            <a:cxnLst/>
                            <a:rect l="0" t="0" r="0" b="0"/>
                            <a:pathLst>
                              <a:path w="846505" h="459653">
                                <a:moveTo>
                                  <a:pt x="806500" y="0"/>
                                </a:moveTo>
                                <a:lnTo>
                                  <a:pt x="846505" y="20003"/>
                                </a:lnTo>
                                <a:lnTo>
                                  <a:pt x="806500" y="40005"/>
                                </a:lnTo>
                                <a:lnTo>
                                  <a:pt x="806500" y="26670"/>
                                </a:lnTo>
                                <a:lnTo>
                                  <a:pt x="13335" y="26670"/>
                                </a:lnTo>
                                <a:lnTo>
                                  <a:pt x="13335" y="459653"/>
                                </a:lnTo>
                                <a:lnTo>
                                  <a:pt x="0" y="459653"/>
                                </a:lnTo>
                                <a:lnTo>
                                  <a:pt x="0" y="13335"/>
                                </a:lnTo>
                                <a:lnTo>
                                  <a:pt x="806500" y="13335"/>
                                </a:lnTo>
                                <a:lnTo>
                                  <a:pt x="806500" y="0"/>
                                </a:lnTo>
                                <a:close/>
                              </a:path>
                            </a:pathLst>
                          </a:custGeom>
                          <a:ln w="0" cap="flat">
                            <a:miter lim="101600"/>
                          </a:ln>
                        </wps:spPr>
                        <wps:style>
                          <a:lnRef idx="0">
                            <a:srgbClr val="000000">
                              <a:alpha val="0"/>
                            </a:srgbClr>
                          </a:lnRef>
                          <a:fillRef idx="1">
                            <a:srgbClr val="ED7D31"/>
                          </a:fillRef>
                          <a:effectRef idx="0">
                            <a:scrgbClr r="0" g="0" b="0"/>
                          </a:effectRef>
                          <a:fontRef idx="none"/>
                        </wps:style>
                        <wps:bodyPr/>
                      </wps:wsp>
                      <wps:wsp>
                        <wps:cNvPr id="3834" name="Shape 3834"/>
                        <wps:cNvSpPr/>
                        <wps:spPr>
                          <a:xfrm>
                            <a:off x="1389943" y="1188720"/>
                            <a:ext cx="869306" cy="589624"/>
                          </a:xfrm>
                          <a:custGeom>
                            <a:avLst/>
                            <a:gdLst/>
                            <a:ahLst/>
                            <a:cxnLst/>
                            <a:rect l="0" t="0" r="0" b="0"/>
                            <a:pathLst>
                              <a:path w="869306" h="589624">
                                <a:moveTo>
                                  <a:pt x="147405" y="0"/>
                                </a:moveTo>
                                <a:lnTo>
                                  <a:pt x="721900" y="0"/>
                                </a:lnTo>
                                <a:lnTo>
                                  <a:pt x="869306" y="589624"/>
                                </a:lnTo>
                                <a:lnTo>
                                  <a:pt x="0" y="589624"/>
                                </a:lnTo>
                                <a:lnTo>
                                  <a:pt x="147405" y="0"/>
                                </a:lnTo>
                                <a:close/>
                              </a:path>
                            </a:pathLst>
                          </a:custGeom>
                          <a:ln w="0" cap="flat">
                            <a:miter lim="101600"/>
                          </a:ln>
                        </wps:spPr>
                        <wps:style>
                          <a:lnRef idx="0">
                            <a:srgbClr val="000000">
                              <a:alpha val="0"/>
                            </a:srgbClr>
                          </a:lnRef>
                          <a:fillRef idx="1">
                            <a:srgbClr val="A4A4A4"/>
                          </a:fillRef>
                          <a:effectRef idx="0">
                            <a:scrgbClr r="0" g="0" b="0"/>
                          </a:effectRef>
                          <a:fontRef idx="none"/>
                        </wps:style>
                        <wps:bodyPr/>
                      </wps:wsp>
                      <wps:wsp>
                        <wps:cNvPr id="3835" name="Shape 3835"/>
                        <wps:cNvSpPr/>
                        <wps:spPr>
                          <a:xfrm>
                            <a:off x="1389943" y="1188720"/>
                            <a:ext cx="869306" cy="589624"/>
                          </a:xfrm>
                          <a:custGeom>
                            <a:avLst/>
                            <a:gdLst/>
                            <a:ahLst/>
                            <a:cxnLst/>
                            <a:rect l="0" t="0" r="0" b="0"/>
                            <a:pathLst>
                              <a:path w="869306" h="589624">
                                <a:moveTo>
                                  <a:pt x="0" y="589624"/>
                                </a:moveTo>
                                <a:lnTo>
                                  <a:pt x="147406" y="0"/>
                                </a:lnTo>
                                <a:lnTo>
                                  <a:pt x="721901" y="0"/>
                                </a:lnTo>
                                <a:lnTo>
                                  <a:pt x="869306" y="589624"/>
                                </a:lnTo>
                                <a:close/>
                              </a:path>
                            </a:pathLst>
                          </a:custGeom>
                          <a:ln w="4445" cap="flat">
                            <a:miter lim="101600"/>
                          </a:ln>
                        </wps:spPr>
                        <wps:style>
                          <a:lnRef idx="1">
                            <a:srgbClr val="777777"/>
                          </a:lnRef>
                          <a:fillRef idx="0">
                            <a:srgbClr val="000000">
                              <a:alpha val="0"/>
                            </a:srgbClr>
                          </a:fillRef>
                          <a:effectRef idx="0">
                            <a:scrgbClr r="0" g="0" b="0"/>
                          </a:effectRef>
                          <a:fontRef idx="none"/>
                        </wps:style>
                        <wps:bodyPr/>
                      </wps:wsp>
                      <wps:wsp>
                        <wps:cNvPr id="3836" name="Rectangle 3836"/>
                        <wps:cNvSpPr/>
                        <wps:spPr>
                          <a:xfrm>
                            <a:off x="1679300" y="1467917"/>
                            <a:ext cx="386419" cy="129899"/>
                          </a:xfrm>
                          <a:prstGeom prst="rect">
                            <a:avLst/>
                          </a:prstGeom>
                          <a:ln>
                            <a:noFill/>
                          </a:ln>
                        </wps:spPr>
                        <wps:txbx>
                          <w:txbxContent>
                            <w:p w14:paraId="2AD67FAC" w14:textId="77777777" w:rsidR="005B137B" w:rsidRDefault="00A83860">
                              <w:pPr>
                                <w:spacing w:after="160" w:line="259" w:lineRule="auto"/>
                                <w:ind w:left="0" w:firstLine="0"/>
                                <w:jc w:val="left"/>
                              </w:pPr>
                              <w:proofErr w:type="spellStart"/>
                              <w:r>
                                <w:rPr>
                                  <w:color w:val="FFFFFF"/>
                                  <w:sz w:val="13"/>
                                </w:rPr>
                                <w:t>Classifier</w:t>
                              </w:r>
                              <w:proofErr w:type="spellEnd"/>
                            </w:p>
                          </w:txbxContent>
                        </wps:txbx>
                        <wps:bodyPr horzOverflow="overflow" vert="horz" lIns="0" tIns="0" rIns="0" bIns="0" rtlCol="0">
                          <a:noAutofit/>
                        </wps:bodyPr>
                      </wps:wsp>
                      <wps:wsp>
                        <wps:cNvPr id="3837" name="Shape 3837"/>
                        <wps:cNvSpPr/>
                        <wps:spPr>
                          <a:xfrm>
                            <a:off x="475060" y="153899"/>
                            <a:ext cx="1158110" cy="300114"/>
                          </a:xfrm>
                          <a:custGeom>
                            <a:avLst/>
                            <a:gdLst/>
                            <a:ahLst/>
                            <a:cxnLst/>
                            <a:rect l="0" t="0" r="0" b="0"/>
                            <a:pathLst>
                              <a:path w="1158110" h="300114">
                                <a:moveTo>
                                  <a:pt x="1128107" y="0"/>
                                </a:moveTo>
                                <a:lnTo>
                                  <a:pt x="1158110" y="15002"/>
                                </a:lnTo>
                                <a:lnTo>
                                  <a:pt x="1128107" y="30004"/>
                                </a:lnTo>
                                <a:lnTo>
                                  <a:pt x="1128107" y="20002"/>
                                </a:lnTo>
                                <a:lnTo>
                                  <a:pt x="10001" y="20002"/>
                                </a:lnTo>
                                <a:lnTo>
                                  <a:pt x="10001" y="300114"/>
                                </a:lnTo>
                                <a:lnTo>
                                  <a:pt x="0" y="300114"/>
                                </a:lnTo>
                                <a:lnTo>
                                  <a:pt x="0" y="10001"/>
                                </a:lnTo>
                                <a:lnTo>
                                  <a:pt x="1128107" y="10001"/>
                                </a:lnTo>
                                <a:lnTo>
                                  <a:pt x="1128107"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3838" name="Shape 3838"/>
                        <wps:cNvSpPr/>
                        <wps:spPr>
                          <a:xfrm>
                            <a:off x="2016021" y="153899"/>
                            <a:ext cx="1158111" cy="300113"/>
                          </a:xfrm>
                          <a:custGeom>
                            <a:avLst/>
                            <a:gdLst/>
                            <a:ahLst/>
                            <a:cxnLst/>
                            <a:rect l="0" t="0" r="0" b="0"/>
                            <a:pathLst>
                              <a:path w="1158111" h="300113">
                                <a:moveTo>
                                  <a:pt x="30004" y="0"/>
                                </a:moveTo>
                                <a:lnTo>
                                  <a:pt x="30004" y="10001"/>
                                </a:lnTo>
                                <a:lnTo>
                                  <a:pt x="1158111" y="10001"/>
                                </a:lnTo>
                                <a:lnTo>
                                  <a:pt x="1158111" y="300113"/>
                                </a:lnTo>
                                <a:lnTo>
                                  <a:pt x="1148110" y="300113"/>
                                </a:lnTo>
                                <a:lnTo>
                                  <a:pt x="1148110" y="20002"/>
                                </a:lnTo>
                                <a:lnTo>
                                  <a:pt x="30004" y="20002"/>
                                </a:lnTo>
                                <a:lnTo>
                                  <a:pt x="30004" y="30004"/>
                                </a:lnTo>
                                <a:lnTo>
                                  <a:pt x="0" y="15002"/>
                                </a:lnTo>
                                <a:lnTo>
                                  <a:pt x="30004"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3839" name="Rectangle 3839"/>
                        <wps:cNvSpPr/>
                        <wps:spPr>
                          <a:xfrm>
                            <a:off x="1698002" y="22402"/>
                            <a:ext cx="360911" cy="129899"/>
                          </a:xfrm>
                          <a:prstGeom prst="rect">
                            <a:avLst/>
                          </a:prstGeom>
                          <a:ln>
                            <a:noFill/>
                          </a:ln>
                        </wps:spPr>
                        <wps:txbx>
                          <w:txbxContent>
                            <w:p w14:paraId="7319984E" w14:textId="77777777" w:rsidR="005B137B" w:rsidRDefault="00A83860">
                              <w:pPr>
                                <w:spacing w:after="160" w:line="259" w:lineRule="auto"/>
                                <w:ind w:left="0" w:firstLine="0"/>
                                <w:jc w:val="left"/>
                              </w:pPr>
                              <w:r>
                                <w:rPr>
                                  <w:sz w:val="13"/>
                                </w:rPr>
                                <w:t xml:space="preserve">Ratio </w:t>
                              </w:r>
                              <w:proofErr w:type="spellStart"/>
                              <w:r>
                                <w:rPr>
                                  <w:sz w:val="13"/>
                                </w:rPr>
                                <w:t>of</w:t>
                              </w:r>
                              <w:proofErr w:type="spellEnd"/>
                              <w:r>
                                <w:rPr>
                                  <w:sz w:val="13"/>
                                </w:rPr>
                                <w:t xml:space="preserve"> </w:t>
                              </w:r>
                            </w:p>
                          </w:txbxContent>
                        </wps:txbx>
                        <wps:bodyPr horzOverflow="overflow" vert="horz" lIns="0" tIns="0" rIns="0" bIns="0" rtlCol="0">
                          <a:noAutofit/>
                        </wps:bodyPr>
                      </wps:wsp>
                      <wps:wsp>
                        <wps:cNvPr id="3840" name="Rectangle 3840"/>
                        <wps:cNvSpPr/>
                        <wps:spPr>
                          <a:xfrm>
                            <a:off x="1747920" y="116281"/>
                            <a:ext cx="227958" cy="129899"/>
                          </a:xfrm>
                          <a:prstGeom prst="rect">
                            <a:avLst/>
                          </a:prstGeom>
                          <a:ln>
                            <a:noFill/>
                          </a:ln>
                        </wps:spPr>
                        <wps:txbx>
                          <w:txbxContent>
                            <w:p w14:paraId="47003C09" w14:textId="77777777" w:rsidR="005B137B" w:rsidRDefault="00A83860">
                              <w:pPr>
                                <w:spacing w:after="160" w:line="259" w:lineRule="auto"/>
                                <w:ind w:left="0" w:firstLine="0"/>
                                <w:jc w:val="left"/>
                              </w:pPr>
                              <w:proofErr w:type="spellStart"/>
                              <w:r>
                                <w:rPr>
                                  <w:sz w:val="13"/>
                                </w:rPr>
                                <w:t>both</w:t>
                              </w:r>
                              <w:proofErr w:type="spellEnd"/>
                              <w:r>
                                <w:rPr>
                                  <w:sz w:val="13"/>
                                </w:rPr>
                                <w:t xml:space="preserve"> </w:t>
                              </w:r>
                            </w:p>
                          </w:txbxContent>
                        </wps:txbx>
                        <wps:bodyPr horzOverflow="overflow" vert="horz" lIns="0" tIns="0" rIns="0" bIns="0" rtlCol="0">
                          <a:noAutofit/>
                        </wps:bodyPr>
                      </wps:wsp>
                      <wps:wsp>
                        <wps:cNvPr id="3841" name="Rectangle 3841"/>
                        <wps:cNvSpPr/>
                        <wps:spPr>
                          <a:xfrm>
                            <a:off x="1722116" y="213360"/>
                            <a:ext cx="272897" cy="129899"/>
                          </a:xfrm>
                          <a:prstGeom prst="rect">
                            <a:avLst/>
                          </a:prstGeom>
                          <a:ln>
                            <a:noFill/>
                          </a:ln>
                        </wps:spPr>
                        <wps:txbx>
                          <w:txbxContent>
                            <w:p w14:paraId="3A71C4E8" w14:textId="77777777" w:rsidR="005B137B" w:rsidRDefault="00A83860">
                              <w:pPr>
                                <w:spacing w:after="160" w:line="259" w:lineRule="auto"/>
                                <w:ind w:left="0" w:firstLine="0"/>
                                <w:jc w:val="left"/>
                              </w:pPr>
                              <w:proofErr w:type="spellStart"/>
                              <w:r>
                                <w:rPr>
                                  <w:sz w:val="13"/>
                                </w:rPr>
                                <w:t>values</w:t>
                              </w:r>
                              <w:proofErr w:type="spellEnd"/>
                            </w:p>
                          </w:txbxContent>
                        </wps:txbx>
                        <wps:bodyPr horzOverflow="overflow" vert="horz" lIns="0" tIns="0" rIns="0" bIns="0" rtlCol="0">
                          <a:noAutofit/>
                        </wps:bodyPr>
                      </wps:wsp>
                      <wps:wsp>
                        <wps:cNvPr id="3842" name="Rectangle 3842"/>
                        <wps:cNvSpPr/>
                        <wps:spPr>
                          <a:xfrm>
                            <a:off x="272507" y="22402"/>
                            <a:ext cx="408819" cy="129899"/>
                          </a:xfrm>
                          <a:prstGeom prst="rect">
                            <a:avLst/>
                          </a:prstGeom>
                          <a:ln>
                            <a:noFill/>
                          </a:ln>
                        </wps:spPr>
                        <wps:txbx>
                          <w:txbxContent>
                            <w:p w14:paraId="2646AA10" w14:textId="77777777" w:rsidR="005B137B" w:rsidRDefault="00A83860">
                              <w:pPr>
                                <w:spacing w:after="160" w:line="259" w:lineRule="auto"/>
                                <w:ind w:left="0" w:firstLine="0"/>
                                <w:jc w:val="left"/>
                              </w:pPr>
                              <w:proofErr w:type="spellStart"/>
                              <w:r>
                                <w:rPr>
                                  <w:sz w:val="13"/>
                                </w:rPr>
                                <w:t>Dataset</w:t>
                              </w:r>
                              <w:proofErr w:type="spellEnd"/>
                              <w:r>
                                <w:rPr>
                                  <w:sz w:val="13"/>
                                </w:rPr>
                                <w:t xml:space="preserve"> 1</w:t>
                              </w:r>
                            </w:p>
                          </w:txbxContent>
                        </wps:txbx>
                        <wps:bodyPr horzOverflow="overflow" vert="horz" lIns="0" tIns="0" rIns="0" bIns="0" rtlCol="0">
                          <a:noAutofit/>
                        </wps:bodyPr>
                      </wps:wsp>
                      <wps:wsp>
                        <wps:cNvPr id="3843" name="Rectangle 3843"/>
                        <wps:cNvSpPr/>
                        <wps:spPr>
                          <a:xfrm>
                            <a:off x="3015457" y="0"/>
                            <a:ext cx="408819" cy="129899"/>
                          </a:xfrm>
                          <a:prstGeom prst="rect">
                            <a:avLst/>
                          </a:prstGeom>
                          <a:ln>
                            <a:noFill/>
                          </a:ln>
                        </wps:spPr>
                        <wps:txbx>
                          <w:txbxContent>
                            <w:p w14:paraId="3D21EDBA" w14:textId="77777777" w:rsidR="005B137B" w:rsidRDefault="00A83860">
                              <w:pPr>
                                <w:spacing w:after="160" w:line="259" w:lineRule="auto"/>
                                <w:ind w:left="0" w:firstLine="0"/>
                                <w:jc w:val="left"/>
                              </w:pPr>
                              <w:proofErr w:type="spellStart"/>
                              <w:r>
                                <w:rPr>
                                  <w:sz w:val="13"/>
                                </w:rPr>
                                <w:t>Dataset</w:t>
                              </w:r>
                              <w:proofErr w:type="spellEnd"/>
                              <w:r>
                                <w:rPr>
                                  <w:sz w:val="13"/>
                                </w:rPr>
                                <w:t xml:space="preserve"> 2</w:t>
                              </w:r>
                            </w:p>
                          </w:txbxContent>
                        </wps:txbx>
                        <wps:bodyPr horzOverflow="overflow" vert="horz" lIns="0" tIns="0" rIns="0" bIns="0" rtlCol="0">
                          <a:noAutofit/>
                        </wps:bodyPr>
                      </wps:wsp>
                    </wpg:wgp>
                  </a:graphicData>
                </a:graphic>
              </wp:inline>
            </w:drawing>
          </mc:Choice>
          <mc:Fallback xmlns:a="http://schemas.openxmlformats.org/drawingml/2006/main">
            <w:pict>
              <v:group id="Group 134824" style="width:287.338pt;height:183.183pt;mso-position-horizontal-relative:char;mso-position-vertical-relative:line" coordsize="36491,23264">
                <v:shape id="Shape 3817" style="position:absolute;width:9601;height:18724;left:0;top:4540;" coordsize="960120,1872418" path="m0,160024c0,71645,71645,0,160024,0l800096,0c888475,0,960120,71645,960120,160024l960120,1712394c960120,1800772,888475,1872418,800096,1872418l160024,1872418c71645,1872418,0,1800772,0,1712394x">
                  <v:stroke weight="1.05pt" endcap="flat" joinstyle="miter" miterlimit="8" on="true" color="#2e518e"/>
                  <v:fill on="false" color="#000000" opacity="0"/>
                </v:shape>
                <v:shape id="Shape 3818" style="position:absolute;width:9601;height:18724;left:26890;top:4540;" coordsize="960120,1872418" path="m0,160024c0,71645,71645,0,160024,0l800096,0c888475,0,960120,71645,960120,160024l960120,1712394c960120,1800773,888475,1872418,800096,1872418l160024,1872418c71645,1872418,0,1800773,0,1712394x">
                  <v:stroke weight="1.05pt" endcap="flat" joinstyle="miter" miterlimit="8" on="true" color="#2e518e"/>
                  <v:fill on="false" color="#000000" opacity="0"/>
                </v:shape>
                <v:shape id="Shape 3819" style="position:absolute;width:8129;height:11789;left:809;top:10922;" coordsize="812975,1178998" path="m0,0l812975,0l812975,1043500c812975,1118333,752311,1178998,677477,1178998l135498,1178998c60665,1178998,0,1118333,0,1043500l0,0x">
                  <v:stroke weight="0pt" endcap="flat" joinstyle="miter" miterlimit="8" on="false" color="#000000" opacity="0"/>
                  <v:fill on="true" color="#4471c4"/>
                </v:shape>
                <v:shape id="Shape 3820" style="position:absolute;width:8129;height:11789;left:809;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3821" style="position:absolute;width:8129;height:5407;left:27552;top:5202;" coordsize="812975,540758" path="m90128,0l722847,0c772623,0,812975,40352,812975,90128l812975,540758l0,540758l0,90128c0,40352,40352,0,90128,0x">
                  <v:stroke weight="0pt" endcap="flat" joinstyle="miter" miterlimit="8" on="false" color="#000000" opacity="0"/>
                  <v:fill on="true" color="#4471c4"/>
                </v:shape>
                <v:shape id="Shape 3822" style="position:absolute;width:8129;height:5407;left:27552;top:5202;" coordsize="812975,540757" path="m90128,0l722847,0c772623,0,812975,40352,812975,90128l812975,540757l0,540757l0,90128c0,40352,40351,0,90128,0x">
                  <v:stroke weight="0.35pt" endcap="flat" joinstyle="miter" miterlimit="8" on="true" color="#2e518e"/>
                  <v:fill on="false" color="#000000" opacity="0"/>
                </v:shape>
                <v:shape id="Shape 3823" style="position:absolute;width:8129;height:11789;left:27552;top:10922;" coordsize="812975,1178998" path="m0,0l812975,0l812975,1043500c812975,1118333,752311,1178998,677477,1178998l135498,1178998c60665,1178998,0,1118333,0,1043500l0,0x">
                  <v:stroke weight="0pt" endcap="flat" joinstyle="miter" miterlimit="8" on="false" color="#000000" opacity="0"/>
                  <v:fill on="true" color="#4471c4"/>
                </v:shape>
                <v:shape id="Shape 3824" style="position:absolute;width:8129;height:11789;left:27552;top:10922;" coordsize="812975,1178998" path="m677477,1178998l135498,1178998c60665,1178998,0,1118333,0,1043500l0,0l812975,0l812975,1043500c812975,1118333,752310,1178998,677477,1178998x">
                  <v:stroke weight="0.35pt" endcap="flat" joinstyle="miter" miterlimit="8" on="true" color="#2e518e"/>
                  <v:fill on="false" color="#000000" opacity="0"/>
                </v:shape>
                <v:shape id="Shape 3825" style="position:absolute;width:8129;height:5407;left:809;top:5202;" coordsize="812975,540758" path="m90128,0l722847,0c772623,0,812975,40352,812975,90128l812975,540758l0,540758l0,90128c0,40352,40352,0,90128,0x">
                  <v:stroke weight="0pt" endcap="flat" joinstyle="miter" miterlimit="8" on="false" color="#000000" opacity="0"/>
                  <v:fill on="true" color="#4471c4"/>
                </v:shape>
                <v:shape id="Shape 3826" style="position:absolute;width:8129;height:5407;left:809;top:5202;" coordsize="812975,540757" path="m90128,0l722847,0c772624,0,812975,40352,812975,90128l812975,540757l0,540757l0,90128c0,40352,40352,0,90128,0x">
                  <v:stroke weight="0.35pt" endcap="flat" joinstyle="miter" miterlimit="8" on="true" color="#2e518e"/>
                  <v:fill on="false" color="#000000" opacity="0"/>
                </v:shape>
                <v:rect id="Rectangle 3827" style="position:absolute;width:4698;height:2886;left:2924;top:14366;"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3828" style="position:absolute;width:4698;height:2886;left:29851;top:14452;"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Train</w:t>
                        </w:r>
                      </w:p>
                    </w:txbxContent>
                  </v:textbox>
                </v:rect>
                <v:rect id="Rectangle 3829" style="position:absolute;width:3806;height:2886;left:3369;top:6600;"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rect id="Rectangle 3830" style="position:absolute;width:3806;height:2886;left:30260;top:6845;" filled="f" stroked="f">
                  <v:textbox inset="0,0,0,0">
                    <w:txbxContent>
                      <w:p>
                        <w:pPr>
                          <w:spacing w:before="0" w:after="160" w:line="259" w:lineRule="auto"/>
                          <w:ind w:left="0" w:right="0" w:firstLine="0"/>
                          <w:jc w:val="left"/>
                        </w:pPr>
                        <w:r>
                          <w:rPr>
                            <w:rFonts w:cs="Calibri" w:hAnsi="Calibri" w:eastAsia="Calibri" w:ascii="Calibri"/>
                            <w:color w:val="ffffff"/>
                            <w:sz w:val="28"/>
                          </w:rPr>
                          <w:t xml:space="preserve">Test</w:t>
                        </w:r>
                      </w:p>
                    </w:txbxContent>
                  </v:textbox>
                </v:rect>
                <v:shape id="Shape 3831" style="position:absolute;width:5673;height:400;left:8939;top:16619;" coordsize="567314,40005" path="m40103,0l40037,13335l567314,15908l567249,29242l39972,26670l39907,40005l0,19807l40103,0x">
                  <v:stroke weight="0pt" endcap="flat" joinstyle="miter" miterlimit="8" on="false" color="#000000" opacity="0"/>
                  <v:fill on="true" color="#4471c4"/>
                </v:shape>
                <v:shape id="Shape 3832" style="position:absolute;width:8465;height:6413;left:8939;top:7706;" coordsize="846506,641358" path="m40005,0l40005,13335l846506,13335l846506,641358l833171,641358l833171,26670l40005,26670l40005,40005l0,20003l40005,0x">
                  <v:stroke weight="0pt" endcap="flat" joinstyle="miter" miterlimit="8" on="false" color="#000000" opacity="0"/>
                  <v:fill on="true" color="#ed7d31"/>
                </v:shape>
                <v:shape id="Shape 3833" style="position:absolute;width:8465;height:4596;left:19087;top:7706;" coordsize="846505,459653" path="m806500,0l846505,20003l806500,40005l806500,26670l13335,26670l13335,459653l0,459653l0,13335l806500,13335l806500,0x">
                  <v:stroke weight="0pt" endcap="flat" joinstyle="miter" miterlimit="8" on="false" color="#000000" opacity="0"/>
                  <v:fill on="true" color="#ed7d31"/>
                </v:shape>
                <v:shape id="Shape 3834" style="position:absolute;width:8693;height:5896;left:13899;top:11887;" coordsize="869306,589624" path="m147405,0l721900,0l869306,589624l0,589624l147405,0x">
                  <v:stroke weight="0pt" endcap="flat" joinstyle="miter" miterlimit="8" on="false" color="#000000" opacity="0"/>
                  <v:fill on="true" color="#a4a4a4"/>
                </v:shape>
                <v:shape id="Shape 3835" style="position:absolute;width:8693;height:5896;left:13899;top:11887;" coordsize="869306,589624" path="m0,589624l147406,0l721901,0l869306,589624x">
                  <v:stroke weight="0.35pt" endcap="flat" joinstyle="miter" miterlimit="8" on="true" color="#777777"/>
                  <v:fill on="false" color="#000000" opacity="0"/>
                </v:shape>
                <v:rect id="Rectangle 3836" style="position:absolute;width:3864;height:1298;left:16793;top:14679;" filled="f" stroked="f">
                  <v:textbox inset="0,0,0,0">
                    <w:txbxContent>
                      <w:p>
                        <w:pPr>
                          <w:spacing w:before="0" w:after="160" w:line="259" w:lineRule="auto"/>
                          <w:ind w:left="0" w:right="0" w:firstLine="0"/>
                          <w:jc w:val="left"/>
                        </w:pPr>
                        <w:r>
                          <w:rPr>
                            <w:rFonts w:cs="Calibri" w:hAnsi="Calibri" w:eastAsia="Calibri" w:ascii="Calibri"/>
                            <w:color w:val="ffffff"/>
                            <w:sz w:val="13"/>
                          </w:rPr>
                          <w:t xml:space="preserve">Classifier</w:t>
                        </w:r>
                      </w:p>
                    </w:txbxContent>
                  </v:textbox>
                </v:rect>
                <v:shape id="Shape 3837" style="position:absolute;width:11581;height:3001;left:4750;top:1538;" coordsize="1158110,300114" path="m1128107,0l1158110,15002l1128107,30004l1128107,20002l10001,20002l10001,300114l0,300114l0,10001l1128107,10001l1128107,0x">
                  <v:stroke weight="0pt" endcap="flat" joinstyle="miter" miterlimit="8" on="false" color="#000000" opacity="0"/>
                  <v:fill on="true" color="#5b9bd5"/>
                </v:shape>
                <v:shape id="Shape 3838" style="position:absolute;width:11581;height:3001;left:20160;top:1538;" coordsize="1158111,300113" path="m30004,0l30004,10001l1158111,10001l1158111,300113l1148110,300113l1148110,20002l30004,20002l30004,30004l0,15002l30004,0x">
                  <v:stroke weight="0pt" endcap="flat" joinstyle="miter" miterlimit="8" on="false" color="#000000" opacity="0"/>
                  <v:fill on="true" color="#5b9bd5"/>
                </v:shape>
                <v:rect id="Rectangle 3839" style="position:absolute;width:3609;height:1298;left:16980;top:224;" filled="f" stroked="f">
                  <v:textbox inset="0,0,0,0">
                    <w:txbxContent>
                      <w:p>
                        <w:pPr>
                          <w:spacing w:before="0" w:after="160" w:line="259" w:lineRule="auto"/>
                          <w:ind w:left="0" w:right="0" w:firstLine="0"/>
                          <w:jc w:val="left"/>
                        </w:pPr>
                        <w:r>
                          <w:rPr>
                            <w:rFonts w:cs="Calibri" w:hAnsi="Calibri" w:eastAsia="Calibri" w:ascii="Calibri"/>
                            <w:sz w:val="13"/>
                          </w:rPr>
                          <w:t xml:space="preserve">Ratio of </w:t>
                        </w:r>
                      </w:p>
                    </w:txbxContent>
                  </v:textbox>
                </v:rect>
                <v:rect id="Rectangle 3840" style="position:absolute;width:2279;height:1298;left:17479;top:1162;" filled="f" stroked="f">
                  <v:textbox inset="0,0,0,0">
                    <w:txbxContent>
                      <w:p>
                        <w:pPr>
                          <w:spacing w:before="0" w:after="160" w:line="259" w:lineRule="auto"/>
                          <w:ind w:left="0" w:right="0" w:firstLine="0"/>
                          <w:jc w:val="left"/>
                        </w:pPr>
                        <w:r>
                          <w:rPr>
                            <w:rFonts w:cs="Calibri" w:hAnsi="Calibri" w:eastAsia="Calibri" w:ascii="Calibri"/>
                            <w:sz w:val="13"/>
                          </w:rPr>
                          <w:t xml:space="preserve">both </w:t>
                        </w:r>
                      </w:p>
                    </w:txbxContent>
                  </v:textbox>
                </v:rect>
                <v:rect id="Rectangle 3841" style="position:absolute;width:2728;height:1298;left:17221;top:2133;" filled="f" stroked="f">
                  <v:textbox inset="0,0,0,0">
                    <w:txbxContent>
                      <w:p>
                        <w:pPr>
                          <w:spacing w:before="0" w:after="160" w:line="259" w:lineRule="auto"/>
                          <w:ind w:left="0" w:right="0" w:firstLine="0"/>
                          <w:jc w:val="left"/>
                        </w:pPr>
                        <w:r>
                          <w:rPr>
                            <w:rFonts w:cs="Calibri" w:hAnsi="Calibri" w:eastAsia="Calibri" w:ascii="Calibri"/>
                            <w:sz w:val="13"/>
                          </w:rPr>
                          <w:t xml:space="preserve">values</w:t>
                        </w:r>
                      </w:p>
                    </w:txbxContent>
                  </v:textbox>
                </v:rect>
                <v:rect id="Rectangle 3842" style="position:absolute;width:4088;height:1298;left:2725;top:224;" filled="f" stroked="f">
                  <v:textbox inset="0,0,0,0">
                    <w:txbxContent>
                      <w:p>
                        <w:pPr>
                          <w:spacing w:before="0" w:after="160" w:line="259" w:lineRule="auto"/>
                          <w:ind w:left="0" w:right="0" w:firstLine="0"/>
                          <w:jc w:val="left"/>
                        </w:pPr>
                        <w:r>
                          <w:rPr>
                            <w:rFonts w:cs="Calibri" w:hAnsi="Calibri" w:eastAsia="Calibri" w:ascii="Calibri"/>
                            <w:sz w:val="13"/>
                          </w:rPr>
                          <w:t xml:space="preserve">Dataset 1</w:t>
                        </w:r>
                      </w:p>
                    </w:txbxContent>
                  </v:textbox>
                </v:rect>
                <v:rect id="Rectangle 3843" style="position:absolute;width:4088;height:1298;left:30154;top:0;" filled="f" stroked="f">
                  <v:textbox inset="0,0,0,0">
                    <w:txbxContent>
                      <w:p>
                        <w:pPr>
                          <w:spacing w:before="0" w:after="160" w:line="259" w:lineRule="auto"/>
                          <w:ind w:left="0" w:right="0" w:firstLine="0"/>
                          <w:jc w:val="left"/>
                        </w:pPr>
                        <w:r>
                          <w:rPr>
                            <w:rFonts w:cs="Calibri" w:hAnsi="Calibri" w:eastAsia="Calibri" w:ascii="Calibri"/>
                            <w:sz w:val="13"/>
                          </w:rPr>
                          <w:t xml:space="preserve">Dataset 2</w:t>
                        </w:r>
                      </w:p>
                    </w:txbxContent>
                  </v:textbox>
                </v:rect>
              </v:group>
            </w:pict>
          </mc:Fallback>
        </mc:AlternateContent>
      </w:r>
    </w:p>
    <w:p w14:paraId="4990E34B" w14:textId="77777777" w:rsidR="005B137B" w:rsidRPr="001A19B5" w:rsidRDefault="00A83860">
      <w:pPr>
        <w:tabs>
          <w:tab w:val="center" w:pos="1813"/>
        </w:tabs>
        <w:spacing w:after="231" w:line="265" w:lineRule="auto"/>
        <w:ind w:left="-15" w:firstLine="0"/>
        <w:jc w:val="left"/>
        <w:rPr>
          <w:lang w:val="en-GB"/>
        </w:rPr>
      </w:pPr>
      <w:r w:rsidRPr="001A19B5">
        <w:rPr>
          <w:sz w:val="24"/>
          <w:lang w:val="en-GB"/>
        </w:rPr>
        <w:t>3.3.3</w:t>
      </w:r>
      <w:r w:rsidRPr="001A19B5">
        <w:rPr>
          <w:sz w:val="24"/>
          <w:lang w:val="en-GB"/>
        </w:rPr>
        <w:tab/>
      </w:r>
      <w:r w:rsidRPr="001A19B5">
        <w:rPr>
          <w:sz w:val="24"/>
          <w:lang w:val="en-GB"/>
        </w:rPr>
        <w:t>Materials &amp; Methods</w:t>
      </w:r>
    </w:p>
    <w:p w14:paraId="566C9401" w14:textId="77777777" w:rsidR="005B137B" w:rsidRPr="001A19B5" w:rsidRDefault="00A83860">
      <w:pPr>
        <w:tabs>
          <w:tab w:val="center" w:pos="1655"/>
        </w:tabs>
        <w:spacing w:after="206" w:line="268" w:lineRule="auto"/>
        <w:ind w:left="-15" w:firstLine="0"/>
        <w:jc w:val="left"/>
        <w:rPr>
          <w:lang w:val="en-GB"/>
        </w:rPr>
      </w:pPr>
      <w:r w:rsidRPr="001A19B5">
        <w:rPr>
          <w:lang w:val="en-GB"/>
        </w:rPr>
        <w:t>3.3.3.1</w:t>
      </w:r>
      <w:r w:rsidRPr="001A19B5">
        <w:rPr>
          <w:lang w:val="en-GB"/>
        </w:rPr>
        <w:tab/>
        <w:t>Method Overview</w:t>
      </w:r>
    </w:p>
    <w:p w14:paraId="1E76C973" w14:textId="77777777" w:rsidR="005B137B" w:rsidRPr="001A19B5" w:rsidRDefault="00A83860">
      <w:pPr>
        <w:ind w:left="-5" w:right="14"/>
        <w:rPr>
          <w:lang w:val="en-GB"/>
        </w:rPr>
      </w:pPr>
      <w:r w:rsidRPr="001A19B5">
        <w:rPr>
          <w:lang w:val="en-GB"/>
        </w:rPr>
        <w:t>For this work, our goal is to test several metrics based on the ranking of feature importance of a trained model. Normalized Discounted Cumulative Gain (NDCG) [</w:t>
      </w:r>
      <w:r w:rsidRPr="001A19B5">
        <w:rPr>
          <w:color w:val="8087B5"/>
          <w:lang w:val="en-GB"/>
        </w:rPr>
        <w:t>118</w:t>
      </w:r>
      <w:r w:rsidRPr="001A19B5">
        <w:rPr>
          <w:lang w:val="en-GB"/>
        </w:rPr>
        <w:t xml:space="preserve">] which is the sum of the true scores ranked in the order induced by the predicted scores, after applying a logarithmic discount. Then divide by the best possible score to obtain a score between 0 and 1. It is calculated </w:t>
      </w:r>
      <w:proofErr w:type="gramStart"/>
      <w:r w:rsidRPr="001A19B5">
        <w:rPr>
          <w:lang w:val="en-GB"/>
        </w:rPr>
        <w:t>by</w:t>
      </w:r>
      <w:proofErr w:type="gramEnd"/>
    </w:p>
    <w:p w14:paraId="4E1B0782" w14:textId="77777777" w:rsidR="005B137B" w:rsidRPr="001A19B5" w:rsidRDefault="00A83860">
      <w:pPr>
        <w:spacing w:after="3" w:line="265" w:lineRule="auto"/>
        <w:ind w:left="895"/>
        <w:jc w:val="center"/>
        <w:rPr>
          <w:lang w:val="en-GB"/>
        </w:rPr>
      </w:pPr>
      <w:r w:rsidRPr="001A19B5">
        <w:rPr>
          <w:lang w:val="en-GB"/>
        </w:rPr>
        <w:t>DCG</w:t>
      </w:r>
      <w:r w:rsidRPr="001A19B5">
        <w:rPr>
          <w:rFonts w:ascii="Cambria" w:eastAsia="Cambria" w:hAnsi="Cambria" w:cs="Cambria"/>
          <w:lang w:val="en-GB"/>
        </w:rPr>
        <w:t>(</w:t>
      </w:r>
      <w:r w:rsidRPr="001A19B5">
        <w:rPr>
          <w:i/>
          <w:lang w:val="en-GB"/>
        </w:rPr>
        <w:t>P</w:t>
      </w:r>
      <w:r w:rsidRPr="001A19B5">
        <w:rPr>
          <w:rFonts w:ascii="Cambria" w:eastAsia="Cambria" w:hAnsi="Cambria" w:cs="Cambria"/>
          <w:lang w:val="en-GB"/>
        </w:rPr>
        <w:t>)</w:t>
      </w:r>
    </w:p>
    <w:p w14:paraId="7DFBF20B" w14:textId="77777777" w:rsidR="005B137B" w:rsidRPr="001A19B5" w:rsidRDefault="00A83860">
      <w:pPr>
        <w:tabs>
          <w:tab w:val="center" w:pos="3786"/>
          <w:tab w:val="center" w:pos="4742"/>
          <w:tab w:val="right" w:pos="8504"/>
        </w:tabs>
        <w:spacing w:after="3" w:line="263" w:lineRule="auto"/>
        <w:ind w:left="0" w:right="-15" w:firstLine="0"/>
        <w:jc w:val="left"/>
        <w:rPr>
          <w:lang w:val="en-GB"/>
        </w:rPr>
      </w:pPr>
      <w:r w:rsidRPr="001A19B5">
        <w:rPr>
          <w:lang w:val="en-GB"/>
        </w:rPr>
        <w:tab/>
      </w:r>
      <w:r w:rsidRPr="001A19B5">
        <w:rPr>
          <w:lang w:val="en-GB"/>
        </w:rPr>
        <w:t xml:space="preserve">NDGC </w:t>
      </w:r>
      <w:r w:rsidRPr="001A19B5">
        <w:rPr>
          <w:rFonts w:ascii="Cambria" w:eastAsia="Cambria" w:hAnsi="Cambria" w:cs="Cambria"/>
          <w:lang w:val="en-GB"/>
        </w:rPr>
        <w:t>=</w:t>
      </w:r>
      <w:r w:rsidRPr="001A19B5">
        <w:rPr>
          <w:rFonts w:ascii="Cambria" w:eastAsia="Cambria" w:hAnsi="Cambria" w:cs="Cambria"/>
          <w:lang w:val="en-GB"/>
        </w:rPr>
        <w:tab/>
      </w:r>
      <w:r w:rsidRPr="001A19B5">
        <w:rPr>
          <w:noProof/>
          <w:lang w:val="en-GB"/>
        </w:rPr>
        <mc:AlternateContent>
          <mc:Choice Requires="wpg">
            <w:drawing>
              <wp:inline distT="0" distB="0" distL="0" distR="0" wp14:anchorId="70F844DA" wp14:editId="7F764F0F">
                <wp:extent cx="530758" cy="5537"/>
                <wp:effectExtent l="0" t="0" r="0" b="0"/>
                <wp:docPr id="134825" name="Group 134825"/>
                <wp:cNvGraphicFramePr/>
                <a:graphic xmlns:a="http://schemas.openxmlformats.org/drawingml/2006/main">
                  <a:graphicData uri="http://schemas.microsoft.com/office/word/2010/wordprocessingGroup">
                    <wpg:wgp>
                      <wpg:cNvGrpSpPr/>
                      <wpg:grpSpPr>
                        <a:xfrm>
                          <a:off x="0" y="0"/>
                          <a:ext cx="530758" cy="5537"/>
                          <a:chOff x="0" y="0"/>
                          <a:chExt cx="530758" cy="5537"/>
                        </a:xfrm>
                      </wpg:grpSpPr>
                      <wps:wsp>
                        <wps:cNvPr id="3861" name="Shape 3861"/>
                        <wps:cNvSpPr/>
                        <wps:spPr>
                          <a:xfrm>
                            <a:off x="0" y="0"/>
                            <a:ext cx="530758" cy="0"/>
                          </a:xfrm>
                          <a:custGeom>
                            <a:avLst/>
                            <a:gdLst/>
                            <a:ahLst/>
                            <a:cxnLst/>
                            <a:rect l="0" t="0" r="0" b="0"/>
                            <a:pathLst>
                              <a:path w="530758">
                                <a:moveTo>
                                  <a:pt x="0" y="0"/>
                                </a:moveTo>
                                <a:lnTo>
                                  <a:pt x="530758"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825" style="width:41.792pt;height:0.436pt;mso-position-horizontal-relative:char;mso-position-vertical-relative:line" coordsize="5307,55">
                <v:shape id="Shape 3861" style="position:absolute;width:5307;height:0;left:0;top:0;" coordsize="530758,0" path="m0,0l530758,0">
                  <v:stroke weight="0.436pt" endcap="flat" joinstyle="miter" miterlimit="10" on="true" color="#000000"/>
                  <v:fill on="false" color="#000000" opacity="0"/>
                </v:shape>
              </v:group>
            </w:pict>
          </mc:Fallback>
        </mc:AlternateContent>
      </w:r>
      <w:r w:rsidRPr="001A19B5">
        <w:rPr>
          <w:lang w:val="en-GB"/>
        </w:rPr>
        <w:tab/>
        <w:t>(3.3)</w:t>
      </w:r>
    </w:p>
    <w:p w14:paraId="45819ECF" w14:textId="77777777" w:rsidR="005B137B" w:rsidRPr="001A19B5" w:rsidRDefault="00A83860">
      <w:pPr>
        <w:spacing w:after="134" w:line="265" w:lineRule="auto"/>
        <w:ind w:left="895"/>
        <w:jc w:val="center"/>
        <w:rPr>
          <w:lang w:val="en-GB"/>
        </w:rPr>
      </w:pPr>
      <w:r w:rsidRPr="001A19B5">
        <w:rPr>
          <w:lang w:val="en-GB"/>
        </w:rPr>
        <w:t>IDCG</w:t>
      </w:r>
      <w:r w:rsidRPr="001A19B5">
        <w:rPr>
          <w:rFonts w:ascii="Cambria" w:eastAsia="Cambria" w:hAnsi="Cambria" w:cs="Cambria"/>
          <w:lang w:val="en-GB"/>
        </w:rPr>
        <w:t>(</w:t>
      </w:r>
      <w:r w:rsidRPr="001A19B5">
        <w:rPr>
          <w:i/>
          <w:lang w:val="en-GB"/>
        </w:rPr>
        <w:t>P</w:t>
      </w:r>
      <w:r w:rsidRPr="001A19B5">
        <w:rPr>
          <w:rFonts w:ascii="Cambria" w:eastAsia="Cambria" w:hAnsi="Cambria" w:cs="Cambria"/>
          <w:lang w:val="en-GB"/>
        </w:rPr>
        <w:t>)</w:t>
      </w:r>
    </w:p>
    <w:p w14:paraId="18B64CFC" w14:textId="047953EC" w:rsidR="005B137B" w:rsidRPr="001A19B5" w:rsidRDefault="00A83860">
      <w:pPr>
        <w:spacing w:after="31"/>
        <w:ind w:left="-5" w:right="14"/>
        <w:rPr>
          <w:lang w:val="en-GB"/>
        </w:rPr>
      </w:pPr>
      <w:r w:rsidRPr="001A19B5">
        <w:rPr>
          <w:lang w:val="en-GB"/>
        </w:rPr>
        <w:t>where DCG</w:t>
      </w:r>
      <w:r w:rsidRPr="001A19B5">
        <w:rPr>
          <w:rFonts w:ascii="Cambria" w:eastAsia="Cambria" w:hAnsi="Cambria" w:cs="Cambria"/>
          <w:lang w:val="en-GB"/>
        </w:rPr>
        <w:t>(</w:t>
      </w:r>
      <w:r w:rsidRPr="001A19B5">
        <w:rPr>
          <w:i/>
          <w:lang w:val="en-GB"/>
        </w:rPr>
        <w:t>P</w:t>
      </w:r>
      <w:r w:rsidRPr="001A19B5">
        <w:rPr>
          <w:rFonts w:ascii="Cambria" w:eastAsia="Cambria" w:hAnsi="Cambria" w:cs="Cambria"/>
          <w:lang w:val="en-GB"/>
        </w:rPr>
        <w:t xml:space="preserve">) </w:t>
      </w:r>
      <w:r w:rsidRPr="001A19B5">
        <w:rPr>
          <w:lang w:val="en-GB"/>
        </w:rPr>
        <w:t xml:space="preserve">is the Discounted Cumulative Gain and </w:t>
      </w:r>
      <w:proofErr w:type="gramStart"/>
      <w:r w:rsidRPr="001A19B5">
        <w:rPr>
          <w:lang w:val="en-GB"/>
        </w:rPr>
        <w:t>IDCG</w:t>
      </w:r>
      <w:r w:rsidRPr="001A19B5">
        <w:rPr>
          <w:rFonts w:ascii="Cambria" w:eastAsia="Cambria" w:hAnsi="Cambria" w:cs="Cambria"/>
          <w:lang w:val="en-GB"/>
        </w:rPr>
        <w:t>(</w:t>
      </w:r>
      <w:proofErr w:type="spellStart"/>
      <w:proofErr w:type="gramEnd"/>
      <w:r>
        <w:rPr>
          <w:rFonts w:ascii="Cambria" w:eastAsia="Cambria" w:hAnsi="Cambria" w:cs="Cambria"/>
          <w:lang w:val="en-GB"/>
        </w:rPr>
        <w:t>s</w:t>
      </w:r>
      <w:r w:rsidRPr="001A19B5">
        <w:rPr>
          <w:i/>
          <w:lang w:val="en-GB"/>
        </w:rPr>
        <w:t>P</w:t>
      </w:r>
      <w:proofErr w:type="spellEnd"/>
      <w:r w:rsidRPr="001A19B5">
        <w:rPr>
          <w:rFonts w:ascii="Cambria" w:eastAsia="Cambria" w:hAnsi="Cambria" w:cs="Cambria"/>
          <w:lang w:val="en-GB"/>
        </w:rPr>
        <w:t xml:space="preserve">) </w:t>
      </w:r>
      <w:r w:rsidRPr="001A19B5">
        <w:rPr>
          <w:lang w:val="en-GB"/>
        </w:rPr>
        <w:t>is the Ideal Discounted Cumulative Gain.</w:t>
      </w:r>
    </w:p>
    <w:p w14:paraId="24B41499" w14:textId="77777777" w:rsidR="005B137B" w:rsidRPr="001A19B5" w:rsidRDefault="00A83860">
      <w:pPr>
        <w:spacing w:after="182"/>
        <w:ind w:left="-15" w:right="14" w:firstLine="339"/>
        <w:rPr>
          <w:lang w:val="en-GB"/>
        </w:rPr>
      </w:pPr>
      <w:r w:rsidRPr="001A19B5">
        <w:rPr>
          <w:lang w:val="en-GB"/>
        </w:rPr>
        <w:t>Cohen’s kappa coefficient [</w:t>
      </w:r>
      <w:r w:rsidRPr="001A19B5">
        <w:rPr>
          <w:color w:val="8087B5"/>
          <w:lang w:val="en-GB"/>
        </w:rPr>
        <w:t>119</w:t>
      </w:r>
      <w:r w:rsidRPr="001A19B5">
        <w:rPr>
          <w:lang w:val="en-GB"/>
        </w:rPr>
        <w:t xml:space="preserve">] is a statistic that is commonly used to assess the level of agreement between two or more </w:t>
      </w:r>
      <w:proofErr w:type="spellStart"/>
      <w:r w:rsidRPr="001A19B5">
        <w:rPr>
          <w:lang w:val="en-GB"/>
        </w:rPr>
        <w:t>raters</w:t>
      </w:r>
      <w:proofErr w:type="spellEnd"/>
      <w:r w:rsidRPr="001A19B5">
        <w:rPr>
          <w:lang w:val="en-GB"/>
        </w:rPr>
        <w:t xml:space="preserve"> or evaluators who are providing categorical ratings or </w:t>
      </w:r>
      <w:r w:rsidRPr="001A19B5">
        <w:rPr>
          <w:lang w:val="en-GB"/>
        </w:rPr>
        <w:lastRenderedPageBreak/>
        <w:t>rankings of a set of items. So, we want to use to assess if it could be of use to check how similar the ranking of the features is, using the numbers as categorical.</w:t>
      </w:r>
    </w:p>
    <w:p w14:paraId="2B86FC23" w14:textId="77777777" w:rsidR="005B137B" w:rsidRPr="001A19B5" w:rsidRDefault="00A83860">
      <w:pPr>
        <w:spacing w:after="0" w:line="259" w:lineRule="auto"/>
        <w:ind w:left="489" w:right="84"/>
        <w:jc w:val="center"/>
        <w:rPr>
          <w:lang w:val="en-GB"/>
        </w:rPr>
      </w:pPr>
      <w:proofErr w:type="gramStart"/>
      <w:r w:rsidRPr="001A19B5">
        <w:rPr>
          <w:i/>
          <w:lang w:val="en-GB"/>
        </w:rPr>
        <w:t>P</w:t>
      </w:r>
      <w:r w:rsidRPr="001A19B5">
        <w:rPr>
          <w:i/>
          <w:sz w:val="16"/>
          <w:lang w:val="en-GB"/>
        </w:rPr>
        <w:t xml:space="preserve">o </w:t>
      </w:r>
      <w:r w:rsidRPr="001A19B5">
        <w:rPr>
          <w:rFonts w:ascii="Cambria" w:eastAsia="Cambria" w:hAnsi="Cambria" w:cs="Cambria"/>
          <w:lang w:val="en-GB"/>
        </w:rPr>
        <w:t>−</w:t>
      </w:r>
      <w:r w:rsidRPr="001A19B5">
        <w:rPr>
          <w:i/>
          <w:lang w:val="en-GB"/>
        </w:rPr>
        <w:t>P</w:t>
      </w:r>
      <w:r w:rsidRPr="001A19B5">
        <w:rPr>
          <w:i/>
          <w:sz w:val="16"/>
          <w:lang w:val="en-GB"/>
        </w:rPr>
        <w:t>e</w:t>
      </w:r>
      <w:proofErr w:type="gramEnd"/>
    </w:p>
    <w:p w14:paraId="74839A49" w14:textId="77777777" w:rsidR="005B137B" w:rsidRPr="001A19B5" w:rsidRDefault="00A83860">
      <w:pPr>
        <w:tabs>
          <w:tab w:val="center" w:pos="3898"/>
          <w:tab w:val="center" w:pos="4502"/>
          <w:tab w:val="right" w:pos="8504"/>
        </w:tabs>
        <w:spacing w:after="3" w:line="263" w:lineRule="auto"/>
        <w:ind w:left="0" w:right="-15" w:firstLine="0"/>
        <w:jc w:val="left"/>
        <w:rPr>
          <w:lang w:val="en-GB"/>
        </w:rPr>
      </w:pPr>
      <w:r w:rsidRPr="001A19B5">
        <w:rPr>
          <w:lang w:val="en-GB"/>
        </w:rPr>
        <w:tab/>
      </w:r>
      <w:r w:rsidRPr="001A19B5">
        <w:rPr>
          <w:i/>
          <w:lang w:val="en-GB"/>
        </w:rPr>
        <w:t xml:space="preserve">κ </w:t>
      </w:r>
      <w:r w:rsidRPr="001A19B5">
        <w:rPr>
          <w:rFonts w:ascii="Cambria" w:eastAsia="Cambria" w:hAnsi="Cambria" w:cs="Cambria"/>
          <w:lang w:val="en-GB"/>
        </w:rPr>
        <w:t>=</w:t>
      </w:r>
      <w:r w:rsidRPr="001A19B5">
        <w:rPr>
          <w:rFonts w:ascii="Cambria" w:eastAsia="Cambria" w:hAnsi="Cambria" w:cs="Cambria"/>
          <w:lang w:val="en-GB"/>
        </w:rPr>
        <w:tab/>
      </w:r>
      <w:r w:rsidRPr="001A19B5">
        <w:rPr>
          <w:noProof/>
          <w:lang w:val="en-GB"/>
        </w:rPr>
        <mc:AlternateContent>
          <mc:Choice Requires="wpg">
            <w:drawing>
              <wp:inline distT="0" distB="0" distL="0" distR="0" wp14:anchorId="78C3F9FE" wp14:editId="115A75BE">
                <wp:extent cx="389001" cy="5537"/>
                <wp:effectExtent l="0" t="0" r="0" b="0"/>
                <wp:docPr id="134826" name="Group 134826"/>
                <wp:cNvGraphicFramePr/>
                <a:graphic xmlns:a="http://schemas.openxmlformats.org/drawingml/2006/main">
                  <a:graphicData uri="http://schemas.microsoft.com/office/word/2010/wordprocessingGroup">
                    <wpg:wgp>
                      <wpg:cNvGrpSpPr/>
                      <wpg:grpSpPr>
                        <a:xfrm>
                          <a:off x="0" y="0"/>
                          <a:ext cx="389001" cy="5537"/>
                          <a:chOff x="0" y="0"/>
                          <a:chExt cx="389001" cy="5537"/>
                        </a:xfrm>
                      </wpg:grpSpPr>
                      <wps:wsp>
                        <wps:cNvPr id="3890" name="Shape 3890"/>
                        <wps:cNvSpPr/>
                        <wps:spPr>
                          <a:xfrm>
                            <a:off x="0" y="0"/>
                            <a:ext cx="389001" cy="0"/>
                          </a:xfrm>
                          <a:custGeom>
                            <a:avLst/>
                            <a:gdLst/>
                            <a:ahLst/>
                            <a:cxnLst/>
                            <a:rect l="0" t="0" r="0" b="0"/>
                            <a:pathLst>
                              <a:path w="389001">
                                <a:moveTo>
                                  <a:pt x="0" y="0"/>
                                </a:moveTo>
                                <a:lnTo>
                                  <a:pt x="38900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4826" style="width:30.63pt;height:0.436pt;mso-position-horizontal-relative:char;mso-position-vertical-relative:line" coordsize="3890,55">
                <v:shape id="Shape 3890" style="position:absolute;width:3890;height:0;left:0;top:0;" coordsize="389001,0" path="m0,0l389001,0">
                  <v:stroke weight="0.436pt" endcap="flat" joinstyle="miter" miterlimit="10" on="true" color="#000000"/>
                  <v:fill on="false" color="#000000" opacity="0"/>
                </v:shape>
              </v:group>
            </w:pict>
          </mc:Fallback>
        </mc:AlternateContent>
      </w:r>
      <w:r w:rsidRPr="001A19B5">
        <w:rPr>
          <w:lang w:val="en-GB"/>
        </w:rPr>
        <w:tab/>
        <w:t>(3.4)</w:t>
      </w:r>
    </w:p>
    <w:p w14:paraId="77C2DEF9" w14:textId="77777777" w:rsidR="005B137B" w:rsidRPr="001A19B5" w:rsidRDefault="00A83860">
      <w:pPr>
        <w:spacing w:after="240" w:line="265" w:lineRule="auto"/>
        <w:ind w:left="404"/>
        <w:jc w:val="center"/>
        <w:rPr>
          <w:lang w:val="en-GB"/>
        </w:rPr>
      </w:pPr>
      <w:r w:rsidRPr="001A19B5">
        <w:rPr>
          <w:lang w:val="en-GB"/>
        </w:rPr>
        <w:t>1</w:t>
      </w:r>
      <w:r w:rsidRPr="001A19B5">
        <w:rPr>
          <w:rFonts w:ascii="Cambria" w:eastAsia="Cambria" w:hAnsi="Cambria" w:cs="Cambria"/>
          <w:lang w:val="en-GB"/>
        </w:rPr>
        <w:t>−</w:t>
      </w:r>
      <w:r w:rsidRPr="001A19B5">
        <w:rPr>
          <w:i/>
          <w:lang w:val="en-GB"/>
        </w:rPr>
        <w:t>P</w:t>
      </w:r>
      <w:r w:rsidRPr="001A19B5">
        <w:rPr>
          <w:i/>
          <w:vertAlign w:val="subscript"/>
          <w:lang w:val="en-GB"/>
        </w:rPr>
        <w:t>e</w:t>
      </w:r>
    </w:p>
    <w:p w14:paraId="09F0EB6C" w14:textId="77777777" w:rsidR="005B137B" w:rsidRPr="001A19B5" w:rsidRDefault="00A83860">
      <w:pPr>
        <w:ind w:left="-15" w:right="14" w:firstLine="339"/>
        <w:rPr>
          <w:lang w:val="en-GB"/>
        </w:rPr>
      </w:pPr>
      <w:r w:rsidRPr="001A19B5">
        <w:rPr>
          <w:lang w:val="en-GB"/>
        </w:rPr>
        <w:t xml:space="preserve">where </w:t>
      </w:r>
      <w:r w:rsidRPr="001A19B5">
        <w:rPr>
          <w:i/>
          <w:lang w:val="en-GB"/>
        </w:rPr>
        <w:t>P</w:t>
      </w:r>
      <w:r w:rsidRPr="001A19B5">
        <w:rPr>
          <w:i/>
          <w:vertAlign w:val="subscript"/>
          <w:lang w:val="en-GB"/>
        </w:rPr>
        <w:t xml:space="preserve">o </w:t>
      </w:r>
      <w:r w:rsidRPr="001A19B5">
        <w:rPr>
          <w:lang w:val="en-GB"/>
        </w:rPr>
        <w:t xml:space="preserve">is the observed agreement between the two </w:t>
      </w:r>
      <w:proofErr w:type="spellStart"/>
      <w:r w:rsidRPr="001A19B5">
        <w:rPr>
          <w:lang w:val="en-GB"/>
        </w:rPr>
        <w:t>raters</w:t>
      </w:r>
      <w:proofErr w:type="spellEnd"/>
      <w:r w:rsidRPr="001A19B5">
        <w:rPr>
          <w:lang w:val="en-GB"/>
        </w:rPr>
        <w:t xml:space="preserve"> and </w:t>
      </w:r>
      <w:r w:rsidRPr="001A19B5">
        <w:rPr>
          <w:i/>
          <w:lang w:val="en-GB"/>
        </w:rPr>
        <w:t>P</w:t>
      </w:r>
      <w:r w:rsidRPr="001A19B5">
        <w:rPr>
          <w:i/>
          <w:vertAlign w:val="subscript"/>
          <w:lang w:val="en-GB"/>
        </w:rPr>
        <w:t xml:space="preserve">e </w:t>
      </w:r>
      <w:r w:rsidRPr="001A19B5">
        <w:rPr>
          <w:lang w:val="en-GB"/>
        </w:rPr>
        <w:t xml:space="preserve">is the expected agreement between the two </w:t>
      </w:r>
      <w:proofErr w:type="spellStart"/>
      <w:r w:rsidRPr="001A19B5">
        <w:rPr>
          <w:lang w:val="en-GB"/>
        </w:rPr>
        <w:t>raters</w:t>
      </w:r>
      <w:proofErr w:type="spellEnd"/>
      <w:r w:rsidRPr="001A19B5">
        <w:rPr>
          <w:lang w:val="en-GB"/>
        </w:rPr>
        <w:t xml:space="preserve"> by chance.</w:t>
      </w:r>
    </w:p>
    <w:p w14:paraId="7A845689" w14:textId="77777777" w:rsidR="005B137B" w:rsidRPr="001A19B5" w:rsidRDefault="00A83860">
      <w:pPr>
        <w:spacing w:after="244" w:line="259" w:lineRule="auto"/>
        <w:ind w:left="349" w:right="14"/>
        <w:rPr>
          <w:lang w:val="en-GB"/>
        </w:rPr>
      </w:pPr>
      <w:r w:rsidRPr="001A19B5">
        <w:rPr>
          <w:lang w:val="en-GB"/>
        </w:rPr>
        <w:t xml:space="preserve">We also intend to use the </w:t>
      </w:r>
      <w:r w:rsidRPr="001A19B5">
        <w:rPr>
          <w:i/>
          <w:lang w:val="en-GB"/>
        </w:rPr>
        <w:t>R</w:t>
      </w:r>
      <w:r w:rsidRPr="001A19B5">
        <w:rPr>
          <w:vertAlign w:val="superscript"/>
          <w:lang w:val="en-GB"/>
        </w:rPr>
        <w:t xml:space="preserve">2 </w:t>
      </w:r>
      <w:r w:rsidRPr="001A19B5">
        <w:rPr>
          <w:lang w:val="en-GB"/>
        </w:rPr>
        <w:t xml:space="preserve">to check if the </w:t>
      </w:r>
      <w:proofErr w:type="spellStart"/>
      <w:r w:rsidRPr="001A19B5">
        <w:rPr>
          <w:lang w:val="en-GB"/>
        </w:rPr>
        <w:t>explainability</w:t>
      </w:r>
      <w:proofErr w:type="spellEnd"/>
      <w:r w:rsidRPr="001A19B5">
        <w:rPr>
          <w:lang w:val="en-GB"/>
        </w:rPr>
        <w:t xml:space="preserve"> changes across datasets.</w:t>
      </w:r>
    </w:p>
    <w:p w14:paraId="41F8D0D6" w14:textId="77777777" w:rsidR="005B137B" w:rsidRPr="001A19B5" w:rsidRDefault="00A83860">
      <w:pPr>
        <w:tabs>
          <w:tab w:val="center" w:pos="3720"/>
          <w:tab w:val="center" w:pos="7728"/>
        </w:tabs>
        <w:spacing w:after="243" w:line="263" w:lineRule="auto"/>
        <w:ind w:left="0" w:right="-15" w:firstLine="0"/>
        <w:jc w:val="left"/>
        <w:rPr>
          <w:lang w:val="en-GB"/>
        </w:rPr>
      </w:pPr>
      <w:r w:rsidRPr="001A19B5">
        <w:rPr>
          <w:lang w:val="en-GB"/>
        </w:rPr>
        <w:tab/>
      </w:r>
      <w:r w:rsidRPr="001A19B5">
        <w:rPr>
          <w:i/>
          <w:lang w:val="en-GB"/>
        </w:rPr>
        <w:t>R</w:t>
      </w:r>
      <w:r w:rsidRPr="001A19B5">
        <w:rPr>
          <w:noProof/>
          <w:lang w:val="en-GB"/>
        </w:rPr>
        <w:drawing>
          <wp:inline distT="0" distB="0" distL="0" distR="0" wp14:anchorId="5663C639" wp14:editId="4CB86E7E">
            <wp:extent cx="1225296" cy="347472"/>
            <wp:effectExtent l="0" t="0" r="0" b="0"/>
            <wp:docPr id="165386" name="Picture 165386"/>
            <wp:cNvGraphicFramePr/>
            <a:graphic xmlns:a="http://schemas.openxmlformats.org/drawingml/2006/main">
              <a:graphicData uri="http://schemas.openxmlformats.org/drawingml/2006/picture">
                <pic:pic xmlns:pic="http://schemas.openxmlformats.org/drawingml/2006/picture">
                  <pic:nvPicPr>
                    <pic:cNvPr id="165386" name="Picture 165386"/>
                    <pic:cNvPicPr/>
                  </pic:nvPicPr>
                  <pic:blipFill>
                    <a:blip r:embed="rId70"/>
                    <a:stretch>
                      <a:fillRect/>
                    </a:stretch>
                  </pic:blipFill>
                  <pic:spPr>
                    <a:xfrm>
                      <a:off x="0" y="0"/>
                      <a:ext cx="1225296" cy="347472"/>
                    </a:xfrm>
                    <a:prstGeom prst="rect">
                      <a:avLst/>
                    </a:prstGeom>
                  </pic:spPr>
                </pic:pic>
              </a:graphicData>
            </a:graphic>
          </wp:inline>
        </w:drawing>
      </w:r>
      <w:r w:rsidRPr="001A19B5">
        <w:rPr>
          <w:lang w:val="en-GB"/>
        </w:rPr>
        <w:tab/>
        <w:t>(3.5)</w:t>
      </w:r>
    </w:p>
    <w:p w14:paraId="01708061" w14:textId="77777777" w:rsidR="005B137B" w:rsidRPr="001A19B5" w:rsidRDefault="00A83860">
      <w:pPr>
        <w:ind w:left="-15" w:right="14" w:firstLine="339"/>
        <w:rPr>
          <w:lang w:val="en-GB"/>
        </w:rPr>
      </w:pPr>
      <w:r w:rsidRPr="001A19B5">
        <w:rPr>
          <w:lang w:val="en-GB"/>
        </w:rPr>
        <w:t xml:space="preserve">where </w:t>
      </w:r>
      <w:proofErr w:type="spellStart"/>
      <w:r w:rsidRPr="001A19B5">
        <w:rPr>
          <w:i/>
          <w:lang w:val="en-GB"/>
        </w:rPr>
        <w:t>y</w:t>
      </w:r>
      <w:r w:rsidRPr="001A19B5">
        <w:rPr>
          <w:i/>
          <w:vertAlign w:val="subscript"/>
          <w:lang w:val="en-GB"/>
        </w:rPr>
        <w:t>i</w:t>
      </w:r>
      <w:proofErr w:type="spellEnd"/>
      <w:r w:rsidRPr="001A19B5">
        <w:rPr>
          <w:i/>
          <w:vertAlign w:val="subscript"/>
          <w:lang w:val="en-GB"/>
        </w:rPr>
        <w:t xml:space="preserve"> </w:t>
      </w:r>
      <w:r w:rsidRPr="001A19B5">
        <w:rPr>
          <w:lang w:val="en-GB"/>
        </w:rPr>
        <w:t>are the observed values of the dependent variable, ˆ</w:t>
      </w:r>
      <w:proofErr w:type="spellStart"/>
      <w:r w:rsidRPr="001A19B5">
        <w:rPr>
          <w:i/>
          <w:lang w:val="en-GB"/>
        </w:rPr>
        <w:t>y</w:t>
      </w:r>
      <w:r w:rsidRPr="001A19B5">
        <w:rPr>
          <w:i/>
          <w:vertAlign w:val="subscript"/>
          <w:lang w:val="en-GB"/>
        </w:rPr>
        <w:t>i</w:t>
      </w:r>
      <w:proofErr w:type="spellEnd"/>
      <w:r w:rsidRPr="001A19B5">
        <w:rPr>
          <w:i/>
          <w:vertAlign w:val="subscript"/>
          <w:lang w:val="en-GB"/>
        </w:rPr>
        <w:t xml:space="preserve"> </w:t>
      </w:r>
      <w:r w:rsidRPr="001A19B5">
        <w:rPr>
          <w:lang w:val="en-GB"/>
        </w:rPr>
        <w:t>are the predicted values of the dependent variable, ¯</w:t>
      </w:r>
      <w:r w:rsidRPr="001A19B5">
        <w:rPr>
          <w:i/>
          <w:lang w:val="en-GB"/>
        </w:rPr>
        <w:t xml:space="preserve">y </w:t>
      </w:r>
      <w:r w:rsidRPr="001A19B5">
        <w:rPr>
          <w:lang w:val="en-GB"/>
        </w:rPr>
        <w:t xml:space="preserve">is the mean of the observed values of the dependent variable and </w:t>
      </w:r>
      <w:r w:rsidRPr="001A19B5">
        <w:rPr>
          <w:i/>
          <w:lang w:val="en-GB"/>
        </w:rPr>
        <w:t xml:space="preserve">n </w:t>
      </w:r>
      <w:r w:rsidRPr="001A19B5">
        <w:rPr>
          <w:lang w:val="en-GB"/>
        </w:rPr>
        <w:t>is the number of data points.</w:t>
      </w:r>
    </w:p>
    <w:p w14:paraId="53F9CC86" w14:textId="77777777" w:rsidR="005B137B" w:rsidRPr="001A19B5" w:rsidRDefault="00A83860">
      <w:pPr>
        <w:spacing w:after="55"/>
        <w:ind w:left="-15" w:right="14" w:firstLine="339"/>
        <w:rPr>
          <w:lang w:val="en-GB"/>
        </w:rPr>
      </w:pPr>
      <w:r w:rsidRPr="001A19B5">
        <w:rPr>
          <w:lang w:val="en-GB"/>
        </w:rPr>
        <w:t>Then we intend to use ranking metrics, namely Kendall tau, weighted Kendall tau and RBO. Kendall tau is a measure of correlation that measures the similarity between two rankings. It is commonly used in statistics and data analysis to evaluate the agreement or disagreement between two sets of rankings.</w:t>
      </w:r>
    </w:p>
    <w:p w14:paraId="31280EDE" w14:textId="77777777" w:rsidR="005B137B" w:rsidRPr="001A19B5" w:rsidRDefault="00A83860">
      <w:pPr>
        <w:spacing w:after="156"/>
        <w:ind w:left="-15" w:right="14" w:firstLine="339"/>
        <w:rPr>
          <w:lang w:val="en-GB"/>
        </w:rPr>
      </w:pPr>
      <w:r w:rsidRPr="001A19B5">
        <w:rPr>
          <w:lang w:val="en-GB"/>
        </w:rPr>
        <w:t>The Kendall tau coefficient [</w:t>
      </w:r>
      <w:r w:rsidRPr="001A19B5">
        <w:rPr>
          <w:color w:val="8087B5"/>
          <w:lang w:val="en-GB"/>
        </w:rPr>
        <w:t>120</w:t>
      </w:r>
      <w:r w:rsidRPr="001A19B5">
        <w:rPr>
          <w:lang w:val="en-GB"/>
        </w:rPr>
        <w:t>] is defined as the difference between the number of concordant and discordant pairs of observations, divided by the total number of pairs. A concordant pair is a pair of observations that have the same ranking order in both sets, while a discordant pair is a pair of observations that have opposite ranking orders. The Kendall tau coefficient ranges from -1 to 1, where -1 represents perfect negative correlation, 0 represents no correlation, and 1 represents perfect positive correlation.</w:t>
      </w:r>
    </w:p>
    <w:p w14:paraId="68CF25F3" w14:textId="77777777" w:rsidR="005B137B" w:rsidRPr="001A19B5" w:rsidRDefault="00A83860">
      <w:pPr>
        <w:spacing w:line="259" w:lineRule="auto"/>
        <w:ind w:left="1962" w:right="14"/>
        <w:rPr>
          <w:lang w:val="en-GB"/>
        </w:rPr>
      </w:pPr>
      <w:r w:rsidRPr="001A19B5">
        <w:rPr>
          <w:lang w:val="en-GB"/>
        </w:rPr>
        <w:t>number of concordant pairs</w:t>
      </w:r>
      <w:r w:rsidRPr="001A19B5">
        <w:rPr>
          <w:rFonts w:ascii="Cambria" w:eastAsia="Cambria" w:hAnsi="Cambria" w:cs="Cambria"/>
          <w:lang w:val="en-GB"/>
        </w:rPr>
        <w:t>−</w:t>
      </w:r>
      <w:r w:rsidRPr="001A19B5">
        <w:rPr>
          <w:lang w:val="en-GB"/>
        </w:rPr>
        <w:t>number of discordant pairs</w:t>
      </w:r>
    </w:p>
    <w:p w14:paraId="6DEFCA2B" w14:textId="77777777" w:rsidR="005B137B" w:rsidRPr="001A19B5" w:rsidRDefault="00A83860">
      <w:pPr>
        <w:spacing w:after="307" w:line="216" w:lineRule="auto"/>
        <w:ind w:left="3531" w:right="14" w:hanging="1983"/>
        <w:rPr>
          <w:lang w:val="en-GB"/>
        </w:rPr>
      </w:pPr>
      <w:r w:rsidRPr="001A19B5">
        <w:rPr>
          <w:i/>
          <w:lang w:val="en-GB"/>
        </w:rPr>
        <w:t xml:space="preserve">τ </w:t>
      </w:r>
      <w:r w:rsidRPr="001A19B5">
        <w:rPr>
          <w:rFonts w:ascii="Cambria" w:eastAsia="Cambria" w:hAnsi="Cambria" w:cs="Cambria"/>
          <w:lang w:val="en-GB"/>
        </w:rPr>
        <w:t>=</w:t>
      </w:r>
      <w:r w:rsidRPr="001A19B5">
        <w:rPr>
          <w:rFonts w:ascii="Cambria" w:eastAsia="Cambria" w:hAnsi="Cambria" w:cs="Cambria"/>
          <w:lang w:val="en-GB"/>
        </w:rPr>
        <w:tab/>
      </w:r>
      <w:r w:rsidRPr="001A19B5">
        <w:rPr>
          <w:noProof/>
          <w:lang w:val="en-GB"/>
        </w:rPr>
        <mc:AlternateContent>
          <mc:Choice Requires="wpg">
            <w:drawing>
              <wp:inline distT="0" distB="0" distL="0" distR="0" wp14:anchorId="5A73C64B" wp14:editId="268B0204">
                <wp:extent cx="3162656" cy="5537"/>
                <wp:effectExtent l="0" t="0" r="0" b="0"/>
                <wp:docPr id="135697" name="Group 135697"/>
                <wp:cNvGraphicFramePr/>
                <a:graphic xmlns:a="http://schemas.openxmlformats.org/drawingml/2006/main">
                  <a:graphicData uri="http://schemas.microsoft.com/office/word/2010/wordprocessingGroup">
                    <wpg:wgp>
                      <wpg:cNvGrpSpPr/>
                      <wpg:grpSpPr>
                        <a:xfrm>
                          <a:off x="0" y="0"/>
                          <a:ext cx="3162656" cy="5537"/>
                          <a:chOff x="0" y="0"/>
                          <a:chExt cx="3162656" cy="5537"/>
                        </a:xfrm>
                      </wpg:grpSpPr>
                      <wps:wsp>
                        <wps:cNvPr id="3987" name="Shape 3987"/>
                        <wps:cNvSpPr/>
                        <wps:spPr>
                          <a:xfrm>
                            <a:off x="0" y="0"/>
                            <a:ext cx="3162656" cy="0"/>
                          </a:xfrm>
                          <a:custGeom>
                            <a:avLst/>
                            <a:gdLst/>
                            <a:ahLst/>
                            <a:cxnLst/>
                            <a:rect l="0" t="0" r="0" b="0"/>
                            <a:pathLst>
                              <a:path w="3162656">
                                <a:moveTo>
                                  <a:pt x="0" y="0"/>
                                </a:moveTo>
                                <a:lnTo>
                                  <a:pt x="3162656"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697" style="width:249.028pt;height:0.436pt;mso-position-horizontal-relative:char;mso-position-vertical-relative:line" coordsize="31626,55">
                <v:shape id="Shape 3987" style="position:absolute;width:31626;height:0;left:0;top:0;" coordsize="3162656,0" path="m0,0l3162656,0">
                  <v:stroke weight="0.436pt" endcap="flat" joinstyle="miter" miterlimit="10" on="true" color="#000000"/>
                  <v:fill on="false" color="#000000" opacity="0"/>
                </v:shape>
              </v:group>
            </w:pict>
          </mc:Fallback>
        </mc:AlternateContent>
      </w:r>
      <w:r w:rsidRPr="001A19B5">
        <w:rPr>
          <w:lang w:val="en-GB"/>
        </w:rPr>
        <w:tab/>
        <w:t>(3.6) total number of pairs</w:t>
      </w:r>
    </w:p>
    <w:p w14:paraId="232BCD3B" w14:textId="77777777" w:rsidR="005B137B" w:rsidRPr="001A19B5" w:rsidRDefault="00A83860">
      <w:pPr>
        <w:spacing w:after="217"/>
        <w:ind w:left="-15" w:right="14" w:firstLine="339"/>
        <w:rPr>
          <w:lang w:val="en-GB"/>
        </w:rPr>
      </w:pPr>
      <w:r w:rsidRPr="001A19B5">
        <w:rPr>
          <w:lang w:val="en-GB"/>
        </w:rPr>
        <w:t>Weighted Kendall tau [</w:t>
      </w:r>
      <w:r w:rsidRPr="001A19B5">
        <w:rPr>
          <w:color w:val="8087B5"/>
          <w:lang w:val="en-GB"/>
        </w:rPr>
        <w:t>121</w:t>
      </w:r>
      <w:r w:rsidRPr="001A19B5">
        <w:rPr>
          <w:lang w:val="en-GB"/>
        </w:rPr>
        <w:t xml:space="preserve">] is an extension of Kendall tau that </w:t>
      </w:r>
      <w:proofErr w:type="gramStart"/>
      <w:r w:rsidRPr="001A19B5">
        <w:rPr>
          <w:lang w:val="en-GB"/>
        </w:rPr>
        <w:t>takes into account</w:t>
      </w:r>
      <w:proofErr w:type="gramEnd"/>
      <w:r w:rsidRPr="001A19B5">
        <w:rPr>
          <w:lang w:val="en-GB"/>
        </w:rPr>
        <w:t xml:space="preserve"> the importance or weight of each observation in the rankings. In some cases, some observations may be more important than others, and their positions in the ranking may have a greater impact on the overall correlation. Weighted Kendall tau assigns a weight to each observation, and the correlation is calculated based on the weighted concordant and discordant pairs.</w:t>
      </w:r>
    </w:p>
    <w:p w14:paraId="626D22C7" w14:textId="77777777" w:rsidR="005B137B" w:rsidRPr="001A19B5" w:rsidRDefault="00A83860">
      <w:pPr>
        <w:spacing w:after="0" w:line="259" w:lineRule="auto"/>
        <w:ind w:left="489"/>
        <w:jc w:val="center"/>
        <w:rPr>
          <w:lang w:val="en-GB"/>
        </w:rPr>
      </w:pPr>
      <w:r w:rsidRPr="001A19B5">
        <w:rPr>
          <w:lang w:val="en-GB"/>
        </w:rPr>
        <w:t>∑</w:t>
      </w:r>
      <w:proofErr w:type="spellStart"/>
      <w:r w:rsidRPr="001A19B5">
        <w:rPr>
          <w:i/>
          <w:sz w:val="16"/>
          <w:lang w:val="en-GB"/>
        </w:rPr>
        <w:t>i</w:t>
      </w:r>
      <w:proofErr w:type="spellEnd"/>
      <w:r w:rsidRPr="001A19B5">
        <w:rPr>
          <w:rFonts w:ascii="Cambria" w:eastAsia="Cambria" w:hAnsi="Cambria" w:cs="Cambria"/>
          <w:i/>
          <w:sz w:val="16"/>
          <w:lang w:val="en-GB"/>
        </w:rPr>
        <w:t>&lt;</w:t>
      </w:r>
      <w:r w:rsidRPr="001A19B5">
        <w:rPr>
          <w:i/>
          <w:sz w:val="16"/>
          <w:lang w:val="en-GB"/>
        </w:rPr>
        <w:t xml:space="preserve">j </w:t>
      </w:r>
      <w:proofErr w:type="spellStart"/>
      <w:r w:rsidRPr="001A19B5">
        <w:rPr>
          <w:i/>
          <w:lang w:val="en-GB"/>
        </w:rPr>
        <w:t>w</w:t>
      </w:r>
      <w:r w:rsidRPr="001A19B5">
        <w:rPr>
          <w:i/>
          <w:sz w:val="16"/>
          <w:lang w:val="en-GB"/>
        </w:rPr>
        <w:t>ij</w:t>
      </w:r>
      <w:proofErr w:type="spellEnd"/>
      <w:r w:rsidRPr="001A19B5">
        <w:rPr>
          <w:i/>
          <w:sz w:val="16"/>
          <w:lang w:val="en-GB"/>
        </w:rPr>
        <w:t xml:space="preserve"> </w:t>
      </w:r>
      <w:r w:rsidRPr="001A19B5">
        <w:rPr>
          <w:rFonts w:ascii="Cambria" w:eastAsia="Cambria" w:hAnsi="Cambria" w:cs="Cambria"/>
          <w:lang w:val="en-GB"/>
        </w:rPr>
        <w:t>·</w:t>
      </w:r>
      <w:proofErr w:type="spellStart"/>
      <w:proofErr w:type="gramStart"/>
      <w:r w:rsidRPr="001A19B5">
        <w:rPr>
          <w:i/>
          <w:lang w:val="en-GB"/>
        </w:rPr>
        <w:t>sgn</w:t>
      </w:r>
      <w:proofErr w:type="spellEnd"/>
      <w:r w:rsidRPr="001A19B5">
        <w:rPr>
          <w:rFonts w:ascii="Cambria" w:eastAsia="Cambria" w:hAnsi="Cambria" w:cs="Cambria"/>
          <w:lang w:val="en-GB"/>
        </w:rPr>
        <w:t>(</w:t>
      </w:r>
      <w:proofErr w:type="gramEnd"/>
      <w:r w:rsidRPr="001A19B5">
        <w:rPr>
          <w:i/>
          <w:lang w:val="en-GB"/>
        </w:rPr>
        <w:t>x</w:t>
      </w:r>
      <w:r w:rsidRPr="001A19B5">
        <w:rPr>
          <w:i/>
          <w:sz w:val="16"/>
          <w:lang w:val="en-GB"/>
        </w:rPr>
        <w:t xml:space="preserve">i </w:t>
      </w:r>
      <w:r w:rsidRPr="001A19B5">
        <w:rPr>
          <w:rFonts w:ascii="Cambria" w:eastAsia="Cambria" w:hAnsi="Cambria" w:cs="Cambria"/>
          <w:lang w:val="en-GB"/>
        </w:rPr>
        <w:t>−</w:t>
      </w:r>
      <w:proofErr w:type="spellStart"/>
      <w:r w:rsidRPr="001A19B5">
        <w:rPr>
          <w:i/>
          <w:lang w:val="en-GB"/>
        </w:rPr>
        <w:t>x</w:t>
      </w:r>
      <w:r w:rsidRPr="001A19B5">
        <w:rPr>
          <w:i/>
          <w:sz w:val="16"/>
          <w:lang w:val="en-GB"/>
        </w:rPr>
        <w:t>j</w:t>
      </w:r>
      <w:proofErr w:type="spellEnd"/>
      <w:r w:rsidRPr="001A19B5">
        <w:rPr>
          <w:rFonts w:ascii="Cambria" w:eastAsia="Cambria" w:hAnsi="Cambria" w:cs="Cambria"/>
          <w:lang w:val="en-GB"/>
        </w:rPr>
        <w:t>)</w:t>
      </w:r>
    </w:p>
    <w:p w14:paraId="0FDC1E0A" w14:textId="77777777" w:rsidR="005B137B" w:rsidRPr="001A19B5" w:rsidRDefault="00A83860">
      <w:pPr>
        <w:tabs>
          <w:tab w:val="center" w:pos="2709"/>
          <w:tab w:val="center" w:pos="3971"/>
          <w:tab w:val="center" w:pos="7728"/>
        </w:tabs>
        <w:spacing w:after="3" w:line="263" w:lineRule="auto"/>
        <w:ind w:left="0" w:right="-15" w:firstLine="0"/>
        <w:jc w:val="left"/>
        <w:rPr>
          <w:lang w:val="en-GB"/>
        </w:rPr>
      </w:pPr>
      <w:r w:rsidRPr="001A19B5">
        <w:rPr>
          <w:lang w:val="en-GB"/>
        </w:rPr>
        <w:tab/>
      </w:r>
      <w:proofErr w:type="spellStart"/>
      <w:r w:rsidRPr="001A19B5">
        <w:rPr>
          <w:i/>
          <w:lang w:val="en-GB"/>
        </w:rPr>
        <w:t>τ</w:t>
      </w:r>
      <w:r w:rsidRPr="001A19B5">
        <w:rPr>
          <w:i/>
          <w:vertAlign w:val="subscript"/>
          <w:lang w:val="en-GB"/>
        </w:rPr>
        <w:t>w</w:t>
      </w:r>
      <w:proofErr w:type="spellEnd"/>
      <w:r w:rsidRPr="001A19B5">
        <w:rPr>
          <w:i/>
          <w:vertAlign w:val="subscript"/>
          <w:lang w:val="en-GB"/>
        </w:rPr>
        <w:t xml:space="preserve"> </w:t>
      </w:r>
      <w:r w:rsidRPr="001A19B5">
        <w:rPr>
          <w:rFonts w:ascii="Cambria" w:eastAsia="Cambria" w:hAnsi="Cambria" w:cs="Cambria"/>
          <w:lang w:val="en-GB"/>
        </w:rPr>
        <w:t>=</w:t>
      </w:r>
      <w:r w:rsidRPr="001A19B5">
        <w:rPr>
          <w:rFonts w:ascii="Cambria" w:eastAsia="Cambria" w:hAnsi="Cambria" w:cs="Cambria"/>
          <w:lang w:val="en-GB"/>
        </w:rPr>
        <w:tab/>
      </w:r>
      <w:r w:rsidRPr="001A19B5">
        <w:rPr>
          <w:noProof/>
          <w:lang w:val="en-GB"/>
        </w:rPr>
        <mc:AlternateContent>
          <mc:Choice Requires="wpg">
            <w:drawing>
              <wp:inline distT="0" distB="0" distL="0" distR="0" wp14:anchorId="3DD913F8" wp14:editId="4BDFD3A1">
                <wp:extent cx="1178471" cy="5537"/>
                <wp:effectExtent l="0" t="0" r="0" b="0"/>
                <wp:docPr id="135699" name="Group 135699"/>
                <wp:cNvGraphicFramePr/>
                <a:graphic xmlns:a="http://schemas.openxmlformats.org/drawingml/2006/main">
                  <a:graphicData uri="http://schemas.microsoft.com/office/word/2010/wordprocessingGroup">
                    <wpg:wgp>
                      <wpg:cNvGrpSpPr/>
                      <wpg:grpSpPr>
                        <a:xfrm>
                          <a:off x="0" y="0"/>
                          <a:ext cx="1178471" cy="5537"/>
                          <a:chOff x="0" y="0"/>
                          <a:chExt cx="1178471" cy="5537"/>
                        </a:xfrm>
                      </wpg:grpSpPr>
                      <wps:wsp>
                        <wps:cNvPr id="4015" name="Shape 4015"/>
                        <wps:cNvSpPr/>
                        <wps:spPr>
                          <a:xfrm>
                            <a:off x="0" y="0"/>
                            <a:ext cx="1178471" cy="0"/>
                          </a:xfrm>
                          <a:custGeom>
                            <a:avLst/>
                            <a:gdLst/>
                            <a:ahLst/>
                            <a:cxnLst/>
                            <a:rect l="0" t="0" r="0" b="0"/>
                            <a:pathLst>
                              <a:path w="1178471">
                                <a:moveTo>
                                  <a:pt x="0" y="0"/>
                                </a:moveTo>
                                <a:lnTo>
                                  <a:pt x="117847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699" style="width:92.793pt;height:0.436pt;mso-position-horizontal-relative:char;mso-position-vertical-relative:line" coordsize="11784,55">
                <v:shape id="Shape 4015" style="position:absolute;width:11784;height:0;left:0;top:0;" coordsize="1178471,0" path="m0,0l1178471,0">
                  <v:stroke weight="0.436pt" endcap="flat" joinstyle="miter" miterlimit="10" on="true" color="#000000"/>
                  <v:fill on="false" color="#000000" opacity="0"/>
                </v:shape>
              </v:group>
            </w:pict>
          </mc:Fallback>
        </mc:AlternateContent>
      </w:r>
      <w:r w:rsidRPr="001A19B5">
        <w:rPr>
          <w:lang w:val="en-GB"/>
        </w:rPr>
        <w:tab/>
        <w:t>(3.7)</w:t>
      </w:r>
    </w:p>
    <w:p w14:paraId="0A790EC6" w14:textId="77777777" w:rsidR="005B137B" w:rsidRPr="001A19B5" w:rsidRDefault="00A83860">
      <w:pPr>
        <w:spacing w:after="303" w:line="259" w:lineRule="auto"/>
        <w:ind w:left="489" w:right="14"/>
        <w:jc w:val="center"/>
        <w:rPr>
          <w:lang w:val="en-GB"/>
        </w:rPr>
      </w:pPr>
      <w:r w:rsidRPr="001A19B5">
        <w:rPr>
          <w:lang w:val="en-GB"/>
        </w:rPr>
        <w:t>∑</w:t>
      </w:r>
      <w:proofErr w:type="spellStart"/>
      <w:r w:rsidRPr="001A19B5">
        <w:rPr>
          <w:i/>
          <w:sz w:val="16"/>
          <w:lang w:val="en-GB"/>
        </w:rPr>
        <w:t>i</w:t>
      </w:r>
      <w:proofErr w:type="spellEnd"/>
      <w:r w:rsidRPr="001A19B5">
        <w:rPr>
          <w:rFonts w:ascii="Cambria" w:eastAsia="Cambria" w:hAnsi="Cambria" w:cs="Cambria"/>
          <w:i/>
          <w:sz w:val="16"/>
          <w:lang w:val="en-GB"/>
        </w:rPr>
        <w:t>&lt;</w:t>
      </w:r>
      <w:r w:rsidRPr="001A19B5">
        <w:rPr>
          <w:i/>
          <w:sz w:val="16"/>
          <w:lang w:val="en-GB"/>
        </w:rPr>
        <w:t xml:space="preserve">j </w:t>
      </w:r>
      <w:proofErr w:type="spellStart"/>
      <w:r w:rsidRPr="001A19B5">
        <w:rPr>
          <w:i/>
          <w:lang w:val="en-GB"/>
        </w:rPr>
        <w:t>w</w:t>
      </w:r>
      <w:r w:rsidRPr="001A19B5">
        <w:rPr>
          <w:i/>
          <w:sz w:val="16"/>
          <w:lang w:val="en-GB"/>
        </w:rPr>
        <w:t>ij</w:t>
      </w:r>
      <w:proofErr w:type="spellEnd"/>
    </w:p>
    <w:p w14:paraId="61386AB0" w14:textId="77777777" w:rsidR="005B137B" w:rsidRPr="001A19B5" w:rsidRDefault="00A83860">
      <w:pPr>
        <w:ind w:left="-15" w:right="14" w:firstLine="339"/>
        <w:rPr>
          <w:lang w:val="en-GB"/>
        </w:rPr>
      </w:pPr>
      <w:r w:rsidRPr="001A19B5">
        <w:rPr>
          <w:lang w:val="en-GB"/>
        </w:rPr>
        <w:lastRenderedPageBreak/>
        <w:t xml:space="preserve">where </w:t>
      </w:r>
      <w:proofErr w:type="spellStart"/>
      <w:r w:rsidRPr="001A19B5">
        <w:rPr>
          <w:i/>
          <w:lang w:val="en-GB"/>
        </w:rPr>
        <w:t>w</w:t>
      </w:r>
      <w:r w:rsidRPr="001A19B5">
        <w:rPr>
          <w:i/>
          <w:vertAlign w:val="subscript"/>
          <w:lang w:val="en-GB"/>
        </w:rPr>
        <w:t>ij</w:t>
      </w:r>
      <w:proofErr w:type="spellEnd"/>
      <w:r w:rsidRPr="001A19B5">
        <w:rPr>
          <w:i/>
          <w:vertAlign w:val="subscript"/>
          <w:lang w:val="en-GB"/>
        </w:rPr>
        <w:t xml:space="preserve"> </w:t>
      </w:r>
      <w:r w:rsidRPr="001A19B5">
        <w:rPr>
          <w:lang w:val="en-GB"/>
        </w:rPr>
        <w:t xml:space="preserve">is the weight associated with the pair </w:t>
      </w:r>
      <w:r w:rsidRPr="001A19B5">
        <w:rPr>
          <w:rFonts w:ascii="Cambria" w:eastAsia="Cambria" w:hAnsi="Cambria" w:cs="Cambria"/>
          <w:lang w:val="en-GB"/>
        </w:rPr>
        <w:t>(</w:t>
      </w:r>
      <w:proofErr w:type="spellStart"/>
      <w:proofErr w:type="gramStart"/>
      <w:r w:rsidRPr="001A19B5">
        <w:rPr>
          <w:i/>
          <w:lang w:val="en-GB"/>
        </w:rPr>
        <w:t>x</w:t>
      </w:r>
      <w:r w:rsidRPr="001A19B5">
        <w:rPr>
          <w:i/>
          <w:vertAlign w:val="subscript"/>
          <w:lang w:val="en-GB"/>
        </w:rPr>
        <w:t>i</w:t>
      </w:r>
      <w:r w:rsidRPr="001A19B5">
        <w:rPr>
          <w:rFonts w:ascii="Cambria" w:eastAsia="Cambria" w:hAnsi="Cambria" w:cs="Cambria"/>
          <w:i/>
          <w:lang w:val="en-GB"/>
        </w:rPr>
        <w:t>,</w:t>
      </w:r>
      <w:r w:rsidRPr="001A19B5">
        <w:rPr>
          <w:i/>
          <w:lang w:val="en-GB"/>
        </w:rPr>
        <w:t>x</w:t>
      </w:r>
      <w:r w:rsidRPr="001A19B5">
        <w:rPr>
          <w:i/>
          <w:vertAlign w:val="subscript"/>
          <w:lang w:val="en-GB"/>
        </w:rPr>
        <w:t>j</w:t>
      </w:r>
      <w:proofErr w:type="spellEnd"/>
      <w:proofErr w:type="gramEnd"/>
      <w:r w:rsidRPr="001A19B5">
        <w:rPr>
          <w:rFonts w:ascii="Cambria" w:eastAsia="Cambria" w:hAnsi="Cambria" w:cs="Cambria"/>
          <w:lang w:val="en-GB"/>
        </w:rPr>
        <w:t xml:space="preserve">) </w:t>
      </w:r>
      <w:r w:rsidRPr="001A19B5">
        <w:rPr>
          <w:lang w:val="en-GB"/>
        </w:rPr>
        <w:t xml:space="preserve">and </w:t>
      </w:r>
      <w:proofErr w:type="spellStart"/>
      <w:r w:rsidRPr="001A19B5">
        <w:rPr>
          <w:i/>
          <w:lang w:val="en-GB"/>
        </w:rPr>
        <w:t>sgn</w:t>
      </w:r>
      <w:proofErr w:type="spellEnd"/>
      <w:r w:rsidRPr="001A19B5">
        <w:rPr>
          <w:rFonts w:ascii="Cambria" w:eastAsia="Cambria" w:hAnsi="Cambria" w:cs="Cambria"/>
          <w:lang w:val="en-GB"/>
        </w:rPr>
        <w:t xml:space="preserve">(·) </w:t>
      </w:r>
      <w:r w:rsidRPr="001A19B5">
        <w:rPr>
          <w:lang w:val="en-GB"/>
        </w:rPr>
        <w:t xml:space="preserve">is the sign function. </w:t>
      </w:r>
      <w:proofErr w:type="spellStart"/>
      <w:r w:rsidRPr="001A19B5">
        <w:rPr>
          <w:lang w:val="en-GB"/>
        </w:rPr>
        <w:t>Rankbiased</w:t>
      </w:r>
      <w:proofErr w:type="spellEnd"/>
      <w:r w:rsidRPr="001A19B5">
        <w:rPr>
          <w:lang w:val="en-GB"/>
        </w:rPr>
        <w:t xml:space="preserve"> overlap (RBO) [</w:t>
      </w:r>
      <w:r w:rsidRPr="001A19B5">
        <w:rPr>
          <w:color w:val="8087B5"/>
          <w:lang w:val="en-GB"/>
        </w:rPr>
        <w:t>122</w:t>
      </w:r>
      <w:r w:rsidRPr="001A19B5">
        <w:rPr>
          <w:lang w:val="en-GB"/>
        </w:rPr>
        <w:t xml:space="preserve">] is a measure of similarity between two ranked lists or rankings. It </w:t>
      </w:r>
      <w:proofErr w:type="gramStart"/>
      <w:r w:rsidRPr="001A19B5">
        <w:rPr>
          <w:lang w:val="en-GB"/>
        </w:rPr>
        <w:t>takes into account</w:t>
      </w:r>
      <w:proofErr w:type="gramEnd"/>
      <w:r w:rsidRPr="001A19B5">
        <w:rPr>
          <w:lang w:val="en-GB"/>
        </w:rPr>
        <w:t xml:space="preserve"> the order of items in the two lists, and it can be used to evaluate the quality of search results, recommendations, or any other kind of ranked list it has been shown to be more robust and accurate than other similarities measures such as Kendall tau or Spearman’s rank correlation coefficient.</w:t>
      </w:r>
    </w:p>
    <w:p w14:paraId="4C61DAF2" w14:textId="77777777" w:rsidR="005B137B" w:rsidRPr="001A19B5" w:rsidRDefault="00A83860">
      <w:pPr>
        <w:tabs>
          <w:tab w:val="center" w:pos="3676"/>
          <w:tab w:val="center" w:pos="7728"/>
        </w:tabs>
        <w:spacing w:after="3" w:line="263" w:lineRule="auto"/>
        <w:ind w:left="0" w:right="-15" w:firstLine="0"/>
        <w:jc w:val="left"/>
        <w:rPr>
          <w:lang w:val="en-GB"/>
        </w:rPr>
      </w:pPr>
      <w:r w:rsidRPr="001A19B5">
        <w:rPr>
          <w:lang w:val="en-GB"/>
        </w:rPr>
        <w:tab/>
      </w:r>
      <w:r w:rsidRPr="001A19B5">
        <w:rPr>
          <w:lang w:val="en-GB"/>
        </w:rPr>
        <w:t xml:space="preserve">RBO </w:t>
      </w:r>
      <w:r w:rsidRPr="001A19B5">
        <w:rPr>
          <w:noProof/>
          <w:lang w:val="en-GB"/>
        </w:rPr>
        <w:drawing>
          <wp:inline distT="0" distB="0" distL="0" distR="0" wp14:anchorId="64C6ACB7" wp14:editId="34DCD188">
            <wp:extent cx="1301496" cy="283464"/>
            <wp:effectExtent l="0" t="0" r="0" b="0"/>
            <wp:docPr id="165387" name="Picture 165387"/>
            <wp:cNvGraphicFramePr/>
            <a:graphic xmlns:a="http://schemas.openxmlformats.org/drawingml/2006/main">
              <a:graphicData uri="http://schemas.openxmlformats.org/drawingml/2006/picture">
                <pic:pic xmlns:pic="http://schemas.openxmlformats.org/drawingml/2006/picture">
                  <pic:nvPicPr>
                    <pic:cNvPr id="165387" name="Picture 165387"/>
                    <pic:cNvPicPr/>
                  </pic:nvPicPr>
                  <pic:blipFill>
                    <a:blip r:embed="rId71"/>
                    <a:stretch>
                      <a:fillRect/>
                    </a:stretch>
                  </pic:blipFill>
                  <pic:spPr>
                    <a:xfrm>
                      <a:off x="0" y="0"/>
                      <a:ext cx="1301496" cy="283464"/>
                    </a:xfrm>
                    <a:prstGeom prst="rect">
                      <a:avLst/>
                    </a:prstGeom>
                  </pic:spPr>
                </pic:pic>
              </a:graphicData>
            </a:graphic>
          </wp:inline>
        </w:drawing>
      </w:r>
      <w:r w:rsidRPr="001A19B5">
        <w:rPr>
          <w:i/>
          <w:vertAlign w:val="superscript"/>
          <w:lang w:val="en-GB"/>
        </w:rPr>
        <w:t>d</w:t>
      </w:r>
      <w:r w:rsidRPr="001A19B5">
        <w:rPr>
          <w:i/>
          <w:vertAlign w:val="superscript"/>
          <w:lang w:val="en-GB"/>
        </w:rPr>
        <w:tab/>
      </w:r>
      <w:r w:rsidRPr="001A19B5">
        <w:rPr>
          <w:lang w:val="en-GB"/>
        </w:rPr>
        <w:t>(3.8)</w:t>
      </w:r>
    </w:p>
    <w:p w14:paraId="61195D2A" w14:textId="77777777" w:rsidR="005B137B" w:rsidRPr="001A19B5" w:rsidRDefault="00A83860">
      <w:pPr>
        <w:spacing w:after="109" w:line="259" w:lineRule="auto"/>
        <w:ind w:left="927"/>
        <w:jc w:val="center"/>
        <w:rPr>
          <w:lang w:val="en-GB"/>
        </w:rPr>
      </w:pPr>
      <w:r w:rsidRPr="001A19B5">
        <w:rPr>
          <w:i/>
          <w:sz w:val="16"/>
          <w:lang w:val="en-GB"/>
        </w:rPr>
        <w:t>d</w:t>
      </w:r>
      <w:r w:rsidRPr="001A19B5">
        <w:rPr>
          <w:rFonts w:ascii="Cambria" w:eastAsia="Cambria" w:hAnsi="Cambria" w:cs="Cambria"/>
          <w:sz w:val="16"/>
          <w:lang w:val="en-GB"/>
        </w:rPr>
        <w:t>=</w:t>
      </w:r>
      <w:r w:rsidRPr="001A19B5">
        <w:rPr>
          <w:sz w:val="16"/>
          <w:lang w:val="en-GB"/>
        </w:rPr>
        <w:t xml:space="preserve">1 </w:t>
      </w:r>
      <w:r w:rsidRPr="001A19B5">
        <w:rPr>
          <w:i/>
          <w:lang w:val="en-GB"/>
        </w:rPr>
        <w:t>d</w:t>
      </w:r>
    </w:p>
    <w:p w14:paraId="2517F9A3" w14:textId="77777777" w:rsidR="005B137B" w:rsidRPr="001A19B5" w:rsidRDefault="00A83860">
      <w:pPr>
        <w:spacing w:after="29"/>
        <w:ind w:left="-15" w:right="14" w:firstLine="339"/>
        <w:rPr>
          <w:lang w:val="en-GB"/>
        </w:rPr>
      </w:pPr>
      <w:r w:rsidRPr="001A19B5">
        <w:rPr>
          <w:lang w:val="en-GB"/>
        </w:rPr>
        <w:t xml:space="preserve">where </w:t>
      </w:r>
      <w:r w:rsidRPr="001A19B5">
        <w:rPr>
          <w:i/>
          <w:lang w:val="en-GB"/>
        </w:rPr>
        <w:t xml:space="preserve">ρ </w:t>
      </w:r>
      <w:r w:rsidRPr="001A19B5">
        <w:rPr>
          <w:lang w:val="en-GB"/>
        </w:rPr>
        <w:t xml:space="preserve">is the weight, </w:t>
      </w:r>
      <w:proofErr w:type="spellStart"/>
      <w:r w:rsidRPr="001A19B5">
        <w:rPr>
          <w:i/>
          <w:lang w:val="en-GB"/>
        </w:rPr>
        <w:t>g</w:t>
      </w:r>
      <w:r w:rsidRPr="001A19B5">
        <w:rPr>
          <w:i/>
          <w:vertAlign w:val="subscript"/>
          <w:lang w:val="en-GB"/>
        </w:rPr>
        <w:t>d</w:t>
      </w:r>
      <w:proofErr w:type="spellEnd"/>
      <w:r w:rsidRPr="001A19B5">
        <w:rPr>
          <w:i/>
          <w:vertAlign w:val="subscript"/>
          <w:lang w:val="en-GB"/>
        </w:rPr>
        <w:t xml:space="preserve"> </w:t>
      </w:r>
      <w:r w:rsidRPr="001A19B5">
        <w:rPr>
          <w:lang w:val="en-GB"/>
        </w:rPr>
        <w:t xml:space="preserve">is the gain at depth </w:t>
      </w:r>
      <w:r w:rsidRPr="001A19B5">
        <w:rPr>
          <w:i/>
          <w:lang w:val="en-GB"/>
        </w:rPr>
        <w:t>d</w:t>
      </w:r>
      <w:r w:rsidRPr="001A19B5">
        <w:rPr>
          <w:lang w:val="en-GB"/>
        </w:rPr>
        <w:t>, and</w:t>
      </w:r>
      <w:r w:rsidRPr="001A19B5">
        <w:rPr>
          <w:noProof/>
          <w:lang w:val="en-GB"/>
        </w:rPr>
        <w:drawing>
          <wp:inline distT="0" distB="0" distL="0" distR="0" wp14:anchorId="165F1B36" wp14:editId="59A3A10F">
            <wp:extent cx="277368" cy="143256"/>
            <wp:effectExtent l="0" t="0" r="0" b="0"/>
            <wp:docPr id="165388" name="Picture 165388"/>
            <wp:cNvGraphicFramePr/>
            <a:graphic xmlns:a="http://schemas.openxmlformats.org/drawingml/2006/main">
              <a:graphicData uri="http://schemas.openxmlformats.org/drawingml/2006/picture">
                <pic:pic xmlns:pic="http://schemas.openxmlformats.org/drawingml/2006/picture">
                  <pic:nvPicPr>
                    <pic:cNvPr id="165388" name="Picture 165388"/>
                    <pic:cNvPicPr/>
                  </pic:nvPicPr>
                  <pic:blipFill>
                    <a:blip r:embed="rId72"/>
                    <a:stretch>
                      <a:fillRect/>
                    </a:stretch>
                  </pic:blipFill>
                  <pic:spPr>
                    <a:xfrm>
                      <a:off x="0" y="0"/>
                      <a:ext cx="277368" cy="143256"/>
                    </a:xfrm>
                    <a:prstGeom prst="rect">
                      <a:avLst/>
                    </a:prstGeom>
                  </pic:spPr>
                </pic:pic>
              </a:graphicData>
            </a:graphic>
          </wp:inline>
        </w:drawing>
      </w:r>
      <w:r w:rsidRPr="001A19B5">
        <w:rPr>
          <w:lang w:val="en-GB"/>
        </w:rPr>
        <w:t xml:space="preserve"> indicates the summation over all depths.</w:t>
      </w:r>
    </w:p>
    <w:p w14:paraId="23D0B2D7" w14:textId="77777777" w:rsidR="005B137B" w:rsidRPr="001A19B5" w:rsidRDefault="00A83860">
      <w:pPr>
        <w:spacing w:after="223"/>
        <w:ind w:left="-15" w:right="14" w:firstLine="339"/>
        <w:rPr>
          <w:lang w:val="en-GB"/>
        </w:rPr>
      </w:pPr>
      <w:r w:rsidRPr="001A19B5">
        <w:rPr>
          <w:lang w:val="en-GB"/>
        </w:rPr>
        <w:t xml:space="preserve">Finally, we intend to use text-distance metrics. The theory behind this experiment is to treat the ordered columns in a ranking manner and apply text-distance metrics to check the distance between the two. </w:t>
      </w:r>
      <w:proofErr w:type="spellStart"/>
      <w:r w:rsidRPr="001A19B5">
        <w:rPr>
          <w:lang w:val="en-GB"/>
        </w:rPr>
        <w:t>Levenshtein</w:t>
      </w:r>
      <w:proofErr w:type="spellEnd"/>
      <w:r w:rsidRPr="001A19B5">
        <w:rPr>
          <w:lang w:val="en-GB"/>
        </w:rPr>
        <w:t xml:space="preserve"> distance [</w:t>
      </w:r>
      <w:r w:rsidRPr="001A19B5">
        <w:rPr>
          <w:color w:val="8087B5"/>
          <w:lang w:val="en-GB"/>
        </w:rPr>
        <w:t>123</w:t>
      </w:r>
      <w:r w:rsidRPr="001A19B5">
        <w:rPr>
          <w:lang w:val="en-GB"/>
        </w:rPr>
        <w:t xml:space="preserve">] is the minimum number of single-character insertions, deletions, or substitutions required to transform one string into another. </w:t>
      </w:r>
      <w:proofErr w:type="spellStart"/>
      <w:r w:rsidRPr="001A19B5">
        <w:rPr>
          <w:lang w:val="en-GB"/>
        </w:rPr>
        <w:t>Damerau-Levenshtein</w:t>
      </w:r>
      <w:proofErr w:type="spellEnd"/>
      <w:r w:rsidRPr="001A19B5">
        <w:rPr>
          <w:lang w:val="en-GB"/>
        </w:rPr>
        <w:t xml:space="preserve"> distance [</w:t>
      </w:r>
      <w:r w:rsidRPr="001A19B5">
        <w:rPr>
          <w:color w:val="8087B5"/>
          <w:lang w:val="en-GB"/>
        </w:rPr>
        <w:t>123</w:t>
      </w:r>
      <w:r w:rsidRPr="001A19B5">
        <w:rPr>
          <w:lang w:val="en-GB"/>
        </w:rPr>
        <w:t xml:space="preserve">] is </w:t>
      </w:r>
      <w:proofErr w:type="gramStart"/>
      <w:r w:rsidRPr="001A19B5">
        <w:rPr>
          <w:lang w:val="en-GB"/>
        </w:rPr>
        <w:t>similar to</w:t>
      </w:r>
      <w:proofErr w:type="gramEnd"/>
      <w:r w:rsidRPr="001A19B5">
        <w:rPr>
          <w:lang w:val="en-GB"/>
        </w:rPr>
        <w:t xml:space="preserve"> </w:t>
      </w:r>
      <w:proofErr w:type="spellStart"/>
      <w:r w:rsidRPr="001A19B5">
        <w:rPr>
          <w:lang w:val="en-GB"/>
        </w:rPr>
        <w:t>Levenshtein</w:t>
      </w:r>
      <w:proofErr w:type="spellEnd"/>
      <w:r w:rsidRPr="001A19B5">
        <w:rPr>
          <w:lang w:val="en-GB"/>
        </w:rPr>
        <w:t xml:space="preserve"> distance but also includes the transposition of two adjacent characters as an allowable operation. The hamming distance [</w:t>
      </w:r>
      <w:r w:rsidRPr="001A19B5">
        <w:rPr>
          <w:color w:val="8087B5"/>
          <w:lang w:val="en-GB"/>
        </w:rPr>
        <w:t>124</w:t>
      </w:r>
      <w:r w:rsidRPr="001A19B5">
        <w:rPr>
          <w:lang w:val="en-GB"/>
        </w:rPr>
        <w:t xml:space="preserve">] is a measure of the difference between two strings of equal length, defined as the number of positions at which the corresponding symbols are different. </w:t>
      </w:r>
      <w:proofErr w:type="spellStart"/>
      <w:r w:rsidRPr="001A19B5">
        <w:rPr>
          <w:lang w:val="en-GB"/>
        </w:rPr>
        <w:t>Jaro</w:t>
      </w:r>
      <w:proofErr w:type="spellEnd"/>
      <w:r w:rsidRPr="001A19B5">
        <w:rPr>
          <w:lang w:val="en-GB"/>
        </w:rPr>
        <w:t>-Winkler dis</w:t>
      </w:r>
      <w:r w:rsidRPr="001A19B5">
        <w:rPr>
          <w:lang w:val="en-GB"/>
        </w:rPr>
        <w:t>tance [</w:t>
      </w:r>
      <w:r w:rsidRPr="001A19B5">
        <w:rPr>
          <w:color w:val="8087B5"/>
          <w:lang w:val="en-GB"/>
        </w:rPr>
        <w:t>123</w:t>
      </w:r>
      <w:r w:rsidRPr="001A19B5">
        <w:rPr>
          <w:lang w:val="en-GB"/>
        </w:rPr>
        <w:t xml:space="preserve">] is a string similarity measure that </w:t>
      </w:r>
      <w:proofErr w:type="gramStart"/>
      <w:r w:rsidRPr="001A19B5">
        <w:rPr>
          <w:lang w:val="en-GB"/>
        </w:rPr>
        <w:t>takes into account</w:t>
      </w:r>
      <w:proofErr w:type="gramEnd"/>
      <w:r w:rsidRPr="001A19B5">
        <w:rPr>
          <w:lang w:val="en-GB"/>
        </w:rPr>
        <w:t xml:space="preserve"> the number of matching characters, the number of transpositions, and the length of common prefixes, with a higher weight given to the common prefix.</w:t>
      </w:r>
    </w:p>
    <w:p w14:paraId="1869A6AB" w14:textId="77777777" w:rsidR="005B137B" w:rsidRPr="001A19B5" w:rsidRDefault="00A83860">
      <w:pPr>
        <w:spacing w:after="0" w:line="263" w:lineRule="auto"/>
        <w:ind w:left="672" w:right="4351" w:hanging="333"/>
        <w:jc w:val="left"/>
        <w:rPr>
          <w:lang w:val="en-GB"/>
        </w:rPr>
      </w:pPr>
      <w:r w:rsidRPr="001A19B5">
        <w:rPr>
          <w:noProof/>
          <w:lang w:val="en-GB"/>
        </w:rPr>
        <mc:AlternateContent>
          <mc:Choice Requires="wpg">
            <w:drawing>
              <wp:anchor distT="0" distB="0" distL="114300" distR="114300" simplePos="0" relativeHeight="251659264" behindDoc="0" locked="0" layoutInCell="1" allowOverlap="1" wp14:anchorId="7566B05C" wp14:editId="7F88B98C">
                <wp:simplePos x="0" y="0"/>
                <wp:positionH relativeFrom="column">
                  <wp:posOffset>286499</wp:posOffset>
                </wp:positionH>
                <wp:positionV relativeFrom="paragraph">
                  <wp:posOffset>144670</wp:posOffset>
                </wp:positionV>
                <wp:extent cx="635102" cy="1483348"/>
                <wp:effectExtent l="0" t="0" r="0" b="0"/>
                <wp:wrapSquare wrapText="bothSides"/>
                <wp:docPr id="135426" name="Group 135426"/>
                <wp:cNvGraphicFramePr/>
                <a:graphic xmlns:a="http://schemas.openxmlformats.org/drawingml/2006/main">
                  <a:graphicData uri="http://schemas.microsoft.com/office/word/2010/wordprocessingGroup">
                    <wpg:wgp>
                      <wpg:cNvGrpSpPr/>
                      <wpg:grpSpPr>
                        <a:xfrm>
                          <a:off x="0" y="0"/>
                          <a:ext cx="635102" cy="1483348"/>
                          <a:chOff x="0" y="0"/>
                          <a:chExt cx="635102" cy="1483348"/>
                        </a:xfrm>
                      </wpg:grpSpPr>
                      <wps:wsp>
                        <wps:cNvPr id="4120" name="Shape 4120"/>
                        <wps:cNvSpPr/>
                        <wps:spPr>
                          <a:xfrm>
                            <a:off x="0" y="0"/>
                            <a:ext cx="0" cy="1483348"/>
                          </a:xfrm>
                          <a:custGeom>
                            <a:avLst/>
                            <a:gdLst/>
                            <a:ahLst/>
                            <a:cxnLst/>
                            <a:rect l="0" t="0" r="0" b="0"/>
                            <a:pathLst>
                              <a:path h="1483348">
                                <a:moveTo>
                                  <a:pt x="0" y="14833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4" name="Shape 4124"/>
                        <wps:cNvSpPr/>
                        <wps:spPr>
                          <a:xfrm>
                            <a:off x="211696" y="172060"/>
                            <a:ext cx="0" cy="1126553"/>
                          </a:xfrm>
                          <a:custGeom>
                            <a:avLst/>
                            <a:gdLst/>
                            <a:ahLst/>
                            <a:cxnLst/>
                            <a:rect l="0" t="0" r="0" b="0"/>
                            <a:pathLst>
                              <a:path h="1126553">
                                <a:moveTo>
                                  <a:pt x="0" y="11265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9" name="Shape 4129"/>
                        <wps:cNvSpPr/>
                        <wps:spPr>
                          <a:xfrm>
                            <a:off x="423405" y="489700"/>
                            <a:ext cx="0" cy="624192"/>
                          </a:xfrm>
                          <a:custGeom>
                            <a:avLst/>
                            <a:gdLst/>
                            <a:ahLst/>
                            <a:cxnLst/>
                            <a:rect l="0" t="0" r="0" b="0"/>
                            <a:pathLst>
                              <a:path h="624192">
                                <a:moveTo>
                                  <a:pt x="0" y="62419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33" name="Shape 4133"/>
                        <wps:cNvSpPr/>
                        <wps:spPr>
                          <a:xfrm>
                            <a:off x="635102" y="661772"/>
                            <a:ext cx="0" cy="267386"/>
                          </a:xfrm>
                          <a:custGeom>
                            <a:avLst/>
                            <a:gdLst/>
                            <a:ahLst/>
                            <a:cxnLst/>
                            <a:rect l="0" t="0" r="0" b="0"/>
                            <a:pathLst>
                              <a:path h="267386">
                                <a:moveTo>
                                  <a:pt x="0" y="26738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37" name="Rectangle 4137"/>
                        <wps:cNvSpPr/>
                        <wps:spPr>
                          <a:xfrm>
                            <a:off x="351993" y="1151392"/>
                            <a:ext cx="286717" cy="165655"/>
                          </a:xfrm>
                          <a:prstGeom prst="rect">
                            <a:avLst/>
                          </a:prstGeom>
                          <a:ln>
                            <a:noFill/>
                          </a:ln>
                        </wps:spPr>
                        <wps:txbx>
                          <w:txbxContent>
                            <w:p w14:paraId="61F72374" w14:textId="77777777" w:rsidR="005B137B" w:rsidRDefault="00A83860">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s:wsp>
                        <wps:cNvPr id="4138" name="Rectangle 4138"/>
                        <wps:cNvSpPr/>
                        <wps:spPr>
                          <a:xfrm>
                            <a:off x="140284" y="1336126"/>
                            <a:ext cx="286717" cy="165655"/>
                          </a:xfrm>
                          <a:prstGeom prst="rect">
                            <a:avLst/>
                          </a:prstGeom>
                          <a:ln>
                            <a:noFill/>
                          </a:ln>
                        </wps:spPr>
                        <wps:txbx>
                          <w:txbxContent>
                            <w:p w14:paraId="72972D66" w14:textId="77777777" w:rsidR="005B137B" w:rsidRDefault="00A83860">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g:wgp>
                  </a:graphicData>
                </a:graphic>
              </wp:anchor>
            </w:drawing>
          </mc:Choice>
          <mc:Fallback xmlns:a="http://schemas.openxmlformats.org/drawingml/2006/main">
            <w:pict>
              <v:group id="Group 135426" style="width:50.008pt;height:116.799pt;position:absolute;mso-position-horizontal-relative:text;mso-position-horizontal:absolute;margin-left:22.559pt;mso-position-vertical-relative:text;margin-top:11.3914pt;" coordsize="6351,14833">
                <v:shape id="Shape 4120" style="position:absolute;width:0;height:14833;left:0;top:0;" coordsize="0,1483348" path="m0,1483348l0,0">
                  <v:stroke weight="0.398pt" endcap="flat" joinstyle="miter" miterlimit="10" on="true" color="#000000"/>
                  <v:fill on="false" color="#000000" opacity="0"/>
                </v:shape>
                <v:shape id="Shape 4124" style="position:absolute;width:0;height:11265;left:2116;top:1720;" coordsize="0,1126553" path="m0,1126553l0,0">
                  <v:stroke weight="0.398pt" endcap="flat" joinstyle="miter" miterlimit="10" on="true" color="#000000"/>
                  <v:fill on="false" color="#000000" opacity="0"/>
                </v:shape>
                <v:shape id="Shape 4129" style="position:absolute;width:0;height:6241;left:4234;top:4897;" coordsize="0,624192" path="m0,624192l0,0">
                  <v:stroke weight="0.398pt" endcap="flat" joinstyle="miter" miterlimit="10" on="true" color="#000000"/>
                  <v:fill on="false" color="#000000" opacity="0"/>
                </v:shape>
                <v:shape id="Shape 4133" style="position:absolute;width:0;height:2673;left:6351;top:6617;" coordsize="0,267386" path="m0,267386l0,0">
                  <v:stroke weight="0.398pt" endcap="flat" joinstyle="miter" miterlimit="10" on="true" color="#000000"/>
                  <v:fill on="false" color="#000000" opacity="0"/>
                </v:shape>
                <v:rect id="Rectangle 4137" style="position:absolute;width:2867;height:1656;left:3519;top:11513;"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v:rect id="Rectangle 4138" style="position:absolute;width:2867;height:1656;left:1402;top:13361;"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w10:wrap type="square"/>
              </v:group>
            </w:pict>
          </mc:Fallback>
        </mc:AlternateContent>
      </w:r>
      <w:r w:rsidRPr="001A19B5">
        <w:rPr>
          <w:lang w:val="en-GB"/>
        </w:rPr>
        <w:t xml:space="preserve">for </w:t>
      </w:r>
      <w:proofErr w:type="spellStart"/>
      <w:r w:rsidRPr="001A19B5">
        <w:rPr>
          <w:i/>
          <w:lang w:val="en-GB"/>
        </w:rPr>
        <w:t>i</w:t>
      </w:r>
      <w:proofErr w:type="spellEnd"/>
      <w:r w:rsidRPr="001A19B5">
        <w:rPr>
          <w:i/>
          <w:lang w:val="en-GB"/>
        </w:rPr>
        <w:t xml:space="preserve"> in number of columns to test </w:t>
      </w:r>
      <w:r w:rsidRPr="001A19B5">
        <w:rPr>
          <w:lang w:val="en-GB"/>
        </w:rPr>
        <w:t xml:space="preserve">do for </w:t>
      </w:r>
      <w:r w:rsidRPr="001A19B5">
        <w:rPr>
          <w:i/>
          <w:lang w:val="en-GB"/>
        </w:rPr>
        <w:t xml:space="preserve">rep in 10 repetitions </w:t>
      </w:r>
      <w:r w:rsidRPr="001A19B5">
        <w:rPr>
          <w:lang w:val="en-GB"/>
        </w:rPr>
        <w:t xml:space="preserve">do </w:t>
      </w:r>
      <w:r w:rsidRPr="001A19B5">
        <w:rPr>
          <w:lang w:val="en-GB"/>
        </w:rPr>
        <w:t xml:space="preserve">permutate values in </w:t>
      </w:r>
      <w:proofErr w:type="spellStart"/>
      <w:r w:rsidRPr="001A19B5">
        <w:rPr>
          <w:lang w:val="en-GB"/>
        </w:rPr>
        <w:t>i</w:t>
      </w:r>
      <w:proofErr w:type="spellEnd"/>
      <w:r w:rsidRPr="001A19B5">
        <w:rPr>
          <w:lang w:val="en-GB"/>
        </w:rPr>
        <w:t xml:space="preserve"> columns </w:t>
      </w:r>
      <w:r w:rsidRPr="001A19B5">
        <w:rPr>
          <w:lang w:val="en-GB"/>
        </w:rPr>
        <w:t xml:space="preserve">for </w:t>
      </w:r>
      <w:r w:rsidRPr="001A19B5">
        <w:rPr>
          <w:i/>
          <w:lang w:val="en-GB"/>
        </w:rPr>
        <w:t xml:space="preserve">dataset in dataset pair </w:t>
      </w:r>
      <w:r w:rsidRPr="001A19B5">
        <w:rPr>
          <w:lang w:val="en-GB"/>
        </w:rPr>
        <w:t xml:space="preserve">do for </w:t>
      </w:r>
      <w:r w:rsidRPr="001A19B5">
        <w:rPr>
          <w:i/>
          <w:lang w:val="en-GB"/>
        </w:rPr>
        <w:t xml:space="preserve">target in dataset columns </w:t>
      </w:r>
      <w:r w:rsidRPr="001A19B5">
        <w:rPr>
          <w:lang w:val="en-GB"/>
        </w:rPr>
        <w:t>do</w:t>
      </w:r>
    </w:p>
    <w:p w14:paraId="282BA951" w14:textId="77777777" w:rsidR="005B137B" w:rsidRPr="001A19B5" w:rsidRDefault="00A83860">
      <w:pPr>
        <w:spacing w:after="631" w:line="218" w:lineRule="auto"/>
        <w:ind w:left="1339" w:right="327" w:firstLine="221"/>
        <w:jc w:val="left"/>
        <w:rPr>
          <w:lang w:val="en-GB"/>
        </w:rPr>
      </w:pPr>
      <w:r w:rsidRPr="001A19B5">
        <w:rPr>
          <w:lang w:val="en-GB"/>
        </w:rPr>
        <w:t xml:space="preserve">Train-Test Split (95:5) model fit to train get feature importance per column Create an ordered rank of features </w:t>
      </w:r>
      <w:proofErr w:type="gramStart"/>
      <w:r w:rsidRPr="001A19B5">
        <w:rPr>
          <w:lang w:val="en-GB"/>
        </w:rPr>
        <w:t>end</w:t>
      </w:r>
      <w:proofErr w:type="gramEnd"/>
    </w:p>
    <w:p w14:paraId="2E0B4EEF" w14:textId="77777777" w:rsidR="005B137B" w:rsidRPr="001A19B5" w:rsidRDefault="00A83860">
      <w:pPr>
        <w:spacing w:after="4" w:line="268" w:lineRule="auto"/>
        <w:ind w:left="349"/>
        <w:jc w:val="left"/>
        <w:rPr>
          <w:lang w:val="en-GB"/>
        </w:rPr>
      </w:pPr>
      <w:r w:rsidRPr="001A19B5">
        <w:rPr>
          <w:lang w:val="en-GB"/>
        </w:rPr>
        <w:t>end</w:t>
      </w:r>
    </w:p>
    <w:p w14:paraId="02DFFDBF" w14:textId="77777777" w:rsidR="005B137B" w:rsidRPr="001A19B5" w:rsidRDefault="00A83860">
      <w:pPr>
        <w:spacing w:after="313"/>
        <w:ind w:left="1590" w:right="14"/>
        <w:rPr>
          <w:lang w:val="en-GB"/>
        </w:rPr>
      </w:pPr>
      <w:r w:rsidRPr="001A19B5">
        <w:rPr>
          <w:lang w:val="en-GB"/>
        </w:rPr>
        <w:t xml:space="preserve">Algorithm 1: </w:t>
      </w:r>
      <w:r w:rsidRPr="001A19B5">
        <w:rPr>
          <w:lang w:val="en-GB"/>
        </w:rPr>
        <w:t>Testing similarity scores in tabular datasets</w:t>
      </w:r>
    </w:p>
    <w:p w14:paraId="66163079" w14:textId="77777777" w:rsidR="005B137B" w:rsidRPr="001A19B5" w:rsidRDefault="00A83860">
      <w:pPr>
        <w:spacing w:after="357"/>
        <w:ind w:left="-15" w:right="14" w:firstLine="339"/>
        <w:rPr>
          <w:lang w:val="en-GB"/>
        </w:rPr>
      </w:pPr>
      <w:r w:rsidRPr="001A19B5">
        <w:rPr>
          <w:lang w:val="en-GB"/>
        </w:rPr>
        <w:t xml:space="preserve">The algorithms chosen were decision trees, random forests, SVM, KNN, and linear regression/logistic regression as implemented in the </w:t>
      </w:r>
      <w:r w:rsidRPr="001A19B5">
        <w:rPr>
          <w:i/>
          <w:lang w:val="en-GB"/>
        </w:rPr>
        <w:t xml:space="preserve">scikit-learn </w:t>
      </w:r>
      <w:r w:rsidRPr="001A19B5">
        <w:rPr>
          <w:lang w:val="en-GB"/>
        </w:rPr>
        <w:t>package [</w:t>
      </w:r>
      <w:r w:rsidRPr="001A19B5">
        <w:rPr>
          <w:color w:val="8087B5"/>
          <w:lang w:val="en-GB"/>
        </w:rPr>
        <w:t>103</w:t>
      </w:r>
      <w:r w:rsidRPr="001A19B5">
        <w:rPr>
          <w:lang w:val="en-GB"/>
        </w:rPr>
        <w:t xml:space="preserve">]. The text distance </w:t>
      </w:r>
      <w:r w:rsidRPr="001A19B5">
        <w:rPr>
          <w:lang w:val="en-GB"/>
        </w:rPr>
        <w:lastRenderedPageBreak/>
        <w:t>metrics were implemented by the text-distance package [</w:t>
      </w:r>
      <w:r w:rsidRPr="001A19B5">
        <w:rPr>
          <w:color w:val="8087B5"/>
          <w:lang w:val="en-GB"/>
        </w:rPr>
        <w:t>125</w:t>
      </w:r>
      <w:r w:rsidRPr="001A19B5">
        <w:rPr>
          <w:lang w:val="en-GB"/>
        </w:rPr>
        <w:t xml:space="preserve">]. Kendall tau, weighted Kendall tau </w:t>
      </w:r>
      <w:proofErr w:type="gramStart"/>
      <w:r w:rsidRPr="001A19B5">
        <w:rPr>
          <w:lang w:val="en-GB"/>
        </w:rPr>
        <w:t>were</w:t>
      </w:r>
      <w:proofErr w:type="gramEnd"/>
      <w:r w:rsidRPr="001A19B5">
        <w:rPr>
          <w:lang w:val="en-GB"/>
        </w:rPr>
        <w:t xml:space="preserve"> used as implemented by </w:t>
      </w:r>
      <w:proofErr w:type="spellStart"/>
      <w:r w:rsidRPr="001A19B5">
        <w:rPr>
          <w:lang w:val="en-GB"/>
        </w:rPr>
        <w:t>scipy</w:t>
      </w:r>
      <w:proofErr w:type="spellEnd"/>
      <w:r w:rsidRPr="001A19B5">
        <w:rPr>
          <w:lang w:val="en-GB"/>
        </w:rPr>
        <w:t xml:space="preserve"> [</w:t>
      </w:r>
      <w:r w:rsidRPr="001A19B5">
        <w:rPr>
          <w:color w:val="8087B5"/>
          <w:lang w:val="en-GB"/>
        </w:rPr>
        <w:t>126</w:t>
      </w:r>
      <w:r w:rsidRPr="001A19B5">
        <w:rPr>
          <w:lang w:val="en-GB"/>
        </w:rPr>
        <w:t>] and RBO, as implemented in [</w:t>
      </w:r>
      <w:r w:rsidRPr="001A19B5">
        <w:rPr>
          <w:color w:val="8087B5"/>
          <w:lang w:val="en-GB"/>
        </w:rPr>
        <w:t>127</w:t>
      </w:r>
      <w:r w:rsidRPr="001A19B5">
        <w:rPr>
          <w:lang w:val="en-GB"/>
        </w:rPr>
        <w:t>].</w:t>
      </w:r>
    </w:p>
    <w:p w14:paraId="7C4E729D" w14:textId="77777777" w:rsidR="005B137B" w:rsidRPr="001A19B5" w:rsidRDefault="00A83860">
      <w:pPr>
        <w:tabs>
          <w:tab w:val="center" w:pos="1282"/>
        </w:tabs>
        <w:spacing w:after="223" w:line="268" w:lineRule="auto"/>
        <w:ind w:left="-15" w:firstLine="0"/>
        <w:jc w:val="left"/>
        <w:rPr>
          <w:lang w:val="en-GB"/>
        </w:rPr>
      </w:pPr>
      <w:r w:rsidRPr="001A19B5">
        <w:rPr>
          <w:lang w:val="en-GB"/>
        </w:rPr>
        <w:t>3.3.3.2</w:t>
      </w:r>
      <w:r w:rsidRPr="001A19B5">
        <w:rPr>
          <w:lang w:val="en-GB"/>
        </w:rPr>
        <w:tab/>
        <w:t xml:space="preserve">Data </w:t>
      </w:r>
      <w:proofErr w:type="gramStart"/>
      <w:r w:rsidRPr="001A19B5">
        <w:rPr>
          <w:lang w:val="en-GB"/>
        </w:rPr>
        <w:t>used</w:t>
      </w:r>
      <w:proofErr w:type="gramEnd"/>
    </w:p>
    <w:p w14:paraId="688FEE03" w14:textId="77777777" w:rsidR="005B137B" w:rsidRPr="001A19B5" w:rsidRDefault="00A83860">
      <w:pPr>
        <w:spacing w:after="366"/>
        <w:ind w:left="-5" w:right="14"/>
        <w:rPr>
          <w:lang w:val="en-GB"/>
        </w:rPr>
      </w:pPr>
      <w:r w:rsidRPr="001A19B5">
        <w:rPr>
          <w:lang w:val="en-GB"/>
        </w:rPr>
        <w:t>We used 5 datasets from the UCI repository. The ones chosen were related to healthcare and were heart disease [</w:t>
      </w:r>
      <w:r w:rsidRPr="001A19B5">
        <w:rPr>
          <w:color w:val="8087B5"/>
          <w:lang w:val="en-GB"/>
        </w:rPr>
        <w:t>105</w:t>
      </w:r>
      <w:r w:rsidRPr="001A19B5">
        <w:rPr>
          <w:lang w:val="en-GB"/>
        </w:rPr>
        <w:t>], thyroid disease [</w:t>
      </w:r>
      <w:r w:rsidRPr="001A19B5">
        <w:rPr>
          <w:color w:val="8087B5"/>
          <w:lang w:val="en-GB"/>
        </w:rPr>
        <w:t>128</w:t>
      </w:r>
      <w:r w:rsidRPr="001A19B5">
        <w:rPr>
          <w:lang w:val="en-GB"/>
        </w:rPr>
        <w:t>], liver disorders [</w:t>
      </w:r>
      <w:r w:rsidRPr="001A19B5">
        <w:rPr>
          <w:color w:val="8087B5"/>
          <w:lang w:val="en-GB"/>
        </w:rPr>
        <w:t>129</w:t>
      </w:r>
      <w:r w:rsidRPr="001A19B5">
        <w:rPr>
          <w:lang w:val="en-GB"/>
        </w:rPr>
        <w:t>], breast cancer [</w:t>
      </w:r>
      <w:r w:rsidRPr="001A19B5">
        <w:rPr>
          <w:color w:val="8087B5"/>
          <w:lang w:val="en-GB"/>
        </w:rPr>
        <w:t>130</w:t>
      </w:r>
      <w:r w:rsidRPr="001A19B5">
        <w:rPr>
          <w:lang w:val="en-GB"/>
        </w:rPr>
        <w:t>] and the primary tumour dataset [</w:t>
      </w:r>
      <w:r w:rsidRPr="001A19B5">
        <w:rPr>
          <w:color w:val="8087B5"/>
          <w:lang w:val="en-GB"/>
        </w:rPr>
        <w:t>131</w:t>
      </w:r>
      <w:r w:rsidRPr="001A19B5">
        <w:rPr>
          <w:lang w:val="en-GB"/>
        </w:rPr>
        <w:t xml:space="preserve">]. We made minimal </w:t>
      </w:r>
      <w:proofErr w:type="spellStart"/>
      <w:r w:rsidRPr="001A19B5">
        <w:rPr>
          <w:lang w:val="en-GB"/>
        </w:rPr>
        <w:t>preprocessing</w:t>
      </w:r>
      <w:proofErr w:type="spellEnd"/>
      <w:r w:rsidRPr="001A19B5">
        <w:rPr>
          <w:lang w:val="en-GB"/>
        </w:rPr>
        <w:t xml:space="preserve"> on the datasets, namely removing the missing variables by imputing the mean on continuous variables and mode on categorical. We also created a synthetic dataset by applying the synthpop package to this data [</w:t>
      </w:r>
      <w:r w:rsidRPr="001A19B5">
        <w:rPr>
          <w:color w:val="8087B5"/>
          <w:lang w:val="en-GB"/>
        </w:rPr>
        <w:t>106</w:t>
      </w:r>
      <w:r w:rsidRPr="001A19B5">
        <w:rPr>
          <w:lang w:val="en-GB"/>
        </w:rPr>
        <w:t xml:space="preserve">]. With this package, all variables were synthesised using the "cart" method, which is </w:t>
      </w:r>
      <w:proofErr w:type="spellStart"/>
      <w:r w:rsidRPr="001A19B5">
        <w:rPr>
          <w:lang w:val="en-GB"/>
        </w:rPr>
        <w:t>rpart</w:t>
      </w:r>
      <w:proofErr w:type="spellEnd"/>
      <w:r w:rsidRPr="001A19B5">
        <w:rPr>
          <w:lang w:val="en-GB"/>
        </w:rPr>
        <w:t xml:space="preserve"> implementation of a CART model.</w:t>
      </w:r>
    </w:p>
    <w:p w14:paraId="74AAE864" w14:textId="77777777" w:rsidR="005B137B" w:rsidRPr="001A19B5" w:rsidRDefault="00A83860">
      <w:pPr>
        <w:tabs>
          <w:tab w:val="center" w:pos="1089"/>
        </w:tabs>
        <w:spacing w:after="198" w:line="265" w:lineRule="auto"/>
        <w:ind w:left="-15" w:firstLine="0"/>
        <w:jc w:val="left"/>
        <w:rPr>
          <w:lang w:val="en-GB"/>
        </w:rPr>
      </w:pPr>
      <w:r w:rsidRPr="001A19B5">
        <w:rPr>
          <w:sz w:val="24"/>
          <w:lang w:val="en-GB"/>
        </w:rPr>
        <w:t>3.3.4</w:t>
      </w:r>
      <w:r w:rsidRPr="001A19B5">
        <w:rPr>
          <w:sz w:val="24"/>
          <w:lang w:val="en-GB"/>
        </w:rPr>
        <w:tab/>
        <w:t>Results</w:t>
      </w:r>
    </w:p>
    <w:p w14:paraId="5BA23578" w14:textId="77777777" w:rsidR="005B137B" w:rsidRPr="001A19B5" w:rsidRDefault="00A83860">
      <w:pPr>
        <w:ind w:left="-5" w:right="14"/>
        <w:rPr>
          <w:lang w:val="en-GB"/>
        </w:rPr>
      </w:pPr>
      <w:r w:rsidRPr="001A19B5">
        <w:rPr>
          <w:lang w:val="en-GB"/>
        </w:rPr>
        <w:t xml:space="preserve">With the method described in the algorithm </w:t>
      </w:r>
      <w:r w:rsidRPr="001A19B5">
        <w:rPr>
          <w:color w:val="8087B5"/>
          <w:lang w:val="en-GB"/>
        </w:rPr>
        <w:t>1</w:t>
      </w:r>
      <w:r w:rsidRPr="001A19B5">
        <w:rPr>
          <w:lang w:val="en-GB"/>
        </w:rPr>
        <w:t xml:space="preserve">, we created a figure where the metrics are presented with increasingly different datasets: figure </w:t>
      </w:r>
      <w:r w:rsidRPr="001A19B5">
        <w:rPr>
          <w:color w:val="8087B5"/>
          <w:lang w:val="en-GB"/>
        </w:rPr>
        <w:t>3.5</w:t>
      </w:r>
      <w:r w:rsidRPr="001A19B5">
        <w:rPr>
          <w:lang w:val="en-GB"/>
        </w:rPr>
        <w:t>.</w:t>
      </w:r>
    </w:p>
    <w:p w14:paraId="78EA2112" w14:textId="77777777" w:rsidR="005B137B" w:rsidRPr="001A19B5" w:rsidRDefault="00A83860">
      <w:pPr>
        <w:spacing w:after="37" w:line="263" w:lineRule="auto"/>
        <w:ind w:left="122" w:right="-15"/>
        <w:jc w:val="right"/>
        <w:rPr>
          <w:lang w:val="en-GB"/>
        </w:rPr>
      </w:pPr>
      <w:r w:rsidRPr="001A19B5">
        <w:rPr>
          <w:lang w:val="en-GB"/>
        </w:rPr>
        <w:t xml:space="preserve">The number of repetitions and how that impacts the variance of the scores is shown in </w:t>
      </w:r>
      <w:proofErr w:type="gramStart"/>
      <w:r w:rsidRPr="001A19B5">
        <w:rPr>
          <w:lang w:val="en-GB"/>
        </w:rPr>
        <w:t>figure</w:t>
      </w:r>
      <w:proofErr w:type="gramEnd"/>
    </w:p>
    <w:p w14:paraId="49039FA2" w14:textId="77777777" w:rsidR="005B137B" w:rsidRPr="001A19B5" w:rsidRDefault="00A83860">
      <w:pPr>
        <w:spacing w:after="72" w:line="265" w:lineRule="auto"/>
        <w:ind w:left="-5"/>
        <w:jc w:val="left"/>
        <w:rPr>
          <w:lang w:val="en-GB"/>
        </w:rPr>
      </w:pPr>
      <w:r w:rsidRPr="001A19B5">
        <w:rPr>
          <w:color w:val="8087B5"/>
          <w:lang w:val="en-GB"/>
        </w:rPr>
        <w:t>3.7</w:t>
      </w:r>
      <w:r w:rsidRPr="001A19B5">
        <w:rPr>
          <w:lang w:val="en-GB"/>
        </w:rPr>
        <w:t>.</w:t>
      </w:r>
    </w:p>
    <w:p w14:paraId="2B0FD980" w14:textId="77777777" w:rsidR="005B137B" w:rsidRPr="001A19B5" w:rsidRDefault="00A83860">
      <w:pPr>
        <w:spacing w:line="259" w:lineRule="auto"/>
        <w:ind w:left="349" w:right="14"/>
        <w:rPr>
          <w:lang w:val="en-GB"/>
        </w:rPr>
      </w:pPr>
      <w:r w:rsidRPr="001A19B5">
        <w:rPr>
          <w:lang w:val="en-GB"/>
        </w:rPr>
        <w:t xml:space="preserve">As for the test for the synthetic and real datasets, the results are displayed in figure </w:t>
      </w:r>
      <w:r w:rsidRPr="001A19B5">
        <w:rPr>
          <w:color w:val="8087B5"/>
          <w:lang w:val="en-GB"/>
        </w:rPr>
        <w:t>3.8</w:t>
      </w:r>
      <w:r w:rsidRPr="001A19B5">
        <w:rPr>
          <w:lang w:val="en-GB"/>
        </w:rPr>
        <w:t>.</w:t>
      </w:r>
    </w:p>
    <w:p w14:paraId="1A17E090" w14:textId="77777777" w:rsidR="005B137B" w:rsidRPr="001A19B5" w:rsidRDefault="00A83860">
      <w:pPr>
        <w:spacing w:line="244" w:lineRule="auto"/>
        <w:ind w:left="-5" w:right="14"/>
        <w:rPr>
          <w:lang w:val="en-GB"/>
        </w:rPr>
      </w:pPr>
      <w:r w:rsidRPr="001A19B5">
        <w:rPr>
          <w:lang w:val="en-GB"/>
        </w:rPr>
        <w:t xml:space="preserve">Figure 3.5: Plot showing the decrease of the metric over increasingly changed datasets. The X axis represents the number of columns mutated. The Y axis represents the value of the </w:t>
      </w:r>
      <w:proofErr w:type="gramStart"/>
      <w:r w:rsidRPr="001A19B5">
        <w:rPr>
          <w:lang w:val="en-GB"/>
        </w:rPr>
        <w:t>metric</w:t>
      </w:r>
      <w:proofErr w:type="gramEnd"/>
      <w:r w:rsidRPr="001A19B5">
        <w:rPr>
          <w:lang w:val="en-GB"/>
        </w:rPr>
        <w:t xml:space="preserve"> and the hue represents the algorithm used to calculate the metric.</w:t>
      </w:r>
    </w:p>
    <w:p w14:paraId="210EBEB8" w14:textId="77777777" w:rsidR="005B137B" w:rsidRPr="001A19B5" w:rsidRDefault="00A83860">
      <w:pPr>
        <w:spacing w:after="0" w:line="259" w:lineRule="auto"/>
        <w:ind w:left="0" w:right="-154" w:firstLine="0"/>
        <w:jc w:val="left"/>
        <w:rPr>
          <w:lang w:val="en-GB"/>
        </w:rPr>
      </w:pPr>
      <w:r w:rsidRPr="001A19B5">
        <w:rPr>
          <w:noProof/>
          <w:lang w:val="en-GB"/>
        </w:rPr>
        <w:drawing>
          <wp:inline distT="0" distB="0" distL="0" distR="0" wp14:anchorId="3B4320ED" wp14:editId="195301B0">
            <wp:extent cx="5497830" cy="3660521"/>
            <wp:effectExtent l="0" t="0" r="0" b="0"/>
            <wp:docPr id="4250" name="Picture 425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73"/>
                    <a:stretch>
                      <a:fillRect/>
                    </a:stretch>
                  </pic:blipFill>
                  <pic:spPr>
                    <a:xfrm>
                      <a:off x="0" y="0"/>
                      <a:ext cx="5497830" cy="3660521"/>
                    </a:xfrm>
                    <a:prstGeom prst="rect">
                      <a:avLst/>
                    </a:prstGeom>
                  </pic:spPr>
                </pic:pic>
              </a:graphicData>
            </a:graphic>
          </wp:inline>
        </w:drawing>
      </w:r>
    </w:p>
    <w:p w14:paraId="4DB75A7B" w14:textId="77777777" w:rsidR="005B137B" w:rsidRPr="001A19B5" w:rsidRDefault="00A83860">
      <w:pPr>
        <w:spacing w:line="244" w:lineRule="auto"/>
        <w:ind w:left="-5" w:right="14"/>
        <w:rPr>
          <w:lang w:val="en-GB"/>
        </w:rPr>
      </w:pPr>
      <w:r w:rsidRPr="001A19B5">
        <w:rPr>
          <w:lang w:val="en-GB"/>
        </w:rPr>
        <w:lastRenderedPageBreak/>
        <w:t xml:space="preserve">Figure 3.6: Plot showing the values at 50% columns mutated across all datasets and algorithms per metric </w:t>
      </w:r>
      <w:proofErr w:type="gramStart"/>
      <w:r w:rsidRPr="001A19B5">
        <w:rPr>
          <w:lang w:val="en-GB"/>
        </w:rPr>
        <w:t>type</w:t>
      </w:r>
      <w:proofErr w:type="gramEnd"/>
    </w:p>
    <w:p w14:paraId="0E16FF06" w14:textId="77777777" w:rsidR="005B137B" w:rsidRPr="001A19B5" w:rsidRDefault="00A83860">
      <w:pPr>
        <w:spacing w:after="0" w:line="259" w:lineRule="auto"/>
        <w:ind w:left="407" w:firstLine="0"/>
        <w:jc w:val="left"/>
        <w:rPr>
          <w:lang w:val="en-GB"/>
        </w:rPr>
      </w:pPr>
      <w:r w:rsidRPr="001A19B5">
        <w:rPr>
          <w:noProof/>
          <w:lang w:val="en-GB"/>
        </w:rPr>
        <w:drawing>
          <wp:inline distT="0" distB="0" distL="0" distR="0" wp14:anchorId="20746B65" wp14:editId="2D48CCD9">
            <wp:extent cx="4882515" cy="4309745"/>
            <wp:effectExtent l="0" t="0" r="0" b="0"/>
            <wp:docPr id="4258" name="Picture 4258"/>
            <wp:cNvGraphicFramePr/>
            <a:graphic xmlns:a="http://schemas.openxmlformats.org/drawingml/2006/main">
              <a:graphicData uri="http://schemas.openxmlformats.org/drawingml/2006/picture">
                <pic:pic xmlns:pic="http://schemas.openxmlformats.org/drawingml/2006/picture">
                  <pic:nvPicPr>
                    <pic:cNvPr id="4258" name="Picture 4258"/>
                    <pic:cNvPicPr/>
                  </pic:nvPicPr>
                  <pic:blipFill>
                    <a:blip r:embed="rId74"/>
                    <a:stretch>
                      <a:fillRect/>
                    </a:stretch>
                  </pic:blipFill>
                  <pic:spPr>
                    <a:xfrm>
                      <a:off x="0" y="0"/>
                      <a:ext cx="4882515" cy="4309745"/>
                    </a:xfrm>
                    <a:prstGeom prst="rect">
                      <a:avLst/>
                    </a:prstGeom>
                  </pic:spPr>
                </pic:pic>
              </a:graphicData>
            </a:graphic>
          </wp:inline>
        </w:drawing>
      </w:r>
    </w:p>
    <w:p w14:paraId="23423098" w14:textId="77777777" w:rsidR="005B137B" w:rsidRPr="001A19B5" w:rsidRDefault="00A83860">
      <w:pPr>
        <w:spacing w:line="244" w:lineRule="auto"/>
        <w:ind w:left="-5" w:right="14"/>
        <w:rPr>
          <w:lang w:val="en-GB"/>
        </w:rPr>
      </w:pPr>
      <w:r w:rsidRPr="001A19B5">
        <w:rPr>
          <w:lang w:val="en-GB"/>
        </w:rPr>
        <w:t>Figure 3.7: Plot the variance of different repetitions for every metric and the number of different columns changed. X is the number of columns mutated. Colour is the number of repetitions for each mutation and Y is the variance of the data.</w:t>
      </w:r>
    </w:p>
    <w:p w14:paraId="3D4EFF86" w14:textId="77777777" w:rsidR="005B137B" w:rsidRPr="001A19B5" w:rsidRDefault="00A83860">
      <w:pPr>
        <w:spacing w:after="0" w:line="259" w:lineRule="auto"/>
        <w:ind w:left="468" w:firstLine="0"/>
        <w:jc w:val="left"/>
        <w:rPr>
          <w:lang w:val="en-GB"/>
        </w:rPr>
      </w:pPr>
      <w:r w:rsidRPr="001A19B5">
        <w:rPr>
          <w:noProof/>
          <w:lang w:val="en-GB"/>
        </w:rPr>
        <w:lastRenderedPageBreak/>
        <w:drawing>
          <wp:inline distT="0" distB="0" distL="0" distR="0" wp14:anchorId="5CE75B6D" wp14:editId="32AB4016">
            <wp:extent cx="4805680" cy="5902325"/>
            <wp:effectExtent l="0" t="0" r="0" b="0"/>
            <wp:docPr id="4269" name="Picture 4269"/>
            <wp:cNvGraphicFramePr/>
            <a:graphic xmlns:a="http://schemas.openxmlformats.org/drawingml/2006/main">
              <a:graphicData uri="http://schemas.openxmlformats.org/drawingml/2006/picture">
                <pic:pic xmlns:pic="http://schemas.openxmlformats.org/drawingml/2006/picture">
                  <pic:nvPicPr>
                    <pic:cNvPr id="4269" name="Picture 4269"/>
                    <pic:cNvPicPr/>
                  </pic:nvPicPr>
                  <pic:blipFill>
                    <a:blip r:embed="rId75"/>
                    <a:stretch>
                      <a:fillRect/>
                    </a:stretch>
                  </pic:blipFill>
                  <pic:spPr>
                    <a:xfrm>
                      <a:off x="0" y="0"/>
                      <a:ext cx="4805680" cy="5902325"/>
                    </a:xfrm>
                    <a:prstGeom prst="rect">
                      <a:avLst/>
                    </a:prstGeom>
                  </pic:spPr>
                </pic:pic>
              </a:graphicData>
            </a:graphic>
          </wp:inline>
        </w:drawing>
      </w:r>
    </w:p>
    <w:p w14:paraId="1AAD9C63" w14:textId="77777777" w:rsidR="005B137B" w:rsidRPr="001A19B5" w:rsidRDefault="00A83860">
      <w:pPr>
        <w:spacing w:after="3" w:line="265" w:lineRule="auto"/>
        <w:jc w:val="center"/>
        <w:rPr>
          <w:lang w:val="en-GB"/>
        </w:rPr>
      </w:pPr>
      <w:r w:rsidRPr="001A19B5">
        <w:rPr>
          <w:lang w:val="en-GB"/>
        </w:rPr>
        <w:t>Figure 3.8: Result on a synthetic and real data</w:t>
      </w:r>
    </w:p>
    <w:p w14:paraId="11553A3D" w14:textId="77777777" w:rsidR="005B137B" w:rsidRPr="001A19B5" w:rsidRDefault="00A83860">
      <w:pPr>
        <w:spacing w:after="528" w:line="259" w:lineRule="auto"/>
        <w:ind w:left="1418" w:firstLine="0"/>
        <w:jc w:val="left"/>
        <w:rPr>
          <w:lang w:val="en-GB"/>
        </w:rPr>
      </w:pPr>
      <w:r w:rsidRPr="001A19B5">
        <w:rPr>
          <w:noProof/>
          <w:lang w:val="en-GB"/>
        </w:rPr>
        <w:lastRenderedPageBreak/>
        <w:drawing>
          <wp:inline distT="0" distB="0" distL="0" distR="0" wp14:anchorId="6EC65D83" wp14:editId="4AFE5C68">
            <wp:extent cx="3599180" cy="2897505"/>
            <wp:effectExtent l="0" t="0" r="0" b="0"/>
            <wp:docPr id="4276" name="Picture 4276"/>
            <wp:cNvGraphicFramePr/>
            <a:graphic xmlns:a="http://schemas.openxmlformats.org/drawingml/2006/main">
              <a:graphicData uri="http://schemas.openxmlformats.org/drawingml/2006/picture">
                <pic:pic xmlns:pic="http://schemas.openxmlformats.org/drawingml/2006/picture">
                  <pic:nvPicPr>
                    <pic:cNvPr id="4276" name="Picture 4276"/>
                    <pic:cNvPicPr/>
                  </pic:nvPicPr>
                  <pic:blipFill>
                    <a:blip r:embed="rId76"/>
                    <a:stretch>
                      <a:fillRect/>
                    </a:stretch>
                  </pic:blipFill>
                  <pic:spPr>
                    <a:xfrm>
                      <a:off x="0" y="0"/>
                      <a:ext cx="3599180" cy="2897505"/>
                    </a:xfrm>
                    <a:prstGeom prst="rect">
                      <a:avLst/>
                    </a:prstGeom>
                  </pic:spPr>
                </pic:pic>
              </a:graphicData>
            </a:graphic>
          </wp:inline>
        </w:drawing>
      </w:r>
    </w:p>
    <w:p w14:paraId="0DA7F973" w14:textId="77777777" w:rsidR="005B137B" w:rsidRPr="001A19B5" w:rsidRDefault="00A83860">
      <w:pPr>
        <w:tabs>
          <w:tab w:val="center" w:pos="1255"/>
        </w:tabs>
        <w:spacing w:after="213" w:line="265" w:lineRule="auto"/>
        <w:ind w:left="-15" w:firstLine="0"/>
        <w:jc w:val="left"/>
        <w:rPr>
          <w:lang w:val="en-GB"/>
        </w:rPr>
      </w:pPr>
      <w:r w:rsidRPr="001A19B5">
        <w:rPr>
          <w:sz w:val="24"/>
          <w:lang w:val="en-GB"/>
        </w:rPr>
        <w:t>3.3.5</w:t>
      </w:r>
      <w:r w:rsidRPr="001A19B5">
        <w:rPr>
          <w:sz w:val="24"/>
          <w:lang w:val="en-GB"/>
        </w:rPr>
        <w:tab/>
        <w:t>Discussion</w:t>
      </w:r>
    </w:p>
    <w:p w14:paraId="0019689A" w14:textId="77777777" w:rsidR="005B137B" w:rsidRPr="001A19B5" w:rsidRDefault="00A83860">
      <w:pPr>
        <w:ind w:left="-5" w:right="14"/>
        <w:rPr>
          <w:lang w:val="en-GB"/>
        </w:rPr>
      </w:pPr>
      <w:r w:rsidRPr="001A19B5">
        <w:rPr>
          <w:lang w:val="en-GB"/>
        </w:rPr>
        <w:t>With the results found, we feel that are better alternatives to cross-validation. At least Kendall tau, Weighted Kendall tau, and RBO seem like alternatives to cross-validation. Firstly, they seem to be directly connected to a difference in the dataset, secondly, they are a 0-1 metric and thirdly, variance across different iterations is also lower. From these, the metrics based on ranking metrics seem to work best, where Kendall tau, weighted Kendall tau and RBO have better performance than the rest. As for</w:t>
      </w:r>
      <w:r w:rsidRPr="001A19B5">
        <w:rPr>
          <w:lang w:val="en-GB"/>
        </w:rPr>
        <w:t xml:space="preserve"> the variance with the number of repetitions, we also see that the </w:t>
      </w:r>
      <w:proofErr w:type="spellStart"/>
      <w:r w:rsidRPr="001A19B5">
        <w:rPr>
          <w:lang w:val="en-GB"/>
        </w:rPr>
        <w:t>rankingbased</w:t>
      </w:r>
      <w:proofErr w:type="spellEnd"/>
      <w:r w:rsidRPr="001A19B5">
        <w:rPr>
          <w:lang w:val="en-GB"/>
        </w:rPr>
        <w:t xml:space="preserve"> metrics have good stability, while the cross-validation and text-based metric have higher variability with a low number of repetitions (even if low) - figure </w:t>
      </w:r>
      <w:r w:rsidRPr="001A19B5">
        <w:rPr>
          <w:color w:val="8087B5"/>
          <w:lang w:val="en-GB"/>
        </w:rPr>
        <w:t>3.7</w:t>
      </w:r>
      <w:r w:rsidRPr="001A19B5">
        <w:rPr>
          <w:lang w:val="en-GB"/>
        </w:rPr>
        <w:t>. Text metrics also have a suitable performance, even though they have a drastic drop with only one column mutated (figure</w:t>
      </w:r>
    </w:p>
    <w:p w14:paraId="69CE9BC8" w14:textId="77777777" w:rsidR="005B137B" w:rsidRPr="001A19B5" w:rsidRDefault="00A83860">
      <w:pPr>
        <w:spacing w:after="546" w:line="265" w:lineRule="auto"/>
        <w:ind w:left="-5"/>
        <w:jc w:val="left"/>
        <w:rPr>
          <w:lang w:val="en-GB"/>
        </w:rPr>
      </w:pPr>
      <w:r w:rsidRPr="001A19B5">
        <w:rPr>
          <w:color w:val="8087B5"/>
          <w:lang w:val="en-GB"/>
        </w:rPr>
        <w:t>3.5</w:t>
      </w:r>
      <w:r w:rsidRPr="001A19B5">
        <w:rPr>
          <w:lang w:val="en-GB"/>
        </w:rPr>
        <w:t>).</w:t>
      </w:r>
    </w:p>
    <w:p w14:paraId="363B3E92" w14:textId="77777777" w:rsidR="005B137B" w:rsidRPr="001A19B5" w:rsidRDefault="00A83860">
      <w:pPr>
        <w:tabs>
          <w:tab w:val="center" w:pos="1289"/>
        </w:tabs>
        <w:spacing w:after="213" w:line="265" w:lineRule="auto"/>
        <w:ind w:left="-15" w:firstLine="0"/>
        <w:jc w:val="left"/>
        <w:rPr>
          <w:lang w:val="en-GB"/>
        </w:rPr>
      </w:pPr>
      <w:r w:rsidRPr="001A19B5">
        <w:rPr>
          <w:sz w:val="24"/>
          <w:lang w:val="en-GB"/>
        </w:rPr>
        <w:t>3.3.6</w:t>
      </w:r>
      <w:r w:rsidRPr="001A19B5">
        <w:rPr>
          <w:sz w:val="24"/>
          <w:lang w:val="en-GB"/>
        </w:rPr>
        <w:tab/>
        <w:t>Conclusion</w:t>
      </w:r>
    </w:p>
    <w:p w14:paraId="19DC3245" w14:textId="77777777" w:rsidR="005B137B" w:rsidRPr="001A19B5" w:rsidRDefault="00A83860">
      <w:pPr>
        <w:spacing w:after="480"/>
        <w:ind w:left="-5" w:right="14"/>
        <w:rPr>
          <w:lang w:val="en-GB"/>
        </w:rPr>
      </w:pPr>
      <w:r w:rsidRPr="001A19B5">
        <w:rPr>
          <w:lang w:val="en-GB"/>
        </w:rPr>
        <w:t xml:space="preserve">Comparing two tabular datasets has been growing in demand in the past year mainly because of the increase in popularity of tabular data synthesis methods which have exhibited the potential in generating valuable synthetic data. However, due to the absence of a uniform metric, evaluating different methods has been inconsistent. This research proposes some alternatives for assessing synthetic tabular data’s utility. Ranking metrics (Kendall Tau, Weighted Kendall Tau, and RBO) and </w:t>
      </w:r>
      <w:r w:rsidRPr="001A19B5">
        <w:rPr>
          <w:i/>
          <w:lang w:val="en-GB"/>
        </w:rPr>
        <w:t>R</w:t>
      </w:r>
      <w:r w:rsidRPr="001A19B5">
        <w:rPr>
          <w:vertAlign w:val="superscript"/>
          <w:lang w:val="en-GB"/>
        </w:rPr>
        <w:t xml:space="preserve">2 </w:t>
      </w:r>
      <w:r w:rsidRPr="001A19B5">
        <w:rPr>
          <w:lang w:val="en-GB"/>
        </w:rPr>
        <w:t xml:space="preserve">have shown the potential to capture inter-column relationships in a more consistent way than cross-validation. They could become a useful tool for comparing statistical methods of generating synthetic tabular data. Furthermore, this metric can aid in evaluating </w:t>
      </w:r>
      <w:r w:rsidRPr="001A19B5">
        <w:rPr>
          <w:lang w:val="en-GB"/>
        </w:rPr>
        <w:lastRenderedPageBreak/>
        <w:t xml:space="preserve">these generators’ training, providing insights into improving synthetic data quality. The proposed metrics </w:t>
      </w:r>
      <w:proofErr w:type="gramStart"/>
      <w:r w:rsidRPr="001A19B5">
        <w:rPr>
          <w:lang w:val="en-GB"/>
        </w:rPr>
        <w:t>open up</w:t>
      </w:r>
      <w:proofErr w:type="gramEnd"/>
      <w:r w:rsidRPr="001A19B5">
        <w:rPr>
          <w:lang w:val="en-GB"/>
        </w:rPr>
        <w:t xml:space="preserve"> possibilities for future research to enhance tabular data synthesis methods and compare two datasets overall.</w:t>
      </w:r>
    </w:p>
    <w:p w14:paraId="2F8142A1" w14:textId="77777777" w:rsidR="005B137B" w:rsidRPr="001A19B5" w:rsidRDefault="00A83860">
      <w:pPr>
        <w:pStyle w:val="Ttulo2"/>
        <w:tabs>
          <w:tab w:val="center" w:pos="1346"/>
        </w:tabs>
        <w:ind w:left="-15" w:firstLine="0"/>
        <w:rPr>
          <w:lang w:val="en-GB"/>
        </w:rPr>
      </w:pPr>
      <w:r w:rsidRPr="001A19B5">
        <w:rPr>
          <w:lang w:val="en-GB"/>
        </w:rPr>
        <w:t>3.4</w:t>
      </w:r>
      <w:r w:rsidRPr="001A19B5">
        <w:rPr>
          <w:lang w:val="en-GB"/>
        </w:rPr>
        <w:tab/>
        <w:t>Data quality Metrics</w:t>
      </w:r>
    </w:p>
    <w:p w14:paraId="0CE5F1DC" w14:textId="77777777" w:rsidR="005B137B" w:rsidRPr="001A19B5" w:rsidRDefault="00A83860">
      <w:pPr>
        <w:spacing w:after="340"/>
        <w:ind w:left="-5" w:right="14"/>
        <w:rPr>
          <w:lang w:val="en-GB"/>
        </w:rPr>
      </w:pPr>
      <w:r w:rsidRPr="001A19B5">
        <w:rPr>
          <w:lang w:val="en-GB"/>
        </w:rPr>
        <w:t>This section is based on the paper entitled "Development and Validation of a Data Quality Evaluation Tool in Obstetrics Real-World Data through HL7-FHIR interoperable Bayesian Networks and Expert Rules" This paper focuses on the fact that data quality is a major concern in healthcare. We developed a tool that could be used to assess the quality of data in a EHR and provide a report on the quality of the data. We used a combination of BN and expert rules to assess the quality of the data. Furthermore, we tes</w:t>
      </w:r>
      <w:r w:rsidRPr="001A19B5">
        <w:rPr>
          <w:lang w:val="en-GB"/>
        </w:rPr>
        <w:t>ted the tool on 9 real-world datasets of obstetrics EHRs and concluded that the tool was a valid alternative to the traditional methods of assessing data quality.</w:t>
      </w:r>
    </w:p>
    <w:p w14:paraId="6C7C3074" w14:textId="77777777" w:rsidR="005B137B" w:rsidRPr="001A19B5" w:rsidRDefault="00A83860">
      <w:pPr>
        <w:tabs>
          <w:tab w:val="center" w:pos="799"/>
        </w:tabs>
        <w:spacing w:after="158" w:line="265" w:lineRule="auto"/>
        <w:ind w:left="-15" w:firstLine="0"/>
        <w:jc w:val="left"/>
        <w:rPr>
          <w:lang w:val="en-GB"/>
        </w:rPr>
      </w:pPr>
      <w:r w:rsidRPr="001A19B5">
        <w:rPr>
          <w:sz w:val="24"/>
          <w:lang w:val="en-GB"/>
        </w:rPr>
        <w:t>3.4.1</w:t>
      </w:r>
      <w:r w:rsidRPr="001A19B5">
        <w:rPr>
          <w:sz w:val="24"/>
          <w:lang w:val="en-GB"/>
        </w:rPr>
        <w:tab/>
        <w:t>Introduction</w:t>
      </w:r>
    </w:p>
    <w:p w14:paraId="735BC06F" w14:textId="77777777" w:rsidR="005B137B" w:rsidRPr="001A19B5" w:rsidRDefault="00A83860">
      <w:pPr>
        <w:ind w:left="-5" w:right="14"/>
        <w:rPr>
          <w:lang w:val="en-GB"/>
        </w:rPr>
      </w:pPr>
      <w:r w:rsidRPr="001A19B5">
        <w:rPr>
          <w:lang w:val="en-GB"/>
        </w:rPr>
        <w:t>With the wide spreading of healthcare information systems across all contexts of healthcare practice, the production of health-related data has followed this incremental behaviour. The potential for using this data to create new clinical knowledge and push medicine further is tempting [</w:t>
      </w:r>
      <w:r w:rsidRPr="001A19B5">
        <w:rPr>
          <w:color w:val="8087B5"/>
          <w:lang w:val="en-GB"/>
        </w:rPr>
        <w:t>132</w:t>
      </w:r>
      <w:r w:rsidRPr="001A19B5">
        <w:rPr>
          <w:lang w:val="en-GB"/>
        </w:rPr>
        <w:t>]. However, to correctly use the data stored in EHRs, the quality of the data must be robust enough to sustain the clinical decisions made based on this data. Data quality cannot be construed as a linear concept; it is intrinsically dependent on the context in which it is evaluated. The quality thresholds and dimensions required to classify the quality of the data depend on the purpose that we intend to use that very same data [</w:t>
      </w:r>
      <w:r w:rsidRPr="001A19B5">
        <w:rPr>
          <w:color w:val="8087B5"/>
          <w:lang w:val="en-GB"/>
        </w:rPr>
        <w:t>133</w:t>
      </w:r>
      <w:r w:rsidRPr="001A19B5">
        <w:rPr>
          <w:lang w:val="en-GB"/>
        </w:rPr>
        <w:t>]. These uses can be very distinct and have different impacts as well. For one, we can use data to support day-to-day decisions regarding individual patients’ care [</w:t>
      </w:r>
      <w:r w:rsidRPr="001A19B5">
        <w:rPr>
          <w:color w:val="8087B5"/>
          <w:lang w:val="en-GB"/>
        </w:rPr>
        <w:t>134</w:t>
      </w:r>
      <w:r w:rsidRPr="001A19B5">
        <w:rPr>
          <w:lang w:val="en-GB"/>
        </w:rPr>
        <w:t>]. These decisions can include ones based on recorded information to understand a patient’s history, clinical decision support systems based on this data, or even using the data to help support a more macro, public health-oriented decision. Another area is using information for management purposes. The data can be used by management bodies an</w:t>
      </w:r>
      <w:r w:rsidRPr="001A19B5">
        <w:rPr>
          <w:lang w:val="en-GB"/>
        </w:rPr>
        <w:t>d regulatory authorities to extract metrics regarding the quality of care or reimbursement purposes. Thirdly, data can be used for research purposes, namely observational studies and, more recently, to support clinical trials through real-world evidence analysis [</w:t>
      </w:r>
      <w:r w:rsidRPr="001A19B5">
        <w:rPr>
          <w:color w:val="8087B5"/>
          <w:lang w:val="en-GB"/>
        </w:rPr>
        <w:t>135</w:t>
      </w:r>
      <w:r w:rsidRPr="001A19B5">
        <w:rPr>
          <w:lang w:val="en-GB"/>
        </w:rPr>
        <w:t xml:space="preserve">, </w:t>
      </w:r>
      <w:r w:rsidRPr="001A19B5">
        <w:rPr>
          <w:color w:val="8087B5"/>
          <w:lang w:val="en-GB"/>
        </w:rPr>
        <w:t>134</w:t>
      </w:r>
      <w:r w:rsidRPr="001A19B5">
        <w:rPr>
          <w:lang w:val="en-GB"/>
        </w:rPr>
        <w:t xml:space="preserve">, </w:t>
      </w:r>
      <w:r w:rsidRPr="001A19B5">
        <w:rPr>
          <w:color w:val="8087B5"/>
          <w:lang w:val="en-GB"/>
        </w:rPr>
        <w:t>136</w:t>
      </w:r>
      <w:r w:rsidRPr="001A19B5">
        <w:rPr>
          <w:lang w:val="en-GB"/>
        </w:rPr>
        <w:t xml:space="preserve">]. So, all the EHR data-based decisions can only be as good as the data supporting them. Several studies have already warned about the lack of data quality in EHRs and how this can be a significant hurdle to an accurate representation </w:t>
      </w:r>
      <w:r w:rsidRPr="001A19B5">
        <w:rPr>
          <w:lang w:val="en-GB"/>
        </w:rPr>
        <w:t>of the population and potentially lead to erroneous healthcare decisions [</w:t>
      </w:r>
      <w:r w:rsidRPr="001A19B5">
        <w:rPr>
          <w:color w:val="8087B5"/>
          <w:lang w:val="en-GB"/>
        </w:rPr>
        <w:t>137</w:t>
      </w:r>
      <w:r w:rsidRPr="001A19B5">
        <w:rPr>
          <w:lang w:val="en-GB"/>
        </w:rPr>
        <w:t xml:space="preserve">, </w:t>
      </w:r>
      <w:r w:rsidRPr="001A19B5">
        <w:rPr>
          <w:color w:val="8087B5"/>
          <w:lang w:val="en-GB"/>
        </w:rPr>
        <w:t>138</w:t>
      </w:r>
      <w:r w:rsidRPr="001A19B5">
        <w:rPr>
          <w:lang w:val="en-GB"/>
        </w:rPr>
        <w:t xml:space="preserve">, </w:t>
      </w:r>
      <w:r w:rsidRPr="001A19B5">
        <w:rPr>
          <w:color w:val="8087B5"/>
          <w:lang w:val="en-GB"/>
        </w:rPr>
        <w:t>139</w:t>
      </w:r>
      <w:r w:rsidRPr="001A19B5">
        <w:rPr>
          <w:lang w:val="en-GB"/>
        </w:rPr>
        <w:t xml:space="preserve">, </w:t>
      </w:r>
      <w:r w:rsidRPr="001A19B5">
        <w:rPr>
          <w:color w:val="8087B5"/>
          <w:lang w:val="en-GB"/>
        </w:rPr>
        <w:t>140</w:t>
      </w:r>
      <w:r w:rsidRPr="001A19B5">
        <w:rPr>
          <w:lang w:val="en-GB"/>
        </w:rPr>
        <w:t xml:space="preserve">, </w:t>
      </w:r>
      <w:r w:rsidRPr="001A19B5">
        <w:rPr>
          <w:color w:val="8087B5"/>
          <w:lang w:val="en-GB"/>
        </w:rPr>
        <w:t>141</w:t>
      </w:r>
      <w:r w:rsidRPr="001A19B5">
        <w:rPr>
          <w:lang w:val="en-GB"/>
        </w:rPr>
        <w:t xml:space="preserve">, </w:t>
      </w:r>
      <w:r w:rsidRPr="001A19B5">
        <w:rPr>
          <w:color w:val="8087B5"/>
          <w:lang w:val="en-GB"/>
        </w:rPr>
        <w:t>142</w:t>
      </w:r>
      <w:r w:rsidRPr="001A19B5">
        <w:rPr>
          <w:lang w:val="en-GB"/>
        </w:rPr>
        <w:t>].</w:t>
      </w:r>
    </w:p>
    <w:p w14:paraId="21F24A8D" w14:textId="77777777" w:rsidR="005B137B" w:rsidRPr="001A19B5" w:rsidRDefault="00A83860">
      <w:pPr>
        <w:ind w:left="-15" w:right="14" w:firstLine="339"/>
        <w:rPr>
          <w:lang w:val="en-GB"/>
        </w:rPr>
      </w:pPr>
      <w:r w:rsidRPr="001A19B5">
        <w:rPr>
          <w:lang w:val="en-GB"/>
        </w:rPr>
        <w:t xml:space="preserve">There are several steps in the data lifecycle that can be prone to error, from data generation, where the data is registered by healthcare professionals, passing by data processing, whether </w:t>
      </w:r>
      <w:r w:rsidRPr="001A19B5">
        <w:rPr>
          <w:lang w:val="en-GB"/>
        </w:rPr>
        <w:lastRenderedPageBreak/>
        <w:t xml:space="preserve">inside healthcare institutions or by software engineers aiming to reuse data, to data interpretation and reuse, where investigators try to interpret the meaning of registered </w:t>
      </w:r>
      <w:proofErr w:type="gramStart"/>
      <w:r w:rsidRPr="001A19B5">
        <w:rPr>
          <w:lang w:val="en-GB"/>
        </w:rPr>
        <w:t>data[</w:t>
      </w:r>
      <w:proofErr w:type="gramEnd"/>
      <w:r w:rsidRPr="001A19B5">
        <w:rPr>
          <w:color w:val="8087B5"/>
          <w:lang w:val="en-GB"/>
        </w:rPr>
        <w:t>136</w:t>
      </w:r>
      <w:r w:rsidRPr="001A19B5">
        <w:rPr>
          <w:lang w:val="en-GB"/>
        </w:rPr>
        <w:t xml:space="preserve">]. So, with </w:t>
      </w:r>
      <w:proofErr w:type="gramStart"/>
      <w:r w:rsidRPr="001A19B5">
        <w:rPr>
          <w:lang w:val="en-GB"/>
        </w:rPr>
        <w:t>all of</w:t>
      </w:r>
      <w:proofErr w:type="gramEnd"/>
      <w:r w:rsidRPr="001A19B5">
        <w:rPr>
          <w:lang w:val="en-GB"/>
        </w:rPr>
        <w:t xml:space="preserve"> the data’s possible uses added to the several steps that can introduce errors throughout the data lifecycle, data quality frameworks and sequential implementations can have very distinct approaches and methodologies to assess data quality. Data quality tools for checking data being </w:t>
      </w:r>
      <w:proofErr w:type="gramStart"/>
      <w:r w:rsidRPr="001A19B5">
        <w:rPr>
          <w:lang w:val="en-GB"/>
        </w:rPr>
        <w:t>registered</w:t>
      </w:r>
      <w:proofErr w:type="gramEnd"/>
    </w:p>
    <w:p w14:paraId="6722D02C" w14:textId="77777777" w:rsidR="005B137B" w:rsidRPr="001A19B5" w:rsidRDefault="005B137B">
      <w:pPr>
        <w:rPr>
          <w:lang w:val="en-GB"/>
        </w:rPr>
        <w:sectPr w:rsidR="005B137B" w:rsidRPr="001A19B5">
          <w:headerReference w:type="even" r:id="rId77"/>
          <w:headerReference w:type="default" r:id="rId78"/>
          <w:footerReference w:type="even" r:id="rId79"/>
          <w:footerReference w:type="default" r:id="rId80"/>
          <w:headerReference w:type="first" r:id="rId81"/>
          <w:footerReference w:type="first" r:id="rId82"/>
          <w:pgSz w:w="11906" w:h="16838"/>
          <w:pgMar w:top="1983" w:right="1417" w:bottom="1675" w:left="1984" w:header="1213" w:footer="720" w:gutter="0"/>
          <w:cols w:space="720"/>
        </w:sectPr>
      </w:pPr>
    </w:p>
    <w:p w14:paraId="3D9916BB" w14:textId="77777777" w:rsidR="005B137B" w:rsidRPr="001A19B5" w:rsidRDefault="00A83860">
      <w:pPr>
        <w:ind w:left="-5" w:right="14"/>
        <w:rPr>
          <w:lang w:val="en-GB"/>
        </w:rPr>
      </w:pPr>
      <w:r w:rsidRPr="001A19B5">
        <w:rPr>
          <w:lang w:val="en-GB"/>
        </w:rPr>
        <w:lastRenderedPageBreak/>
        <w:t>live to support day-to-day decisions will be significantly different from one whose only purpose is to provide quality checks for research purposes. So, methodologies to tackle these issues are necessary for guaranteeing the quality of healthcare practice and the knowledge derived from EHR data. Consequently, in this paper, we propose:</w:t>
      </w:r>
    </w:p>
    <w:p w14:paraId="3509C93E" w14:textId="77777777" w:rsidR="005B137B" w:rsidRPr="001A19B5" w:rsidRDefault="00A83860">
      <w:pPr>
        <w:numPr>
          <w:ilvl w:val="0"/>
          <w:numId w:val="11"/>
        </w:numPr>
        <w:spacing w:after="77" w:line="259" w:lineRule="auto"/>
        <w:ind w:right="14" w:hanging="185"/>
        <w:rPr>
          <w:lang w:val="en-GB"/>
        </w:rPr>
      </w:pPr>
      <w:r w:rsidRPr="001A19B5">
        <w:rPr>
          <w:lang w:val="en-GB"/>
        </w:rPr>
        <w:t xml:space="preserve">Create a tool for identifying data quality issues in obstetrics </w:t>
      </w:r>
      <w:proofErr w:type="gramStart"/>
      <w:r w:rsidRPr="001A19B5">
        <w:rPr>
          <w:lang w:val="en-GB"/>
        </w:rPr>
        <w:t>EHRs;</w:t>
      </w:r>
      <w:proofErr w:type="gramEnd"/>
    </w:p>
    <w:p w14:paraId="537A2A09" w14:textId="77777777" w:rsidR="005B137B" w:rsidRPr="001A19B5" w:rsidRDefault="00A83860">
      <w:pPr>
        <w:numPr>
          <w:ilvl w:val="0"/>
          <w:numId w:val="11"/>
        </w:numPr>
        <w:spacing w:after="77" w:line="259" w:lineRule="auto"/>
        <w:ind w:right="14" w:hanging="185"/>
        <w:rPr>
          <w:lang w:val="en-GB"/>
        </w:rPr>
      </w:pPr>
      <w:r w:rsidRPr="001A19B5">
        <w:rPr>
          <w:lang w:val="en-GB"/>
        </w:rPr>
        <w:t xml:space="preserve">Enlighten on the issues that can appear with a full deployment of such a </w:t>
      </w:r>
      <w:proofErr w:type="gramStart"/>
      <w:r w:rsidRPr="001A19B5">
        <w:rPr>
          <w:lang w:val="en-GB"/>
        </w:rPr>
        <w:t>tool</w:t>
      </w:r>
      <w:proofErr w:type="gramEnd"/>
    </w:p>
    <w:p w14:paraId="10AB854C" w14:textId="77777777" w:rsidR="005B137B" w:rsidRPr="001A19B5" w:rsidRDefault="00A83860">
      <w:pPr>
        <w:numPr>
          <w:ilvl w:val="0"/>
          <w:numId w:val="11"/>
        </w:numPr>
        <w:ind w:right="14" w:hanging="185"/>
        <w:rPr>
          <w:lang w:val="en-GB"/>
        </w:rPr>
      </w:pPr>
      <w:r w:rsidRPr="001A19B5">
        <w:rPr>
          <w:lang w:val="en-GB"/>
        </w:rPr>
        <w:t>Suggestion of a creation of a single score for data quality for comparison of high-quality and low-quality records in a database.</w:t>
      </w:r>
    </w:p>
    <w:p w14:paraId="1F2568E9" w14:textId="77777777" w:rsidR="005B137B" w:rsidRPr="001A19B5" w:rsidRDefault="00A83860">
      <w:pPr>
        <w:numPr>
          <w:ilvl w:val="0"/>
          <w:numId w:val="11"/>
        </w:numPr>
        <w:ind w:right="14" w:hanging="185"/>
        <w:rPr>
          <w:lang w:val="en-GB"/>
        </w:rPr>
      </w:pPr>
      <w:r w:rsidRPr="001A19B5">
        <w:rPr>
          <w:lang w:val="en-GB"/>
        </w:rPr>
        <w:t>Assess how such a tool can work in early-stage real-world scenarios and how to work with obstetricians to improve data quality.</w:t>
      </w:r>
    </w:p>
    <w:p w14:paraId="7936843D" w14:textId="77777777" w:rsidR="005B137B" w:rsidRPr="001A19B5" w:rsidRDefault="00A83860">
      <w:pPr>
        <w:numPr>
          <w:ilvl w:val="0"/>
          <w:numId w:val="11"/>
        </w:numPr>
        <w:spacing w:after="352"/>
        <w:ind w:right="14" w:hanging="185"/>
        <w:rPr>
          <w:lang w:val="en-GB"/>
        </w:rPr>
      </w:pPr>
      <w:r w:rsidRPr="001A19B5">
        <w:rPr>
          <w:lang w:val="en-GB"/>
        </w:rPr>
        <w:t xml:space="preserve">Identify data quality issues on obstetrics </w:t>
      </w:r>
      <w:proofErr w:type="gramStart"/>
      <w:r w:rsidRPr="001A19B5">
        <w:rPr>
          <w:lang w:val="en-GB"/>
        </w:rPr>
        <w:t>data</w:t>
      </w:r>
      <w:proofErr w:type="gramEnd"/>
    </w:p>
    <w:p w14:paraId="3B7C10F2" w14:textId="77777777" w:rsidR="005B137B" w:rsidRPr="001A19B5" w:rsidRDefault="00A83860">
      <w:pPr>
        <w:tabs>
          <w:tab w:val="center" w:pos="2310"/>
        </w:tabs>
        <w:spacing w:after="158" w:line="265" w:lineRule="auto"/>
        <w:ind w:left="-15" w:firstLine="0"/>
        <w:jc w:val="left"/>
        <w:rPr>
          <w:lang w:val="en-GB"/>
        </w:rPr>
      </w:pPr>
      <w:r w:rsidRPr="001A19B5">
        <w:rPr>
          <w:sz w:val="24"/>
          <w:lang w:val="en-GB"/>
        </w:rPr>
        <w:t>3.4.2</w:t>
      </w:r>
      <w:r w:rsidRPr="001A19B5">
        <w:rPr>
          <w:sz w:val="24"/>
          <w:lang w:val="en-GB"/>
        </w:rPr>
        <w:tab/>
        <w:t>Background and Related Work</w:t>
      </w:r>
    </w:p>
    <w:p w14:paraId="21A2E643" w14:textId="77777777" w:rsidR="005B137B" w:rsidRPr="001A19B5" w:rsidRDefault="00A83860">
      <w:pPr>
        <w:ind w:left="-5" w:right="14"/>
        <w:rPr>
          <w:lang w:val="en-GB"/>
        </w:rPr>
      </w:pPr>
      <w:r w:rsidRPr="001A19B5">
        <w:rPr>
          <w:lang w:val="en-GB"/>
        </w:rPr>
        <w:t>There is already a significant number of papers trying to define data quality assessment frameworks for EHR data, all of them plausible and recommendable, already described in other papers [</w:t>
      </w:r>
      <w:r w:rsidRPr="001A19B5">
        <w:rPr>
          <w:color w:val="8087B5"/>
          <w:lang w:val="en-GB"/>
        </w:rPr>
        <w:t>143</w:t>
      </w:r>
      <w:r w:rsidRPr="001A19B5">
        <w:rPr>
          <w:lang w:val="en-GB"/>
        </w:rPr>
        <w:t>]. The literature has over 20 different methods, descriptions, and summaries of different frameworks over the years. Some may be highlighted from the review from Weiskopf et al., [</w:t>
      </w:r>
      <w:r w:rsidRPr="001A19B5">
        <w:rPr>
          <w:color w:val="8087B5"/>
          <w:lang w:val="en-GB"/>
        </w:rPr>
        <w:t>144</w:t>
      </w:r>
      <w:r w:rsidRPr="001A19B5">
        <w:rPr>
          <w:lang w:val="en-GB"/>
        </w:rPr>
        <w:t>], where five data quality concepts were identified over 230 papers: Completeness, Correctness, Concordance, Plausibility and Currency.</w:t>
      </w:r>
    </w:p>
    <w:p w14:paraId="016863B9" w14:textId="77777777" w:rsidR="005B137B" w:rsidRPr="001A19B5" w:rsidRDefault="00A83860">
      <w:pPr>
        <w:ind w:left="-15" w:right="14" w:firstLine="339"/>
        <w:rPr>
          <w:lang w:val="en-GB"/>
        </w:rPr>
      </w:pPr>
      <w:r w:rsidRPr="001A19B5">
        <w:rPr>
          <w:lang w:val="en-GB"/>
        </w:rPr>
        <w:t xml:space="preserve">The work of </w:t>
      </w:r>
      <w:proofErr w:type="spellStart"/>
      <w:r w:rsidRPr="001A19B5">
        <w:rPr>
          <w:lang w:val="en-GB"/>
        </w:rPr>
        <w:t>Saez</w:t>
      </w:r>
      <w:proofErr w:type="spellEnd"/>
      <w:r w:rsidRPr="001A19B5">
        <w:rPr>
          <w:lang w:val="en-GB"/>
        </w:rPr>
        <w:t xml:space="preserve"> et al. defined a unified set of Data Quality (DQ) dimensions: completeness, consistency, duplicity, correctness, timeliness, spatial stability, contextualization, predictive value, and reliability [</w:t>
      </w:r>
      <w:r w:rsidRPr="001A19B5">
        <w:rPr>
          <w:color w:val="8087B5"/>
          <w:lang w:val="en-GB"/>
        </w:rPr>
        <w:t>145</w:t>
      </w:r>
      <w:r w:rsidRPr="001A19B5">
        <w:rPr>
          <w:lang w:val="en-GB"/>
        </w:rPr>
        <w:t xml:space="preserve">]. Then a review of </w:t>
      </w:r>
      <w:proofErr w:type="spellStart"/>
      <w:r w:rsidRPr="001A19B5">
        <w:rPr>
          <w:lang w:val="en-GB"/>
        </w:rPr>
        <w:t>Bian</w:t>
      </w:r>
      <w:proofErr w:type="spellEnd"/>
      <w:r w:rsidRPr="001A19B5">
        <w:rPr>
          <w:lang w:val="en-GB"/>
        </w:rPr>
        <w:t xml:space="preserve"> et al. [</w:t>
      </w:r>
      <w:r w:rsidRPr="001A19B5">
        <w:rPr>
          <w:color w:val="8087B5"/>
          <w:lang w:val="en-GB"/>
        </w:rPr>
        <w:t>143</w:t>
      </w:r>
      <w:r w:rsidRPr="001A19B5">
        <w:rPr>
          <w:lang w:val="en-GB"/>
        </w:rPr>
        <w:t xml:space="preserve">] expanded on the previous ones, categorizing data quality into 14 </w:t>
      </w:r>
      <w:proofErr w:type="gramStart"/>
      <w:r w:rsidRPr="001A19B5">
        <w:rPr>
          <w:lang w:val="en-GB"/>
        </w:rPr>
        <w:t>dimensions</w:t>
      </w:r>
      <w:proofErr w:type="gramEnd"/>
      <w:r w:rsidRPr="001A19B5">
        <w:rPr>
          <w:lang w:val="en-GB"/>
        </w:rPr>
        <w:t xml:space="preserve"> and mapping them to the previous most known definitions. These were: currency, correctness, plausibility, completeness, concordance, comparability, conformance, flexibility, relevance, usabili</w:t>
      </w:r>
      <w:r w:rsidRPr="001A19B5">
        <w:rPr>
          <w:lang w:val="en-GB"/>
        </w:rPr>
        <w:t>ty, security, information loss, consistency, and interpretability.</w:t>
      </w:r>
    </w:p>
    <w:p w14:paraId="1CC65958" w14:textId="77777777" w:rsidR="005B137B" w:rsidRPr="001A19B5" w:rsidRDefault="00A83860">
      <w:pPr>
        <w:ind w:left="-15" w:right="14" w:firstLine="339"/>
        <w:rPr>
          <w:lang w:val="en-GB"/>
        </w:rPr>
      </w:pPr>
      <w:r w:rsidRPr="001A19B5">
        <w:rPr>
          <w:lang w:val="en-GB"/>
        </w:rPr>
        <w:t>Finally, the work of Khan et al. tried to harmonize data quality assessment frameworks, which simplified all previous concepts into three main categories: Conformance, Completeness and Plausibility and two assessment contexts: Verification and Validation [</w:t>
      </w:r>
      <w:r w:rsidRPr="001A19B5">
        <w:rPr>
          <w:color w:val="8087B5"/>
          <w:lang w:val="en-GB"/>
        </w:rPr>
        <w:t>146</w:t>
      </w:r>
      <w:r w:rsidRPr="001A19B5">
        <w:rPr>
          <w:lang w:val="en-GB"/>
        </w:rPr>
        <w:t xml:space="preserve">]. Despite all of these comprehensive works, there is still no consensus regarding which one is </w:t>
      </w:r>
      <w:proofErr w:type="gramStart"/>
      <w:r w:rsidRPr="001A19B5">
        <w:rPr>
          <w:lang w:val="en-GB"/>
        </w:rPr>
        <w:t>best</w:t>
      </w:r>
      <w:proofErr w:type="gramEnd"/>
      <w:r w:rsidRPr="001A19B5">
        <w:rPr>
          <w:lang w:val="en-GB"/>
        </w:rPr>
        <w:t xml:space="preserve"> or which has taken the lead in usage. Moreover, looking at </w:t>
      </w:r>
      <w:proofErr w:type="gramStart"/>
      <w:r w:rsidRPr="001A19B5">
        <w:rPr>
          <w:lang w:val="en-GB"/>
        </w:rPr>
        <w:t>all of</w:t>
      </w:r>
      <w:proofErr w:type="gramEnd"/>
      <w:r w:rsidRPr="001A19B5">
        <w:rPr>
          <w:lang w:val="en-GB"/>
        </w:rPr>
        <w:t xml:space="preserve"> the descriptions related in the literature, a significant portion of concepts are overlapping, and sometimes hard to conceptualize such dimensions in practice.</w:t>
      </w:r>
    </w:p>
    <w:p w14:paraId="005E5419" w14:textId="77777777" w:rsidR="005B137B" w:rsidRPr="001A19B5" w:rsidRDefault="00A83860">
      <w:pPr>
        <w:ind w:left="-15" w:right="14" w:firstLine="339"/>
        <w:rPr>
          <w:lang w:val="en-GB"/>
        </w:rPr>
      </w:pPr>
      <w:r w:rsidRPr="001A19B5">
        <w:rPr>
          <w:lang w:val="en-GB"/>
        </w:rPr>
        <w:t>As for implementations, there are already some available, such as the work from [</w:t>
      </w:r>
      <w:r w:rsidRPr="001A19B5">
        <w:rPr>
          <w:color w:val="8087B5"/>
          <w:lang w:val="en-GB"/>
        </w:rPr>
        <w:t>147</w:t>
      </w:r>
      <w:r w:rsidRPr="001A19B5">
        <w:rPr>
          <w:lang w:val="en-GB"/>
        </w:rPr>
        <w:t xml:space="preserve">] where a tool created by primary care in the Flanders was built to assess completeness and percentage of values within the normal range. The work from </w:t>
      </w:r>
      <w:proofErr w:type="spellStart"/>
      <w:r w:rsidRPr="001A19B5">
        <w:rPr>
          <w:lang w:val="en-GB"/>
        </w:rPr>
        <w:t>Liaw</w:t>
      </w:r>
      <w:proofErr w:type="spellEnd"/>
      <w:r w:rsidRPr="001A19B5">
        <w:rPr>
          <w:lang w:val="en-GB"/>
        </w:rPr>
        <w:t xml:space="preserve"> et al. [</w:t>
      </w:r>
      <w:r w:rsidRPr="001A19B5">
        <w:rPr>
          <w:color w:val="8087B5"/>
          <w:lang w:val="en-GB"/>
        </w:rPr>
        <w:t>148</w:t>
      </w:r>
      <w:r w:rsidRPr="001A19B5">
        <w:rPr>
          <w:lang w:val="en-GB"/>
        </w:rPr>
        <w:t>] already reviewed some data quality assessment tools, like tools from OHDSI [</w:t>
      </w:r>
      <w:r w:rsidRPr="001A19B5">
        <w:rPr>
          <w:color w:val="8087B5"/>
          <w:lang w:val="en-GB"/>
        </w:rPr>
        <w:t>149</w:t>
      </w:r>
      <w:r w:rsidRPr="001A19B5">
        <w:rPr>
          <w:lang w:val="en-GB"/>
        </w:rPr>
        <w:t>] or TAQIH [</w:t>
      </w:r>
      <w:r w:rsidRPr="001A19B5">
        <w:rPr>
          <w:color w:val="8087B5"/>
          <w:lang w:val="en-GB"/>
        </w:rPr>
        <w:t>150</w:t>
      </w:r>
      <w:r w:rsidRPr="001A19B5">
        <w:rPr>
          <w:lang w:val="en-GB"/>
        </w:rPr>
        <w:t xml:space="preserve">]. Additionally, we found </w:t>
      </w:r>
      <w:r w:rsidRPr="001A19B5">
        <w:rPr>
          <w:lang w:val="en-GB"/>
        </w:rPr>
        <w:lastRenderedPageBreak/>
        <w:t xml:space="preserve">some others with similar purposes and characteristics like the work presented data </w:t>
      </w:r>
      <w:proofErr w:type="spellStart"/>
      <w:r w:rsidRPr="001A19B5">
        <w:rPr>
          <w:lang w:val="en-GB"/>
        </w:rPr>
        <w:t>dataquieR</w:t>
      </w:r>
      <w:proofErr w:type="spellEnd"/>
      <w:r w:rsidRPr="001A19B5">
        <w:rPr>
          <w:lang w:val="en-GB"/>
        </w:rPr>
        <w:t xml:space="preserve"> [</w:t>
      </w:r>
      <w:r w:rsidRPr="001A19B5">
        <w:rPr>
          <w:color w:val="8087B5"/>
          <w:lang w:val="en-GB"/>
        </w:rPr>
        <w:t>151</w:t>
      </w:r>
      <w:r w:rsidRPr="001A19B5">
        <w:rPr>
          <w:lang w:val="en-GB"/>
        </w:rPr>
        <w:t xml:space="preserve">], an R language-based package that can assess several data quality dimensions in observational health research data. Also, the work from </w:t>
      </w:r>
      <w:proofErr w:type="spellStart"/>
      <w:r w:rsidRPr="001A19B5">
        <w:rPr>
          <w:lang w:val="en-GB"/>
        </w:rPr>
        <w:t>Razzaghi</w:t>
      </w:r>
      <w:proofErr w:type="spellEnd"/>
      <w:r w:rsidRPr="001A19B5">
        <w:rPr>
          <w:lang w:val="en-GB"/>
        </w:rPr>
        <w:t xml:space="preserve"> et al. developed a methodology for assessing data quality in clinical data [</w:t>
      </w:r>
      <w:r w:rsidRPr="001A19B5">
        <w:rPr>
          <w:color w:val="8087B5"/>
          <w:lang w:val="en-GB"/>
        </w:rPr>
        <w:t>152</w:t>
      </w:r>
      <w:r w:rsidRPr="001A19B5">
        <w:rPr>
          <w:lang w:val="en-GB"/>
        </w:rPr>
        <w:t xml:space="preserve">], </w:t>
      </w:r>
      <w:proofErr w:type="gramStart"/>
      <w:r w:rsidRPr="001A19B5">
        <w:rPr>
          <w:lang w:val="en-GB"/>
        </w:rPr>
        <w:t>taking into account</w:t>
      </w:r>
      <w:proofErr w:type="gramEnd"/>
      <w:r w:rsidRPr="001A19B5">
        <w:rPr>
          <w:lang w:val="en-GB"/>
        </w:rPr>
        <w:t xml:space="preserve"> the semantics of data and their meanings within their context. Furthermore, the work from </w:t>
      </w:r>
      <w:proofErr w:type="spellStart"/>
      <w:r w:rsidRPr="001A19B5">
        <w:rPr>
          <w:lang w:val="en-GB"/>
        </w:rPr>
        <w:t>Rajan</w:t>
      </w:r>
      <w:proofErr w:type="spellEnd"/>
      <w:r w:rsidRPr="001A19B5">
        <w:rPr>
          <w:lang w:val="en-GB"/>
        </w:rPr>
        <w:t xml:space="preserve"> et al. [</w:t>
      </w:r>
      <w:r w:rsidRPr="001A19B5">
        <w:rPr>
          <w:color w:val="8087B5"/>
          <w:lang w:val="en-GB"/>
        </w:rPr>
        <w:t>153</w:t>
      </w:r>
      <w:r w:rsidRPr="001A19B5">
        <w:rPr>
          <w:lang w:val="en-GB"/>
        </w:rPr>
        <w:t>] presented a tool that can asses</w:t>
      </w:r>
      <w:r w:rsidRPr="001A19B5">
        <w:rPr>
          <w:lang w:val="en-GB"/>
        </w:rPr>
        <w:t xml:space="preserve">s data quality and characterize health data repositories. Parallel to this, </w:t>
      </w:r>
      <w:proofErr w:type="spellStart"/>
      <w:r w:rsidRPr="001A19B5">
        <w:rPr>
          <w:lang w:val="en-GB"/>
        </w:rPr>
        <w:t>Kaspner</w:t>
      </w:r>
      <w:proofErr w:type="spellEnd"/>
      <w:r w:rsidRPr="001A19B5">
        <w:rPr>
          <w:lang w:val="en-GB"/>
        </w:rPr>
        <w:t xml:space="preserve"> et al. created a tool called </w:t>
      </w:r>
      <w:proofErr w:type="spellStart"/>
      <w:r w:rsidRPr="001A19B5">
        <w:rPr>
          <w:lang w:val="en-GB"/>
        </w:rPr>
        <w:t>DQAStats</w:t>
      </w:r>
      <w:proofErr w:type="spellEnd"/>
      <w:r w:rsidRPr="001A19B5">
        <w:rPr>
          <w:lang w:val="en-GB"/>
        </w:rPr>
        <w:t xml:space="preserve"> that enables the profiling and quality assessment of the MIRACUM database, being possible to integrate into other databases as well [</w:t>
      </w:r>
      <w:r w:rsidRPr="001A19B5">
        <w:rPr>
          <w:color w:val="8087B5"/>
          <w:lang w:val="en-GB"/>
        </w:rPr>
        <w:t>154</w:t>
      </w:r>
      <w:r w:rsidRPr="001A19B5">
        <w:rPr>
          <w:lang w:val="en-GB"/>
        </w:rPr>
        <w:t>].</w:t>
      </w:r>
    </w:p>
    <w:p w14:paraId="3DCCFADE" w14:textId="2973189A" w:rsidR="005B137B" w:rsidRPr="001A19B5" w:rsidRDefault="00A83860">
      <w:pPr>
        <w:spacing w:after="555"/>
        <w:ind w:left="-15" w:right="14" w:firstLine="339"/>
        <w:rPr>
          <w:lang w:val="en-GB"/>
        </w:rPr>
      </w:pPr>
      <w:r w:rsidRPr="001A19B5">
        <w:rPr>
          <w:lang w:val="en-GB"/>
        </w:rPr>
        <w:t xml:space="preserve">Regarding data quality </w:t>
      </w:r>
      <w:proofErr w:type="gramStart"/>
      <w:r w:rsidRPr="001A19B5">
        <w:rPr>
          <w:lang w:val="en-GB"/>
        </w:rPr>
        <w:t>assessment as a whole, the</w:t>
      </w:r>
      <w:proofErr w:type="gramEnd"/>
      <w:r w:rsidRPr="001A19B5">
        <w:rPr>
          <w:lang w:val="en-GB"/>
        </w:rPr>
        <w:t xml:space="preserve"> works of [</w:t>
      </w:r>
      <w:r w:rsidRPr="001A19B5">
        <w:rPr>
          <w:color w:val="8087B5"/>
          <w:lang w:val="en-GB"/>
        </w:rPr>
        <w:t>155</w:t>
      </w:r>
      <w:r w:rsidRPr="001A19B5">
        <w:rPr>
          <w:lang w:val="en-GB"/>
        </w:rPr>
        <w:t>], focused on outlier detection in large-scale data repositories. The works of [</w:t>
      </w:r>
      <w:r w:rsidRPr="001A19B5">
        <w:rPr>
          <w:color w:val="8087B5"/>
          <w:lang w:val="en-GB"/>
        </w:rPr>
        <w:t>156</w:t>
      </w:r>
      <w:r w:rsidRPr="001A19B5">
        <w:rPr>
          <w:lang w:val="en-GB"/>
        </w:rPr>
        <w:t>] focused on the exploration and identification of dataset shifts, contributing to the broad examination and repurposing of large, longitudinal data sets. The works of García-de-Léon-</w:t>
      </w:r>
      <w:proofErr w:type="spellStart"/>
      <w:r w:rsidRPr="001A19B5">
        <w:rPr>
          <w:lang w:val="en-GB"/>
        </w:rPr>
        <w:t>Chocano</w:t>
      </w:r>
      <w:proofErr w:type="spellEnd"/>
      <w:r w:rsidRPr="001A19B5">
        <w:rPr>
          <w:lang w:val="en-GB"/>
        </w:rPr>
        <w:t xml:space="preserve"> [</w:t>
      </w:r>
      <w:r w:rsidRPr="001A19B5">
        <w:rPr>
          <w:color w:val="8087B5"/>
          <w:lang w:val="en-GB"/>
        </w:rPr>
        <w:t>157</w:t>
      </w:r>
      <w:r w:rsidRPr="001A19B5">
        <w:rPr>
          <w:lang w:val="en-GB"/>
        </w:rPr>
        <w:t xml:space="preserve">, </w:t>
      </w:r>
      <w:r w:rsidRPr="001A19B5">
        <w:rPr>
          <w:color w:val="8087B5"/>
          <w:lang w:val="en-GB"/>
        </w:rPr>
        <w:t>158</w:t>
      </w:r>
      <w:r w:rsidRPr="001A19B5">
        <w:rPr>
          <w:lang w:val="en-GB"/>
        </w:rPr>
        <w:t xml:space="preserve">, </w:t>
      </w:r>
      <w:r w:rsidRPr="001A19B5">
        <w:rPr>
          <w:color w:val="8087B5"/>
          <w:lang w:val="en-GB"/>
        </w:rPr>
        <w:t>159</w:t>
      </w:r>
      <w:r w:rsidRPr="001A19B5">
        <w:rPr>
          <w:lang w:val="en-GB"/>
        </w:rPr>
        <w:t xml:space="preserve">] are the only ones focused on obstetrics </w:t>
      </w:r>
      <w:proofErr w:type="gramStart"/>
      <w:r w:rsidRPr="001A19B5">
        <w:rPr>
          <w:lang w:val="en-GB"/>
        </w:rPr>
        <w:t>data, but</w:t>
      </w:r>
      <w:proofErr w:type="gramEnd"/>
      <w:r w:rsidRPr="001A19B5">
        <w:rPr>
          <w:lang w:val="en-GB"/>
        </w:rPr>
        <w:t xml:space="preserve"> aimed to improve the process of generating high quality data repositories for research and best practices monitoring. These are similar and complementary works to this one. Finally, the work of [</w:t>
      </w:r>
      <w:r w:rsidRPr="001A19B5">
        <w:rPr>
          <w:color w:val="8087B5"/>
          <w:lang w:val="en-GB"/>
        </w:rPr>
        <w:t>160</w:t>
      </w:r>
      <w:r w:rsidRPr="001A19B5">
        <w:rPr>
          <w:lang w:val="en-GB"/>
        </w:rPr>
        <w:t>] focused on the manipulation of EHR data, including data</w:t>
      </w:r>
      <w:r w:rsidRPr="001A19B5">
        <w:rPr>
          <w:lang w:val="en-GB"/>
        </w:rPr>
        <w:t xml:space="preserve"> quality assessment, data cleaning, and data extraction. However, these tools are not meant to be used at the production level, assessing data as it is being registered or outputs reports for human consumption and not a quantit</w:t>
      </w:r>
      <w:r>
        <w:rPr>
          <w:lang w:val="en-GB"/>
        </w:rPr>
        <w:t>at</w:t>
      </w:r>
      <w:r w:rsidRPr="001A19B5">
        <w:rPr>
          <w:lang w:val="en-GB"/>
        </w:rPr>
        <w:t xml:space="preserve">ive metric for metric comparison. Furthermore, none of these tools had </w:t>
      </w:r>
      <w:proofErr w:type="spellStart"/>
      <w:r w:rsidRPr="001A19B5">
        <w:rPr>
          <w:lang w:val="en-GB"/>
        </w:rPr>
        <w:t>standardbased</w:t>
      </w:r>
      <w:proofErr w:type="spellEnd"/>
      <w:r w:rsidRPr="001A19B5">
        <w:rPr>
          <w:lang w:val="en-GB"/>
        </w:rPr>
        <w:t xml:space="preserve"> interoperability in mind. Finally, we have not seen, until the moment of this paper, any implementation that used machine learning to evaluate the correctness of the value.</w:t>
      </w:r>
    </w:p>
    <w:p w14:paraId="7BC0E62F" w14:textId="77777777" w:rsidR="005B137B" w:rsidRPr="001A19B5" w:rsidRDefault="00A83860">
      <w:pPr>
        <w:tabs>
          <w:tab w:val="center" w:pos="642"/>
        </w:tabs>
        <w:spacing w:after="232" w:line="265" w:lineRule="auto"/>
        <w:ind w:left="-15" w:firstLine="0"/>
        <w:jc w:val="left"/>
        <w:rPr>
          <w:lang w:val="en-GB"/>
        </w:rPr>
      </w:pPr>
      <w:r w:rsidRPr="001A19B5">
        <w:rPr>
          <w:sz w:val="24"/>
          <w:lang w:val="en-GB"/>
        </w:rPr>
        <w:t>3.4.3</w:t>
      </w:r>
      <w:r w:rsidRPr="001A19B5">
        <w:rPr>
          <w:sz w:val="24"/>
          <w:lang w:val="en-GB"/>
        </w:rPr>
        <w:tab/>
        <w:t>Materials</w:t>
      </w:r>
    </w:p>
    <w:p w14:paraId="324B8D37" w14:textId="77777777" w:rsidR="005B137B" w:rsidRPr="001A19B5" w:rsidRDefault="00A83860">
      <w:pPr>
        <w:ind w:left="-5" w:right="14"/>
        <w:rPr>
          <w:lang w:val="en-GB"/>
        </w:rPr>
      </w:pPr>
      <w:r w:rsidRPr="001A19B5">
        <w:rPr>
          <w:lang w:val="en-GB"/>
        </w:rPr>
        <w:t xml:space="preserve">The data was gathered from 9 different Portuguese hospitals regarding obstetric information: data from the mother, several data points about the </w:t>
      </w:r>
      <w:proofErr w:type="spellStart"/>
      <w:r w:rsidRPr="001A19B5">
        <w:rPr>
          <w:lang w:val="en-GB"/>
        </w:rPr>
        <w:t>fetus</w:t>
      </w:r>
      <w:proofErr w:type="spellEnd"/>
      <w:r w:rsidRPr="001A19B5">
        <w:rPr>
          <w:lang w:val="en-GB"/>
        </w:rPr>
        <w:t xml:space="preserve"> and delivery mode. The data is from 2019 to 2020. The software for collecting data was the same in every institution, and the columns were the same, even though the version of each software differed across hospitals. Across the different hospitals, data rows ranged from 2364 to 18177. The sum of all rows is 73351 rows. The data dictionary is in appendix </w:t>
      </w:r>
      <w:r w:rsidRPr="001A19B5">
        <w:rPr>
          <w:color w:val="8087B5"/>
          <w:lang w:val="en-GB"/>
        </w:rPr>
        <w:t>A.1</w:t>
      </w:r>
      <w:r w:rsidRPr="001A19B5">
        <w:rPr>
          <w:lang w:val="en-GB"/>
        </w:rPr>
        <w:t xml:space="preserve">. This study received Institutional Review Board approval from all hospitals included in this study with the following references: Centro </w:t>
      </w:r>
      <w:proofErr w:type="spellStart"/>
      <w:r w:rsidRPr="001A19B5">
        <w:rPr>
          <w:lang w:val="en-GB"/>
        </w:rPr>
        <w:t>Hospitala</w:t>
      </w:r>
      <w:r w:rsidRPr="001A19B5">
        <w:rPr>
          <w:lang w:val="en-GB"/>
        </w:rPr>
        <w:t>r</w:t>
      </w:r>
      <w:proofErr w:type="spellEnd"/>
      <w:r w:rsidRPr="001A19B5">
        <w:rPr>
          <w:lang w:val="en-GB"/>
        </w:rPr>
        <w:t xml:space="preserve"> São </w:t>
      </w:r>
      <w:proofErr w:type="spellStart"/>
      <w:r w:rsidRPr="001A19B5">
        <w:rPr>
          <w:lang w:val="en-GB"/>
        </w:rPr>
        <w:t>Jão</w:t>
      </w:r>
      <w:proofErr w:type="spellEnd"/>
      <w:r w:rsidRPr="001A19B5">
        <w:rPr>
          <w:lang w:val="en-GB"/>
        </w:rPr>
        <w:t xml:space="preserve">; 08/2021, Centro </w:t>
      </w:r>
      <w:proofErr w:type="spellStart"/>
      <w:r w:rsidRPr="001A19B5">
        <w:rPr>
          <w:lang w:val="en-GB"/>
        </w:rPr>
        <w:t>Hospitalar</w:t>
      </w:r>
      <w:proofErr w:type="spellEnd"/>
      <w:r w:rsidRPr="001A19B5">
        <w:rPr>
          <w:lang w:val="en-GB"/>
        </w:rPr>
        <w:t xml:space="preserve"> </w:t>
      </w:r>
      <w:proofErr w:type="spellStart"/>
      <w:r w:rsidRPr="001A19B5">
        <w:rPr>
          <w:lang w:val="en-GB"/>
        </w:rPr>
        <w:t>Baixo</w:t>
      </w:r>
      <w:proofErr w:type="spellEnd"/>
      <w:r w:rsidRPr="001A19B5">
        <w:rPr>
          <w:lang w:val="en-GB"/>
        </w:rPr>
        <w:t xml:space="preserve"> </w:t>
      </w:r>
      <w:proofErr w:type="spellStart"/>
      <w:r w:rsidRPr="001A19B5">
        <w:rPr>
          <w:lang w:val="en-GB"/>
        </w:rPr>
        <w:t>Vouga</w:t>
      </w:r>
      <w:proofErr w:type="spellEnd"/>
      <w:r w:rsidRPr="001A19B5">
        <w:rPr>
          <w:lang w:val="en-GB"/>
        </w:rPr>
        <w:t xml:space="preserve">; 12-03-2021, </w:t>
      </w:r>
      <w:proofErr w:type="spellStart"/>
      <w:r w:rsidRPr="001A19B5">
        <w:rPr>
          <w:lang w:val="en-GB"/>
        </w:rPr>
        <w:t>Unidade</w:t>
      </w:r>
      <w:proofErr w:type="spellEnd"/>
      <w:r w:rsidRPr="001A19B5">
        <w:rPr>
          <w:lang w:val="en-GB"/>
        </w:rPr>
        <w:t xml:space="preserve"> Local de </w:t>
      </w:r>
      <w:proofErr w:type="spellStart"/>
      <w:r w:rsidRPr="001A19B5">
        <w:rPr>
          <w:lang w:val="en-GB"/>
        </w:rPr>
        <w:t>Saúde</w:t>
      </w:r>
      <w:proofErr w:type="spellEnd"/>
      <w:r w:rsidRPr="001A19B5">
        <w:rPr>
          <w:lang w:val="en-GB"/>
        </w:rPr>
        <w:t xml:space="preserve"> de </w:t>
      </w:r>
      <w:proofErr w:type="spellStart"/>
      <w:r w:rsidRPr="001A19B5">
        <w:rPr>
          <w:lang w:val="en-GB"/>
        </w:rPr>
        <w:t>Matosinho</w:t>
      </w:r>
      <w:proofErr w:type="spellEnd"/>
      <w:r w:rsidRPr="001A19B5">
        <w:rPr>
          <w:lang w:val="en-GB"/>
        </w:rPr>
        <w:t>; 39/CES/JAS,</w:t>
      </w:r>
    </w:p>
    <w:p w14:paraId="17753F4A" w14:textId="77777777" w:rsidR="005B137B" w:rsidRPr="001A19B5" w:rsidRDefault="00A83860">
      <w:pPr>
        <w:spacing w:after="41" w:line="259" w:lineRule="auto"/>
        <w:ind w:left="-5" w:right="14"/>
        <w:rPr>
          <w:lang w:val="en-GB"/>
        </w:rPr>
      </w:pPr>
      <w:r w:rsidRPr="001A19B5">
        <w:rPr>
          <w:lang w:val="en-GB"/>
        </w:rPr>
        <w:t xml:space="preserve">Hospital da Senhora da Oliveira; 85/2020, Centro </w:t>
      </w:r>
      <w:proofErr w:type="spellStart"/>
      <w:r w:rsidRPr="001A19B5">
        <w:rPr>
          <w:lang w:val="en-GB"/>
        </w:rPr>
        <w:t>Hospitalar</w:t>
      </w:r>
      <w:proofErr w:type="spellEnd"/>
      <w:r w:rsidRPr="001A19B5">
        <w:rPr>
          <w:lang w:val="en-GB"/>
        </w:rPr>
        <w:t xml:space="preserve"> </w:t>
      </w:r>
      <w:proofErr w:type="spellStart"/>
      <w:r w:rsidRPr="001A19B5">
        <w:rPr>
          <w:lang w:val="en-GB"/>
        </w:rPr>
        <w:t>Tamega</w:t>
      </w:r>
      <w:proofErr w:type="spellEnd"/>
      <w:r w:rsidRPr="001A19B5">
        <w:rPr>
          <w:lang w:val="en-GB"/>
        </w:rPr>
        <w:t xml:space="preserve"> Sousa; 43/2020, Centro</w:t>
      </w:r>
    </w:p>
    <w:p w14:paraId="0809B83A" w14:textId="77777777" w:rsidR="005B137B" w:rsidRPr="001A19B5" w:rsidRDefault="00A83860">
      <w:pPr>
        <w:ind w:left="-5" w:right="14"/>
        <w:rPr>
          <w:lang w:val="en-GB"/>
        </w:rPr>
      </w:pPr>
      <w:proofErr w:type="spellStart"/>
      <w:r w:rsidRPr="001A19B5">
        <w:rPr>
          <w:lang w:val="en-GB"/>
        </w:rPr>
        <w:t>Hospitalar</w:t>
      </w:r>
      <w:proofErr w:type="spellEnd"/>
      <w:r w:rsidRPr="001A19B5">
        <w:rPr>
          <w:lang w:val="en-GB"/>
        </w:rPr>
        <w:t xml:space="preserve"> Vila Nova de Gaia/</w:t>
      </w:r>
      <w:proofErr w:type="spellStart"/>
      <w:r w:rsidRPr="001A19B5">
        <w:rPr>
          <w:lang w:val="en-GB"/>
        </w:rPr>
        <w:t>Espinho</w:t>
      </w:r>
      <w:proofErr w:type="spellEnd"/>
      <w:r w:rsidRPr="001A19B5">
        <w:rPr>
          <w:lang w:val="en-GB"/>
        </w:rPr>
        <w:t xml:space="preserve">; 192/2020, Centro </w:t>
      </w:r>
      <w:proofErr w:type="spellStart"/>
      <w:r w:rsidRPr="001A19B5">
        <w:rPr>
          <w:lang w:val="en-GB"/>
        </w:rPr>
        <w:t>Hospitalar</w:t>
      </w:r>
      <w:proofErr w:type="spellEnd"/>
      <w:r w:rsidRPr="001A19B5">
        <w:rPr>
          <w:lang w:val="en-GB"/>
        </w:rPr>
        <w:t xml:space="preserve"> entre Douro e </w:t>
      </w:r>
      <w:proofErr w:type="spellStart"/>
      <w:r w:rsidRPr="001A19B5">
        <w:rPr>
          <w:lang w:val="en-GB"/>
        </w:rPr>
        <w:t>Vouga</w:t>
      </w:r>
      <w:proofErr w:type="spellEnd"/>
      <w:r w:rsidRPr="001A19B5">
        <w:rPr>
          <w:lang w:val="en-GB"/>
        </w:rPr>
        <w:t xml:space="preserve">; CA371/2020-0t_MP/CC, </w:t>
      </w:r>
      <w:proofErr w:type="spellStart"/>
      <w:r w:rsidRPr="001A19B5">
        <w:rPr>
          <w:lang w:val="en-GB"/>
        </w:rPr>
        <w:t>Unidade</w:t>
      </w:r>
      <w:proofErr w:type="spellEnd"/>
      <w:r w:rsidRPr="001A19B5">
        <w:rPr>
          <w:lang w:val="en-GB"/>
        </w:rPr>
        <w:t xml:space="preserve"> Local de </w:t>
      </w:r>
      <w:proofErr w:type="spellStart"/>
      <w:r w:rsidRPr="001A19B5">
        <w:rPr>
          <w:lang w:val="en-GB"/>
        </w:rPr>
        <w:t>saúde</w:t>
      </w:r>
      <w:proofErr w:type="spellEnd"/>
      <w:r w:rsidRPr="001A19B5">
        <w:rPr>
          <w:lang w:val="en-GB"/>
        </w:rPr>
        <w:t xml:space="preserve"> do Alto Minho; 11/2021. All methods were carried out in accordance with relevant guidelines and regulations. Data was anonymized before usage. For this purpose, we took the Khan harmonized framework since we understood it as </w:t>
      </w:r>
      <w:r w:rsidRPr="001A19B5">
        <w:rPr>
          <w:lang w:val="en-GB"/>
        </w:rPr>
        <w:lastRenderedPageBreak/>
        <w:t xml:space="preserve">simpler to </w:t>
      </w:r>
      <w:proofErr w:type="gramStart"/>
      <w:r w:rsidRPr="001A19B5">
        <w:rPr>
          <w:lang w:val="en-GB"/>
        </w:rPr>
        <w:t>communicate</w:t>
      </w:r>
      <w:proofErr w:type="gramEnd"/>
      <w:r w:rsidRPr="001A19B5">
        <w:rPr>
          <w:lang w:val="en-GB"/>
        </w:rPr>
        <w:t xml:space="preserve"> we feel that the three main categories are indeed non-reducible, which makes sense from an organizational standpoint. Furthermore, the work don</w:t>
      </w:r>
      <w:r w:rsidRPr="001A19B5">
        <w:rPr>
          <w:lang w:val="en-GB"/>
        </w:rPr>
        <w:t>e by Khan et al. with mapping to already existing frameworks could help compare this work with others who felt the need to use other frameworks. With this in mind, we will use three main categories, Completeness, Plausibility and Conformance. Completeness relates to missing data. Plausibility relates to how believable the values are. Conformance relates to the compliance of the data representation, like formatting, computational conformance and other data standards implemented.</w:t>
      </w:r>
    </w:p>
    <w:p w14:paraId="77ED4157" w14:textId="77777777" w:rsidR="005B137B" w:rsidRPr="001A19B5" w:rsidRDefault="00A83860">
      <w:pPr>
        <w:spacing w:after="3" w:line="265" w:lineRule="auto"/>
        <w:jc w:val="center"/>
        <w:rPr>
          <w:lang w:val="en-GB"/>
        </w:rPr>
      </w:pPr>
      <w:r w:rsidRPr="001A19B5">
        <w:rPr>
          <w:lang w:val="en-GB"/>
        </w:rPr>
        <w:t>Figure 3.9: Dimensions of data quality</w:t>
      </w:r>
    </w:p>
    <w:p w14:paraId="63F09041" w14:textId="77777777" w:rsidR="005B137B" w:rsidRPr="001A19B5" w:rsidRDefault="00A83860">
      <w:pPr>
        <w:spacing w:after="591" w:line="259" w:lineRule="auto"/>
        <w:ind w:left="752" w:firstLine="0"/>
        <w:jc w:val="left"/>
        <w:rPr>
          <w:lang w:val="en-GB"/>
        </w:rPr>
      </w:pPr>
      <w:r w:rsidRPr="001A19B5">
        <w:rPr>
          <w:noProof/>
          <w:lang w:val="en-GB"/>
        </w:rPr>
        <w:drawing>
          <wp:inline distT="0" distB="0" distL="0" distR="0" wp14:anchorId="1B2BD853" wp14:editId="7C16BA1F">
            <wp:extent cx="4445381" cy="1333246"/>
            <wp:effectExtent l="0" t="0" r="0" b="0"/>
            <wp:docPr id="4600" name="Picture 4600"/>
            <wp:cNvGraphicFramePr/>
            <a:graphic xmlns:a="http://schemas.openxmlformats.org/drawingml/2006/main">
              <a:graphicData uri="http://schemas.openxmlformats.org/drawingml/2006/picture">
                <pic:pic xmlns:pic="http://schemas.openxmlformats.org/drawingml/2006/picture">
                  <pic:nvPicPr>
                    <pic:cNvPr id="4600" name="Picture 4600"/>
                    <pic:cNvPicPr/>
                  </pic:nvPicPr>
                  <pic:blipFill>
                    <a:blip r:embed="rId83"/>
                    <a:stretch>
                      <a:fillRect/>
                    </a:stretch>
                  </pic:blipFill>
                  <pic:spPr>
                    <a:xfrm>
                      <a:off x="0" y="0"/>
                      <a:ext cx="4445381" cy="1333246"/>
                    </a:xfrm>
                    <a:prstGeom prst="rect">
                      <a:avLst/>
                    </a:prstGeom>
                  </pic:spPr>
                </pic:pic>
              </a:graphicData>
            </a:graphic>
          </wp:inline>
        </w:drawing>
      </w:r>
    </w:p>
    <w:p w14:paraId="1EDAEBCD" w14:textId="77777777" w:rsidR="005B137B" w:rsidRPr="001A19B5" w:rsidRDefault="00A83860">
      <w:pPr>
        <w:tabs>
          <w:tab w:val="center" w:pos="1162"/>
        </w:tabs>
        <w:spacing w:after="273" w:line="265" w:lineRule="auto"/>
        <w:ind w:left="-15" w:firstLine="0"/>
        <w:jc w:val="left"/>
        <w:rPr>
          <w:lang w:val="en-GB"/>
        </w:rPr>
      </w:pPr>
      <w:r w:rsidRPr="001A19B5">
        <w:rPr>
          <w:sz w:val="24"/>
          <w:lang w:val="en-GB"/>
        </w:rPr>
        <w:t>3.4.4</w:t>
      </w:r>
      <w:r w:rsidRPr="001A19B5">
        <w:rPr>
          <w:sz w:val="24"/>
          <w:lang w:val="en-GB"/>
        </w:rPr>
        <w:tab/>
        <w:t>Methods</w:t>
      </w:r>
    </w:p>
    <w:p w14:paraId="4F94D750" w14:textId="77777777" w:rsidR="005B137B" w:rsidRPr="001A19B5" w:rsidRDefault="00A83860">
      <w:pPr>
        <w:spacing w:after="131" w:line="259" w:lineRule="auto"/>
        <w:ind w:left="-5" w:right="14"/>
        <w:rPr>
          <w:lang w:val="en-GB"/>
        </w:rPr>
      </w:pPr>
      <w:r w:rsidRPr="001A19B5">
        <w:rPr>
          <w:lang w:val="en-GB"/>
        </w:rPr>
        <w:t>For completeness, we used the inverse of the percentage of nulls in the training set.</w:t>
      </w:r>
    </w:p>
    <w:p w14:paraId="1C14E89D" w14:textId="77777777" w:rsidR="005B137B" w:rsidRPr="001A19B5" w:rsidRDefault="00A83860">
      <w:pPr>
        <w:ind w:left="-15" w:right="14" w:firstLine="339"/>
        <w:rPr>
          <w:lang w:val="en-GB"/>
        </w:rPr>
      </w:pPr>
      <w:r w:rsidRPr="001A19B5">
        <w:rPr>
          <w:lang w:val="en-GB"/>
        </w:rPr>
        <w:t>For plausibility, several methods were applied. The first was a BN. BNs are probabilistic graphical models that represent a set of variables and their conditional dependencies via a directed acyclic graph. These networks are particularly adept at simultaneously predicting multiple variables, offering a cohesive framework for inferring several columns within a single network structure [</w:t>
      </w:r>
      <w:r w:rsidRPr="001A19B5">
        <w:rPr>
          <w:color w:val="8087B5"/>
          <w:lang w:val="en-GB"/>
        </w:rPr>
        <w:t>161</w:t>
      </w:r>
      <w:r w:rsidRPr="001A19B5">
        <w:rPr>
          <w:lang w:val="en-GB"/>
        </w:rPr>
        <w:t xml:space="preserve">]. We used this model due to the possibility of using a single model for classifying the plausibility of all columns and due to its interpretable nature. The networks were created with the </w:t>
      </w:r>
      <w:proofErr w:type="spellStart"/>
      <w:r w:rsidRPr="001A19B5">
        <w:rPr>
          <w:lang w:val="en-GB"/>
        </w:rPr>
        <w:t>pgmpy</w:t>
      </w:r>
      <w:proofErr w:type="spellEnd"/>
      <w:r w:rsidRPr="001A19B5">
        <w:rPr>
          <w:lang w:val="en-GB"/>
        </w:rPr>
        <w:t xml:space="preserve"> package [</w:t>
      </w:r>
      <w:r w:rsidRPr="001A19B5">
        <w:rPr>
          <w:color w:val="8087B5"/>
          <w:lang w:val="en-GB"/>
        </w:rPr>
        <w:t>162</w:t>
      </w:r>
      <w:r w:rsidRPr="001A19B5">
        <w:rPr>
          <w:lang w:val="en-GB"/>
        </w:rPr>
        <w:t>]. Secondly, we added the outlier-tree method [</w:t>
      </w:r>
      <w:r w:rsidRPr="001A19B5">
        <w:rPr>
          <w:color w:val="8087B5"/>
          <w:lang w:val="en-GB"/>
        </w:rPr>
        <w:t>163</w:t>
      </w:r>
      <w:r w:rsidRPr="001A19B5">
        <w:rPr>
          <w:lang w:val="en-GB"/>
        </w:rPr>
        <w:t xml:space="preserve">] which tries to integrate a decision tree </w:t>
      </w:r>
      <w:proofErr w:type="gramStart"/>
      <w:r w:rsidRPr="001A19B5">
        <w:rPr>
          <w:lang w:val="en-GB"/>
        </w:rPr>
        <w:t>that ”predicts</w:t>
      </w:r>
      <w:proofErr w:type="gramEnd"/>
      <w:r w:rsidRPr="001A19B5">
        <w:rPr>
          <w:lang w:val="en-GB"/>
        </w:rPr>
        <w:t>” the values of each column based on the values of each other column. In the process, every time separation is evaluated, it takes observations from each branch as a homogeneous cluster to search</w:t>
      </w:r>
      <w:r w:rsidRPr="001A19B5">
        <w:rPr>
          <w:lang w:val="en-GB"/>
        </w:rPr>
        <w:t xml:space="preserve"> for outliers in the predicted 1-d distribution of the column. Outliers are determined according to confidence intervals in this 1-d distribution and need to have large gaps </w:t>
      </w:r>
      <w:proofErr w:type="gramStart"/>
      <w:r w:rsidRPr="001A19B5">
        <w:rPr>
          <w:lang w:val="en-GB"/>
        </w:rPr>
        <w:t>in order to</w:t>
      </w:r>
      <w:proofErr w:type="gramEnd"/>
      <w:r w:rsidRPr="001A19B5">
        <w:rPr>
          <w:lang w:val="en-GB"/>
        </w:rPr>
        <w:t xml:space="preserve"> be marked as outliers in the next observation. Because it looks for outliers in the branch of the decision tree, it knows the conditions that make it a rare observation relative to other observation types corresponding to the same conditions, and these conditions are always related to target variables (as predicted by them).</w:t>
      </w:r>
      <w:r w:rsidRPr="001A19B5">
        <w:rPr>
          <w:lang w:val="en-GB"/>
        </w:rPr>
        <w:t xml:space="preserve"> As such, it can only detect outliers described by decision tree logic, and unlike other methods such as isolation forests, it </w:t>
      </w:r>
      <w:proofErr w:type="spellStart"/>
      <w:r w:rsidRPr="001A19B5">
        <w:rPr>
          <w:lang w:val="en-GB"/>
        </w:rPr>
        <w:t>can not</w:t>
      </w:r>
      <w:proofErr w:type="spellEnd"/>
      <w:r w:rsidRPr="001A19B5">
        <w:rPr>
          <w:lang w:val="en-GB"/>
        </w:rPr>
        <w:t xml:space="preserve"> assign outlier points to each observation, or detect outliers that are generally rare, but will always provide human-readable justification when it recognizes outliers. Therefore, </w:t>
      </w:r>
      <w:r w:rsidRPr="001A19B5">
        <w:rPr>
          <w:lang w:val="en-GB"/>
        </w:rPr>
        <w:lastRenderedPageBreak/>
        <w:t>these methods not only identify anomalies based on a single column/variable but also consider the context of the data, providing a more nuanced understanding of what constitutes an outlier. This co</w:t>
      </w:r>
      <w:r w:rsidRPr="001A19B5">
        <w:rPr>
          <w:lang w:val="en-GB"/>
        </w:rPr>
        <w:t xml:space="preserve">ntextual awareness ensures that the outliers are not merely statistical deviations but are also substantively significant within the specific framework of the target variables. We added also elliptic envelope and Local Outlier Factor as complementary models to these two. Finally, a rule system was implemented to leverage domain knowledge in the overall scoring. The system is based on the </w:t>
      </w:r>
      <w:proofErr w:type="spellStart"/>
      <w:r w:rsidRPr="001A19B5">
        <w:rPr>
          <w:i/>
          <w:lang w:val="en-GB"/>
        </w:rPr>
        <w:t>great_expectations</w:t>
      </w:r>
      <w:proofErr w:type="spellEnd"/>
      <w:r w:rsidRPr="001A19B5">
        <w:rPr>
          <w:i/>
          <w:lang w:val="en-GB"/>
        </w:rPr>
        <w:t xml:space="preserve"> </w:t>
      </w:r>
      <w:r w:rsidRPr="001A19B5">
        <w:rPr>
          <w:lang w:val="en-GB"/>
        </w:rPr>
        <w:t>package [</w:t>
      </w:r>
      <w:r w:rsidRPr="001A19B5">
        <w:rPr>
          <w:color w:val="8087B5"/>
          <w:lang w:val="en-GB"/>
        </w:rPr>
        <w:t>164</w:t>
      </w:r>
      <w:r w:rsidRPr="001A19B5">
        <w:rPr>
          <w:lang w:val="en-GB"/>
        </w:rPr>
        <w:t xml:space="preserve">]. A set of rules was defined by the team, focusing on impossible numbers present in age, </w:t>
      </w:r>
      <w:r w:rsidRPr="001A19B5">
        <w:rPr>
          <w:lang w:val="en-GB"/>
        </w:rPr>
        <w:t>weight, or relationship between variables. The rules covered plausibility and conformance. The Conformance-based were related to technical issues like the format of dates, and conformance to the value set (i.e. Robson group, bishop scores, or delivery types). Plausibility rules were linked to expected values for BMI, weight, and gestational age. We also added plausibility for the relationship between columns, namely weight across different weeks of gestation. We have also added a relationship of greatness b</w:t>
      </w:r>
      <w:r w:rsidRPr="001A19B5">
        <w:rPr>
          <w:lang w:val="en-GB"/>
        </w:rPr>
        <w:t>etween ultrasound weights more than 5 weeks apart.</w:t>
      </w:r>
    </w:p>
    <w:p w14:paraId="692C8CA0" w14:textId="77777777" w:rsidR="005B137B" w:rsidRPr="001A19B5" w:rsidRDefault="00A83860">
      <w:pPr>
        <w:ind w:left="-15" w:right="14" w:firstLine="339"/>
        <w:rPr>
          <w:lang w:val="en-GB"/>
        </w:rPr>
      </w:pPr>
      <w:r w:rsidRPr="001A19B5">
        <w:rPr>
          <w:lang w:val="en-GB"/>
        </w:rPr>
        <w:t xml:space="preserve">As for </w:t>
      </w:r>
      <w:proofErr w:type="spellStart"/>
      <w:r w:rsidRPr="001A19B5">
        <w:rPr>
          <w:lang w:val="en-GB"/>
        </w:rPr>
        <w:t>preprocessing</w:t>
      </w:r>
      <w:proofErr w:type="spellEnd"/>
      <w:r w:rsidRPr="001A19B5">
        <w:rPr>
          <w:lang w:val="en-GB"/>
        </w:rPr>
        <w:t>, all null representations were standardized, we also removed features with high missing rates (</w:t>
      </w:r>
      <w:r w:rsidRPr="001A19B5">
        <w:rPr>
          <w:rFonts w:ascii="Cambria" w:eastAsia="Cambria" w:hAnsi="Cambria" w:cs="Cambria"/>
          <w:i/>
          <w:lang w:val="en-GB"/>
        </w:rPr>
        <w:t xml:space="preserve">&gt; </w:t>
      </w:r>
      <w:r w:rsidRPr="001A19B5">
        <w:rPr>
          <w:lang w:val="en-GB"/>
        </w:rPr>
        <w:t>80</w:t>
      </w:r>
      <w:proofErr w:type="gramStart"/>
      <w:r w:rsidRPr="001A19B5">
        <w:rPr>
          <w:lang w:val="en-GB"/>
        </w:rPr>
        <w:t>% )</w:t>
      </w:r>
      <w:proofErr w:type="gramEnd"/>
      <w:r w:rsidRPr="001A19B5">
        <w:rPr>
          <w:lang w:val="en-GB"/>
        </w:rPr>
        <w:t>. The imputation process was performed with the median for continuous and a new category (NULLIMP) for categorical variables.</w:t>
      </w:r>
    </w:p>
    <w:p w14:paraId="6D1BBBCD" w14:textId="77777777" w:rsidR="005B137B" w:rsidRPr="001A19B5" w:rsidRDefault="00A83860">
      <w:pPr>
        <w:ind w:left="-15" w:right="14" w:firstLine="339"/>
        <w:rPr>
          <w:lang w:val="en-GB"/>
        </w:rPr>
      </w:pPr>
      <w:r w:rsidRPr="001A19B5">
        <w:rPr>
          <w:lang w:val="en-GB"/>
        </w:rPr>
        <w:t xml:space="preserve">For the usage of the </w:t>
      </w:r>
      <w:proofErr w:type="gramStart"/>
      <w:r w:rsidRPr="001A19B5">
        <w:rPr>
          <w:lang w:val="en-GB"/>
        </w:rPr>
        <w:t>BNs in particular, the</w:t>
      </w:r>
      <w:proofErr w:type="gramEnd"/>
      <w:r w:rsidRPr="001A19B5">
        <w:rPr>
          <w:lang w:val="en-GB"/>
        </w:rPr>
        <w:t xml:space="preserve"> continuous variables were discretized into three bins defined by quantile. We defined three as the number of bins </w:t>
      </w:r>
      <w:proofErr w:type="gramStart"/>
      <w:r w:rsidRPr="001A19B5">
        <w:rPr>
          <w:lang w:val="en-GB"/>
        </w:rPr>
        <w:t>in order to</w:t>
      </w:r>
      <w:proofErr w:type="gramEnd"/>
      <w:r w:rsidRPr="001A19B5">
        <w:rPr>
          <w:lang w:val="en-GB"/>
        </w:rPr>
        <w:t xml:space="preserve"> reduce the number of states in each node of the network. The evaluation was done with cross-validation with 10 splits and two repetitions for each column as the target. The API for serving the prediction models was developed with </w:t>
      </w:r>
      <w:proofErr w:type="spellStart"/>
      <w:r w:rsidRPr="001A19B5">
        <w:rPr>
          <w:lang w:val="en-GB"/>
        </w:rPr>
        <w:t>FastAPI</w:t>
      </w:r>
      <w:proofErr w:type="spellEnd"/>
      <w:r w:rsidRPr="001A19B5">
        <w:rPr>
          <w:lang w:val="en-GB"/>
        </w:rPr>
        <w:t xml:space="preserve">. So, the methods applied in terms of the DQA framework shown in figure </w:t>
      </w:r>
      <w:r w:rsidRPr="001A19B5">
        <w:rPr>
          <w:color w:val="8087B5"/>
          <w:lang w:val="en-GB"/>
        </w:rPr>
        <w:t xml:space="preserve">3.9 </w:t>
      </w:r>
      <w:r w:rsidRPr="001A19B5">
        <w:rPr>
          <w:lang w:val="en-GB"/>
        </w:rPr>
        <w:t xml:space="preserve">are described in the table </w:t>
      </w:r>
      <w:r w:rsidRPr="001A19B5">
        <w:rPr>
          <w:color w:val="8087B5"/>
          <w:lang w:val="en-GB"/>
        </w:rPr>
        <w:t>3.4</w:t>
      </w:r>
      <w:r w:rsidRPr="001A19B5">
        <w:rPr>
          <w:lang w:val="en-GB"/>
        </w:rPr>
        <w:t>.</w:t>
      </w:r>
    </w:p>
    <w:p w14:paraId="5C0093F8" w14:textId="77777777" w:rsidR="005B137B" w:rsidRPr="001A19B5" w:rsidRDefault="00A83860">
      <w:pPr>
        <w:spacing w:after="162"/>
        <w:ind w:left="-15" w:right="14" w:firstLine="339"/>
        <w:rPr>
          <w:lang w:val="en-GB"/>
        </w:rPr>
      </w:pPr>
      <w:r w:rsidRPr="001A19B5">
        <w:rPr>
          <w:lang w:val="en-GB"/>
        </w:rPr>
        <w:t xml:space="preserve">As for Z-Scores, they were defined for all continuous variables based on the interquartile range. Then, rows were also assessed with distance analysis, with Local Outlier Factor and Elliptic Envelope from </w:t>
      </w:r>
      <w:r w:rsidRPr="001A19B5">
        <w:rPr>
          <w:i/>
          <w:lang w:val="en-GB"/>
        </w:rPr>
        <w:t xml:space="preserve">scikit-learn </w:t>
      </w:r>
      <w:r w:rsidRPr="001A19B5">
        <w:rPr>
          <w:lang w:val="en-GB"/>
        </w:rPr>
        <w:t>and the outlier-tree algorithm. We also added a rule engine, using the package. Rules were defined by the team, focusing on impossible numbers present in age, weight, or relationship between variables. As for missing information was created with all the data, creating the scoring based on the inverse of the missing percentage. Missing detection was based on primary key variables. For completeness, we used the inverse of the percentage of nulls in the training set. The API for serving the predic</w:t>
      </w:r>
      <w:r w:rsidRPr="001A19B5">
        <w:rPr>
          <w:lang w:val="en-GB"/>
        </w:rPr>
        <w:t xml:space="preserve">tion models was developed with </w:t>
      </w:r>
      <w:proofErr w:type="spellStart"/>
      <w:r w:rsidRPr="001A19B5">
        <w:rPr>
          <w:lang w:val="en-GB"/>
        </w:rPr>
        <w:t>FastAPI</w:t>
      </w:r>
      <w:proofErr w:type="spellEnd"/>
      <w:r w:rsidRPr="001A19B5">
        <w:rPr>
          <w:lang w:val="en-GB"/>
        </w:rPr>
        <w:t xml:space="preserve">. So, the methods applied in terms of the DQA framework shown in figure </w:t>
      </w:r>
      <w:r w:rsidRPr="001A19B5">
        <w:rPr>
          <w:color w:val="8087B5"/>
          <w:lang w:val="en-GB"/>
        </w:rPr>
        <w:t xml:space="preserve">3.9 </w:t>
      </w:r>
      <w:r w:rsidRPr="001A19B5">
        <w:rPr>
          <w:lang w:val="en-GB"/>
        </w:rPr>
        <w:t xml:space="preserve">are described in the </w:t>
      </w:r>
      <w:proofErr w:type="gramStart"/>
      <w:r w:rsidRPr="001A19B5">
        <w:rPr>
          <w:lang w:val="en-GB"/>
        </w:rPr>
        <w:t>table</w:t>
      </w:r>
      <w:proofErr w:type="gramEnd"/>
    </w:p>
    <w:p w14:paraId="1D396B89" w14:textId="77777777" w:rsidR="005B137B" w:rsidRPr="001A19B5" w:rsidRDefault="00A83860">
      <w:pPr>
        <w:spacing w:line="259" w:lineRule="auto"/>
        <w:ind w:left="-5" w:right="14"/>
        <w:rPr>
          <w:lang w:val="en-GB"/>
        </w:rPr>
      </w:pPr>
      <w:r w:rsidRPr="001A19B5">
        <w:rPr>
          <w:lang w:val="en-GB"/>
        </w:rPr>
        <w:t>Table 3.4: Implemented Methods in the tool. The first column is the category or data quality dimension. The second is a subcategory of the first column if applicable and the third column is the actual method used to assess such a dimension.</w:t>
      </w:r>
    </w:p>
    <w:tbl>
      <w:tblPr>
        <w:tblStyle w:val="TableGrid"/>
        <w:tblW w:w="8504" w:type="dxa"/>
        <w:tblInd w:w="0" w:type="dxa"/>
        <w:tblCellMar>
          <w:top w:w="92" w:type="dxa"/>
          <w:left w:w="0" w:type="dxa"/>
          <w:bottom w:w="0" w:type="dxa"/>
          <w:right w:w="199" w:type="dxa"/>
        </w:tblCellMar>
        <w:tblLook w:val="04A0" w:firstRow="1" w:lastRow="0" w:firstColumn="1" w:lastColumn="0" w:noHBand="0" w:noVBand="1"/>
      </w:tblPr>
      <w:tblGrid>
        <w:gridCol w:w="1732"/>
        <w:gridCol w:w="2383"/>
        <w:gridCol w:w="4389"/>
      </w:tblGrid>
      <w:tr w:rsidR="005B137B" w:rsidRPr="001A19B5" w14:paraId="08A17FC6" w14:textId="77777777">
        <w:trPr>
          <w:trHeight w:val="387"/>
        </w:trPr>
        <w:tc>
          <w:tcPr>
            <w:tcW w:w="1732" w:type="dxa"/>
            <w:tcBorders>
              <w:top w:val="single" w:sz="3" w:space="0" w:color="000000"/>
              <w:left w:val="nil"/>
              <w:bottom w:val="single" w:sz="3" w:space="0" w:color="000000"/>
              <w:right w:val="nil"/>
            </w:tcBorders>
          </w:tcPr>
          <w:p w14:paraId="3EDF2376" w14:textId="77777777" w:rsidR="005B137B" w:rsidRPr="001A19B5" w:rsidRDefault="00A83860">
            <w:pPr>
              <w:spacing w:after="0" w:line="259" w:lineRule="auto"/>
              <w:ind w:left="199" w:firstLine="0"/>
              <w:jc w:val="left"/>
              <w:rPr>
                <w:lang w:val="en-GB"/>
              </w:rPr>
            </w:pPr>
            <w:r w:rsidRPr="001A19B5">
              <w:rPr>
                <w:lang w:val="en-GB"/>
              </w:rPr>
              <w:t>Category</w:t>
            </w:r>
          </w:p>
        </w:tc>
        <w:tc>
          <w:tcPr>
            <w:tcW w:w="2383" w:type="dxa"/>
            <w:tcBorders>
              <w:top w:val="single" w:sz="3" w:space="0" w:color="000000"/>
              <w:left w:val="nil"/>
              <w:bottom w:val="single" w:sz="3" w:space="0" w:color="000000"/>
              <w:right w:val="nil"/>
            </w:tcBorders>
          </w:tcPr>
          <w:p w14:paraId="116044A8" w14:textId="77777777" w:rsidR="005B137B" w:rsidRPr="001A19B5" w:rsidRDefault="00A83860">
            <w:pPr>
              <w:spacing w:after="0" w:line="259" w:lineRule="auto"/>
              <w:ind w:left="0" w:firstLine="0"/>
              <w:jc w:val="left"/>
              <w:rPr>
                <w:lang w:val="en-GB"/>
              </w:rPr>
            </w:pPr>
            <w:r w:rsidRPr="001A19B5">
              <w:rPr>
                <w:lang w:val="en-GB"/>
              </w:rPr>
              <w:t>Subcategory</w:t>
            </w:r>
          </w:p>
        </w:tc>
        <w:tc>
          <w:tcPr>
            <w:tcW w:w="4390" w:type="dxa"/>
            <w:tcBorders>
              <w:top w:val="single" w:sz="3" w:space="0" w:color="000000"/>
              <w:left w:val="nil"/>
              <w:bottom w:val="single" w:sz="3" w:space="0" w:color="000000"/>
              <w:right w:val="nil"/>
            </w:tcBorders>
          </w:tcPr>
          <w:p w14:paraId="35368BE4" w14:textId="77777777" w:rsidR="005B137B" w:rsidRPr="001A19B5" w:rsidRDefault="00A83860">
            <w:pPr>
              <w:spacing w:after="0" w:line="259" w:lineRule="auto"/>
              <w:ind w:left="0" w:firstLine="0"/>
              <w:jc w:val="left"/>
              <w:rPr>
                <w:lang w:val="en-GB"/>
              </w:rPr>
            </w:pPr>
            <w:r w:rsidRPr="001A19B5">
              <w:rPr>
                <w:lang w:val="en-GB"/>
              </w:rPr>
              <w:t>Method</w:t>
            </w:r>
          </w:p>
        </w:tc>
      </w:tr>
      <w:tr w:rsidR="005B137B" w:rsidRPr="001A19B5" w14:paraId="225EDB1E" w14:textId="77777777">
        <w:trPr>
          <w:trHeight w:val="680"/>
        </w:trPr>
        <w:tc>
          <w:tcPr>
            <w:tcW w:w="1732" w:type="dxa"/>
            <w:tcBorders>
              <w:top w:val="single" w:sz="3" w:space="0" w:color="000000"/>
              <w:left w:val="nil"/>
              <w:bottom w:val="nil"/>
              <w:right w:val="nil"/>
            </w:tcBorders>
          </w:tcPr>
          <w:p w14:paraId="36AF8F85" w14:textId="77777777" w:rsidR="005B137B" w:rsidRPr="001A19B5" w:rsidRDefault="00A83860">
            <w:pPr>
              <w:spacing w:after="0" w:line="259" w:lineRule="auto"/>
              <w:ind w:left="199" w:firstLine="0"/>
              <w:jc w:val="left"/>
              <w:rPr>
                <w:lang w:val="en-GB"/>
              </w:rPr>
            </w:pPr>
            <w:r w:rsidRPr="001A19B5">
              <w:rPr>
                <w:lang w:val="en-GB"/>
              </w:rPr>
              <w:lastRenderedPageBreak/>
              <w:t>Completeness</w:t>
            </w:r>
          </w:p>
        </w:tc>
        <w:tc>
          <w:tcPr>
            <w:tcW w:w="2383" w:type="dxa"/>
            <w:tcBorders>
              <w:top w:val="single" w:sz="3" w:space="0" w:color="000000"/>
              <w:left w:val="nil"/>
              <w:bottom w:val="nil"/>
              <w:right w:val="nil"/>
            </w:tcBorders>
          </w:tcPr>
          <w:p w14:paraId="0821AAD3" w14:textId="77777777" w:rsidR="005B137B" w:rsidRPr="001A19B5" w:rsidRDefault="00A83860">
            <w:pPr>
              <w:spacing w:after="0" w:line="259" w:lineRule="auto"/>
              <w:ind w:left="0" w:firstLine="0"/>
              <w:jc w:val="left"/>
              <w:rPr>
                <w:lang w:val="en-GB"/>
              </w:rPr>
            </w:pPr>
            <w:r w:rsidRPr="001A19B5">
              <w:rPr>
                <w:lang w:val="en-GB"/>
              </w:rPr>
              <w:t>N/A</w:t>
            </w:r>
          </w:p>
        </w:tc>
        <w:tc>
          <w:tcPr>
            <w:tcW w:w="4390" w:type="dxa"/>
            <w:tcBorders>
              <w:top w:val="single" w:sz="3" w:space="0" w:color="000000"/>
              <w:left w:val="nil"/>
              <w:bottom w:val="nil"/>
              <w:right w:val="nil"/>
            </w:tcBorders>
          </w:tcPr>
          <w:p w14:paraId="0EA31B66" w14:textId="77777777" w:rsidR="005B137B" w:rsidRPr="001A19B5" w:rsidRDefault="00A83860">
            <w:pPr>
              <w:spacing w:after="0" w:line="259" w:lineRule="auto"/>
              <w:ind w:left="0" w:firstLine="0"/>
              <w:rPr>
                <w:lang w:val="en-GB"/>
              </w:rPr>
            </w:pPr>
            <w:r w:rsidRPr="001A19B5">
              <w:rPr>
                <w:lang w:val="en-GB"/>
              </w:rPr>
              <w:t>Score by the inverse percentage of missing in the train data</w:t>
            </w:r>
          </w:p>
        </w:tc>
      </w:tr>
      <w:tr w:rsidR="005B137B" w:rsidRPr="001A19B5" w14:paraId="2B4B2D7B" w14:textId="77777777">
        <w:trPr>
          <w:trHeight w:val="650"/>
        </w:trPr>
        <w:tc>
          <w:tcPr>
            <w:tcW w:w="1732" w:type="dxa"/>
            <w:tcBorders>
              <w:top w:val="nil"/>
              <w:left w:val="nil"/>
              <w:bottom w:val="nil"/>
              <w:right w:val="nil"/>
            </w:tcBorders>
          </w:tcPr>
          <w:p w14:paraId="2C08D72E"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nil"/>
              <w:right w:val="nil"/>
            </w:tcBorders>
          </w:tcPr>
          <w:p w14:paraId="6A33CBE9"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nil"/>
              <w:right w:val="nil"/>
            </w:tcBorders>
          </w:tcPr>
          <w:p w14:paraId="60229F6E" w14:textId="77777777" w:rsidR="005B137B" w:rsidRPr="001A19B5" w:rsidRDefault="00A83860">
            <w:pPr>
              <w:spacing w:after="0" w:line="259" w:lineRule="auto"/>
              <w:ind w:left="0" w:firstLine="0"/>
              <w:rPr>
                <w:lang w:val="en-GB"/>
              </w:rPr>
            </w:pPr>
            <w:r w:rsidRPr="001A19B5">
              <w:rPr>
                <w:lang w:val="en-GB"/>
              </w:rPr>
              <w:t>Bayesian model prediction based on the other values of row</w:t>
            </w:r>
          </w:p>
        </w:tc>
      </w:tr>
      <w:tr w:rsidR="005B137B" w:rsidRPr="001A19B5" w14:paraId="0D291AC7" w14:textId="77777777">
        <w:trPr>
          <w:trHeight w:val="650"/>
        </w:trPr>
        <w:tc>
          <w:tcPr>
            <w:tcW w:w="1732" w:type="dxa"/>
            <w:tcBorders>
              <w:top w:val="nil"/>
              <w:left w:val="nil"/>
              <w:bottom w:val="nil"/>
              <w:right w:val="nil"/>
            </w:tcBorders>
          </w:tcPr>
          <w:p w14:paraId="7E1C9E72"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nil"/>
              <w:right w:val="nil"/>
            </w:tcBorders>
          </w:tcPr>
          <w:p w14:paraId="2AF788A8"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nil"/>
              <w:right w:val="nil"/>
            </w:tcBorders>
          </w:tcPr>
          <w:p w14:paraId="754257A4" w14:textId="77777777" w:rsidR="005B137B" w:rsidRPr="001A19B5" w:rsidRDefault="00A83860">
            <w:pPr>
              <w:spacing w:after="0" w:line="259" w:lineRule="auto"/>
              <w:ind w:left="0" w:firstLine="0"/>
              <w:jc w:val="left"/>
              <w:rPr>
                <w:lang w:val="en-GB"/>
              </w:rPr>
            </w:pPr>
            <w:r w:rsidRPr="001A19B5">
              <w:rPr>
                <w:lang w:val="en-GB"/>
              </w:rPr>
              <w:t>Z-score for column value based on IQR train data</w:t>
            </w:r>
          </w:p>
        </w:tc>
      </w:tr>
      <w:tr w:rsidR="005B137B" w:rsidRPr="001A19B5" w14:paraId="04055876" w14:textId="77777777">
        <w:trPr>
          <w:trHeight w:val="379"/>
        </w:trPr>
        <w:tc>
          <w:tcPr>
            <w:tcW w:w="1732" w:type="dxa"/>
            <w:tcBorders>
              <w:top w:val="nil"/>
              <w:left w:val="nil"/>
              <w:bottom w:val="nil"/>
              <w:right w:val="nil"/>
            </w:tcBorders>
          </w:tcPr>
          <w:p w14:paraId="7CF502DB"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nil"/>
              <w:right w:val="nil"/>
            </w:tcBorders>
          </w:tcPr>
          <w:p w14:paraId="5E7B7F19"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nil"/>
              <w:right w:val="nil"/>
            </w:tcBorders>
          </w:tcPr>
          <w:p w14:paraId="42C7BF5E" w14:textId="77777777" w:rsidR="005B137B" w:rsidRPr="001A19B5" w:rsidRDefault="00A83860">
            <w:pPr>
              <w:spacing w:after="0" w:line="259" w:lineRule="auto"/>
              <w:ind w:left="0" w:firstLine="0"/>
              <w:jc w:val="left"/>
              <w:rPr>
                <w:lang w:val="en-GB"/>
              </w:rPr>
            </w:pPr>
            <w:r w:rsidRPr="001A19B5">
              <w:rPr>
                <w:lang w:val="en-GB"/>
              </w:rPr>
              <w:t>Elliptic Envelope</w:t>
            </w:r>
          </w:p>
        </w:tc>
      </w:tr>
      <w:tr w:rsidR="005B137B" w:rsidRPr="001A19B5" w14:paraId="070E4430" w14:textId="77777777">
        <w:trPr>
          <w:trHeight w:val="379"/>
        </w:trPr>
        <w:tc>
          <w:tcPr>
            <w:tcW w:w="1732" w:type="dxa"/>
            <w:tcBorders>
              <w:top w:val="nil"/>
              <w:left w:val="nil"/>
              <w:bottom w:val="nil"/>
              <w:right w:val="nil"/>
            </w:tcBorders>
          </w:tcPr>
          <w:p w14:paraId="5C1F5C24"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nil"/>
              <w:right w:val="nil"/>
            </w:tcBorders>
          </w:tcPr>
          <w:p w14:paraId="3A1EB08A"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nil"/>
              <w:right w:val="nil"/>
            </w:tcBorders>
          </w:tcPr>
          <w:p w14:paraId="46676158" w14:textId="77777777" w:rsidR="005B137B" w:rsidRPr="001A19B5" w:rsidRDefault="00A83860">
            <w:pPr>
              <w:spacing w:after="0" w:line="259" w:lineRule="auto"/>
              <w:ind w:left="0" w:firstLine="0"/>
              <w:jc w:val="left"/>
              <w:rPr>
                <w:lang w:val="en-GB"/>
              </w:rPr>
            </w:pPr>
            <w:r w:rsidRPr="001A19B5">
              <w:rPr>
                <w:lang w:val="en-GB"/>
              </w:rPr>
              <w:t>Local Outlier Factor</w:t>
            </w:r>
          </w:p>
        </w:tc>
      </w:tr>
      <w:tr w:rsidR="005B137B" w:rsidRPr="001A19B5" w14:paraId="62DBF4C7" w14:textId="77777777">
        <w:trPr>
          <w:trHeight w:val="379"/>
        </w:trPr>
        <w:tc>
          <w:tcPr>
            <w:tcW w:w="1732" w:type="dxa"/>
            <w:tcBorders>
              <w:top w:val="nil"/>
              <w:left w:val="nil"/>
              <w:bottom w:val="nil"/>
              <w:right w:val="nil"/>
            </w:tcBorders>
          </w:tcPr>
          <w:p w14:paraId="495AA966" w14:textId="77777777" w:rsidR="005B137B" w:rsidRPr="001A19B5" w:rsidRDefault="00A83860">
            <w:pPr>
              <w:spacing w:after="0" w:line="259" w:lineRule="auto"/>
              <w:ind w:left="199" w:firstLine="0"/>
              <w:jc w:val="left"/>
              <w:rPr>
                <w:lang w:val="en-GB"/>
              </w:rPr>
            </w:pPr>
            <w:r w:rsidRPr="001A19B5">
              <w:rPr>
                <w:lang w:val="en-GB"/>
              </w:rPr>
              <w:t>Conformance</w:t>
            </w:r>
          </w:p>
        </w:tc>
        <w:tc>
          <w:tcPr>
            <w:tcW w:w="2383" w:type="dxa"/>
            <w:tcBorders>
              <w:top w:val="nil"/>
              <w:left w:val="nil"/>
              <w:bottom w:val="nil"/>
              <w:right w:val="nil"/>
            </w:tcBorders>
          </w:tcPr>
          <w:p w14:paraId="36217E3B" w14:textId="77777777" w:rsidR="005B137B" w:rsidRPr="001A19B5" w:rsidRDefault="00A83860">
            <w:pPr>
              <w:spacing w:after="0" w:line="259" w:lineRule="auto"/>
              <w:ind w:left="0" w:firstLine="0"/>
              <w:jc w:val="left"/>
              <w:rPr>
                <w:lang w:val="en-GB"/>
              </w:rPr>
            </w:pPr>
            <w:r w:rsidRPr="001A19B5">
              <w:rPr>
                <w:lang w:val="en-GB"/>
              </w:rPr>
              <w:t>Value Conformance</w:t>
            </w:r>
          </w:p>
        </w:tc>
        <w:tc>
          <w:tcPr>
            <w:tcW w:w="4390" w:type="dxa"/>
            <w:tcBorders>
              <w:top w:val="nil"/>
              <w:left w:val="nil"/>
              <w:bottom w:val="nil"/>
              <w:right w:val="nil"/>
            </w:tcBorders>
          </w:tcPr>
          <w:p w14:paraId="3DF45E8C" w14:textId="77777777" w:rsidR="005B137B" w:rsidRPr="001A19B5" w:rsidRDefault="00A83860">
            <w:pPr>
              <w:spacing w:after="0" w:line="259" w:lineRule="auto"/>
              <w:ind w:left="0" w:firstLine="0"/>
              <w:jc w:val="left"/>
              <w:rPr>
                <w:lang w:val="en-GB"/>
              </w:rPr>
            </w:pPr>
            <w:r w:rsidRPr="001A19B5">
              <w:rPr>
                <w:lang w:val="en-GB"/>
              </w:rPr>
              <w:t>Manual Rule engine</w:t>
            </w:r>
          </w:p>
        </w:tc>
      </w:tr>
      <w:tr w:rsidR="005B137B" w:rsidRPr="001A19B5" w14:paraId="440789AF" w14:textId="77777777">
        <w:trPr>
          <w:trHeight w:val="379"/>
        </w:trPr>
        <w:tc>
          <w:tcPr>
            <w:tcW w:w="1732" w:type="dxa"/>
            <w:tcBorders>
              <w:top w:val="nil"/>
              <w:left w:val="nil"/>
              <w:bottom w:val="nil"/>
              <w:right w:val="nil"/>
            </w:tcBorders>
          </w:tcPr>
          <w:p w14:paraId="2B4A60EB"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nil"/>
              <w:right w:val="nil"/>
            </w:tcBorders>
          </w:tcPr>
          <w:p w14:paraId="5F74DD0E"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nil"/>
              <w:right w:val="nil"/>
            </w:tcBorders>
          </w:tcPr>
          <w:p w14:paraId="21513914" w14:textId="77777777" w:rsidR="005B137B" w:rsidRPr="001A19B5" w:rsidRDefault="00A83860">
            <w:pPr>
              <w:spacing w:after="0" w:line="259" w:lineRule="auto"/>
              <w:ind w:left="0" w:firstLine="0"/>
              <w:jc w:val="left"/>
              <w:rPr>
                <w:lang w:val="en-GB"/>
              </w:rPr>
            </w:pPr>
            <w:r w:rsidRPr="001A19B5">
              <w:rPr>
                <w:lang w:val="en-GB"/>
              </w:rPr>
              <w:t>Manual Rule engine</w:t>
            </w:r>
          </w:p>
        </w:tc>
      </w:tr>
      <w:tr w:rsidR="005B137B" w:rsidRPr="001A19B5" w14:paraId="067A8D0C" w14:textId="77777777">
        <w:trPr>
          <w:trHeight w:val="358"/>
        </w:trPr>
        <w:tc>
          <w:tcPr>
            <w:tcW w:w="1732" w:type="dxa"/>
            <w:tcBorders>
              <w:top w:val="nil"/>
              <w:left w:val="nil"/>
              <w:bottom w:val="single" w:sz="3" w:space="0" w:color="000000"/>
              <w:right w:val="nil"/>
            </w:tcBorders>
          </w:tcPr>
          <w:p w14:paraId="7039DB1C" w14:textId="77777777" w:rsidR="005B137B" w:rsidRPr="001A19B5" w:rsidRDefault="00A83860">
            <w:pPr>
              <w:spacing w:after="0" w:line="259" w:lineRule="auto"/>
              <w:ind w:left="199" w:firstLine="0"/>
              <w:jc w:val="left"/>
              <w:rPr>
                <w:lang w:val="en-GB"/>
              </w:rPr>
            </w:pPr>
            <w:r w:rsidRPr="001A19B5">
              <w:rPr>
                <w:lang w:val="en-GB"/>
              </w:rPr>
              <w:t>Plausibility</w:t>
            </w:r>
          </w:p>
        </w:tc>
        <w:tc>
          <w:tcPr>
            <w:tcW w:w="2383" w:type="dxa"/>
            <w:tcBorders>
              <w:top w:val="nil"/>
              <w:left w:val="nil"/>
              <w:bottom w:val="single" w:sz="3" w:space="0" w:color="000000"/>
              <w:right w:val="nil"/>
            </w:tcBorders>
          </w:tcPr>
          <w:p w14:paraId="7697A785" w14:textId="77777777" w:rsidR="005B137B" w:rsidRPr="001A19B5" w:rsidRDefault="00A83860">
            <w:pPr>
              <w:spacing w:after="0" w:line="259" w:lineRule="auto"/>
              <w:ind w:left="0" w:firstLine="0"/>
              <w:jc w:val="left"/>
              <w:rPr>
                <w:lang w:val="en-GB"/>
              </w:rPr>
            </w:pPr>
            <w:r w:rsidRPr="001A19B5">
              <w:rPr>
                <w:lang w:val="en-GB"/>
              </w:rPr>
              <w:t>Atemporal Plausibility</w:t>
            </w:r>
          </w:p>
        </w:tc>
        <w:tc>
          <w:tcPr>
            <w:tcW w:w="4390" w:type="dxa"/>
            <w:tcBorders>
              <w:top w:val="nil"/>
              <w:left w:val="nil"/>
              <w:bottom w:val="single" w:sz="3" w:space="0" w:color="000000"/>
              <w:right w:val="nil"/>
            </w:tcBorders>
          </w:tcPr>
          <w:p w14:paraId="33029E2A" w14:textId="77777777" w:rsidR="005B137B" w:rsidRPr="001A19B5" w:rsidRDefault="00A83860">
            <w:pPr>
              <w:spacing w:after="0" w:line="259" w:lineRule="auto"/>
              <w:ind w:left="0" w:firstLine="0"/>
              <w:jc w:val="left"/>
              <w:rPr>
                <w:lang w:val="en-GB"/>
              </w:rPr>
            </w:pPr>
            <w:r w:rsidRPr="001A19B5">
              <w:rPr>
                <w:lang w:val="en-GB"/>
              </w:rPr>
              <w:t>outlier-tree</w:t>
            </w:r>
          </w:p>
        </w:tc>
      </w:tr>
    </w:tbl>
    <w:p w14:paraId="2681CC65" w14:textId="77777777" w:rsidR="005B137B" w:rsidRPr="001A19B5" w:rsidRDefault="00A83860">
      <w:pPr>
        <w:spacing w:after="544"/>
        <w:ind w:left="-15" w:right="14" w:firstLine="339"/>
        <w:rPr>
          <w:lang w:val="en-GB"/>
        </w:rPr>
      </w:pPr>
      <w:r w:rsidRPr="001A19B5">
        <w:rPr>
          <w:lang w:val="en-GB"/>
        </w:rPr>
        <w:t xml:space="preserve">For trying to compile </w:t>
      </w:r>
      <w:proofErr w:type="gramStart"/>
      <w:r w:rsidRPr="001A19B5">
        <w:rPr>
          <w:lang w:val="en-GB"/>
        </w:rPr>
        <w:t>all of</w:t>
      </w:r>
      <w:proofErr w:type="gramEnd"/>
      <w:r w:rsidRPr="001A19B5">
        <w:rPr>
          <w:lang w:val="en-GB"/>
        </w:rPr>
        <w:t xml:space="preserve"> these models into a single value, that could grasp the quality of the row or patient, a scoring method was created. The method of calculating the final score is stated in figure </w:t>
      </w:r>
      <w:r w:rsidRPr="001A19B5">
        <w:rPr>
          <w:color w:val="8087B5"/>
          <w:lang w:val="en-GB"/>
        </w:rPr>
        <w:t>3.12</w:t>
      </w:r>
      <w:r w:rsidRPr="001A19B5">
        <w:rPr>
          <w:lang w:val="en-GB"/>
        </w:rPr>
        <w:t xml:space="preserve">. To assess the tool’s usefulness, we implemented it in a production environment and collect metrics regarding the data being produced. Then we presented some rows (or patient’s records) to selected obstetrics clinicians for them to assess how likely the information is to be suitable for usage or rank it according to the </w:t>
      </w:r>
      <w:r w:rsidRPr="001A19B5">
        <w:rPr>
          <w:lang w:val="en-GB"/>
        </w:rPr>
        <w:t>perceived quality of the record. We also compared the results with the ones from the model to make sanity checks regarding the model’s performance and adequacy. We used Kendal Tau and Average Spearman’s Rank Correlation Coefficient. Kendall Tau is a non-parametric statistic used to measure the strength and direction of the association between two ordinal variables. It calculates the difference between the number of concordant and discordant pairs of observations, normalized to ensure a value between -1 (per</w:t>
      </w:r>
      <w:r w:rsidRPr="001A19B5">
        <w:rPr>
          <w:lang w:val="en-GB"/>
        </w:rPr>
        <w:t xml:space="preserve">fect disagreement) and 1 (perfect agreement). Spearman’s rank correlation coefficient is a non-parametric measure that assesses the strength and direction of a monotonic relationship between two ranked variables. It is based on the ranked values of the variables rather than their raw data, producing a value between -1 (perfect inverse relationship) and 1 (perfect direct relationship). We wrote all the code in Python 3.10.6 with the usage of the </w:t>
      </w:r>
      <w:r w:rsidRPr="001A19B5">
        <w:rPr>
          <w:i/>
          <w:lang w:val="en-GB"/>
        </w:rPr>
        <w:t xml:space="preserve">scikit-learn </w:t>
      </w:r>
      <w:r w:rsidRPr="001A19B5">
        <w:rPr>
          <w:lang w:val="en-GB"/>
        </w:rPr>
        <w:t xml:space="preserve">library for </w:t>
      </w:r>
      <w:proofErr w:type="spellStart"/>
      <w:r w:rsidRPr="001A19B5">
        <w:rPr>
          <w:lang w:val="en-GB"/>
        </w:rPr>
        <w:t>preprocessing</w:t>
      </w:r>
      <w:proofErr w:type="spellEnd"/>
      <w:r w:rsidRPr="001A19B5">
        <w:rPr>
          <w:lang w:val="en-GB"/>
        </w:rPr>
        <w:t>, and evaluation [</w:t>
      </w:r>
      <w:r w:rsidRPr="001A19B5">
        <w:rPr>
          <w:color w:val="8087B5"/>
          <w:lang w:val="en-GB"/>
        </w:rPr>
        <w:t>103</w:t>
      </w:r>
      <w:r w:rsidRPr="001A19B5">
        <w:rPr>
          <w:lang w:val="en-GB"/>
        </w:rPr>
        <w:t>].</w:t>
      </w:r>
    </w:p>
    <w:p w14:paraId="5C8AF9A9" w14:textId="77777777" w:rsidR="005B137B" w:rsidRPr="001A19B5" w:rsidRDefault="00A83860">
      <w:pPr>
        <w:tabs>
          <w:tab w:val="center" w:pos="1089"/>
        </w:tabs>
        <w:spacing w:after="226" w:line="265" w:lineRule="auto"/>
        <w:ind w:left="-15" w:firstLine="0"/>
        <w:jc w:val="left"/>
        <w:rPr>
          <w:lang w:val="en-GB"/>
        </w:rPr>
      </w:pPr>
      <w:r w:rsidRPr="001A19B5">
        <w:rPr>
          <w:sz w:val="24"/>
          <w:lang w:val="en-GB"/>
        </w:rPr>
        <w:t>3.4.5</w:t>
      </w:r>
      <w:r w:rsidRPr="001A19B5">
        <w:rPr>
          <w:sz w:val="24"/>
          <w:lang w:val="en-GB"/>
        </w:rPr>
        <w:tab/>
        <w:t>Results</w:t>
      </w:r>
    </w:p>
    <w:p w14:paraId="5A98A05C" w14:textId="77777777" w:rsidR="005B137B" w:rsidRPr="001A19B5" w:rsidRDefault="00A83860">
      <w:pPr>
        <w:spacing w:after="163"/>
        <w:ind w:left="-5" w:right="14"/>
        <w:rPr>
          <w:lang w:val="en-GB"/>
        </w:rPr>
      </w:pPr>
      <w:r w:rsidRPr="001A19B5">
        <w:rPr>
          <w:lang w:val="en-GB"/>
        </w:rPr>
        <w:t xml:space="preserve">A BN with structure and parameters learned from the training dataset reached an average Area Under the Receiver Operating Characteristic Curve (AUROC) of 0.857. The results are in the table </w:t>
      </w:r>
      <w:r w:rsidRPr="001A19B5">
        <w:rPr>
          <w:color w:val="8087B5"/>
          <w:lang w:val="en-GB"/>
        </w:rPr>
        <w:t>3.5</w:t>
      </w:r>
      <w:r w:rsidRPr="001A19B5">
        <w:rPr>
          <w:lang w:val="en-GB"/>
        </w:rPr>
        <w:t>.</w:t>
      </w:r>
    </w:p>
    <w:p w14:paraId="2C4CCCB4" w14:textId="77777777" w:rsidR="005B137B" w:rsidRPr="001A19B5" w:rsidRDefault="00A83860">
      <w:pPr>
        <w:spacing w:line="259" w:lineRule="auto"/>
        <w:ind w:left="-5" w:right="14"/>
        <w:rPr>
          <w:lang w:val="en-GB"/>
        </w:rPr>
      </w:pPr>
      <w:r w:rsidRPr="001A19B5">
        <w:rPr>
          <w:lang w:val="en-GB"/>
        </w:rPr>
        <w:lastRenderedPageBreak/>
        <w:t xml:space="preserve">Table 3.5: Validation Results: Column acronym with AUROC along with 95% Confidence Interval. Acronym description is available in appendix </w:t>
      </w:r>
      <w:r w:rsidRPr="001A19B5">
        <w:rPr>
          <w:color w:val="8087B5"/>
          <w:lang w:val="en-GB"/>
        </w:rPr>
        <w:t>A.1</w:t>
      </w:r>
    </w:p>
    <w:tbl>
      <w:tblPr>
        <w:tblStyle w:val="TableGrid"/>
        <w:tblW w:w="7773" w:type="dxa"/>
        <w:tblInd w:w="365" w:type="dxa"/>
        <w:tblCellMar>
          <w:top w:w="65" w:type="dxa"/>
          <w:left w:w="0" w:type="dxa"/>
          <w:bottom w:w="0" w:type="dxa"/>
          <w:right w:w="115" w:type="dxa"/>
        </w:tblCellMar>
        <w:tblLook w:val="04A0" w:firstRow="1" w:lastRow="0" w:firstColumn="1" w:lastColumn="0" w:noHBand="0" w:noVBand="1"/>
      </w:tblPr>
      <w:tblGrid>
        <w:gridCol w:w="1209"/>
        <w:gridCol w:w="1089"/>
        <w:gridCol w:w="1940"/>
        <w:gridCol w:w="1090"/>
        <w:gridCol w:w="1089"/>
        <w:gridCol w:w="1356"/>
      </w:tblGrid>
      <w:tr w:rsidR="005B137B" w:rsidRPr="001A19B5" w14:paraId="7AB4FB36" w14:textId="77777777">
        <w:trPr>
          <w:trHeight w:val="344"/>
        </w:trPr>
        <w:tc>
          <w:tcPr>
            <w:tcW w:w="1209" w:type="dxa"/>
            <w:tcBorders>
              <w:top w:val="single" w:sz="3" w:space="0" w:color="000000"/>
              <w:left w:val="nil"/>
              <w:bottom w:val="nil"/>
              <w:right w:val="nil"/>
            </w:tcBorders>
          </w:tcPr>
          <w:p w14:paraId="1955E2B8" w14:textId="77777777" w:rsidR="005B137B" w:rsidRPr="001A19B5" w:rsidRDefault="00A83860">
            <w:pPr>
              <w:spacing w:after="0" w:line="259" w:lineRule="auto"/>
              <w:ind w:left="120" w:firstLine="0"/>
              <w:jc w:val="left"/>
              <w:rPr>
                <w:lang w:val="en-GB"/>
              </w:rPr>
            </w:pPr>
            <w:r w:rsidRPr="001A19B5">
              <w:rPr>
                <w:lang w:val="en-GB"/>
              </w:rPr>
              <w:t>AP</w:t>
            </w:r>
          </w:p>
        </w:tc>
        <w:tc>
          <w:tcPr>
            <w:tcW w:w="1089" w:type="dxa"/>
            <w:tcBorders>
              <w:top w:val="single" w:sz="3" w:space="0" w:color="000000"/>
              <w:left w:val="nil"/>
              <w:bottom w:val="nil"/>
              <w:right w:val="nil"/>
            </w:tcBorders>
          </w:tcPr>
          <w:p w14:paraId="0EE771B5" w14:textId="77777777" w:rsidR="005B137B" w:rsidRPr="001A19B5" w:rsidRDefault="00A83860">
            <w:pPr>
              <w:spacing w:after="0" w:line="259" w:lineRule="auto"/>
              <w:ind w:left="0" w:firstLine="0"/>
              <w:jc w:val="left"/>
              <w:rPr>
                <w:lang w:val="en-GB"/>
              </w:rPr>
            </w:pPr>
            <w:r w:rsidRPr="001A19B5">
              <w:rPr>
                <w:lang w:val="en-GB"/>
              </w:rPr>
              <w:t>0.944</w:t>
            </w:r>
          </w:p>
        </w:tc>
        <w:tc>
          <w:tcPr>
            <w:tcW w:w="1940" w:type="dxa"/>
            <w:tcBorders>
              <w:top w:val="single" w:sz="3" w:space="0" w:color="000000"/>
              <w:left w:val="nil"/>
              <w:bottom w:val="nil"/>
              <w:right w:val="nil"/>
            </w:tcBorders>
          </w:tcPr>
          <w:p w14:paraId="6001DD75" w14:textId="77777777" w:rsidR="005B137B" w:rsidRPr="001A19B5" w:rsidRDefault="00A83860">
            <w:pPr>
              <w:spacing w:after="0" w:line="259" w:lineRule="auto"/>
              <w:ind w:left="0" w:firstLine="0"/>
              <w:jc w:val="left"/>
              <w:rPr>
                <w:lang w:val="en-GB"/>
              </w:rPr>
            </w:pPr>
            <w:r w:rsidRPr="001A19B5">
              <w:rPr>
                <w:lang w:val="en-GB"/>
              </w:rPr>
              <w:t>[0.943, 0.945]</w:t>
            </w:r>
          </w:p>
        </w:tc>
        <w:tc>
          <w:tcPr>
            <w:tcW w:w="1090" w:type="dxa"/>
            <w:tcBorders>
              <w:top w:val="single" w:sz="3" w:space="0" w:color="000000"/>
              <w:left w:val="nil"/>
              <w:bottom w:val="nil"/>
              <w:right w:val="nil"/>
            </w:tcBorders>
          </w:tcPr>
          <w:p w14:paraId="4299ADE4" w14:textId="77777777" w:rsidR="005B137B" w:rsidRPr="001A19B5" w:rsidRDefault="00A83860">
            <w:pPr>
              <w:spacing w:after="0" w:line="259" w:lineRule="auto"/>
              <w:ind w:left="0" w:firstLine="0"/>
              <w:jc w:val="left"/>
              <w:rPr>
                <w:lang w:val="en-GB"/>
              </w:rPr>
            </w:pPr>
            <w:r w:rsidRPr="001A19B5">
              <w:rPr>
                <w:lang w:val="en-GB"/>
              </w:rPr>
              <w:t>VNH</w:t>
            </w:r>
          </w:p>
        </w:tc>
        <w:tc>
          <w:tcPr>
            <w:tcW w:w="1089" w:type="dxa"/>
            <w:tcBorders>
              <w:top w:val="single" w:sz="3" w:space="0" w:color="000000"/>
              <w:left w:val="nil"/>
              <w:bottom w:val="nil"/>
              <w:right w:val="nil"/>
            </w:tcBorders>
          </w:tcPr>
          <w:p w14:paraId="1CB0DC3F" w14:textId="77777777" w:rsidR="005B137B" w:rsidRPr="001A19B5" w:rsidRDefault="00A83860">
            <w:pPr>
              <w:spacing w:after="0" w:line="259" w:lineRule="auto"/>
              <w:ind w:left="0" w:firstLine="0"/>
              <w:jc w:val="left"/>
              <w:rPr>
                <w:lang w:val="en-GB"/>
              </w:rPr>
            </w:pPr>
            <w:r w:rsidRPr="001A19B5">
              <w:rPr>
                <w:lang w:val="en-GB"/>
              </w:rPr>
              <w:t>0.894</w:t>
            </w:r>
          </w:p>
        </w:tc>
        <w:tc>
          <w:tcPr>
            <w:tcW w:w="1356" w:type="dxa"/>
            <w:tcBorders>
              <w:top w:val="single" w:sz="3" w:space="0" w:color="000000"/>
              <w:left w:val="nil"/>
              <w:bottom w:val="nil"/>
              <w:right w:val="nil"/>
            </w:tcBorders>
          </w:tcPr>
          <w:p w14:paraId="47FE1D40" w14:textId="77777777" w:rsidR="005B137B" w:rsidRPr="001A19B5" w:rsidRDefault="00A83860">
            <w:pPr>
              <w:spacing w:after="0" w:line="259" w:lineRule="auto"/>
              <w:ind w:left="0" w:firstLine="0"/>
              <w:jc w:val="left"/>
              <w:rPr>
                <w:lang w:val="en-GB"/>
              </w:rPr>
            </w:pPr>
            <w:r w:rsidRPr="001A19B5">
              <w:rPr>
                <w:lang w:val="en-GB"/>
              </w:rPr>
              <w:t>[0.893, 0.895]</w:t>
            </w:r>
          </w:p>
        </w:tc>
      </w:tr>
      <w:tr w:rsidR="005B137B" w:rsidRPr="001A19B5" w14:paraId="2CC72F1F" w14:textId="77777777">
        <w:trPr>
          <w:trHeight w:val="325"/>
        </w:trPr>
        <w:tc>
          <w:tcPr>
            <w:tcW w:w="1209" w:type="dxa"/>
            <w:tcBorders>
              <w:top w:val="nil"/>
              <w:left w:val="nil"/>
              <w:bottom w:val="nil"/>
              <w:right w:val="nil"/>
            </w:tcBorders>
          </w:tcPr>
          <w:p w14:paraId="0C163417" w14:textId="77777777" w:rsidR="005B137B" w:rsidRPr="001A19B5" w:rsidRDefault="00A83860">
            <w:pPr>
              <w:spacing w:after="0" w:line="259" w:lineRule="auto"/>
              <w:ind w:left="120" w:firstLine="0"/>
              <w:jc w:val="left"/>
              <w:rPr>
                <w:lang w:val="en-GB"/>
              </w:rPr>
            </w:pPr>
            <w:r w:rsidRPr="001A19B5">
              <w:rPr>
                <w:lang w:val="en-GB"/>
              </w:rPr>
              <w:t>AG</w:t>
            </w:r>
          </w:p>
        </w:tc>
        <w:tc>
          <w:tcPr>
            <w:tcW w:w="1089" w:type="dxa"/>
            <w:tcBorders>
              <w:top w:val="nil"/>
              <w:left w:val="nil"/>
              <w:bottom w:val="nil"/>
              <w:right w:val="nil"/>
            </w:tcBorders>
          </w:tcPr>
          <w:p w14:paraId="4AD9185E" w14:textId="77777777" w:rsidR="005B137B" w:rsidRPr="001A19B5" w:rsidRDefault="00A83860">
            <w:pPr>
              <w:spacing w:after="0" w:line="259" w:lineRule="auto"/>
              <w:ind w:left="0" w:firstLine="0"/>
              <w:jc w:val="left"/>
              <w:rPr>
                <w:lang w:val="en-GB"/>
              </w:rPr>
            </w:pPr>
            <w:r w:rsidRPr="001A19B5">
              <w:rPr>
                <w:lang w:val="en-GB"/>
              </w:rPr>
              <w:t>0.797</w:t>
            </w:r>
          </w:p>
        </w:tc>
        <w:tc>
          <w:tcPr>
            <w:tcW w:w="1940" w:type="dxa"/>
            <w:tcBorders>
              <w:top w:val="nil"/>
              <w:left w:val="nil"/>
              <w:bottom w:val="nil"/>
              <w:right w:val="nil"/>
            </w:tcBorders>
          </w:tcPr>
          <w:p w14:paraId="0588A8F7" w14:textId="77777777" w:rsidR="005B137B" w:rsidRPr="001A19B5" w:rsidRDefault="00A83860">
            <w:pPr>
              <w:spacing w:after="0" w:line="259" w:lineRule="auto"/>
              <w:ind w:left="0" w:firstLine="0"/>
              <w:jc w:val="left"/>
              <w:rPr>
                <w:lang w:val="en-GB"/>
              </w:rPr>
            </w:pPr>
            <w:r w:rsidRPr="001A19B5">
              <w:rPr>
                <w:lang w:val="en-GB"/>
              </w:rPr>
              <w:t>[0.778, 0.816]</w:t>
            </w:r>
          </w:p>
        </w:tc>
        <w:tc>
          <w:tcPr>
            <w:tcW w:w="1090" w:type="dxa"/>
            <w:tcBorders>
              <w:top w:val="nil"/>
              <w:left w:val="nil"/>
              <w:bottom w:val="nil"/>
              <w:right w:val="nil"/>
            </w:tcBorders>
          </w:tcPr>
          <w:p w14:paraId="66C6C4E6" w14:textId="77777777" w:rsidR="005B137B" w:rsidRPr="001A19B5" w:rsidRDefault="00A83860">
            <w:pPr>
              <w:spacing w:after="0" w:line="259" w:lineRule="auto"/>
              <w:ind w:left="0" w:firstLine="0"/>
              <w:jc w:val="left"/>
              <w:rPr>
                <w:lang w:val="en-GB"/>
              </w:rPr>
            </w:pPr>
            <w:r w:rsidRPr="001A19B5">
              <w:rPr>
                <w:lang w:val="en-GB"/>
              </w:rPr>
              <w:t>TPEE</w:t>
            </w:r>
          </w:p>
        </w:tc>
        <w:tc>
          <w:tcPr>
            <w:tcW w:w="1089" w:type="dxa"/>
            <w:tcBorders>
              <w:top w:val="nil"/>
              <w:left w:val="nil"/>
              <w:bottom w:val="nil"/>
              <w:right w:val="nil"/>
            </w:tcBorders>
          </w:tcPr>
          <w:p w14:paraId="727C9C18" w14:textId="77777777" w:rsidR="005B137B" w:rsidRPr="001A19B5" w:rsidRDefault="00A83860">
            <w:pPr>
              <w:spacing w:after="0" w:line="259" w:lineRule="auto"/>
              <w:ind w:left="0" w:firstLine="0"/>
              <w:jc w:val="left"/>
              <w:rPr>
                <w:lang w:val="en-GB"/>
              </w:rPr>
            </w:pPr>
            <w:r w:rsidRPr="001A19B5">
              <w:rPr>
                <w:lang w:val="en-GB"/>
              </w:rPr>
              <w:t>0.816</w:t>
            </w:r>
          </w:p>
        </w:tc>
        <w:tc>
          <w:tcPr>
            <w:tcW w:w="1356" w:type="dxa"/>
            <w:tcBorders>
              <w:top w:val="nil"/>
              <w:left w:val="nil"/>
              <w:bottom w:val="nil"/>
              <w:right w:val="nil"/>
            </w:tcBorders>
          </w:tcPr>
          <w:p w14:paraId="317D3E2E" w14:textId="77777777" w:rsidR="005B137B" w:rsidRPr="001A19B5" w:rsidRDefault="00A83860">
            <w:pPr>
              <w:spacing w:after="0" w:line="259" w:lineRule="auto"/>
              <w:ind w:left="0" w:firstLine="0"/>
              <w:jc w:val="left"/>
              <w:rPr>
                <w:lang w:val="en-GB"/>
              </w:rPr>
            </w:pPr>
            <w:r w:rsidRPr="001A19B5">
              <w:rPr>
                <w:lang w:val="en-GB"/>
              </w:rPr>
              <w:t>[0.815, 0.816]</w:t>
            </w:r>
          </w:p>
        </w:tc>
      </w:tr>
      <w:tr w:rsidR="005B137B" w:rsidRPr="001A19B5" w14:paraId="0B0DF756" w14:textId="77777777">
        <w:trPr>
          <w:trHeight w:val="325"/>
        </w:trPr>
        <w:tc>
          <w:tcPr>
            <w:tcW w:w="1209" w:type="dxa"/>
            <w:tcBorders>
              <w:top w:val="nil"/>
              <w:left w:val="nil"/>
              <w:bottom w:val="nil"/>
              <w:right w:val="nil"/>
            </w:tcBorders>
          </w:tcPr>
          <w:p w14:paraId="70678BE1" w14:textId="77777777" w:rsidR="005B137B" w:rsidRPr="001A19B5" w:rsidRDefault="00A83860">
            <w:pPr>
              <w:spacing w:after="0" w:line="259" w:lineRule="auto"/>
              <w:ind w:left="120" w:firstLine="0"/>
              <w:jc w:val="left"/>
              <w:rPr>
                <w:lang w:val="en-GB"/>
              </w:rPr>
            </w:pPr>
            <w:r w:rsidRPr="001A19B5">
              <w:rPr>
                <w:lang w:val="en-GB"/>
              </w:rPr>
              <w:t>EA</w:t>
            </w:r>
          </w:p>
        </w:tc>
        <w:tc>
          <w:tcPr>
            <w:tcW w:w="1089" w:type="dxa"/>
            <w:tcBorders>
              <w:top w:val="nil"/>
              <w:left w:val="nil"/>
              <w:bottom w:val="nil"/>
              <w:right w:val="nil"/>
            </w:tcBorders>
          </w:tcPr>
          <w:p w14:paraId="4F6E2BDA" w14:textId="77777777" w:rsidR="005B137B" w:rsidRPr="001A19B5" w:rsidRDefault="00A83860">
            <w:pPr>
              <w:spacing w:after="0" w:line="259" w:lineRule="auto"/>
              <w:ind w:left="0" w:firstLine="0"/>
              <w:jc w:val="left"/>
              <w:rPr>
                <w:lang w:val="en-GB"/>
              </w:rPr>
            </w:pPr>
            <w:r w:rsidRPr="001A19B5">
              <w:rPr>
                <w:lang w:val="en-GB"/>
              </w:rPr>
              <w:t>0.969</w:t>
            </w:r>
          </w:p>
        </w:tc>
        <w:tc>
          <w:tcPr>
            <w:tcW w:w="1940" w:type="dxa"/>
            <w:tcBorders>
              <w:top w:val="nil"/>
              <w:left w:val="nil"/>
              <w:bottom w:val="nil"/>
              <w:right w:val="nil"/>
            </w:tcBorders>
          </w:tcPr>
          <w:p w14:paraId="50952070" w14:textId="77777777" w:rsidR="005B137B" w:rsidRPr="001A19B5" w:rsidRDefault="00A83860">
            <w:pPr>
              <w:spacing w:after="0" w:line="259" w:lineRule="auto"/>
              <w:ind w:left="0" w:firstLine="0"/>
              <w:jc w:val="left"/>
              <w:rPr>
                <w:lang w:val="en-GB"/>
              </w:rPr>
            </w:pPr>
            <w:r w:rsidRPr="001A19B5">
              <w:rPr>
                <w:lang w:val="en-GB"/>
              </w:rPr>
              <w:t>[0.968, 0.969]</w:t>
            </w:r>
          </w:p>
        </w:tc>
        <w:tc>
          <w:tcPr>
            <w:tcW w:w="1090" w:type="dxa"/>
            <w:tcBorders>
              <w:top w:val="nil"/>
              <w:left w:val="nil"/>
              <w:bottom w:val="nil"/>
              <w:right w:val="nil"/>
            </w:tcBorders>
          </w:tcPr>
          <w:p w14:paraId="040A4527" w14:textId="77777777" w:rsidR="005B137B" w:rsidRPr="001A19B5" w:rsidRDefault="00A83860">
            <w:pPr>
              <w:spacing w:after="0" w:line="259" w:lineRule="auto"/>
              <w:ind w:left="0" w:firstLine="0"/>
              <w:jc w:val="left"/>
              <w:rPr>
                <w:lang w:val="en-GB"/>
              </w:rPr>
            </w:pPr>
            <w:r w:rsidRPr="001A19B5">
              <w:rPr>
                <w:lang w:val="en-GB"/>
              </w:rPr>
              <w:t>AA</w:t>
            </w:r>
          </w:p>
        </w:tc>
        <w:tc>
          <w:tcPr>
            <w:tcW w:w="1089" w:type="dxa"/>
            <w:tcBorders>
              <w:top w:val="nil"/>
              <w:left w:val="nil"/>
              <w:bottom w:val="nil"/>
              <w:right w:val="nil"/>
            </w:tcBorders>
          </w:tcPr>
          <w:p w14:paraId="190BA231" w14:textId="77777777" w:rsidR="005B137B" w:rsidRPr="001A19B5" w:rsidRDefault="00A83860">
            <w:pPr>
              <w:spacing w:after="0" w:line="259" w:lineRule="auto"/>
              <w:ind w:left="0" w:firstLine="0"/>
              <w:jc w:val="left"/>
              <w:rPr>
                <w:lang w:val="en-GB"/>
              </w:rPr>
            </w:pPr>
            <w:r w:rsidRPr="001A19B5">
              <w:rPr>
                <w:lang w:val="en-GB"/>
              </w:rPr>
              <w:t>0.751</w:t>
            </w:r>
          </w:p>
        </w:tc>
        <w:tc>
          <w:tcPr>
            <w:tcW w:w="1356" w:type="dxa"/>
            <w:tcBorders>
              <w:top w:val="nil"/>
              <w:left w:val="nil"/>
              <w:bottom w:val="nil"/>
              <w:right w:val="nil"/>
            </w:tcBorders>
          </w:tcPr>
          <w:p w14:paraId="6E59EE0A" w14:textId="77777777" w:rsidR="005B137B" w:rsidRPr="001A19B5" w:rsidRDefault="00A83860">
            <w:pPr>
              <w:spacing w:after="0" w:line="259" w:lineRule="auto"/>
              <w:ind w:left="0" w:firstLine="0"/>
              <w:jc w:val="left"/>
              <w:rPr>
                <w:lang w:val="en-GB"/>
              </w:rPr>
            </w:pPr>
            <w:r w:rsidRPr="001A19B5">
              <w:rPr>
                <w:lang w:val="en-GB"/>
              </w:rPr>
              <w:t>[0.743, 0.758]</w:t>
            </w:r>
          </w:p>
        </w:tc>
      </w:tr>
      <w:tr w:rsidR="005B137B" w:rsidRPr="001A19B5" w14:paraId="1A40BB82" w14:textId="77777777">
        <w:trPr>
          <w:trHeight w:val="325"/>
        </w:trPr>
        <w:tc>
          <w:tcPr>
            <w:tcW w:w="1209" w:type="dxa"/>
            <w:tcBorders>
              <w:top w:val="nil"/>
              <w:left w:val="nil"/>
              <w:bottom w:val="nil"/>
              <w:right w:val="nil"/>
            </w:tcBorders>
          </w:tcPr>
          <w:p w14:paraId="31D661E7" w14:textId="77777777" w:rsidR="005B137B" w:rsidRPr="001A19B5" w:rsidRDefault="00A83860">
            <w:pPr>
              <w:spacing w:after="0" w:line="259" w:lineRule="auto"/>
              <w:ind w:left="120" w:firstLine="0"/>
              <w:jc w:val="left"/>
              <w:rPr>
                <w:lang w:val="en-GB"/>
              </w:rPr>
            </w:pPr>
            <w:r w:rsidRPr="001A19B5">
              <w:rPr>
                <w:lang w:val="en-GB"/>
              </w:rPr>
              <w:t>CA</w:t>
            </w:r>
          </w:p>
        </w:tc>
        <w:tc>
          <w:tcPr>
            <w:tcW w:w="1089" w:type="dxa"/>
            <w:tcBorders>
              <w:top w:val="nil"/>
              <w:left w:val="nil"/>
              <w:bottom w:val="nil"/>
              <w:right w:val="nil"/>
            </w:tcBorders>
          </w:tcPr>
          <w:p w14:paraId="0876B596" w14:textId="77777777" w:rsidR="005B137B" w:rsidRPr="001A19B5" w:rsidRDefault="00A83860">
            <w:pPr>
              <w:spacing w:after="0" w:line="259" w:lineRule="auto"/>
              <w:ind w:left="0" w:firstLine="0"/>
              <w:jc w:val="left"/>
              <w:rPr>
                <w:lang w:val="en-GB"/>
              </w:rPr>
            </w:pPr>
            <w:r w:rsidRPr="001A19B5">
              <w:rPr>
                <w:lang w:val="en-GB"/>
              </w:rPr>
              <w:t>0.958</w:t>
            </w:r>
          </w:p>
        </w:tc>
        <w:tc>
          <w:tcPr>
            <w:tcW w:w="1940" w:type="dxa"/>
            <w:tcBorders>
              <w:top w:val="nil"/>
              <w:left w:val="nil"/>
              <w:bottom w:val="nil"/>
              <w:right w:val="nil"/>
            </w:tcBorders>
          </w:tcPr>
          <w:p w14:paraId="4D20E6BA" w14:textId="77777777" w:rsidR="005B137B" w:rsidRPr="001A19B5" w:rsidRDefault="00A83860">
            <w:pPr>
              <w:spacing w:after="0" w:line="259" w:lineRule="auto"/>
              <w:ind w:left="0" w:firstLine="0"/>
              <w:jc w:val="left"/>
              <w:rPr>
                <w:lang w:val="en-GB"/>
              </w:rPr>
            </w:pPr>
            <w:r w:rsidRPr="001A19B5">
              <w:rPr>
                <w:lang w:val="en-GB"/>
              </w:rPr>
              <w:t>[0.958, 0.958]</w:t>
            </w:r>
          </w:p>
        </w:tc>
        <w:tc>
          <w:tcPr>
            <w:tcW w:w="1090" w:type="dxa"/>
            <w:tcBorders>
              <w:top w:val="nil"/>
              <w:left w:val="nil"/>
              <w:bottom w:val="nil"/>
              <w:right w:val="nil"/>
            </w:tcBorders>
          </w:tcPr>
          <w:p w14:paraId="02403FFF" w14:textId="77777777" w:rsidR="005B137B" w:rsidRPr="001A19B5" w:rsidRDefault="00A83860">
            <w:pPr>
              <w:spacing w:after="0" w:line="259" w:lineRule="auto"/>
              <w:ind w:left="0" w:firstLine="0"/>
              <w:jc w:val="left"/>
              <w:rPr>
                <w:lang w:val="en-GB"/>
              </w:rPr>
            </w:pPr>
            <w:r w:rsidRPr="001A19B5">
              <w:rPr>
                <w:lang w:val="en-GB"/>
              </w:rPr>
              <w:t>GR</w:t>
            </w:r>
          </w:p>
        </w:tc>
        <w:tc>
          <w:tcPr>
            <w:tcW w:w="1089" w:type="dxa"/>
            <w:tcBorders>
              <w:top w:val="nil"/>
              <w:left w:val="nil"/>
              <w:bottom w:val="nil"/>
              <w:right w:val="nil"/>
            </w:tcBorders>
          </w:tcPr>
          <w:p w14:paraId="75E3C59E" w14:textId="77777777" w:rsidR="005B137B" w:rsidRPr="001A19B5" w:rsidRDefault="00A83860">
            <w:pPr>
              <w:spacing w:after="0" w:line="259" w:lineRule="auto"/>
              <w:ind w:left="0" w:firstLine="0"/>
              <w:jc w:val="left"/>
              <w:rPr>
                <w:lang w:val="en-GB"/>
              </w:rPr>
            </w:pPr>
            <w:r w:rsidRPr="001A19B5">
              <w:rPr>
                <w:lang w:val="en-GB"/>
              </w:rPr>
              <w:t>0.931</w:t>
            </w:r>
          </w:p>
        </w:tc>
        <w:tc>
          <w:tcPr>
            <w:tcW w:w="1356" w:type="dxa"/>
            <w:tcBorders>
              <w:top w:val="nil"/>
              <w:left w:val="nil"/>
              <w:bottom w:val="nil"/>
              <w:right w:val="nil"/>
            </w:tcBorders>
          </w:tcPr>
          <w:p w14:paraId="3E213024" w14:textId="77777777" w:rsidR="005B137B" w:rsidRPr="001A19B5" w:rsidRDefault="00A83860">
            <w:pPr>
              <w:spacing w:after="0" w:line="259" w:lineRule="auto"/>
              <w:ind w:left="0" w:firstLine="0"/>
              <w:jc w:val="left"/>
              <w:rPr>
                <w:lang w:val="en-GB"/>
              </w:rPr>
            </w:pPr>
            <w:r w:rsidRPr="001A19B5">
              <w:rPr>
                <w:lang w:val="en-GB"/>
              </w:rPr>
              <w:t>[0.93, 0.932]</w:t>
            </w:r>
          </w:p>
        </w:tc>
      </w:tr>
      <w:tr w:rsidR="005B137B" w:rsidRPr="001A19B5" w14:paraId="520286C4" w14:textId="77777777">
        <w:trPr>
          <w:trHeight w:val="325"/>
        </w:trPr>
        <w:tc>
          <w:tcPr>
            <w:tcW w:w="1209" w:type="dxa"/>
            <w:tcBorders>
              <w:top w:val="nil"/>
              <w:left w:val="nil"/>
              <w:bottom w:val="nil"/>
              <w:right w:val="nil"/>
            </w:tcBorders>
          </w:tcPr>
          <w:p w14:paraId="40662951" w14:textId="77777777" w:rsidR="005B137B" w:rsidRPr="001A19B5" w:rsidRDefault="00A83860">
            <w:pPr>
              <w:spacing w:after="0" w:line="259" w:lineRule="auto"/>
              <w:ind w:left="120" w:firstLine="0"/>
              <w:jc w:val="left"/>
              <w:rPr>
                <w:lang w:val="en-GB"/>
              </w:rPr>
            </w:pPr>
            <w:r w:rsidRPr="001A19B5">
              <w:rPr>
                <w:lang w:val="en-GB"/>
              </w:rPr>
              <w:t>IA</w:t>
            </w:r>
          </w:p>
        </w:tc>
        <w:tc>
          <w:tcPr>
            <w:tcW w:w="1089" w:type="dxa"/>
            <w:tcBorders>
              <w:top w:val="nil"/>
              <w:left w:val="nil"/>
              <w:bottom w:val="nil"/>
              <w:right w:val="nil"/>
            </w:tcBorders>
          </w:tcPr>
          <w:p w14:paraId="2A4BE005" w14:textId="77777777" w:rsidR="005B137B" w:rsidRPr="001A19B5" w:rsidRDefault="00A83860">
            <w:pPr>
              <w:spacing w:after="0" w:line="259" w:lineRule="auto"/>
              <w:ind w:left="0" w:firstLine="0"/>
              <w:jc w:val="left"/>
              <w:rPr>
                <w:lang w:val="en-GB"/>
              </w:rPr>
            </w:pPr>
            <w:r w:rsidRPr="001A19B5">
              <w:rPr>
                <w:lang w:val="en-GB"/>
              </w:rPr>
              <w:t>0.638</w:t>
            </w:r>
          </w:p>
        </w:tc>
        <w:tc>
          <w:tcPr>
            <w:tcW w:w="1940" w:type="dxa"/>
            <w:tcBorders>
              <w:top w:val="nil"/>
              <w:left w:val="nil"/>
              <w:bottom w:val="nil"/>
              <w:right w:val="nil"/>
            </w:tcBorders>
          </w:tcPr>
          <w:p w14:paraId="3BDDE041" w14:textId="77777777" w:rsidR="005B137B" w:rsidRPr="001A19B5" w:rsidRDefault="00A83860">
            <w:pPr>
              <w:spacing w:after="0" w:line="259" w:lineRule="auto"/>
              <w:ind w:left="0" w:firstLine="0"/>
              <w:jc w:val="left"/>
              <w:rPr>
                <w:lang w:val="en-GB"/>
              </w:rPr>
            </w:pPr>
            <w:r w:rsidRPr="001A19B5">
              <w:rPr>
                <w:lang w:val="en-GB"/>
              </w:rPr>
              <w:t>[0.637, 0.638]</w:t>
            </w:r>
          </w:p>
        </w:tc>
        <w:tc>
          <w:tcPr>
            <w:tcW w:w="1090" w:type="dxa"/>
            <w:tcBorders>
              <w:top w:val="nil"/>
              <w:left w:val="nil"/>
              <w:bottom w:val="nil"/>
              <w:right w:val="nil"/>
            </w:tcBorders>
          </w:tcPr>
          <w:p w14:paraId="49F0FF8B" w14:textId="77777777" w:rsidR="005B137B" w:rsidRPr="001A19B5" w:rsidRDefault="00A83860">
            <w:pPr>
              <w:spacing w:after="0" w:line="259" w:lineRule="auto"/>
              <w:ind w:left="0" w:firstLine="0"/>
              <w:jc w:val="left"/>
              <w:rPr>
                <w:lang w:val="en-GB"/>
              </w:rPr>
            </w:pPr>
            <w:r w:rsidRPr="001A19B5">
              <w:rPr>
                <w:lang w:val="en-GB"/>
              </w:rPr>
              <w:t>V</w:t>
            </w:r>
          </w:p>
        </w:tc>
        <w:tc>
          <w:tcPr>
            <w:tcW w:w="1089" w:type="dxa"/>
            <w:tcBorders>
              <w:top w:val="nil"/>
              <w:left w:val="nil"/>
              <w:bottom w:val="nil"/>
              <w:right w:val="nil"/>
            </w:tcBorders>
          </w:tcPr>
          <w:p w14:paraId="3D8860D9" w14:textId="77777777" w:rsidR="005B137B" w:rsidRPr="001A19B5" w:rsidRDefault="00A83860">
            <w:pPr>
              <w:spacing w:after="0" w:line="259" w:lineRule="auto"/>
              <w:ind w:left="0" w:firstLine="0"/>
              <w:jc w:val="left"/>
              <w:rPr>
                <w:lang w:val="en-GB"/>
              </w:rPr>
            </w:pPr>
            <w:r w:rsidRPr="001A19B5">
              <w:rPr>
                <w:lang w:val="en-GB"/>
              </w:rPr>
              <w:t>0.983</w:t>
            </w:r>
          </w:p>
        </w:tc>
        <w:tc>
          <w:tcPr>
            <w:tcW w:w="1356" w:type="dxa"/>
            <w:tcBorders>
              <w:top w:val="nil"/>
              <w:left w:val="nil"/>
              <w:bottom w:val="nil"/>
              <w:right w:val="nil"/>
            </w:tcBorders>
          </w:tcPr>
          <w:p w14:paraId="33F82725" w14:textId="77777777" w:rsidR="005B137B" w:rsidRPr="001A19B5" w:rsidRDefault="00A83860">
            <w:pPr>
              <w:spacing w:after="0" w:line="259" w:lineRule="auto"/>
              <w:ind w:left="0" w:firstLine="0"/>
              <w:jc w:val="left"/>
              <w:rPr>
                <w:lang w:val="en-GB"/>
              </w:rPr>
            </w:pPr>
            <w:r w:rsidRPr="001A19B5">
              <w:rPr>
                <w:lang w:val="en-GB"/>
              </w:rPr>
              <w:t>[0.982, 0.983]</w:t>
            </w:r>
          </w:p>
        </w:tc>
      </w:tr>
      <w:tr w:rsidR="005B137B" w:rsidRPr="001A19B5" w14:paraId="5131C248" w14:textId="77777777">
        <w:trPr>
          <w:trHeight w:val="325"/>
        </w:trPr>
        <w:tc>
          <w:tcPr>
            <w:tcW w:w="1209" w:type="dxa"/>
            <w:tcBorders>
              <w:top w:val="nil"/>
              <w:left w:val="nil"/>
              <w:bottom w:val="nil"/>
              <w:right w:val="nil"/>
            </w:tcBorders>
          </w:tcPr>
          <w:p w14:paraId="45F8DC41" w14:textId="77777777" w:rsidR="005B137B" w:rsidRPr="001A19B5" w:rsidRDefault="00A83860">
            <w:pPr>
              <w:spacing w:after="0" w:line="259" w:lineRule="auto"/>
              <w:ind w:left="120" w:firstLine="0"/>
              <w:jc w:val="left"/>
              <w:rPr>
                <w:lang w:val="en-GB"/>
              </w:rPr>
            </w:pPr>
            <w:r w:rsidRPr="001A19B5">
              <w:rPr>
                <w:lang w:val="en-GB"/>
              </w:rPr>
              <w:t>PI</w:t>
            </w:r>
          </w:p>
        </w:tc>
        <w:tc>
          <w:tcPr>
            <w:tcW w:w="1089" w:type="dxa"/>
            <w:tcBorders>
              <w:top w:val="nil"/>
              <w:left w:val="nil"/>
              <w:bottom w:val="nil"/>
              <w:right w:val="nil"/>
            </w:tcBorders>
          </w:tcPr>
          <w:p w14:paraId="7726754A" w14:textId="77777777" w:rsidR="005B137B" w:rsidRPr="001A19B5" w:rsidRDefault="00A83860">
            <w:pPr>
              <w:spacing w:after="0" w:line="259" w:lineRule="auto"/>
              <w:ind w:left="0" w:firstLine="0"/>
              <w:jc w:val="left"/>
              <w:rPr>
                <w:lang w:val="en-GB"/>
              </w:rPr>
            </w:pPr>
            <w:r w:rsidRPr="001A19B5">
              <w:rPr>
                <w:lang w:val="en-GB"/>
              </w:rPr>
              <w:t>0.881</w:t>
            </w:r>
          </w:p>
        </w:tc>
        <w:tc>
          <w:tcPr>
            <w:tcW w:w="1940" w:type="dxa"/>
            <w:tcBorders>
              <w:top w:val="nil"/>
              <w:left w:val="nil"/>
              <w:bottom w:val="nil"/>
              <w:right w:val="nil"/>
            </w:tcBorders>
          </w:tcPr>
          <w:p w14:paraId="196E8342" w14:textId="77777777" w:rsidR="005B137B" w:rsidRPr="001A19B5" w:rsidRDefault="00A83860">
            <w:pPr>
              <w:spacing w:after="0" w:line="259" w:lineRule="auto"/>
              <w:ind w:left="0" w:firstLine="0"/>
              <w:jc w:val="left"/>
              <w:rPr>
                <w:lang w:val="en-GB"/>
              </w:rPr>
            </w:pPr>
            <w:r w:rsidRPr="001A19B5">
              <w:rPr>
                <w:lang w:val="en-GB"/>
              </w:rPr>
              <w:t>[0.88, 0.881]</w:t>
            </w:r>
          </w:p>
        </w:tc>
        <w:tc>
          <w:tcPr>
            <w:tcW w:w="1090" w:type="dxa"/>
            <w:tcBorders>
              <w:top w:val="nil"/>
              <w:left w:val="nil"/>
              <w:bottom w:val="nil"/>
              <w:right w:val="nil"/>
            </w:tcBorders>
          </w:tcPr>
          <w:p w14:paraId="3FAE39B1" w14:textId="77777777" w:rsidR="005B137B" w:rsidRPr="001A19B5" w:rsidRDefault="00A83860">
            <w:pPr>
              <w:spacing w:after="0" w:line="259" w:lineRule="auto"/>
              <w:ind w:left="0" w:firstLine="0"/>
              <w:jc w:val="left"/>
              <w:rPr>
                <w:lang w:val="en-GB"/>
              </w:rPr>
            </w:pPr>
            <w:r w:rsidRPr="001A19B5">
              <w:rPr>
                <w:lang w:val="en-GB"/>
              </w:rPr>
              <w:t>TP</w:t>
            </w:r>
          </w:p>
        </w:tc>
        <w:tc>
          <w:tcPr>
            <w:tcW w:w="1089" w:type="dxa"/>
            <w:tcBorders>
              <w:top w:val="nil"/>
              <w:left w:val="nil"/>
              <w:bottom w:val="nil"/>
              <w:right w:val="nil"/>
            </w:tcBorders>
          </w:tcPr>
          <w:p w14:paraId="19E8166B" w14:textId="77777777" w:rsidR="005B137B" w:rsidRPr="001A19B5" w:rsidRDefault="00A83860">
            <w:pPr>
              <w:spacing w:after="0" w:line="259" w:lineRule="auto"/>
              <w:ind w:left="0" w:firstLine="0"/>
              <w:jc w:val="left"/>
              <w:rPr>
                <w:lang w:val="en-GB"/>
              </w:rPr>
            </w:pPr>
            <w:r w:rsidRPr="001A19B5">
              <w:rPr>
                <w:lang w:val="en-GB"/>
              </w:rPr>
              <w:t>0.866</w:t>
            </w:r>
          </w:p>
        </w:tc>
        <w:tc>
          <w:tcPr>
            <w:tcW w:w="1356" w:type="dxa"/>
            <w:tcBorders>
              <w:top w:val="nil"/>
              <w:left w:val="nil"/>
              <w:bottom w:val="nil"/>
              <w:right w:val="nil"/>
            </w:tcBorders>
          </w:tcPr>
          <w:p w14:paraId="77B0B58C" w14:textId="77777777" w:rsidR="005B137B" w:rsidRPr="001A19B5" w:rsidRDefault="00A83860">
            <w:pPr>
              <w:spacing w:after="0" w:line="259" w:lineRule="auto"/>
              <w:ind w:left="0" w:firstLine="0"/>
              <w:jc w:val="left"/>
              <w:rPr>
                <w:lang w:val="en-GB"/>
              </w:rPr>
            </w:pPr>
            <w:r w:rsidRPr="001A19B5">
              <w:rPr>
                <w:lang w:val="en-GB"/>
              </w:rPr>
              <w:t>[0.865, 0.868]</w:t>
            </w:r>
          </w:p>
        </w:tc>
      </w:tr>
      <w:tr w:rsidR="005B137B" w:rsidRPr="001A19B5" w14:paraId="4A229B56" w14:textId="77777777">
        <w:trPr>
          <w:trHeight w:val="325"/>
        </w:trPr>
        <w:tc>
          <w:tcPr>
            <w:tcW w:w="1209" w:type="dxa"/>
            <w:tcBorders>
              <w:top w:val="nil"/>
              <w:left w:val="nil"/>
              <w:bottom w:val="nil"/>
              <w:right w:val="nil"/>
            </w:tcBorders>
          </w:tcPr>
          <w:p w14:paraId="7CF718BF" w14:textId="77777777" w:rsidR="005B137B" w:rsidRPr="001A19B5" w:rsidRDefault="00A83860">
            <w:pPr>
              <w:spacing w:after="0" w:line="259" w:lineRule="auto"/>
              <w:ind w:left="120" w:firstLine="0"/>
              <w:jc w:val="left"/>
              <w:rPr>
                <w:lang w:val="en-GB"/>
              </w:rPr>
            </w:pPr>
            <w:r w:rsidRPr="001A19B5">
              <w:rPr>
                <w:lang w:val="en-GB"/>
              </w:rPr>
              <w:t>IMC</w:t>
            </w:r>
          </w:p>
        </w:tc>
        <w:tc>
          <w:tcPr>
            <w:tcW w:w="1089" w:type="dxa"/>
            <w:tcBorders>
              <w:top w:val="nil"/>
              <w:left w:val="nil"/>
              <w:bottom w:val="nil"/>
              <w:right w:val="nil"/>
            </w:tcBorders>
          </w:tcPr>
          <w:p w14:paraId="2E7D5A5D" w14:textId="77777777" w:rsidR="005B137B" w:rsidRPr="001A19B5" w:rsidRDefault="00A83860">
            <w:pPr>
              <w:spacing w:after="0" w:line="259" w:lineRule="auto"/>
              <w:ind w:left="0" w:firstLine="0"/>
              <w:jc w:val="left"/>
              <w:rPr>
                <w:lang w:val="en-GB"/>
              </w:rPr>
            </w:pPr>
            <w:r w:rsidRPr="001A19B5">
              <w:rPr>
                <w:lang w:val="en-GB"/>
              </w:rPr>
              <w:t>0.881</w:t>
            </w:r>
          </w:p>
        </w:tc>
        <w:tc>
          <w:tcPr>
            <w:tcW w:w="1940" w:type="dxa"/>
            <w:tcBorders>
              <w:top w:val="nil"/>
              <w:left w:val="nil"/>
              <w:bottom w:val="nil"/>
              <w:right w:val="nil"/>
            </w:tcBorders>
          </w:tcPr>
          <w:p w14:paraId="1A0068BF" w14:textId="77777777" w:rsidR="005B137B" w:rsidRPr="001A19B5" w:rsidRDefault="00A83860">
            <w:pPr>
              <w:spacing w:after="0" w:line="259" w:lineRule="auto"/>
              <w:ind w:left="0" w:firstLine="0"/>
              <w:jc w:val="left"/>
              <w:rPr>
                <w:lang w:val="en-GB"/>
              </w:rPr>
            </w:pPr>
            <w:r w:rsidRPr="001A19B5">
              <w:rPr>
                <w:lang w:val="en-GB"/>
              </w:rPr>
              <w:t>[0.881, 0.882]</w:t>
            </w:r>
          </w:p>
        </w:tc>
        <w:tc>
          <w:tcPr>
            <w:tcW w:w="1090" w:type="dxa"/>
            <w:tcBorders>
              <w:top w:val="nil"/>
              <w:left w:val="nil"/>
              <w:bottom w:val="nil"/>
              <w:right w:val="nil"/>
            </w:tcBorders>
          </w:tcPr>
          <w:p w14:paraId="1CBF1B64" w14:textId="77777777" w:rsidR="005B137B" w:rsidRPr="001A19B5" w:rsidRDefault="00A83860">
            <w:pPr>
              <w:spacing w:after="0" w:line="259" w:lineRule="auto"/>
              <w:ind w:left="0" w:firstLine="0"/>
              <w:jc w:val="left"/>
              <w:rPr>
                <w:lang w:val="en-GB"/>
              </w:rPr>
            </w:pPr>
            <w:r w:rsidRPr="001A19B5">
              <w:rPr>
                <w:lang w:val="en-GB"/>
              </w:rPr>
              <w:t>VCS</w:t>
            </w:r>
          </w:p>
        </w:tc>
        <w:tc>
          <w:tcPr>
            <w:tcW w:w="1089" w:type="dxa"/>
            <w:tcBorders>
              <w:top w:val="nil"/>
              <w:left w:val="nil"/>
              <w:bottom w:val="nil"/>
              <w:right w:val="nil"/>
            </w:tcBorders>
          </w:tcPr>
          <w:p w14:paraId="6A8A810D" w14:textId="77777777" w:rsidR="005B137B" w:rsidRPr="001A19B5" w:rsidRDefault="00A83860">
            <w:pPr>
              <w:spacing w:after="0" w:line="259" w:lineRule="auto"/>
              <w:ind w:left="0" w:firstLine="0"/>
              <w:jc w:val="left"/>
              <w:rPr>
                <w:lang w:val="en-GB"/>
              </w:rPr>
            </w:pPr>
            <w:r w:rsidRPr="001A19B5">
              <w:rPr>
                <w:lang w:val="en-GB"/>
              </w:rPr>
              <w:t>0.79</w:t>
            </w:r>
          </w:p>
        </w:tc>
        <w:tc>
          <w:tcPr>
            <w:tcW w:w="1356" w:type="dxa"/>
            <w:tcBorders>
              <w:top w:val="nil"/>
              <w:left w:val="nil"/>
              <w:bottom w:val="nil"/>
              <w:right w:val="nil"/>
            </w:tcBorders>
          </w:tcPr>
          <w:p w14:paraId="5E85B2A0" w14:textId="77777777" w:rsidR="005B137B" w:rsidRPr="001A19B5" w:rsidRDefault="00A83860">
            <w:pPr>
              <w:spacing w:after="0" w:line="259" w:lineRule="auto"/>
              <w:ind w:left="0" w:firstLine="0"/>
              <w:jc w:val="left"/>
              <w:rPr>
                <w:lang w:val="en-GB"/>
              </w:rPr>
            </w:pPr>
            <w:r w:rsidRPr="001A19B5">
              <w:rPr>
                <w:lang w:val="en-GB"/>
              </w:rPr>
              <w:t>[0.789, 0.791]</w:t>
            </w:r>
          </w:p>
        </w:tc>
      </w:tr>
      <w:tr w:rsidR="005B137B" w:rsidRPr="001A19B5" w14:paraId="0E248587" w14:textId="77777777">
        <w:trPr>
          <w:trHeight w:val="325"/>
        </w:trPr>
        <w:tc>
          <w:tcPr>
            <w:tcW w:w="1209" w:type="dxa"/>
            <w:tcBorders>
              <w:top w:val="nil"/>
              <w:left w:val="nil"/>
              <w:bottom w:val="nil"/>
              <w:right w:val="nil"/>
            </w:tcBorders>
          </w:tcPr>
          <w:p w14:paraId="2CAE0BB5" w14:textId="77777777" w:rsidR="005B137B" w:rsidRPr="001A19B5" w:rsidRDefault="00A83860">
            <w:pPr>
              <w:spacing w:after="0" w:line="259" w:lineRule="auto"/>
              <w:ind w:left="120" w:firstLine="0"/>
              <w:jc w:val="left"/>
              <w:rPr>
                <w:lang w:val="en-GB"/>
              </w:rPr>
            </w:pPr>
            <w:r w:rsidRPr="001A19B5">
              <w:rPr>
                <w:lang w:val="en-GB"/>
              </w:rPr>
              <w:t>NRC</w:t>
            </w:r>
          </w:p>
        </w:tc>
        <w:tc>
          <w:tcPr>
            <w:tcW w:w="1089" w:type="dxa"/>
            <w:tcBorders>
              <w:top w:val="nil"/>
              <w:left w:val="nil"/>
              <w:bottom w:val="nil"/>
              <w:right w:val="nil"/>
            </w:tcBorders>
          </w:tcPr>
          <w:p w14:paraId="2C03F3F3" w14:textId="77777777" w:rsidR="005B137B" w:rsidRPr="001A19B5" w:rsidRDefault="00A83860">
            <w:pPr>
              <w:spacing w:after="0" w:line="259" w:lineRule="auto"/>
              <w:ind w:left="0" w:firstLine="0"/>
              <w:jc w:val="left"/>
              <w:rPr>
                <w:lang w:val="en-GB"/>
              </w:rPr>
            </w:pPr>
            <w:r w:rsidRPr="001A19B5">
              <w:rPr>
                <w:lang w:val="en-GB"/>
              </w:rPr>
              <w:t>0.75</w:t>
            </w:r>
          </w:p>
        </w:tc>
        <w:tc>
          <w:tcPr>
            <w:tcW w:w="1940" w:type="dxa"/>
            <w:tcBorders>
              <w:top w:val="nil"/>
              <w:left w:val="nil"/>
              <w:bottom w:val="nil"/>
              <w:right w:val="nil"/>
            </w:tcBorders>
          </w:tcPr>
          <w:p w14:paraId="2EB278E9" w14:textId="77777777" w:rsidR="005B137B" w:rsidRPr="001A19B5" w:rsidRDefault="00A83860">
            <w:pPr>
              <w:spacing w:after="0" w:line="259" w:lineRule="auto"/>
              <w:ind w:left="0" w:firstLine="0"/>
              <w:jc w:val="left"/>
              <w:rPr>
                <w:lang w:val="en-GB"/>
              </w:rPr>
            </w:pPr>
            <w:r w:rsidRPr="001A19B5">
              <w:rPr>
                <w:lang w:val="en-GB"/>
              </w:rPr>
              <w:t>[0.75, 0.75]</w:t>
            </w:r>
          </w:p>
        </w:tc>
        <w:tc>
          <w:tcPr>
            <w:tcW w:w="1090" w:type="dxa"/>
            <w:tcBorders>
              <w:top w:val="nil"/>
              <w:left w:val="nil"/>
              <w:bottom w:val="nil"/>
              <w:right w:val="nil"/>
            </w:tcBorders>
          </w:tcPr>
          <w:p w14:paraId="0FD54F00" w14:textId="77777777" w:rsidR="005B137B" w:rsidRPr="001A19B5" w:rsidRDefault="00A83860">
            <w:pPr>
              <w:spacing w:after="0" w:line="259" w:lineRule="auto"/>
              <w:ind w:left="0" w:firstLine="0"/>
              <w:jc w:val="left"/>
              <w:rPr>
                <w:lang w:val="en-GB"/>
              </w:rPr>
            </w:pPr>
            <w:r w:rsidRPr="001A19B5">
              <w:rPr>
                <w:lang w:val="en-GB"/>
              </w:rPr>
              <w:t>ANP</w:t>
            </w:r>
          </w:p>
        </w:tc>
        <w:tc>
          <w:tcPr>
            <w:tcW w:w="1089" w:type="dxa"/>
            <w:tcBorders>
              <w:top w:val="nil"/>
              <w:left w:val="nil"/>
              <w:bottom w:val="nil"/>
              <w:right w:val="nil"/>
            </w:tcBorders>
          </w:tcPr>
          <w:p w14:paraId="05446A00" w14:textId="77777777" w:rsidR="005B137B" w:rsidRPr="001A19B5" w:rsidRDefault="00A83860">
            <w:pPr>
              <w:spacing w:after="0" w:line="259" w:lineRule="auto"/>
              <w:ind w:left="0" w:firstLine="0"/>
              <w:jc w:val="left"/>
              <w:rPr>
                <w:lang w:val="en-GB"/>
              </w:rPr>
            </w:pPr>
            <w:r w:rsidRPr="001A19B5">
              <w:rPr>
                <w:lang w:val="en-GB"/>
              </w:rPr>
              <w:t>0.942</w:t>
            </w:r>
          </w:p>
        </w:tc>
        <w:tc>
          <w:tcPr>
            <w:tcW w:w="1356" w:type="dxa"/>
            <w:tcBorders>
              <w:top w:val="nil"/>
              <w:left w:val="nil"/>
              <w:bottom w:val="nil"/>
              <w:right w:val="nil"/>
            </w:tcBorders>
          </w:tcPr>
          <w:p w14:paraId="2CA341EA" w14:textId="77777777" w:rsidR="005B137B" w:rsidRPr="001A19B5" w:rsidRDefault="00A83860">
            <w:pPr>
              <w:spacing w:after="0" w:line="259" w:lineRule="auto"/>
              <w:ind w:left="0" w:firstLine="0"/>
              <w:jc w:val="left"/>
              <w:rPr>
                <w:lang w:val="en-GB"/>
              </w:rPr>
            </w:pPr>
            <w:r w:rsidRPr="001A19B5">
              <w:rPr>
                <w:lang w:val="en-GB"/>
              </w:rPr>
              <w:t>[0.938, 0.946]</w:t>
            </w:r>
          </w:p>
        </w:tc>
      </w:tr>
      <w:tr w:rsidR="005B137B" w:rsidRPr="001A19B5" w14:paraId="5F755897" w14:textId="77777777">
        <w:trPr>
          <w:trHeight w:val="325"/>
        </w:trPr>
        <w:tc>
          <w:tcPr>
            <w:tcW w:w="1209" w:type="dxa"/>
            <w:tcBorders>
              <w:top w:val="nil"/>
              <w:left w:val="nil"/>
              <w:bottom w:val="nil"/>
              <w:right w:val="nil"/>
            </w:tcBorders>
          </w:tcPr>
          <w:p w14:paraId="2A234584" w14:textId="77777777" w:rsidR="005B137B" w:rsidRPr="001A19B5" w:rsidRDefault="00A83860">
            <w:pPr>
              <w:spacing w:after="0" w:line="259" w:lineRule="auto"/>
              <w:ind w:left="120" w:firstLine="0"/>
              <w:jc w:val="left"/>
              <w:rPr>
                <w:lang w:val="en-GB"/>
              </w:rPr>
            </w:pPr>
            <w:r w:rsidRPr="001A19B5">
              <w:rPr>
                <w:lang w:val="en-GB"/>
              </w:rPr>
              <w:t>IGA</w:t>
            </w:r>
          </w:p>
        </w:tc>
        <w:tc>
          <w:tcPr>
            <w:tcW w:w="1089" w:type="dxa"/>
            <w:tcBorders>
              <w:top w:val="nil"/>
              <w:left w:val="nil"/>
              <w:bottom w:val="nil"/>
              <w:right w:val="nil"/>
            </w:tcBorders>
          </w:tcPr>
          <w:p w14:paraId="262E98A5" w14:textId="77777777" w:rsidR="005B137B" w:rsidRPr="001A19B5" w:rsidRDefault="00A83860">
            <w:pPr>
              <w:spacing w:after="0" w:line="259" w:lineRule="auto"/>
              <w:ind w:left="0" w:firstLine="0"/>
              <w:jc w:val="left"/>
              <w:rPr>
                <w:lang w:val="en-GB"/>
              </w:rPr>
            </w:pPr>
            <w:r w:rsidRPr="001A19B5">
              <w:rPr>
                <w:lang w:val="en-GB"/>
              </w:rPr>
              <w:t>0.968</w:t>
            </w:r>
          </w:p>
        </w:tc>
        <w:tc>
          <w:tcPr>
            <w:tcW w:w="1940" w:type="dxa"/>
            <w:tcBorders>
              <w:top w:val="nil"/>
              <w:left w:val="nil"/>
              <w:bottom w:val="nil"/>
              <w:right w:val="nil"/>
            </w:tcBorders>
          </w:tcPr>
          <w:p w14:paraId="64A2B48D" w14:textId="77777777" w:rsidR="005B137B" w:rsidRPr="001A19B5" w:rsidRDefault="00A83860">
            <w:pPr>
              <w:spacing w:after="0" w:line="259" w:lineRule="auto"/>
              <w:ind w:left="0" w:firstLine="0"/>
              <w:jc w:val="left"/>
              <w:rPr>
                <w:lang w:val="en-GB"/>
              </w:rPr>
            </w:pPr>
            <w:r w:rsidRPr="001A19B5">
              <w:rPr>
                <w:lang w:val="en-GB"/>
              </w:rPr>
              <w:t>[0.968, 0.969]</w:t>
            </w:r>
          </w:p>
        </w:tc>
        <w:tc>
          <w:tcPr>
            <w:tcW w:w="1090" w:type="dxa"/>
            <w:tcBorders>
              <w:top w:val="nil"/>
              <w:left w:val="nil"/>
              <w:bottom w:val="nil"/>
              <w:right w:val="nil"/>
            </w:tcBorders>
          </w:tcPr>
          <w:p w14:paraId="50F5716B" w14:textId="77777777" w:rsidR="005B137B" w:rsidRPr="001A19B5" w:rsidRDefault="00A83860">
            <w:pPr>
              <w:spacing w:after="0" w:line="259" w:lineRule="auto"/>
              <w:ind w:left="0" w:firstLine="0"/>
              <w:jc w:val="left"/>
              <w:rPr>
                <w:lang w:val="en-GB"/>
              </w:rPr>
            </w:pPr>
            <w:r w:rsidRPr="001A19B5">
              <w:rPr>
                <w:lang w:val="en-GB"/>
              </w:rPr>
              <w:t>GS</w:t>
            </w:r>
          </w:p>
        </w:tc>
        <w:tc>
          <w:tcPr>
            <w:tcW w:w="1089" w:type="dxa"/>
            <w:tcBorders>
              <w:top w:val="nil"/>
              <w:left w:val="nil"/>
              <w:bottom w:val="nil"/>
              <w:right w:val="nil"/>
            </w:tcBorders>
          </w:tcPr>
          <w:p w14:paraId="730CFACC" w14:textId="77777777" w:rsidR="005B137B" w:rsidRPr="001A19B5" w:rsidRDefault="00A83860">
            <w:pPr>
              <w:spacing w:after="0" w:line="259" w:lineRule="auto"/>
              <w:ind w:left="0" w:firstLine="0"/>
              <w:jc w:val="left"/>
              <w:rPr>
                <w:lang w:val="en-GB"/>
              </w:rPr>
            </w:pPr>
            <w:r w:rsidRPr="001A19B5">
              <w:rPr>
                <w:lang w:val="en-GB"/>
              </w:rPr>
              <w:t>0.514</w:t>
            </w:r>
          </w:p>
        </w:tc>
        <w:tc>
          <w:tcPr>
            <w:tcW w:w="1356" w:type="dxa"/>
            <w:tcBorders>
              <w:top w:val="nil"/>
              <w:left w:val="nil"/>
              <w:bottom w:val="nil"/>
              <w:right w:val="nil"/>
            </w:tcBorders>
          </w:tcPr>
          <w:p w14:paraId="53FE57A6" w14:textId="77777777" w:rsidR="005B137B" w:rsidRPr="001A19B5" w:rsidRDefault="00A83860">
            <w:pPr>
              <w:spacing w:after="0" w:line="259" w:lineRule="auto"/>
              <w:ind w:left="0" w:firstLine="0"/>
              <w:jc w:val="left"/>
              <w:rPr>
                <w:lang w:val="en-GB"/>
              </w:rPr>
            </w:pPr>
            <w:r w:rsidRPr="001A19B5">
              <w:rPr>
                <w:lang w:val="en-GB"/>
              </w:rPr>
              <w:t>[0.507, 0.52]</w:t>
            </w:r>
          </w:p>
        </w:tc>
      </w:tr>
      <w:tr w:rsidR="005B137B" w:rsidRPr="001A19B5" w14:paraId="6027A6E7" w14:textId="77777777">
        <w:trPr>
          <w:trHeight w:val="325"/>
        </w:trPr>
        <w:tc>
          <w:tcPr>
            <w:tcW w:w="1209" w:type="dxa"/>
            <w:tcBorders>
              <w:top w:val="nil"/>
              <w:left w:val="nil"/>
              <w:bottom w:val="nil"/>
              <w:right w:val="nil"/>
            </w:tcBorders>
          </w:tcPr>
          <w:p w14:paraId="33D4782A" w14:textId="77777777" w:rsidR="005B137B" w:rsidRPr="001A19B5" w:rsidRDefault="00A83860">
            <w:pPr>
              <w:spacing w:after="0" w:line="259" w:lineRule="auto"/>
              <w:ind w:left="120" w:firstLine="0"/>
              <w:jc w:val="left"/>
              <w:rPr>
                <w:lang w:val="en-GB"/>
              </w:rPr>
            </w:pPr>
            <w:r w:rsidRPr="001A19B5">
              <w:rPr>
                <w:lang w:val="en-GB"/>
              </w:rPr>
              <w:t>SGP</w:t>
            </w:r>
          </w:p>
        </w:tc>
        <w:tc>
          <w:tcPr>
            <w:tcW w:w="1089" w:type="dxa"/>
            <w:tcBorders>
              <w:top w:val="nil"/>
              <w:left w:val="nil"/>
              <w:bottom w:val="nil"/>
              <w:right w:val="nil"/>
            </w:tcBorders>
          </w:tcPr>
          <w:p w14:paraId="7912BEE4" w14:textId="77777777" w:rsidR="005B137B" w:rsidRPr="001A19B5" w:rsidRDefault="00A83860">
            <w:pPr>
              <w:spacing w:after="0" w:line="259" w:lineRule="auto"/>
              <w:ind w:left="0" w:firstLine="0"/>
              <w:jc w:val="left"/>
              <w:rPr>
                <w:lang w:val="en-GB"/>
              </w:rPr>
            </w:pPr>
            <w:r w:rsidRPr="001A19B5">
              <w:rPr>
                <w:lang w:val="en-GB"/>
              </w:rPr>
              <w:t>0.974</w:t>
            </w:r>
          </w:p>
        </w:tc>
        <w:tc>
          <w:tcPr>
            <w:tcW w:w="1940" w:type="dxa"/>
            <w:tcBorders>
              <w:top w:val="nil"/>
              <w:left w:val="nil"/>
              <w:bottom w:val="nil"/>
              <w:right w:val="nil"/>
            </w:tcBorders>
          </w:tcPr>
          <w:p w14:paraId="5F3236A6" w14:textId="77777777" w:rsidR="005B137B" w:rsidRPr="001A19B5" w:rsidRDefault="00A83860">
            <w:pPr>
              <w:spacing w:after="0" w:line="259" w:lineRule="auto"/>
              <w:ind w:left="0" w:firstLine="0"/>
              <w:jc w:val="left"/>
              <w:rPr>
                <w:lang w:val="en-GB"/>
              </w:rPr>
            </w:pPr>
            <w:r w:rsidRPr="001A19B5">
              <w:rPr>
                <w:lang w:val="en-GB"/>
              </w:rPr>
              <w:t>[0.974, 0.974]</w:t>
            </w:r>
          </w:p>
        </w:tc>
        <w:tc>
          <w:tcPr>
            <w:tcW w:w="1090" w:type="dxa"/>
            <w:tcBorders>
              <w:top w:val="nil"/>
              <w:left w:val="nil"/>
              <w:bottom w:val="nil"/>
              <w:right w:val="nil"/>
            </w:tcBorders>
          </w:tcPr>
          <w:p w14:paraId="246767E1" w14:textId="77777777" w:rsidR="005B137B" w:rsidRPr="001A19B5" w:rsidRDefault="00A83860">
            <w:pPr>
              <w:spacing w:after="0" w:line="259" w:lineRule="auto"/>
              <w:ind w:left="0" w:firstLine="0"/>
              <w:jc w:val="left"/>
              <w:rPr>
                <w:lang w:val="en-GB"/>
              </w:rPr>
            </w:pPr>
            <w:r w:rsidRPr="001A19B5">
              <w:rPr>
                <w:lang w:val="en-GB"/>
              </w:rPr>
              <w:t>S</w:t>
            </w:r>
          </w:p>
        </w:tc>
        <w:tc>
          <w:tcPr>
            <w:tcW w:w="1089" w:type="dxa"/>
            <w:tcBorders>
              <w:top w:val="nil"/>
              <w:left w:val="nil"/>
              <w:bottom w:val="nil"/>
              <w:right w:val="nil"/>
            </w:tcBorders>
          </w:tcPr>
          <w:p w14:paraId="2E08F9F5" w14:textId="77777777" w:rsidR="005B137B" w:rsidRPr="001A19B5" w:rsidRDefault="00A83860">
            <w:pPr>
              <w:spacing w:after="0" w:line="259" w:lineRule="auto"/>
              <w:ind w:left="0" w:firstLine="0"/>
              <w:jc w:val="left"/>
              <w:rPr>
                <w:lang w:val="en-GB"/>
              </w:rPr>
            </w:pPr>
            <w:r w:rsidRPr="001A19B5">
              <w:rPr>
                <w:lang w:val="en-GB"/>
              </w:rPr>
              <w:t>0.896</w:t>
            </w:r>
          </w:p>
        </w:tc>
        <w:tc>
          <w:tcPr>
            <w:tcW w:w="1356" w:type="dxa"/>
            <w:tcBorders>
              <w:top w:val="nil"/>
              <w:left w:val="nil"/>
              <w:bottom w:val="nil"/>
              <w:right w:val="nil"/>
            </w:tcBorders>
          </w:tcPr>
          <w:p w14:paraId="2969EFF7" w14:textId="77777777" w:rsidR="005B137B" w:rsidRPr="001A19B5" w:rsidRDefault="00A83860">
            <w:pPr>
              <w:spacing w:after="0" w:line="259" w:lineRule="auto"/>
              <w:ind w:left="0" w:firstLine="0"/>
              <w:jc w:val="left"/>
              <w:rPr>
                <w:lang w:val="en-GB"/>
              </w:rPr>
            </w:pPr>
            <w:r w:rsidRPr="001A19B5">
              <w:rPr>
                <w:lang w:val="en-GB"/>
              </w:rPr>
              <w:t>[0.896, 0.897]</w:t>
            </w:r>
          </w:p>
        </w:tc>
      </w:tr>
      <w:tr w:rsidR="005B137B" w:rsidRPr="001A19B5" w14:paraId="54C8944D" w14:textId="77777777">
        <w:trPr>
          <w:trHeight w:val="325"/>
        </w:trPr>
        <w:tc>
          <w:tcPr>
            <w:tcW w:w="1209" w:type="dxa"/>
            <w:tcBorders>
              <w:top w:val="nil"/>
              <w:left w:val="nil"/>
              <w:bottom w:val="nil"/>
              <w:right w:val="nil"/>
            </w:tcBorders>
          </w:tcPr>
          <w:p w14:paraId="6C3AD364" w14:textId="77777777" w:rsidR="005B137B" w:rsidRPr="001A19B5" w:rsidRDefault="00A83860">
            <w:pPr>
              <w:spacing w:after="0" w:line="259" w:lineRule="auto"/>
              <w:ind w:left="120" w:firstLine="0"/>
              <w:jc w:val="left"/>
              <w:rPr>
                <w:lang w:val="en-GB"/>
              </w:rPr>
            </w:pPr>
            <w:r w:rsidRPr="001A19B5">
              <w:rPr>
                <w:lang w:val="en-GB"/>
              </w:rPr>
              <w:t>VA</w:t>
            </w:r>
          </w:p>
        </w:tc>
        <w:tc>
          <w:tcPr>
            <w:tcW w:w="1089" w:type="dxa"/>
            <w:tcBorders>
              <w:top w:val="nil"/>
              <w:left w:val="nil"/>
              <w:bottom w:val="nil"/>
              <w:right w:val="nil"/>
            </w:tcBorders>
          </w:tcPr>
          <w:p w14:paraId="27CC9D9D" w14:textId="77777777" w:rsidR="005B137B" w:rsidRPr="001A19B5" w:rsidRDefault="00A83860">
            <w:pPr>
              <w:spacing w:after="0" w:line="259" w:lineRule="auto"/>
              <w:ind w:left="0" w:firstLine="0"/>
              <w:jc w:val="left"/>
              <w:rPr>
                <w:lang w:val="en-GB"/>
              </w:rPr>
            </w:pPr>
            <w:r w:rsidRPr="001A19B5">
              <w:rPr>
                <w:lang w:val="en-GB"/>
              </w:rPr>
              <w:t>0.974</w:t>
            </w:r>
          </w:p>
        </w:tc>
        <w:tc>
          <w:tcPr>
            <w:tcW w:w="1940" w:type="dxa"/>
            <w:tcBorders>
              <w:top w:val="nil"/>
              <w:left w:val="nil"/>
              <w:bottom w:val="nil"/>
              <w:right w:val="nil"/>
            </w:tcBorders>
          </w:tcPr>
          <w:p w14:paraId="6FC7544B" w14:textId="77777777" w:rsidR="005B137B" w:rsidRPr="001A19B5" w:rsidRDefault="00A83860">
            <w:pPr>
              <w:spacing w:after="0" w:line="259" w:lineRule="auto"/>
              <w:ind w:left="0" w:firstLine="0"/>
              <w:jc w:val="left"/>
              <w:rPr>
                <w:lang w:val="en-GB"/>
              </w:rPr>
            </w:pPr>
            <w:r w:rsidRPr="001A19B5">
              <w:rPr>
                <w:lang w:val="en-GB"/>
              </w:rPr>
              <w:t>[0.974, 0.974]</w:t>
            </w:r>
          </w:p>
        </w:tc>
        <w:tc>
          <w:tcPr>
            <w:tcW w:w="1090" w:type="dxa"/>
            <w:tcBorders>
              <w:top w:val="nil"/>
              <w:left w:val="nil"/>
              <w:bottom w:val="nil"/>
              <w:right w:val="nil"/>
            </w:tcBorders>
          </w:tcPr>
          <w:p w14:paraId="4CF9AD4B" w14:textId="77777777" w:rsidR="005B137B" w:rsidRPr="001A19B5" w:rsidRDefault="00A83860">
            <w:pPr>
              <w:spacing w:after="0" w:line="259" w:lineRule="auto"/>
              <w:ind w:left="0" w:firstLine="0"/>
              <w:jc w:val="left"/>
              <w:rPr>
                <w:lang w:val="en-GB"/>
              </w:rPr>
            </w:pPr>
            <w:r w:rsidRPr="001A19B5">
              <w:rPr>
                <w:lang w:val="en-GB"/>
              </w:rPr>
              <w:t>VP</w:t>
            </w:r>
          </w:p>
        </w:tc>
        <w:tc>
          <w:tcPr>
            <w:tcW w:w="1089" w:type="dxa"/>
            <w:tcBorders>
              <w:top w:val="nil"/>
              <w:left w:val="nil"/>
              <w:bottom w:val="nil"/>
              <w:right w:val="nil"/>
            </w:tcBorders>
          </w:tcPr>
          <w:p w14:paraId="2179ED3D" w14:textId="77777777" w:rsidR="005B137B" w:rsidRPr="001A19B5" w:rsidRDefault="00A83860">
            <w:pPr>
              <w:spacing w:after="0" w:line="259" w:lineRule="auto"/>
              <w:ind w:left="0" w:firstLine="0"/>
              <w:jc w:val="left"/>
              <w:rPr>
                <w:lang w:val="en-GB"/>
              </w:rPr>
            </w:pPr>
            <w:r w:rsidRPr="001A19B5">
              <w:rPr>
                <w:lang w:val="en-GB"/>
              </w:rPr>
              <w:t>0.771</w:t>
            </w:r>
          </w:p>
        </w:tc>
        <w:tc>
          <w:tcPr>
            <w:tcW w:w="1356" w:type="dxa"/>
            <w:tcBorders>
              <w:top w:val="nil"/>
              <w:left w:val="nil"/>
              <w:bottom w:val="nil"/>
              <w:right w:val="nil"/>
            </w:tcBorders>
          </w:tcPr>
          <w:p w14:paraId="5D8F1294" w14:textId="77777777" w:rsidR="005B137B" w:rsidRPr="001A19B5" w:rsidRDefault="00A83860">
            <w:pPr>
              <w:spacing w:after="0" w:line="259" w:lineRule="auto"/>
              <w:ind w:left="0" w:firstLine="0"/>
              <w:jc w:val="left"/>
              <w:rPr>
                <w:lang w:val="en-GB"/>
              </w:rPr>
            </w:pPr>
            <w:r w:rsidRPr="001A19B5">
              <w:rPr>
                <w:lang w:val="en-GB"/>
              </w:rPr>
              <w:t>[0.77, 0.772]</w:t>
            </w:r>
          </w:p>
        </w:tc>
      </w:tr>
      <w:tr w:rsidR="005B137B" w:rsidRPr="001A19B5" w14:paraId="504DC63F" w14:textId="77777777">
        <w:trPr>
          <w:trHeight w:val="315"/>
        </w:trPr>
        <w:tc>
          <w:tcPr>
            <w:tcW w:w="1209" w:type="dxa"/>
            <w:tcBorders>
              <w:top w:val="nil"/>
              <w:left w:val="nil"/>
              <w:bottom w:val="single" w:sz="3" w:space="0" w:color="000000"/>
              <w:right w:val="nil"/>
            </w:tcBorders>
          </w:tcPr>
          <w:p w14:paraId="2DEE3453" w14:textId="77777777" w:rsidR="005B137B" w:rsidRPr="001A19B5" w:rsidRDefault="00A83860">
            <w:pPr>
              <w:spacing w:after="0" w:line="259" w:lineRule="auto"/>
              <w:ind w:left="120" w:firstLine="0"/>
              <w:jc w:val="left"/>
              <w:rPr>
                <w:lang w:val="en-GB"/>
              </w:rPr>
            </w:pPr>
            <w:r w:rsidRPr="001A19B5">
              <w:rPr>
                <w:lang w:val="en-GB"/>
              </w:rPr>
              <w:t>TG</w:t>
            </w:r>
          </w:p>
        </w:tc>
        <w:tc>
          <w:tcPr>
            <w:tcW w:w="1089" w:type="dxa"/>
            <w:tcBorders>
              <w:top w:val="nil"/>
              <w:left w:val="nil"/>
              <w:bottom w:val="single" w:sz="3" w:space="0" w:color="000000"/>
              <w:right w:val="nil"/>
            </w:tcBorders>
          </w:tcPr>
          <w:p w14:paraId="265A32A4" w14:textId="77777777" w:rsidR="005B137B" w:rsidRPr="001A19B5" w:rsidRDefault="00A83860">
            <w:pPr>
              <w:spacing w:after="0" w:line="259" w:lineRule="auto"/>
              <w:ind w:left="0" w:firstLine="0"/>
              <w:jc w:val="left"/>
              <w:rPr>
                <w:lang w:val="en-GB"/>
              </w:rPr>
            </w:pPr>
            <w:r w:rsidRPr="001A19B5">
              <w:rPr>
                <w:lang w:val="en-GB"/>
              </w:rPr>
              <w:t>0.728</w:t>
            </w:r>
          </w:p>
        </w:tc>
        <w:tc>
          <w:tcPr>
            <w:tcW w:w="1940" w:type="dxa"/>
            <w:tcBorders>
              <w:top w:val="nil"/>
              <w:left w:val="nil"/>
              <w:bottom w:val="single" w:sz="3" w:space="0" w:color="000000"/>
              <w:right w:val="nil"/>
            </w:tcBorders>
          </w:tcPr>
          <w:p w14:paraId="6D5572ED" w14:textId="77777777" w:rsidR="005B137B" w:rsidRPr="001A19B5" w:rsidRDefault="00A83860">
            <w:pPr>
              <w:spacing w:after="0" w:line="259" w:lineRule="auto"/>
              <w:ind w:left="0" w:firstLine="0"/>
              <w:jc w:val="left"/>
              <w:rPr>
                <w:lang w:val="en-GB"/>
              </w:rPr>
            </w:pPr>
            <w:r w:rsidRPr="001A19B5">
              <w:rPr>
                <w:lang w:val="en-GB"/>
              </w:rPr>
              <w:t>[0.726, 0.73]</w:t>
            </w:r>
          </w:p>
        </w:tc>
        <w:tc>
          <w:tcPr>
            <w:tcW w:w="1090" w:type="dxa"/>
            <w:tcBorders>
              <w:top w:val="nil"/>
              <w:left w:val="nil"/>
              <w:bottom w:val="single" w:sz="3" w:space="0" w:color="000000"/>
              <w:right w:val="nil"/>
            </w:tcBorders>
          </w:tcPr>
          <w:p w14:paraId="0226D487" w14:textId="77777777" w:rsidR="005B137B" w:rsidRPr="001A19B5" w:rsidRDefault="00A83860">
            <w:pPr>
              <w:spacing w:after="0" w:line="259" w:lineRule="auto"/>
              <w:ind w:left="0" w:firstLine="0"/>
              <w:jc w:val="left"/>
              <w:rPr>
                <w:lang w:val="en-GB"/>
              </w:rPr>
            </w:pPr>
            <w:r w:rsidRPr="001A19B5">
              <w:rPr>
                <w:lang w:val="en-GB"/>
              </w:rPr>
              <w:t>TPNP</w:t>
            </w:r>
          </w:p>
        </w:tc>
        <w:tc>
          <w:tcPr>
            <w:tcW w:w="1089" w:type="dxa"/>
            <w:tcBorders>
              <w:top w:val="nil"/>
              <w:left w:val="nil"/>
              <w:bottom w:val="single" w:sz="3" w:space="0" w:color="000000"/>
              <w:right w:val="nil"/>
            </w:tcBorders>
          </w:tcPr>
          <w:p w14:paraId="26B3FE36" w14:textId="77777777" w:rsidR="005B137B" w:rsidRPr="001A19B5" w:rsidRDefault="00A83860">
            <w:pPr>
              <w:spacing w:after="0" w:line="259" w:lineRule="auto"/>
              <w:ind w:left="0" w:firstLine="0"/>
              <w:jc w:val="left"/>
              <w:rPr>
                <w:lang w:val="en-GB"/>
              </w:rPr>
            </w:pPr>
            <w:r w:rsidRPr="001A19B5">
              <w:rPr>
                <w:lang w:val="en-GB"/>
              </w:rPr>
              <w:t>0.952</w:t>
            </w:r>
          </w:p>
        </w:tc>
        <w:tc>
          <w:tcPr>
            <w:tcW w:w="1356" w:type="dxa"/>
            <w:tcBorders>
              <w:top w:val="nil"/>
              <w:left w:val="nil"/>
              <w:bottom w:val="single" w:sz="3" w:space="0" w:color="000000"/>
              <w:right w:val="nil"/>
            </w:tcBorders>
          </w:tcPr>
          <w:p w14:paraId="622C15D0" w14:textId="77777777" w:rsidR="005B137B" w:rsidRPr="001A19B5" w:rsidRDefault="00A83860">
            <w:pPr>
              <w:spacing w:after="0" w:line="259" w:lineRule="auto"/>
              <w:ind w:left="0" w:firstLine="0"/>
              <w:jc w:val="left"/>
              <w:rPr>
                <w:lang w:val="en-GB"/>
              </w:rPr>
            </w:pPr>
            <w:r w:rsidRPr="001A19B5">
              <w:rPr>
                <w:lang w:val="en-GB"/>
              </w:rPr>
              <w:t>[0.951, 0.952]</w:t>
            </w:r>
          </w:p>
        </w:tc>
      </w:tr>
      <w:tr w:rsidR="005B137B" w:rsidRPr="001A19B5" w14:paraId="65D863D6" w14:textId="77777777">
        <w:trPr>
          <w:trHeight w:val="333"/>
        </w:trPr>
        <w:tc>
          <w:tcPr>
            <w:tcW w:w="1209" w:type="dxa"/>
            <w:tcBorders>
              <w:top w:val="single" w:sz="3" w:space="0" w:color="000000"/>
              <w:left w:val="nil"/>
              <w:bottom w:val="single" w:sz="3" w:space="0" w:color="000000"/>
              <w:right w:val="nil"/>
            </w:tcBorders>
          </w:tcPr>
          <w:p w14:paraId="52BB3820" w14:textId="77777777" w:rsidR="005B137B" w:rsidRPr="001A19B5" w:rsidRDefault="005B137B">
            <w:pPr>
              <w:spacing w:after="160" w:line="259" w:lineRule="auto"/>
              <w:ind w:left="0" w:firstLine="0"/>
              <w:jc w:val="left"/>
              <w:rPr>
                <w:lang w:val="en-GB"/>
              </w:rPr>
            </w:pPr>
          </w:p>
        </w:tc>
        <w:tc>
          <w:tcPr>
            <w:tcW w:w="1089" w:type="dxa"/>
            <w:tcBorders>
              <w:top w:val="single" w:sz="3" w:space="0" w:color="000000"/>
              <w:left w:val="nil"/>
              <w:bottom w:val="single" w:sz="3" w:space="0" w:color="000000"/>
              <w:right w:val="nil"/>
            </w:tcBorders>
          </w:tcPr>
          <w:p w14:paraId="73650A46" w14:textId="77777777" w:rsidR="005B137B" w:rsidRPr="001A19B5" w:rsidRDefault="005B137B">
            <w:pPr>
              <w:spacing w:after="160" w:line="259" w:lineRule="auto"/>
              <w:ind w:left="0" w:firstLine="0"/>
              <w:jc w:val="left"/>
              <w:rPr>
                <w:lang w:val="en-GB"/>
              </w:rPr>
            </w:pPr>
          </w:p>
        </w:tc>
        <w:tc>
          <w:tcPr>
            <w:tcW w:w="3029" w:type="dxa"/>
            <w:gridSpan w:val="2"/>
            <w:tcBorders>
              <w:top w:val="single" w:sz="3" w:space="0" w:color="000000"/>
              <w:left w:val="nil"/>
              <w:bottom w:val="single" w:sz="3" w:space="0" w:color="000000"/>
              <w:right w:val="nil"/>
            </w:tcBorders>
          </w:tcPr>
          <w:p w14:paraId="064819CB" w14:textId="77777777" w:rsidR="005B137B" w:rsidRPr="001A19B5" w:rsidRDefault="00A83860">
            <w:pPr>
              <w:spacing w:after="0" w:line="259" w:lineRule="auto"/>
              <w:ind w:left="262" w:firstLine="0"/>
              <w:jc w:val="center"/>
              <w:rPr>
                <w:lang w:val="en-GB"/>
              </w:rPr>
            </w:pPr>
            <w:r w:rsidRPr="001A19B5">
              <w:rPr>
                <w:lang w:val="en-GB"/>
              </w:rPr>
              <w:t>Average 0.857 [0.846, 0.868]</w:t>
            </w:r>
          </w:p>
        </w:tc>
        <w:tc>
          <w:tcPr>
            <w:tcW w:w="1089" w:type="dxa"/>
            <w:tcBorders>
              <w:top w:val="single" w:sz="3" w:space="0" w:color="000000"/>
              <w:left w:val="nil"/>
              <w:bottom w:val="single" w:sz="3" w:space="0" w:color="000000"/>
              <w:right w:val="nil"/>
            </w:tcBorders>
          </w:tcPr>
          <w:p w14:paraId="171225B0" w14:textId="77777777" w:rsidR="005B137B" w:rsidRPr="001A19B5" w:rsidRDefault="005B137B">
            <w:pPr>
              <w:spacing w:after="160" w:line="259" w:lineRule="auto"/>
              <w:ind w:left="0" w:firstLine="0"/>
              <w:jc w:val="left"/>
              <w:rPr>
                <w:lang w:val="en-GB"/>
              </w:rPr>
            </w:pPr>
          </w:p>
        </w:tc>
        <w:tc>
          <w:tcPr>
            <w:tcW w:w="1356" w:type="dxa"/>
            <w:tcBorders>
              <w:top w:val="single" w:sz="3" w:space="0" w:color="000000"/>
              <w:left w:val="nil"/>
              <w:bottom w:val="single" w:sz="3" w:space="0" w:color="000000"/>
              <w:right w:val="nil"/>
            </w:tcBorders>
          </w:tcPr>
          <w:p w14:paraId="2E3C9978" w14:textId="77777777" w:rsidR="005B137B" w:rsidRPr="001A19B5" w:rsidRDefault="005B137B">
            <w:pPr>
              <w:spacing w:after="160" w:line="259" w:lineRule="auto"/>
              <w:ind w:left="0" w:firstLine="0"/>
              <w:jc w:val="left"/>
              <w:rPr>
                <w:lang w:val="en-GB"/>
              </w:rPr>
            </w:pPr>
          </w:p>
        </w:tc>
      </w:tr>
    </w:tbl>
    <w:p w14:paraId="397B0161" w14:textId="77777777" w:rsidR="005B137B" w:rsidRPr="001A19B5" w:rsidRDefault="00A83860">
      <w:pPr>
        <w:spacing w:after="83" w:line="259" w:lineRule="auto"/>
        <w:ind w:left="349" w:right="14"/>
        <w:rPr>
          <w:lang w:val="en-GB"/>
        </w:rPr>
      </w:pPr>
      <w:r w:rsidRPr="001A19B5">
        <w:rPr>
          <w:lang w:val="en-GB"/>
        </w:rPr>
        <w:t xml:space="preserve">The network is as represented in figure </w:t>
      </w:r>
      <w:r w:rsidRPr="001A19B5">
        <w:rPr>
          <w:color w:val="8087B5"/>
          <w:lang w:val="en-GB"/>
        </w:rPr>
        <w:t>3.10</w:t>
      </w:r>
      <w:r w:rsidRPr="001A19B5">
        <w:rPr>
          <w:lang w:val="en-GB"/>
        </w:rPr>
        <w:t>.</w:t>
      </w:r>
    </w:p>
    <w:p w14:paraId="3EF0AAA6" w14:textId="77777777" w:rsidR="005B137B" w:rsidRPr="001A19B5" w:rsidRDefault="00A83860">
      <w:pPr>
        <w:ind w:left="-15" w:right="14" w:firstLine="339"/>
        <w:rPr>
          <w:lang w:val="en-GB"/>
        </w:rPr>
      </w:pPr>
      <w:r w:rsidRPr="001A19B5">
        <w:rPr>
          <w:lang w:val="en-GB"/>
        </w:rPr>
        <w:t xml:space="preserve">As for the rules created, they were conformance-based, like the format of dates, and conformance to the value set (i.e. Robson group, bishop scores, or delivery types). We also added Figure 3.10: Network </w:t>
      </w:r>
      <w:proofErr w:type="gramStart"/>
      <w:r w:rsidRPr="001A19B5">
        <w:rPr>
          <w:lang w:val="en-GB"/>
        </w:rPr>
        <w:t>learned</w:t>
      </w:r>
      <w:proofErr w:type="gramEnd"/>
    </w:p>
    <w:p w14:paraId="31CF75ED" w14:textId="77777777" w:rsidR="005B137B" w:rsidRPr="001A19B5" w:rsidRDefault="00A83860">
      <w:pPr>
        <w:spacing w:after="495" w:line="259" w:lineRule="auto"/>
        <w:ind w:left="1119" w:firstLine="0"/>
        <w:jc w:val="left"/>
        <w:rPr>
          <w:lang w:val="en-GB"/>
        </w:rPr>
      </w:pPr>
      <w:r w:rsidRPr="001A19B5">
        <w:rPr>
          <w:noProof/>
          <w:lang w:val="en-GB"/>
        </w:rPr>
        <w:lastRenderedPageBreak/>
        <w:drawing>
          <wp:inline distT="0" distB="0" distL="0" distR="0" wp14:anchorId="0EEF2C87" wp14:editId="088BF4DD">
            <wp:extent cx="3979469" cy="2984602"/>
            <wp:effectExtent l="0" t="0" r="0" b="0"/>
            <wp:docPr id="4784" name="Picture 4784"/>
            <wp:cNvGraphicFramePr/>
            <a:graphic xmlns:a="http://schemas.openxmlformats.org/drawingml/2006/main">
              <a:graphicData uri="http://schemas.openxmlformats.org/drawingml/2006/picture">
                <pic:pic xmlns:pic="http://schemas.openxmlformats.org/drawingml/2006/picture">
                  <pic:nvPicPr>
                    <pic:cNvPr id="4784" name="Picture 4784"/>
                    <pic:cNvPicPr/>
                  </pic:nvPicPr>
                  <pic:blipFill>
                    <a:blip r:embed="rId84"/>
                    <a:stretch>
                      <a:fillRect/>
                    </a:stretch>
                  </pic:blipFill>
                  <pic:spPr>
                    <a:xfrm>
                      <a:off x="0" y="0"/>
                      <a:ext cx="3979469" cy="2984602"/>
                    </a:xfrm>
                    <a:prstGeom prst="rect">
                      <a:avLst/>
                    </a:prstGeom>
                  </pic:spPr>
                </pic:pic>
              </a:graphicData>
            </a:graphic>
          </wp:inline>
        </w:drawing>
      </w:r>
    </w:p>
    <w:p w14:paraId="7EEBD3D8" w14:textId="77777777" w:rsidR="005B137B" w:rsidRPr="001A19B5" w:rsidRDefault="00A83860">
      <w:pPr>
        <w:spacing w:after="165"/>
        <w:ind w:left="-5" w:right="14"/>
        <w:rPr>
          <w:lang w:val="en-GB"/>
        </w:rPr>
      </w:pPr>
      <w:r w:rsidRPr="001A19B5">
        <w:rPr>
          <w:lang w:val="en-GB"/>
        </w:rPr>
        <w:t xml:space="preserve">plausibility rules, like expected values for BMI, weight, and gestational age. We also added plausibility for the relationship between columns, namely weight across different weeks of gestation. We have also added a relationship of greatness between ultrasound weights more than 5 weeks apart. The method of calculating the final score is stated in figure </w:t>
      </w:r>
      <w:r w:rsidRPr="001A19B5">
        <w:rPr>
          <w:color w:val="8087B5"/>
          <w:lang w:val="en-GB"/>
        </w:rPr>
        <w:t>3.11</w:t>
      </w:r>
      <w:r w:rsidRPr="001A19B5">
        <w:rPr>
          <w:lang w:val="en-GB"/>
        </w:rPr>
        <w:t>.</w:t>
      </w:r>
    </w:p>
    <w:p w14:paraId="382B0200" w14:textId="77777777" w:rsidR="005B137B" w:rsidRPr="001A19B5" w:rsidRDefault="00A83860">
      <w:pPr>
        <w:spacing w:after="3" w:line="265" w:lineRule="auto"/>
        <w:jc w:val="center"/>
        <w:rPr>
          <w:lang w:val="en-GB"/>
        </w:rPr>
      </w:pPr>
      <w:r w:rsidRPr="001A19B5">
        <w:rPr>
          <w:lang w:val="en-GB"/>
        </w:rPr>
        <w:t xml:space="preserve">Figure 3.11: Workflow for creating the final score and which elements </w:t>
      </w:r>
      <w:proofErr w:type="gramStart"/>
      <w:r w:rsidRPr="001A19B5">
        <w:rPr>
          <w:lang w:val="en-GB"/>
        </w:rPr>
        <w:t>are</w:t>
      </w:r>
      <w:proofErr w:type="gramEnd"/>
      <w:r w:rsidRPr="001A19B5">
        <w:rPr>
          <w:lang w:val="en-GB"/>
        </w:rPr>
        <w:t xml:space="preserve"> used to do so</w:t>
      </w:r>
    </w:p>
    <w:p w14:paraId="64F88F7E" w14:textId="77777777" w:rsidR="005B137B" w:rsidRPr="001A19B5" w:rsidRDefault="00A83860">
      <w:pPr>
        <w:spacing w:after="754" w:line="259" w:lineRule="auto"/>
        <w:ind w:left="0" w:right="-168" w:firstLine="0"/>
        <w:jc w:val="left"/>
        <w:rPr>
          <w:lang w:val="en-GB"/>
        </w:rPr>
      </w:pPr>
      <w:r w:rsidRPr="001A19B5">
        <w:rPr>
          <w:noProof/>
          <w:lang w:val="en-GB"/>
        </w:rPr>
        <w:drawing>
          <wp:inline distT="0" distB="0" distL="0" distR="0" wp14:anchorId="7C3D7023" wp14:editId="5C03F536">
            <wp:extent cx="5506466" cy="1611884"/>
            <wp:effectExtent l="0" t="0" r="0" b="0"/>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85"/>
                    <a:stretch>
                      <a:fillRect/>
                    </a:stretch>
                  </pic:blipFill>
                  <pic:spPr>
                    <a:xfrm>
                      <a:off x="0" y="0"/>
                      <a:ext cx="5506466" cy="1611884"/>
                    </a:xfrm>
                    <a:prstGeom prst="rect">
                      <a:avLst/>
                    </a:prstGeom>
                  </pic:spPr>
                </pic:pic>
              </a:graphicData>
            </a:graphic>
          </wp:inline>
        </w:drawing>
      </w:r>
    </w:p>
    <w:p w14:paraId="2EA5B848" w14:textId="77777777" w:rsidR="005B137B" w:rsidRPr="001A19B5" w:rsidRDefault="00A83860">
      <w:pPr>
        <w:tabs>
          <w:tab w:val="center" w:pos="1454"/>
        </w:tabs>
        <w:spacing w:after="158" w:line="265" w:lineRule="auto"/>
        <w:ind w:left="-15" w:firstLine="0"/>
        <w:jc w:val="left"/>
        <w:rPr>
          <w:lang w:val="en-GB"/>
        </w:rPr>
      </w:pPr>
      <w:r w:rsidRPr="001A19B5">
        <w:rPr>
          <w:sz w:val="24"/>
          <w:lang w:val="en-GB"/>
        </w:rPr>
        <w:t>3.4.6</w:t>
      </w:r>
      <w:r w:rsidRPr="001A19B5">
        <w:rPr>
          <w:sz w:val="24"/>
          <w:lang w:val="en-GB"/>
        </w:rPr>
        <w:tab/>
        <w:t>Deployment &amp; Validation</w:t>
      </w:r>
    </w:p>
    <w:p w14:paraId="269B5E07" w14:textId="77777777" w:rsidR="005B137B" w:rsidRPr="001A19B5" w:rsidRDefault="00A83860">
      <w:pPr>
        <w:ind w:left="-5" w:right="14"/>
        <w:rPr>
          <w:lang w:val="en-GB"/>
        </w:rPr>
      </w:pPr>
      <w:r w:rsidRPr="001A19B5">
        <w:rPr>
          <w:lang w:val="en-GB"/>
        </w:rPr>
        <w:t>The purpose of this model is to serve as an API for usage within a healthcare institution and act as a supplementary data quality assessment tool. Although a concrete, vendor-specific information model and health information system were initially used, our goal is to develop a more universal clinical decision support system. This system should be usable across all systems involved in birth and obstetrics departments. Therefore, we constructed it using the Health Level Seven (HL7) Fast Healthcare Interoperab</w:t>
      </w:r>
      <w:r w:rsidRPr="001A19B5">
        <w:rPr>
          <w:lang w:val="en-GB"/>
        </w:rPr>
        <w:t xml:space="preserve">ility Resources (FHIR) R5 version standard. This </w:t>
      </w:r>
      <w:r w:rsidRPr="001A19B5">
        <w:rPr>
          <w:lang w:val="en-GB"/>
        </w:rPr>
        <w:lastRenderedPageBreak/>
        <w:t>approach simplifies the process of API interaction. Rather than utilizing a proprietary model for the data, we based our decision on the use of FHIR resources: Bundle and Observation. These resources handle the request and response through a customized operation named "$</w:t>
      </w:r>
      <w:proofErr w:type="spellStart"/>
      <w:r w:rsidRPr="001A19B5">
        <w:rPr>
          <w:lang w:val="en-GB"/>
        </w:rPr>
        <w:t>quality_check</w:t>
      </w:r>
      <w:proofErr w:type="spellEnd"/>
      <w:r w:rsidRPr="001A19B5">
        <w:rPr>
          <w:lang w:val="en-GB"/>
        </w:rPr>
        <w:t>". We intend to publish the profiles of these objects to streamline API access via standardized mechanisms and data models. The model then makes use of the customized operation an</w:t>
      </w:r>
      <w:r w:rsidRPr="001A19B5">
        <w:rPr>
          <w:lang w:val="en-GB"/>
        </w:rPr>
        <w:t xml:space="preserve">d of several base resources to construct a FHIR message, which are: Bundle, </w:t>
      </w:r>
      <w:proofErr w:type="spellStart"/>
      <w:r w:rsidRPr="001A19B5">
        <w:rPr>
          <w:lang w:val="en-GB"/>
        </w:rPr>
        <w:t>MessageHeader</w:t>
      </w:r>
      <w:proofErr w:type="spellEnd"/>
      <w:r w:rsidRPr="001A19B5">
        <w:rPr>
          <w:lang w:val="en-GB"/>
        </w:rPr>
        <w:t xml:space="preserve">, Observation, Device. Observation is where the information about the record is contained, Device contains information about the model, and </w:t>
      </w:r>
      <w:proofErr w:type="spellStart"/>
      <w:r w:rsidRPr="001A19B5">
        <w:rPr>
          <w:lang w:val="en-GB"/>
        </w:rPr>
        <w:t>MessageHeader</w:t>
      </w:r>
      <w:proofErr w:type="spellEnd"/>
      <w:r w:rsidRPr="001A19B5">
        <w:rPr>
          <w:lang w:val="en-GB"/>
        </w:rPr>
        <w:t xml:space="preserve"> is used to add information about the request. Finally, the Bundle is used to group </w:t>
      </w:r>
      <w:proofErr w:type="gramStart"/>
      <w:r w:rsidRPr="001A19B5">
        <w:rPr>
          <w:lang w:val="en-GB"/>
        </w:rPr>
        <w:t>all of</w:t>
      </w:r>
      <w:proofErr w:type="gramEnd"/>
      <w:r w:rsidRPr="001A19B5">
        <w:rPr>
          <w:lang w:val="en-GB"/>
        </w:rPr>
        <w:t xml:space="preserve"> these resources together. The current version of the profiles can be accessed here [</w:t>
      </w:r>
      <w:r w:rsidRPr="001A19B5">
        <w:rPr>
          <w:color w:val="8087B5"/>
          <w:lang w:val="en-GB"/>
        </w:rPr>
        <w:t>165</w:t>
      </w:r>
      <w:r w:rsidRPr="001A19B5">
        <w:rPr>
          <w:lang w:val="en-GB"/>
        </w:rPr>
        <w:t>].</w:t>
      </w:r>
    </w:p>
    <w:p w14:paraId="3172EB0A" w14:textId="77777777" w:rsidR="005B137B" w:rsidRPr="001A19B5" w:rsidRDefault="00A83860">
      <w:pPr>
        <w:spacing w:after="153"/>
        <w:ind w:left="-15" w:right="14" w:firstLine="339"/>
        <w:rPr>
          <w:lang w:val="en-GB"/>
        </w:rPr>
      </w:pPr>
      <w:r w:rsidRPr="001A19B5">
        <w:rPr>
          <w:lang w:val="en-GB"/>
        </w:rPr>
        <w:t xml:space="preserve">For validation, we deployed the tool in docker format in a hospital to gather new data. We gathered 3231 new cases and returned a score for quality as exemplified in figure </w:t>
      </w:r>
      <w:r w:rsidRPr="001A19B5">
        <w:rPr>
          <w:color w:val="8087B5"/>
          <w:lang w:val="en-GB"/>
        </w:rPr>
        <w:t>3.12</w:t>
      </w:r>
      <w:r w:rsidRPr="001A19B5">
        <w:rPr>
          <w:lang w:val="en-GB"/>
        </w:rPr>
        <w:t xml:space="preserve">. Being that the score is from 0 to 1, the average score was 0.23 and Inter-Quartile Range (IQR) was 0.03. As for the clinicians’ assessment, we got 4 answers. Figure </w:t>
      </w:r>
      <w:r w:rsidRPr="001A19B5">
        <w:rPr>
          <w:color w:val="8087B5"/>
          <w:lang w:val="en-GB"/>
        </w:rPr>
        <w:t xml:space="preserve">3.13 </w:t>
      </w:r>
      <w:r w:rsidRPr="001A19B5">
        <w:rPr>
          <w:lang w:val="en-GB"/>
        </w:rPr>
        <w:t>shows the aggregated rankings of the clinicians per record and is ordered by the rank provided by the model.</w:t>
      </w:r>
    </w:p>
    <w:p w14:paraId="20AFB6D3" w14:textId="77777777" w:rsidR="005B137B" w:rsidRPr="001A19B5" w:rsidRDefault="00A83860">
      <w:pPr>
        <w:spacing w:after="3" w:line="265" w:lineRule="auto"/>
        <w:jc w:val="center"/>
        <w:rPr>
          <w:lang w:val="en-GB"/>
        </w:rPr>
      </w:pPr>
      <w:r w:rsidRPr="001A19B5">
        <w:rPr>
          <w:lang w:val="en-GB"/>
        </w:rPr>
        <w:t>Figure 3.12: Model score for newly seen data</w:t>
      </w:r>
    </w:p>
    <w:p w14:paraId="10058E7A" w14:textId="77777777" w:rsidR="005B137B" w:rsidRPr="001A19B5" w:rsidRDefault="00A83860">
      <w:pPr>
        <w:spacing w:after="392" w:line="259" w:lineRule="auto"/>
        <w:ind w:left="1045" w:firstLine="0"/>
        <w:jc w:val="left"/>
        <w:rPr>
          <w:lang w:val="en-GB"/>
        </w:rPr>
      </w:pPr>
      <w:r w:rsidRPr="001A19B5">
        <w:rPr>
          <w:noProof/>
          <w:lang w:val="en-GB"/>
        </w:rPr>
        <w:drawing>
          <wp:inline distT="0" distB="0" distL="0" distR="0" wp14:anchorId="1EE2F442" wp14:editId="03C14113">
            <wp:extent cx="4072555" cy="3081162"/>
            <wp:effectExtent l="0" t="0" r="0" b="0"/>
            <wp:docPr id="4830" name="Picture 4830"/>
            <wp:cNvGraphicFramePr/>
            <a:graphic xmlns:a="http://schemas.openxmlformats.org/drawingml/2006/main">
              <a:graphicData uri="http://schemas.openxmlformats.org/drawingml/2006/picture">
                <pic:pic xmlns:pic="http://schemas.openxmlformats.org/drawingml/2006/picture">
                  <pic:nvPicPr>
                    <pic:cNvPr id="4830" name="Picture 4830"/>
                    <pic:cNvPicPr/>
                  </pic:nvPicPr>
                  <pic:blipFill>
                    <a:blip r:embed="rId86"/>
                    <a:stretch>
                      <a:fillRect/>
                    </a:stretch>
                  </pic:blipFill>
                  <pic:spPr>
                    <a:xfrm>
                      <a:off x="0" y="0"/>
                      <a:ext cx="4072555" cy="3081162"/>
                    </a:xfrm>
                    <a:prstGeom prst="rect">
                      <a:avLst/>
                    </a:prstGeom>
                  </pic:spPr>
                </pic:pic>
              </a:graphicData>
            </a:graphic>
          </wp:inline>
        </w:drawing>
      </w:r>
    </w:p>
    <w:p w14:paraId="40379F49" w14:textId="77777777" w:rsidR="005B137B" w:rsidRPr="001A19B5" w:rsidRDefault="00A83860">
      <w:pPr>
        <w:spacing w:after="68" w:line="263" w:lineRule="auto"/>
        <w:ind w:left="122" w:right="-15"/>
        <w:jc w:val="right"/>
        <w:rPr>
          <w:lang w:val="en-GB"/>
        </w:rPr>
      </w:pPr>
      <w:r w:rsidRPr="001A19B5">
        <w:rPr>
          <w:lang w:val="en-GB"/>
        </w:rPr>
        <w:t xml:space="preserve">The Average Spearman’s Rank Correlation Coefficient was 0.04 and the Kendall’s Tau </w:t>
      </w:r>
      <w:proofErr w:type="gramStart"/>
      <w:r w:rsidRPr="001A19B5">
        <w:rPr>
          <w:lang w:val="en-GB"/>
        </w:rPr>
        <w:t>was</w:t>
      </w:r>
      <w:proofErr w:type="gramEnd"/>
    </w:p>
    <w:p w14:paraId="30E67981" w14:textId="77777777" w:rsidR="005B137B" w:rsidRPr="001A19B5" w:rsidRDefault="00A83860">
      <w:pPr>
        <w:spacing w:after="405"/>
        <w:ind w:left="-5" w:right="14"/>
        <w:rPr>
          <w:lang w:val="en-GB"/>
        </w:rPr>
      </w:pPr>
      <w:r w:rsidRPr="001A19B5">
        <w:rPr>
          <w:lang w:val="en-GB"/>
        </w:rPr>
        <w:t xml:space="preserve">0.0 with a </w:t>
      </w:r>
      <w:r w:rsidRPr="001A19B5">
        <w:rPr>
          <w:i/>
          <w:lang w:val="en-GB"/>
        </w:rPr>
        <w:t xml:space="preserve">P </w:t>
      </w:r>
      <w:r w:rsidRPr="001A19B5">
        <w:rPr>
          <w:lang w:val="en-GB"/>
        </w:rPr>
        <w:t>value of 1.</w:t>
      </w:r>
    </w:p>
    <w:p w14:paraId="14D0165E" w14:textId="77777777" w:rsidR="005B137B" w:rsidRPr="001A19B5" w:rsidRDefault="00A83860">
      <w:pPr>
        <w:tabs>
          <w:tab w:val="center" w:pos="1255"/>
        </w:tabs>
        <w:spacing w:after="158" w:line="265" w:lineRule="auto"/>
        <w:ind w:left="-15" w:firstLine="0"/>
        <w:jc w:val="left"/>
        <w:rPr>
          <w:lang w:val="en-GB"/>
        </w:rPr>
      </w:pPr>
      <w:r w:rsidRPr="001A19B5">
        <w:rPr>
          <w:sz w:val="24"/>
          <w:lang w:val="en-GB"/>
        </w:rPr>
        <w:t>3.4.7</w:t>
      </w:r>
      <w:r w:rsidRPr="001A19B5">
        <w:rPr>
          <w:sz w:val="24"/>
          <w:lang w:val="en-GB"/>
        </w:rPr>
        <w:tab/>
        <w:t>Discussion</w:t>
      </w:r>
    </w:p>
    <w:p w14:paraId="0DF6D916" w14:textId="77777777" w:rsidR="005B137B" w:rsidRPr="001A19B5" w:rsidRDefault="00A83860">
      <w:pPr>
        <w:ind w:left="-5" w:right="14"/>
        <w:rPr>
          <w:lang w:val="en-GB"/>
        </w:rPr>
      </w:pPr>
      <w:r w:rsidRPr="001A19B5">
        <w:rPr>
          <w:lang w:val="en-GB"/>
        </w:rPr>
        <w:t xml:space="preserve">This work adds several pieces of information to the state of the art of data quality analysis. </w:t>
      </w:r>
      <w:proofErr w:type="gramStart"/>
      <w:r w:rsidRPr="001A19B5">
        <w:rPr>
          <w:lang w:val="en-GB"/>
        </w:rPr>
        <w:t>First</w:t>
      </w:r>
      <w:proofErr w:type="gramEnd"/>
      <w:r w:rsidRPr="001A19B5">
        <w:rPr>
          <w:lang w:val="en-GB"/>
        </w:rPr>
        <w:t xml:space="preserve"> we tried to map the output of </w:t>
      </w:r>
      <w:proofErr w:type="spellStart"/>
      <w:r w:rsidRPr="001A19B5">
        <w:rPr>
          <w:lang w:val="en-GB"/>
        </w:rPr>
        <w:t>a</w:t>
      </w:r>
      <w:proofErr w:type="spellEnd"/>
      <w:r w:rsidRPr="001A19B5">
        <w:rPr>
          <w:lang w:val="en-GB"/>
        </w:rPr>
        <w:t xml:space="preserve"> automatic assessment tool to the human perception of quality </w:t>
      </w:r>
      <w:r w:rsidRPr="001A19B5">
        <w:rPr>
          <w:lang w:val="en-GB"/>
        </w:rPr>
        <w:lastRenderedPageBreak/>
        <w:t xml:space="preserve">and the issues linked to doing so. Secondly, the fact that we applied explainable machine learning methods Figure 3.13: Comparison of clinical assessment of records with the model. Y is the clinicians’ </w:t>
      </w:r>
      <w:proofErr w:type="gramStart"/>
      <w:r w:rsidRPr="001A19B5">
        <w:rPr>
          <w:lang w:val="en-GB"/>
        </w:rPr>
        <w:t>assessment,</w:t>
      </w:r>
      <w:proofErr w:type="gramEnd"/>
      <w:r w:rsidRPr="001A19B5">
        <w:rPr>
          <w:lang w:val="en-GB"/>
        </w:rPr>
        <w:t xml:space="preserve"> X is the ranking of the record per the model. Equal numbers on the X mean a tie per the model interpretation. </w:t>
      </w:r>
      <w:proofErr w:type="spellStart"/>
      <w:r w:rsidRPr="001A19B5">
        <w:rPr>
          <w:lang w:val="en-GB"/>
        </w:rPr>
        <w:t>Color</w:t>
      </w:r>
      <w:proofErr w:type="spellEnd"/>
      <w:r w:rsidRPr="001A19B5">
        <w:rPr>
          <w:lang w:val="en-GB"/>
        </w:rPr>
        <w:t xml:space="preserve"> is the record ID.</w:t>
      </w:r>
    </w:p>
    <w:p w14:paraId="51F2D8AA" w14:textId="77777777" w:rsidR="005B137B" w:rsidRPr="001A19B5" w:rsidRDefault="00A83860">
      <w:pPr>
        <w:spacing w:after="685" w:line="259" w:lineRule="auto"/>
        <w:ind w:left="92" w:firstLine="0"/>
        <w:jc w:val="left"/>
        <w:rPr>
          <w:lang w:val="en-GB"/>
        </w:rPr>
      </w:pPr>
      <w:r w:rsidRPr="001A19B5">
        <w:rPr>
          <w:noProof/>
          <w:lang w:val="en-GB"/>
        </w:rPr>
        <w:drawing>
          <wp:inline distT="0" distB="0" distL="0" distR="0" wp14:anchorId="27EA391D" wp14:editId="5F9DE4C0">
            <wp:extent cx="5282672" cy="3228564"/>
            <wp:effectExtent l="0" t="0" r="0" b="0"/>
            <wp:docPr id="4855" name="Picture 4855"/>
            <wp:cNvGraphicFramePr/>
            <a:graphic xmlns:a="http://schemas.openxmlformats.org/drawingml/2006/main">
              <a:graphicData uri="http://schemas.openxmlformats.org/drawingml/2006/picture">
                <pic:pic xmlns:pic="http://schemas.openxmlformats.org/drawingml/2006/picture">
                  <pic:nvPicPr>
                    <pic:cNvPr id="4855" name="Picture 4855"/>
                    <pic:cNvPicPr/>
                  </pic:nvPicPr>
                  <pic:blipFill>
                    <a:blip r:embed="rId87"/>
                    <a:stretch>
                      <a:fillRect/>
                    </a:stretch>
                  </pic:blipFill>
                  <pic:spPr>
                    <a:xfrm>
                      <a:off x="0" y="0"/>
                      <a:ext cx="5282672" cy="3228564"/>
                    </a:xfrm>
                    <a:prstGeom prst="rect">
                      <a:avLst/>
                    </a:prstGeom>
                  </pic:spPr>
                </pic:pic>
              </a:graphicData>
            </a:graphic>
          </wp:inline>
        </w:drawing>
      </w:r>
    </w:p>
    <w:p w14:paraId="6C6ECA05" w14:textId="6345B54D" w:rsidR="005B137B" w:rsidRPr="001A19B5" w:rsidRDefault="00A83860">
      <w:pPr>
        <w:spacing w:after="31"/>
        <w:ind w:left="-5" w:right="14"/>
        <w:rPr>
          <w:lang w:val="en-GB"/>
        </w:rPr>
      </w:pPr>
      <w:r w:rsidRPr="001A19B5">
        <w:rPr>
          <w:lang w:val="en-GB"/>
        </w:rPr>
        <w:t>such as BNs to leverage the potency of advanced data analysis</w:t>
      </w:r>
      <w:r w:rsidRPr="001A19B5">
        <w:rPr>
          <w:lang w:val="en-GB"/>
        </w:rPr>
        <w:t xml:space="preserve"> without compromising </w:t>
      </w:r>
      <w:proofErr w:type="spellStart"/>
      <w:r w:rsidRPr="001A19B5">
        <w:rPr>
          <w:lang w:val="en-GB"/>
        </w:rPr>
        <w:t>interperability</w:t>
      </w:r>
      <w:proofErr w:type="spellEnd"/>
      <w:r w:rsidRPr="001A19B5">
        <w:rPr>
          <w:lang w:val="en-GB"/>
        </w:rPr>
        <w:t xml:space="preserve"> and </w:t>
      </w:r>
      <w:proofErr w:type="spellStart"/>
      <w:r w:rsidRPr="001A19B5">
        <w:rPr>
          <w:lang w:val="en-GB"/>
        </w:rPr>
        <w:t>explainability</w:t>
      </w:r>
      <w:proofErr w:type="spellEnd"/>
      <w:r w:rsidRPr="001A19B5">
        <w:rPr>
          <w:lang w:val="en-GB"/>
        </w:rPr>
        <w:t xml:space="preserve">. Furthermore, a single model was able to reach high performance metrics for almost all variables. Thirdly, the fact that interoperability standard such as FHIR can be adopted to facilitate the usage and information exchange of such tools. However, there are also shortcoming and challenges to address. The first is that data quality is still an elusive concept since it has a contextual </w:t>
      </w:r>
      <w:proofErr w:type="gramStart"/>
      <w:r w:rsidRPr="001A19B5">
        <w:rPr>
          <w:lang w:val="en-GB"/>
        </w:rPr>
        <w:t>dimension</w:t>
      </w:r>
      <w:proofErr w:type="gramEnd"/>
      <w:r w:rsidRPr="001A19B5">
        <w:rPr>
          <w:lang w:val="en-GB"/>
        </w:rPr>
        <w:t xml:space="preserve"> and the quality of the record depends on the usage of the </w:t>
      </w:r>
      <w:r w:rsidRPr="001A19B5">
        <w:rPr>
          <w:lang w:val="en-GB"/>
        </w:rPr>
        <w:t xml:space="preserve">information. For example, data aimed at primary usage and day-to-day healthcare decisions about a patient will have different requirements regarding the importance of some variable or completeness of information very different from data needed to create summary statistics for key performance indicators extraction. Moreover, the data is still very </w:t>
      </w:r>
      <w:proofErr w:type="gramStart"/>
      <w:r w:rsidRPr="001A19B5">
        <w:rPr>
          <w:lang w:val="en-GB"/>
        </w:rPr>
        <w:t>vendor-specific</w:t>
      </w:r>
      <w:proofErr w:type="gramEnd"/>
      <w:r w:rsidRPr="001A19B5">
        <w:rPr>
          <w:lang w:val="en-GB"/>
        </w:rPr>
        <w:t>. Even though we used an interoperability standard, the semantic layer, more connected with terminology is still lacking. This is an issue to be add</w:t>
      </w:r>
      <w:r w:rsidRPr="001A19B5">
        <w:rPr>
          <w:lang w:val="en-GB"/>
        </w:rPr>
        <w:t xml:space="preserve">ressed </w:t>
      </w:r>
      <w:proofErr w:type="gramStart"/>
      <w:r w:rsidRPr="001A19B5">
        <w:rPr>
          <w:lang w:val="en-GB"/>
        </w:rPr>
        <w:t>in order to</w:t>
      </w:r>
      <w:proofErr w:type="gramEnd"/>
      <w:r w:rsidRPr="001A19B5">
        <w:rPr>
          <w:lang w:val="en-GB"/>
        </w:rPr>
        <w:t xml:space="preserve"> improve the interoperability of the standard. Moreover, we do not know how the training done with this data is generalizable to other vendors. One opportunity arises of mapping </w:t>
      </w:r>
      <w:proofErr w:type="gramStart"/>
      <w:r w:rsidRPr="001A19B5">
        <w:rPr>
          <w:lang w:val="en-GB"/>
        </w:rPr>
        <w:t>all of</w:t>
      </w:r>
      <w:proofErr w:type="gramEnd"/>
      <w:r w:rsidRPr="001A19B5">
        <w:rPr>
          <w:lang w:val="en-GB"/>
        </w:rPr>
        <w:t xml:space="preserve"> this data to a widely used terminology like SNOMED CT or LOINC. Nevertheless, the usage of FHIR and the fact that the data is mapped to a standard terminology, makes it easier to use the data in other systems and to compare the results with other studies. Furthermore, being available freely and online </w:t>
      </w:r>
      <w:r w:rsidRPr="001A19B5">
        <w:rPr>
          <w:lang w:val="en-GB"/>
        </w:rPr>
        <w:lastRenderedPageBreak/>
        <w:t xml:space="preserve">makes </w:t>
      </w:r>
      <w:r w:rsidRPr="001A19B5">
        <w:rPr>
          <w:lang w:val="en-GB"/>
        </w:rPr>
        <w:t xml:space="preserve">it easier to understand how to map vendor-specific datasets to the model and use it in other contexts. Regarding the model, the usage of explainable methodologies like outlier-tree and transparent models like BNs are vital for clinical application. Since we use a single model to classify possible errors in the records, the ability to try to show clinicians why that value was tagged is of uttermost importance </w:t>
      </w:r>
      <w:proofErr w:type="gramStart"/>
      <w:r w:rsidRPr="001A19B5">
        <w:rPr>
          <w:lang w:val="en-GB"/>
        </w:rPr>
        <w:t>in order to</w:t>
      </w:r>
      <w:proofErr w:type="gramEnd"/>
      <w:r w:rsidRPr="001A19B5">
        <w:rPr>
          <w:lang w:val="en-GB"/>
        </w:rPr>
        <w:t xml:space="preserve"> get feedback and action from humans. From the experience gathered with the study, we bel</w:t>
      </w:r>
      <w:r w:rsidRPr="001A19B5">
        <w:rPr>
          <w:lang w:val="en-GB"/>
        </w:rPr>
        <w:t xml:space="preserve">ieve that a weaker but transparent model could have more impact than better performant but opaque ones. If </w:t>
      </w:r>
      <w:proofErr w:type="spellStart"/>
      <w:r w:rsidRPr="001A19B5">
        <w:rPr>
          <w:lang w:val="en-GB"/>
        </w:rPr>
        <w:t>explainability</w:t>
      </w:r>
      <w:proofErr w:type="spellEnd"/>
      <w:r w:rsidRPr="001A19B5">
        <w:rPr>
          <w:lang w:val="en-GB"/>
        </w:rPr>
        <w:t xml:space="preserve"> and interpretability are important for any ML problem, this need only increases when we are dealing with such subjective concepts as data quality.</w:t>
      </w:r>
    </w:p>
    <w:p w14:paraId="714920F8" w14:textId="77777777" w:rsidR="005B137B" w:rsidRPr="001A19B5" w:rsidRDefault="00A83860">
      <w:pPr>
        <w:spacing w:after="557"/>
        <w:ind w:left="-15" w:right="14" w:firstLine="339"/>
        <w:rPr>
          <w:lang w:val="en-GB"/>
        </w:rPr>
      </w:pPr>
      <w:r w:rsidRPr="001A19B5">
        <w:rPr>
          <w:lang w:val="en-GB"/>
        </w:rPr>
        <w:t xml:space="preserve">Regarding the clinical evaluation, we found out that asking clinicians to purely assess the quality of a record in an EHR is not an easy task. We found out that for a proper assessment, a context and objective must be defined </w:t>
      </w:r>
      <w:proofErr w:type="gramStart"/>
      <w:r w:rsidRPr="001A19B5">
        <w:rPr>
          <w:lang w:val="en-GB"/>
        </w:rPr>
        <w:t>in order to</w:t>
      </w:r>
      <w:proofErr w:type="gramEnd"/>
      <w:r w:rsidRPr="001A19B5">
        <w:rPr>
          <w:lang w:val="en-GB"/>
        </w:rPr>
        <w:t xml:space="preserve"> make the evaluation more objective. Moreover, the ranking methodology, even though is very useful for comparing with the model, it is not easy for clinicians to order 10 records when some of them have </w:t>
      </w:r>
      <w:proofErr w:type="gramStart"/>
      <w:r w:rsidRPr="001A19B5">
        <w:rPr>
          <w:lang w:val="en-GB"/>
        </w:rPr>
        <w:t>the ”same</w:t>
      </w:r>
      <w:proofErr w:type="gramEnd"/>
      <w:r w:rsidRPr="001A19B5">
        <w:rPr>
          <w:lang w:val="en-GB"/>
        </w:rPr>
        <w:t xml:space="preserve"> level” of quality. This is a very important aspect to </w:t>
      </w:r>
      <w:proofErr w:type="gramStart"/>
      <w:r w:rsidRPr="001A19B5">
        <w:rPr>
          <w:lang w:val="en-GB"/>
        </w:rPr>
        <w:t>take into account</w:t>
      </w:r>
      <w:proofErr w:type="gramEnd"/>
      <w:r w:rsidRPr="001A19B5">
        <w:rPr>
          <w:lang w:val="en-GB"/>
        </w:rPr>
        <w:t xml:space="preserve"> when designing the evaluation of data quality. Probably a categorical evaluation of yes/no could be more useful and then compare it with the ordering of the model and define thresholds based on that. These reasons are</w:t>
      </w:r>
      <w:r w:rsidRPr="001A19B5">
        <w:rPr>
          <w:lang w:val="en-GB"/>
        </w:rPr>
        <w:t xml:space="preserve"> probably the cause behind the great variability between clinicians and between clinicians and the model. However, we do see a tendency for a higher agreement of the worst quality results than the best ones. This result suggests that the system may not be suitable for ranking good-quality records and clinicians are also not able. However, it could be useful to alert for low-quality ones, which is also a very important task with a great impact on the quality of the data. These findings are supported not only</w:t>
      </w:r>
      <w:r w:rsidRPr="001A19B5">
        <w:rPr>
          <w:lang w:val="en-GB"/>
        </w:rPr>
        <w:t xml:space="preserve"> by figure </w:t>
      </w:r>
      <w:r w:rsidRPr="001A19B5">
        <w:rPr>
          <w:color w:val="8087B5"/>
          <w:lang w:val="en-GB"/>
        </w:rPr>
        <w:t xml:space="preserve">3.13 </w:t>
      </w:r>
      <w:r w:rsidRPr="001A19B5">
        <w:rPr>
          <w:lang w:val="en-GB"/>
        </w:rPr>
        <w:t xml:space="preserve">but also by figure </w:t>
      </w:r>
      <w:r w:rsidRPr="001A19B5">
        <w:rPr>
          <w:color w:val="8087B5"/>
          <w:lang w:val="en-GB"/>
        </w:rPr>
        <w:t xml:space="preserve">3.12 </w:t>
      </w:r>
      <w:r w:rsidRPr="001A19B5">
        <w:rPr>
          <w:lang w:val="en-GB"/>
        </w:rPr>
        <w:t xml:space="preserve">where we can add some threshold for the need for a human review. From the preliminary data in the questionnaires and looking at the graph, we believe that a threshold of around 0.3 could be a good starting point. However, this is a very subjective decision, and it should </w:t>
      </w:r>
      <w:proofErr w:type="gramStart"/>
      <w:r w:rsidRPr="001A19B5">
        <w:rPr>
          <w:lang w:val="en-GB"/>
        </w:rPr>
        <w:t>take into account</w:t>
      </w:r>
      <w:proofErr w:type="gramEnd"/>
      <w:r w:rsidRPr="001A19B5">
        <w:rPr>
          <w:lang w:val="en-GB"/>
        </w:rPr>
        <w:t xml:space="preserve"> the context and the objective of the evaluation. For example, if the objective is to use the data for research, a higher threshold could be used. On the other hand, if the objective </w:t>
      </w:r>
      <w:r w:rsidRPr="001A19B5">
        <w:rPr>
          <w:lang w:val="en-GB"/>
        </w:rPr>
        <w:t xml:space="preserve">is to use the data for day-to-day clinical decisions, a lower threshold could be used. For the next steps, we believe a research path could be of identifying contexts for applying data quality checks like primary usage, research purposes, and aggregated analysis for decision-making among others could help better target those contexts and the importance of each variable for those use cases. This could be interesting to add to the tool </w:t>
      </w:r>
      <w:proofErr w:type="gramStart"/>
      <w:r w:rsidRPr="001A19B5">
        <w:rPr>
          <w:lang w:val="en-GB"/>
        </w:rPr>
        <w:t>in order to</w:t>
      </w:r>
      <w:proofErr w:type="gramEnd"/>
      <w:r w:rsidRPr="001A19B5">
        <w:rPr>
          <w:lang w:val="en-GB"/>
        </w:rPr>
        <w:t xml:space="preserve"> weigh the different variables according to the context.</w:t>
      </w:r>
    </w:p>
    <w:p w14:paraId="1D82AD60" w14:textId="77777777" w:rsidR="005B137B" w:rsidRPr="001A19B5" w:rsidRDefault="00A83860">
      <w:pPr>
        <w:tabs>
          <w:tab w:val="center" w:pos="1289"/>
        </w:tabs>
        <w:spacing w:after="232" w:line="265" w:lineRule="auto"/>
        <w:ind w:left="-15" w:firstLine="0"/>
        <w:jc w:val="left"/>
        <w:rPr>
          <w:lang w:val="en-GB"/>
        </w:rPr>
      </w:pPr>
      <w:r w:rsidRPr="001A19B5">
        <w:rPr>
          <w:sz w:val="24"/>
          <w:lang w:val="en-GB"/>
        </w:rPr>
        <w:t>3.4.8</w:t>
      </w:r>
      <w:r w:rsidRPr="001A19B5">
        <w:rPr>
          <w:sz w:val="24"/>
          <w:lang w:val="en-GB"/>
        </w:rPr>
        <w:tab/>
        <w:t>Conclusion</w:t>
      </w:r>
    </w:p>
    <w:p w14:paraId="39420947" w14:textId="77777777" w:rsidR="005B137B" w:rsidRPr="001A19B5" w:rsidRDefault="00A83860">
      <w:pPr>
        <w:spacing w:after="581"/>
        <w:ind w:left="-5" w:right="14"/>
        <w:rPr>
          <w:lang w:val="en-GB"/>
        </w:rPr>
      </w:pPr>
      <w:r w:rsidRPr="001A19B5">
        <w:rPr>
          <w:lang w:val="en-GB"/>
        </w:rPr>
        <w:t xml:space="preserve">We believe the work done is already a valuable insight into how to use data quality frameworks and several statistical tools </w:t>
      </w:r>
      <w:proofErr w:type="gramStart"/>
      <w:r w:rsidRPr="001A19B5">
        <w:rPr>
          <w:lang w:val="en-GB"/>
        </w:rPr>
        <w:t>in order to</w:t>
      </w:r>
      <w:proofErr w:type="gramEnd"/>
      <w:r w:rsidRPr="001A19B5">
        <w:rPr>
          <w:lang w:val="en-GB"/>
        </w:rPr>
        <w:t xml:space="preserve"> assess EHR data quality in real time. This is a fundamental </w:t>
      </w:r>
      <w:r w:rsidRPr="001A19B5">
        <w:rPr>
          <w:lang w:val="en-GB"/>
        </w:rPr>
        <w:lastRenderedPageBreak/>
        <w:t xml:space="preserve">process not only to guarantee the quality of data for primary usage but also for securing quality for secondary analysis and usage. We believe the fact that we created an interoperable tool that was trained on real obstetrics data from 9 different hospitals and </w:t>
      </w:r>
      <w:proofErr w:type="gramStart"/>
      <w:r w:rsidRPr="001A19B5">
        <w:rPr>
          <w:lang w:val="en-GB"/>
        </w:rPr>
        <w:t>has the ability to</w:t>
      </w:r>
      <w:proofErr w:type="gramEnd"/>
      <w:r w:rsidRPr="001A19B5">
        <w:rPr>
          <w:lang w:val="en-GB"/>
        </w:rPr>
        <w:t xml:space="preserve"> provide a single score for a clinical record can help institutions, academics, and EHR vendors implement data quality assessment tools in their own systems and</w:t>
      </w:r>
      <w:r w:rsidRPr="001A19B5">
        <w:rPr>
          <w:lang w:val="en-GB"/>
        </w:rPr>
        <w:t xml:space="preserve"> institutions. With the further evaluation of the score and its relationship with clinical usefulness and a further assessment of a threshold for the score for defining a record that would require human attention would be vital to apply this tool in production with high levels of trust and quality.</w:t>
      </w:r>
    </w:p>
    <w:p w14:paraId="356AB49F" w14:textId="77777777" w:rsidR="005B137B" w:rsidRPr="001A19B5" w:rsidRDefault="00A83860">
      <w:pPr>
        <w:tabs>
          <w:tab w:val="center" w:pos="3836"/>
        </w:tabs>
        <w:spacing w:after="217" w:line="259" w:lineRule="auto"/>
        <w:ind w:left="-15" w:firstLine="0"/>
        <w:jc w:val="left"/>
        <w:rPr>
          <w:lang w:val="en-GB"/>
        </w:rPr>
      </w:pPr>
      <w:r w:rsidRPr="001A19B5">
        <w:rPr>
          <w:sz w:val="29"/>
          <w:lang w:val="en-GB"/>
        </w:rPr>
        <w:t>3.5</w:t>
      </w:r>
      <w:r w:rsidRPr="001A19B5">
        <w:rPr>
          <w:sz w:val="29"/>
          <w:lang w:val="en-GB"/>
        </w:rPr>
        <w:tab/>
        <w:t>Leveraging Distributed systems in healthcare: is it advisable?</w:t>
      </w:r>
    </w:p>
    <w:p w14:paraId="59A00AB5" w14:textId="77777777" w:rsidR="005B137B" w:rsidRPr="001A19B5" w:rsidRDefault="00A83860">
      <w:pPr>
        <w:spacing w:after="454"/>
        <w:ind w:left="-5" w:right="14"/>
        <w:rPr>
          <w:lang w:val="en-GB"/>
        </w:rPr>
      </w:pPr>
      <w:r w:rsidRPr="001A19B5">
        <w:rPr>
          <w:lang w:val="en-GB"/>
        </w:rPr>
        <w:t xml:space="preserve">This section is based on the paper entitled "Evaluating distributed-learning algorithms on </w:t>
      </w:r>
      <w:proofErr w:type="spellStart"/>
      <w:r w:rsidRPr="001A19B5">
        <w:rPr>
          <w:lang w:val="en-GB"/>
        </w:rPr>
        <w:t>realworld</w:t>
      </w:r>
      <w:proofErr w:type="spellEnd"/>
      <w:r w:rsidRPr="001A19B5">
        <w:rPr>
          <w:lang w:val="en-GB"/>
        </w:rPr>
        <w:t xml:space="preserve"> healthcare data". This paper was focused on the fact that access to healthcare data is often laboursome and time-consuming. </w:t>
      </w:r>
      <w:proofErr w:type="gramStart"/>
      <w:r w:rsidRPr="001A19B5">
        <w:rPr>
          <w:lang w:val="en-GB"/>
        </w:rPr>
        <w:t>So</w:t>
      </w:r>
      <w:proofErr w:type="gramEnd"/>
      <w:r w:rsidRPr="001A19B5">
        <w:rPr>
          <w:lang w:val="en-GB"/>
        </w:rPr>
        <w:t xml:space="preserve"> we evaluated the distributed paradigm to its gold-standard, the centralized paradigm. We used 9 real-world datasets of obstetrics EHRs and compared the performance of several ML algorithms in both paradigms. We concluded that the distributed paradigm is a valid alternative to the centralized paradigm, with the added benefit of not requiring heavy data sharing.</w:t>
      </w:r>
    </w:p>
    <w:p w14:paraId="6BC79E83" w14:textId="77777777" w:rsidR="005B137B" w:rsidRPr="001A19B5" w:rsidRDefault="00A83860">
      <w:pPr>
        <w:tabs>
          <w:tab w:val="center" w:pos="799"/>
        </w:tabs>
        <w:spacing w:after="198" w:line="265" w:lineRule="auto"/>
        <w:ind w:left="-15" w:firstLine="0"/>
        <w:jc w:val="left"/>
        <w:rPr>
          <w:lang w:val="en-GB"/>
        </w:rPr>
      </w:pPr>
      <w:r w:rsidRPr="001A19B5">
        <w:rPr>
          <w:sz w:val="24"/>
          <w:lang w:val="en-GB"/>
        </w:rPr>
        <w:t>3.5.1</w:t>
      </w:r>
      <w:r w:rsidRPr="001A19B5">
        <w:rPr>
          <w:sz w:val="24"/>
          <w:lang w:val="en-GB"/>
        </w:rPr>
        <w:tab/>
        <w:t>Introduction</w:t>
      </w:r>
    </w:p>
    <w:p w14:paraId="641902D8" w14:textId="77777777" w:rsidR="005B137B" w:rsidRPr="001A19B5" w:rsidRDefault="00A83860">
      <w:pPr>
        <w:ind w:left="-5" w:right="14"/>
        <w:rPr>
          <w:lang w:val="en-GB"/>
        </w:rPr>
      </w:pPr>
      <w:r w:rsidRPr="001A19B5">
        <w:rPr>
          <w:lang w:val="en-GB"/>
        </w:rPr>
        <w:t>As the use of AI is increasing in the healthcare space [</w:t>
      </w:r>
      <w:r w:rsidRPr="001A19B5">
        <w:rPr>
          <w:color w:val="8087B5"/>
          <w:lang w:val="en-GB"/>
        </w:rPr>
        <w:t>166</w:t>
      </w:r>
      <w:r w:rsidRPr="001A19B5">
        <w:rPr>
          <w:lang w:val="en-GB"/>
        </w:rPr>
        <w:t>], increased demand for ethical usage of personal patient data is occurring as well [</w:t>
      </w:r>
      <w:r w:rsidRPr="001A19B5">
        <w:rPr>
          <w:color w:val="8087B5"/>
          <w:lang w:val="en-GB"/>
        </w:rPr>
        <w:t>167</w:t>
      </w:r>
      <w:r w:rsidRPr="001A19B5">
        <w:rPr>
          <w:lang w:val="en-GB"/>
        </w:rPr>
        <w:t>]. This has been happening both on the governmental side, with several regulations passed to protect citizens’ data and personal information (such as GDPR in the EU [</w:t>
      </w:r>
      <w:r w:rsidRPr="001A19B5">
        <w:rPr>
          <w:color w:val="8087B5"/>
          <w:lang w:val="en-GB"/>
        </w:rPr>
        <w:t>168</w:t>
      </w:r>
      <w:r w:rsidRPr="001A19B5">
        <w:rPr>
          <w:lang w:val="en-GB"/>
        </w:rPr>
        <w:t>] and HIPAA in the USA [</w:t>
      </w:r>
      <w:r w:rsidRPr="001A19B5">
        <w:rPr>
          <w:color w:val="8087B5"/>
          <w:lang w:val="en-GB"/>
        </w:rPr>
        <w:t>169</w:t>
      </w:r>
      <w:r w:rsidRPr="001A19B5">
        <w:rPr>
          <w:lang w:val="en-GB"/>
        </w:rPr>
        <w:t>]), and on the public side, with an increased concern with continuous data breaches across institutions [</w:t>
      </w:r>
      <w:r w:rsidRPr="001A19B5">
        <w:rPr>
          <w:color w:val="8087B5"/>
          <w:lang w:val="en-GB"/>
        </w:rPr>
        <w:t>170</w:t>
      </w:r>
      <w:r w:rsidRPr="001A19B5">
        <w:rPr>
          <w:lang w:val="en-GB"/>
        </w:rPr>
        <w:t>]. So, we are now faced with a dilemma on a compromise between what is possible to do with the available data and wha</w:t>
      </w:r>
      <w:r w:rsidRPr="001A19B5">
        <w:rPr>
          <w:lang w:val="en-GB"/>
        </w:rPr>
        <w:t>t should be done regarding patient privacy [</w:t>
      </w:r>
      <w:r w:rsidRPr="001A19B5">
        <w:rPr>
          <w:color w:val="8087B5"/>
          <w:lang w:val="en-GB"/>
        </w:rPr>
        <w:t>171</w:t>
      </w:r>
      <w:r w:rsidRPr="001A19B5">
        <w:rPr>
          <w:lang w:val="en-GB"/>
        </w:rPr>
        <w:t xml:space="preserve">]. This is the main reason why health institutions implement burdensome processes and methodologies for sharing patient data, often costing a great deal of time, money, and human resources, seldomly overtaking the ideal time frame for analysing such data. Due to these privacy concerns, the traditional method for using data in healthcare is, nowadays, by focusing on data from a single institution </w:t>
      </w:r>
      <w:proofErr w:type="gramStart"/>
      <w:r w:rsidRPr="001A19B5">
        <w:rPr>
          <w:lang w:val="en-GB"/>
        </w:rPr>
        <w:t>in order to</w:t>
      </w:r>
      <w:proofErr w:type="gramEnd"/>
      <w:r w:rsidRPr="001A19B5">
        <w:rPr>
          <w:lang w:val="en-GB"/>
        </w:rPr>
        <w:t xml:space="preserve"> predict or infer something regarding those patients; t</w:t>
      </w:r>
      <w:r w:rsidRPr="001A19B5">
        <w:rPr>
          <w:lang w:val="en-GB"/>
        </w:rPr>
        <w:t>his could be understood as local learning. This approach has some drawbacks, namely data quantity, data quality and possible class imbalance [</w:t>
      </w:r>
      <w:r w:rsidRPr="001A19B5">
        <w:rPr>
          <w:color w:val="8087B5"/>
          <w:lang w:val="en-GB"/>
        </w:rPr>
        <w:t>172</w:t>
      </w:r>
      <w:r w:rsidRPr="001A19B5">
        <w:rPr>
          <w:lang w:val="en-GB"/>
        </w:rPr>
        <w:t>], never quite raising into its full potential for promoting best healthcare practices [</w:t>
      </w:r>
      <w:r w:rsidRPr="001A19B5">
        <w:rPr>
          <w:color w:val="8087B5"/>
          <w:lang w:val="en-GB"/>
        </w:rPr>
        <w:t>173</w:t>
      </w:r>
      <w:r w:rsidRPr="001A19B5">
        <w:rPr>
          <w:lang w:val="en-GB"/>
        </w:rPr>
        <w:t xml:space="preserve">, </w:t>
      </w:r>
      <w:r w:rsidRPr="001A19B5">
        <w:rPr>
          <w:color w:val="8087B5"/>
          <w:lang w:val="en-GB"/>
        </w:rPr>
        <w:t>174</w:t>
      </w:r>
      <w:r w:rsidRPr="001A19B5">
        <w:rPr>
          <w:lang w:val="en-GB"/>
        </w:rPr>
        <w:t xml:space="preserve">, </w:t>
      </w:r>
      <w:r w:rsidRPr="001A19B5">
        <w:rPr>
          <w:color w:val="8087B5"/>
          <w:lang w:val="en-GB"/>
        </w:rPr>
        <w:t>175</w:t>
      </w:r>
      <w:r w:rsidRPr="001A19B5">
        <w:rPr>
          <w:lang w:val="en-GB"/>
        </w:rPr>
        <w:t xml:space="preserve">] with data sharing between institutions. </w:t>
      </w:r>
      <w:proofErr w:type="gramStart"/>
      <w:r w:rsidRPr="001A19B5">
        <w:rPr>
          <w:lang w:val="en-GB"/>
        </w:rPr>
        <w:t>In order to</w:t>
      </w:r>
      <w:proofErr w:type="gramEnd"/>
      <w:r w:rsidRPr="001A19B5">
        <w:rPr>
          <w:lang w:val="en-GB"/>
        </w:rPr>
        <w:t xml:space="preserve"> overcome this issue, there are a few, more complex, systems that aggregate data from several institutions, so more robust </w:t>
      </w:r>
      <w:r w:rsidRPr="001A19B5">
        <w:rPr>
          <w:lang w:val="en-GB"/>
        </w:rPr>
        <w:lastRenderedPageBreak/>
        <w:t>algorithms could be trained. However, this globally centralised aggregation of data encomp</w:t>
      </w:r>
      <w:r w:rsidRPr="001A19B5">
        <w:rPr>
          <w:lang w:val="en-GB"/>
        </w:rPr>
        <w:t>asses a very important data breach hazard.</w:t>
      </w:r>
    </w:p>
    <w:p w14:paraId="2E8F1108" w14:textId="77777777" w:rsidR="005B137B" w:rsidRPr="001A19B5" w:rsidRDefault="00A83860">
      <w:pPr>
        <w:ind w:left="-15" w:right="14" w:firstLine="339"/>
        <w:rPr>
          <w:lang w:val="en-GB"/>
        </w:rPr>
      </w:pPr>
      <w:r w:rsidRPr="001A19B5">
        <w:rPr>
          <w:lang w:val="en-GB"/>
        </w:rPr>
        <w:t xml:space="preserve">This is the setting where distributed learning could create a greater impact. A halfway point between local and centralised learning is where we train several models, one in each institution (or silo), and where the sole information that leaves the premises is a trained model or its metadata. A distributed model is built as the aggregation of all the local models, consequently aiming to create a model </w:t>
      </w:r>
      <w:proofErr w:type="gramStart"/>
      <w:r w:rsidRPr="001A19B5">
        <w:rPr>
          <w:lang w:val="en-GB"/>
        </w:rPr>
        <w:t>similar to</w:t>
      </w:r>
      <w:proofErr w:type="gramEnd"/>
      <w:r w:rsidRPr="001A19B5">
        <w:rPr>
          <w:lang w:val="en-GB"/>
        </w:rPr>
        <w:t xml:space="preserve"> one globally trained with all the data in a centralised server. However, the distributed model never contacted with any data, only the local models did. This provides the opportunity to create better models, improve data protection, reduce training </w:t>
      </w:r>
      <w:proofErr w:type="gramStart"/>
      <w:r w:rsidRPr="001A19B5">
        <w:rPr>
          <w:lang w:val="en-GB"/>
        </w:rPr>
        <w:t>time</w:t>
      </w:r>
      <w:proofErr w:type="gramEnd"/>
      <w:r w:rsidRPr="001A19B5">
        <w:rPr>
          <w:lang w:val="en-GB"/>
        </w:rPr>
        <w:t xml:space="preserve"> and cost and provide better scaling capabilities [</w:t>
      </w:r>
      <w:r w:rsidRPr="001A19B5">
        <w:rPr>
          <w:color w:val="8087B5"/>
          <w:lang w:val="en-GB"/>
        </w:rPr>
        <w:t>176</w:t>
      </w:r>
      <w:r w:rsidRPr="001A19B5">
        <w:rPr>
          <w:lang w:val="en-GB"/>
        </w:rPr>
        <w:t>].</w:t>
      </w:r>
    </w:p>
    <w:p w14:paraId="418D1D59" w14:textId="77777777" w:rsidR="005B137B" w:rsidRPr="001A19B5" w:rsidRDefault="005B137B">
      <w:pPr>
        <w:rPr>
          <w:lang w:val="en-GB"/>
        </w:rPr>
        <w:sectPr w:rsidR="005B137B" w:rsidRPr="001A19B5">
          <w:headerReference w:type="even" r:id="rId88"/>
          <w:headerReference w:type="default" r:id="rId89"/>
          <w:footerReference w:type="even" r:id="rId90"/>
          <w:footerReference w:type="default" r:id="rId91"/>
          <w:headerReference w:type="first" r:id="rId92"/>
          <w:footerReference w:type="first" r:id="rId93"/>
          <w:pgSz w:w="11906" w:h="16838"/>
          <w:pgMar w:top="1983" w:right="1417" w:bottom="1675" w:left="1984" w:header="1213" w:footer="720" w:gutter="0"/>
          <w:cols w:space="720"/>
        </w:sectPr>
      </w:pPr>
    </w:p>
    <w:p w14:paraId="5DABB712" w14:textId="77777777" w:rsidR="005B137B" w:rsidRPr="001A19B5" w:rsidRDefault="00A83860">
      <w:pPr>
        <w:ind w:left="-15" w:right="14" w:firstLine="339"/>
        <w:rPr>
          <w:lang w:val="en-GB"/>
        </w:rPr>
      </w:pPr>
      <w:r w:rsidRPr="001A19B5">
        <w:rPr>
          <w:lang w:val="en-GB"/>
        </w:rPr>
        <w:lastRenderedPageBreak/>
        <w:t xml:space="preserve">There are already some implementations of distributed systems in the healthcare space, but we lack a robust understanding of how these models behave with real data, when compared with the classical models built with all the aggregated data. Additionally, the main issues regarding the development and implementation of such systems in healthcare are still elusive. </w:t>
      </w:r>
      <w:proofErr w:type="gramStart"/>
      <w:r w:rsidRPr="001A19B5">
        <w:rPr>
          <w:lang w:val="en-GB"/>
        </w:rPr>
        <w:t>So</w:t>
      </w:r>
      <w:proofErr w:type="gramEnd"/>
      <w:r w:rsidRPr="001A19B5">
        <w:rPr>
          <w:lang w:val="en-GB"/>
        </w:rPr>
        <w:t xml:space="preserve"> we aim to understand how distributed mechanisms behave compared to using all data in the healthcare space and if they are a suitable replacement for traditional machine-learning pipelines. The contributions of this paper are:</w:t>
      </w:r>
    </w:p>
    <w:p w14:paraId="1F9B2248" w14:textId="77777777" w:rsidR="005B137B" w:rsidRPr="001A19B5" w:rsidRDefault="00A83860">
      <w:pPr>
        <w:numPr>
          <w:ilvl w:val="0"/>
          <w:numId w:val="12"/>
        </w:numPr>
        <w:ind w:right="14" w:hanging="185"/>
        <w:rPr>
          <w:lang w:val="en-GB"/>
        </w:rPr>
      </w:pPr>
      <w:r w:rsidRPr="001A19B5">
        <w:rPr>
          <w:lang w:val="en-GB"/>
        </w:rPr>
        <w:t xml:space="preserve">Understand how to address the lack of data quality of real-world data regarding distributed model </w:t>
      </w:r>
      <w:proofErr w:type="gramStart"/>
      <w:r w:rsidRPr="001A19B5">
        <w:rPr>
          <w:lang w:val="en-GB"/>
        </w:rPr>
        <w:t>creation;</w:t>
      </w:r>
      <w:proofErr w:type="gramEnd"/>
    </w:p>
    <w:p w14:paraId="1D7ED77C" w14:textId="77777777" w:rsidR="005B137B" w:rsidRPr="001A19B5" w:rsidRDefault="00A83860">
      <w:pPr>
        <w:numPr>
          <w:ilvl w:val="0"/>
          <w:numId w:val="12"/>
        </w:numPr>
        <w:spacing w:after="77" w:line="259" w:lineRule="auto"/>
        <w:ind w:right="14" w:hanging="185"/>
        <w:rPr>
          <w:lang w:val="en-GB"/>
        </w:rPr>
      </w:pPr>
      <w:r w:rsidRPr="001A19B5">
        <w:rPr>
          <w:lang w:val="en-GB"/>
        </w:rPr>
        <w:t xml:space="preserve">Evaluate a distributed model against its local </w:t>
      </w:r>
      <w:proofErr w:type="gramStart"/>
      <w:r w:rsidRPr="001A19B5">
        <w:rPr>
          <w:lang w:val="en-GB"/>
        </w:rPr>
        <w:t>counterparts;</w:t>
      </w:r>
      <w:proofErr w:type="gramEnd"/>
    </w:p>
    <w:p w14:paraId="261D73C9" w14:textId="77777777" w:rsidR="005B137B" w:rsidRPr="001A19B5" w:rsidRDefault="00A83860">
      <w:pPr>
        <w:numPr>
          <w:ilvl w:val="0"/>
          <w:numId w:val="12"/>
        </w:numPr>
        <w:ind w:right="14" w:hanging="185"/>
        <w:rPr>
          <w:lang w:val="en-GB"/>
        </w:rPr>
      </w:pPr>
      <w:r w:rsidRPr="001A19B5">
        <w:rPr>
          <w:lang w:val="en-GB"/>
        </w:rPr>
        <w:t xml:space="preserve">Measure the prediction performance difference between a distributed model and a centralised </w:t>
      </w:r>
      <w:proofErr w:type="gramStart"/>
      <w:r w:rsidRPr="001A19B5">
        <w:rPr>
          <w:lang w:val="en-GB"/>
        </w:rPr>
        <w:t>one;</w:t>
      </w:r>
      <w:proofErr w:type="gramEnd"/>
    </w:p>
    <w:p w14:paraId="52EFA149" w14:textId="77777777" w:rsidR="005B137B" w:rsidRPr="001A19B5" w:rsidRDefault="00A83860">
      <w:pPr>
        <w:numPr>
          <w:ilvl w:val="0"/>
          <w:numId w:val="12"/>
        </w:numPr>
        <w:spacing w:after="338"/>
        <w:ind w:right="14" w:hanging="185"/>
        <w:rPr>
          <w:lang w:val="en-GB"/>
        </w:rPr>
      </w:pPr>
      <w:r w:rsidRPr="001A19B5">
        <w:rPr>
          <w:lang w:val="en-GB"/>
        </w:rPr>
        <w:t>Open a research path for using distributed models to predict several target variables in obstetrics clinical research.</w:t>
      </w:r>
    </w:p>
    <w:p w14:paraId="4E0B615C" w14:textId="77777777" w:rsidR="005B137B" w:rsidRPr="001A19B5" w:rsidRDefault="00A83860">
      <w:pPr>
        <w:tabs>
          <w:tab w:val="center" w:pos="2909"/>
        </w:tabs>
        <w:spacing w:after="188" w:line="265" w:lineRule="auto"/>
        <w:ind w:left="-15" w:firstLine="0"/>
        <w:jc w:val="left"/>
        <w:rPr>
          <w:lang w:val="en-GB"/>
        </w:rPr>
      </w:pPr>
      <w:r w:rsidRPr="001A19B5">
        <w:rPr>
          <w:sz w:val="24"/>
          <w:lang w:val="en-GB"/>
        </w:rPr>
        <w:t>3.5.2</w:t>
      </w:r>
      <w:r w:rsidRPr="001A19B5">
        <w:rPr>
          <w:sz w:val="24"/>
          <w:lang w:val="en-GB"/>
        </w:rPr>
        <w:tab/>
        <w:t>Theoretical background and Related Work</w:t>
      </w:r>
    </w:p>
    <w:p w14:paraId="25A2D938" w14:textId="77777777" w:rsidR="005B137B" w:rsidRPr="001A19B5" w:rsidRDefault="00A83860">
      <w:pPr>
        <w:ind w:left="-5" w:right="14"/>
        <w:rPr>
          <w:lang w:val="en-GB"/>
        </w:rPr>
      </w:pPr>
      <w:r w:rsidRPr="001A19B5">
        <w:rPr>
          <w:lang w:val="en-GB"/>
        </w:rPr>
        <w:t>Distributed learning [</w:t>
      </w:r>
      <w:r w:rsidRPr="001A19B5">
        <w:rPr>
          <w:color w:val="8087B5"/>
          <w:lang w:val="en-GB"/>
        </w:rPr>
        <w:t>177</w:t>
      </w:r>
      <w:r w:rsidRPr="001A19B5">
        <w:rPr>
          <w:lang w:val="en-GB"/>
        </w:rPr>
        <w:t xml:space="preserve">] can be understood as training several models in a different setting and then aggregating </w:t>
      </w:r>
      <w:proofErr w:type="gramStart"/>
      <w:r w:rsidRPr="001A19B5">
        <w:rPr>
          <w:lang w:val="en-GB"/>
        </w:rPr>
        <w:t>them as a whole</w:t>
      </w:r>
      <w:proofErr w:type="gramEnd"/>
      <w:r w:rsidRPr="001A19B5">
        <w:rPr>
          <w:lang w:val="en-GB"/>
        </w:rPr>
        <w:t>. There are two main branches of these approaches, distinguishable by the existence of a central orchestrator server: federated learning where such an entity exists, and peer-to-peer (or swarm) [</w:t>
      </w:r>
      <w:r w:rsidRPr="001A19B5">
        <w:rPr>
          <w:color w:val="8087B5"/>
          <w:lang w:val="en-GB"/>
        </w:rPr>
        <w:t>171</w:t>
      </w:r>
      <w:r w:rsidRPr="001A19B5">
        <w:rPr>
          <w:lang w:val="en-GB"/>
        </w:rPr>
        <w:t>] learning where it does not. Even though distributed learning has been receiving a lot of attention recently, only some of its concepts have been focused on, mainly distributed-deep learning with a federated</w:t>
      </w:r>
      <w:r w:rsidRPr="001A19B5">
        <w:rPr>
          <w:lang w:val="en-GB"/>
        </w:rPr>
        <w:t xml:space="preserve"> learning approach [</w:t>
      </w:r>
      <w:r w:rsidRPr="001A19B5">
        <w:rPr>
          <w:color w:val="8087B5"/>
          <w:lang w:val="en-GB"/>
        </w:rPr>
        <w:t>178</w:t>
      </w:r>
      <w:r w:rsidRPr="001A19B5">
        <w:rPr>
          <w:lang w:val="en-GB"/>
        </w:rPr>
        <w:t xml:space="preserve">, </w:t>
      </w:r>
      <w:r w:rsidRPr="001A19B5">
        <w:rPr>
          <w:color w:val="8087B5"/>
          <w:lang w:val="en-GB"/>
        </w:rPr>
        <w:t>179</w:t>
      </w:r>
      <w:r w:rsidRPr="001A19B5">
        <w:rPr>
          <w:lang w:val="en-GB"/>
        </w:rPr>
        <w:t>]. These methods use the strength of neural networks and several algorithms like federated averaging to create distributed models capable of handling complex data like text, sound, or image [</w:t>
      </w:r>
      <w:r w:rsidRPr="001A19B5">
        <w:rPr>
          <w:color w:val="8087B5"/>
          <w:lang w:val="en-GB"/>
        </w:rPr>
        <w:t>180</w:t>
      </w:r>
      <w:r w:rsidRPr="001A19B5">
        <w:rPr>
          <w:lang w:val="en-GB"/>
        </w:rPr>
        <w:t>]. However, considering that there are great amounts of information, especially in healthcare, stored as tabular data [</w:t>
      </w:r>
      <w:r w:rsidRPr="001A19B5">
        <w:rPr>
          <w:color w:val="8087B5"/>
          <w:lang w:val="en-GB"/>
        </w:rPr>
        <w:t>150</w:t>
      </w:r>
      <w:r w:rsidRPr="001A19B5">
        <w:rPr>
          <w:lang w:val="en-GB"/>
        </w:rPr>
        <w:t xml:space="preserve">, </w:t>
      </w:r>
      <w:r w:rsidRPr="001A19B5">
        <w:rPr>
          <w:color w:val="8087B5"/>
          <w:lang w:val="en-GB"/>
        </w:rPr>
        <w:t>181</w:t>
      </w:r>
      <w:r w:rsidRPr="001A19B5">
        <w:rPr>
          <w:lang w:val="en-GB"/>
        </w:rPr>
        <w:t xml:space="preserve">, </w:t>
      </w:r>
      <w:r w:rsidRPr="001A19B5">
        <w:rPr>
          <w:color w:val="8087B5"/>
          <w:lang w:val="en-GB"/>
        </w:rPr>
        <w:t>182</w:t>
      </w:r>
      <w:r w:rsidRPr="001A19B5">
        <w:rPr>
          <w:lang w:val="en-GB"/>
        </w:rPr>
        <w:t>] and that neural networks are often not the best tool for such data structures [</w:t>
      </w:r>
      <w:r w:rsidRPr="001A19B5">
        <w:rPr>
          <w:color w:val="8087B5"/>
          <w:lang w:val="en-GB"/>
        </w:rPr>
        <w:t>183</w:t>
      </w:r>
      <w:r w:rsidRPr="001A19B5">
        <w:rPr>
          <w:lang w:val="en-GB"/>
        </w:rPr>
        <w:t>], there is a lack of knowledge in the traditional machine learning techniques in a distributed manner.</w:t>
      </w:r>
    </w:p>
    <w:p w14:paraId="7374082A" w14:textId="77777777" w:rsidR="005B137B" w:rsidRPr="001A19B5" w:rsidRDefault="00A83860">
      <w:pPr>
        <w:ind w:left="-15" w:right="14" w:firstLine="339"/>
        <w:rPr>
          <w:lang w:val="en-GB"/>
        </w:rPr>
      </w:pPr>
      <w:r w:rsidRPr="001A19B5">
        <w:rPr>
          <w:lang w:val="en-GB"/>
        </w:rPr>
        <w:t xml:space="preserve">Nevertheless, there have been some health-related distributed machine-learning projects successfully implemented, such as </w:t>
      </w:r>
      <w:proofErr w:type="spellStart"/>
      <w:r w:rsidRPr="001A19B5">
        <w:rPr>
          <w:lang w:val="en-GB"/>
        </w:rPr>
        <w:t>euroCAT</w:t>
      </w:r>
      <w:proofErr w:type="spellEnd"/>
      <w:r w:rsidRPr="001A19B5">
        <w:rPr>
          <w:lang w:val="en-GB"/>
        </w:rPr>
        <w:t xml:space="preserve"> [</w:t>
      </w:r>
      <w:r w:rsidRPr="001A19B5">
        <w:rPr>
          <w:color w:val="8087B5"/>
          <w:lang w:val="en-GB"/>
        </w:rPr>
        <w:t>184</w:t>
      </w:r>
      <w:r w:rsidRPr="001A19B5">
        <w:rPr>
          <w:lang w:val="en-GB"/>
        </w:rPr>
        <w:t xml:space="preserve">] which implemented an infrastructure across five clinics in three countries. SVM models were used to learn from the data distributed across the five clinics. Each clinic has a connector to the outside where only the model’s parameters are passed to the central server which acts as a master deployer regarding the model training with the radiation oncology data. Also, </w:t>
      </w:r>
      <w:proofErr w:type="spellStart"/>
      <w:r w:rsidRPr="001A19B5">
        <w:rPr>
          <w:lang w:val="en-GB"/>
        </w:rPr>
        <w:t>ukCAT</w:t>
      </w:r>
      <w:proofErr w:type="spellEnd"/>
      <w:r w:rsidRPr="001A19B5">
        <w:rPr>
          <w:lang w:val="en-GB"/>
        </w:rPr>
        <w:t xml:space="preserve"> [</w:t>
      </w:r>
      <w:r w:rsidRPr="001A19B5">
        <w:rPr>
          <w:color w:val="8087B5"/>
          <w:lang w:val="en-GB"/>
        </w:rPr>
        <w:t>185</w:t>
      </w:r>
      <w:r w:rsidRPr="001A19B5">
        <w:rPr>
          <w:lang w:val="en-GB"/>
        </w:rPr>
        <w:t>] did similar work, with an added centralised database in the middle, but the training being done with a decentralized s</w:t>
      </w:r>
      <w:r w:rsidRPr="001A19B5">
        <w:rPr>
          <w:lang w:val="en-GB"/>
        </w:rPr>
        <w:t>ystem.</w:t>
      </w:r>
    </w:p>
    <w:p w14:paraId="456A36C2" w14:textId="77777777" w:rsidR="005B137B" w:rsidRPr="001A19B5" w:rsidRDefault="00A83860">
      <w:pPr>
        <w:spacing w:after="348"/>
        <w:ind w:left="-15" w:right="14" w:firstLine="339"/>
        <w:rPr>
          <w:lang w:val="en-GB"/>
        </w:rPr>
      </w:pPr>
      <w:r w:rsidRPr="001A19B5">
        <w:rPr>
          <w:lang w:val="en-GB"/>
        </w:rPr>
        <w:t xml:space="preserve">Finally, a few works have explored the evaluation of models in a distributed manner, for example, comparing centralised machine learning, distributed machine learning and federated </w:t>
      </w:r>
      <w:r w:rsidRPr="001A19B5">
        <w:rPr>
          <w:lang w:val="en-GB"/>
        </w:rPr>
        <w:lastRenderedPageBreak/>
        <w:t>learning on MNIST dataset [</w:t>
      </w:r>
      <w:r w:rsidRPr="001A19B5">
        <w:rPr>
          <w:color w:val="8087B5"/>
          <w:lang w:val="en-GB"/>
        </w:rPr>
        <w:t>186</w:t>
      </w:r>
      <w:r w:rsidRPr="001A19B5">
        <w:rPr>
          <w:lang w:val="en-GB"/>
        </w:rPr>
        <w:t xml:space="preserve">]. Also, works that evaluate federated learning on MNIST, MIMIC-III and </w:t>
      </w:r>
      <w:proofErr w:type="spellStart"/>
      <w:r w:rsidRPr="001A19B5">
        <w:rPr>
          <w:lang w:val="en-GB"/>
        </w:rPr>
        <w:t>PhysioNet</w:t>
      </w:r>
      <w:proofErr w:type="spellEnd"/>
      <w:r w:rsidRPr="001A19B5">
        <w:rPr>
          <w:lang w:val="en-GB"/>
        </w:rPr>
        <w:t xml:space="preserve"> ECG datasets, but not in comparison with other methods [</w:t>
      </w:r>
      <w:r w:rsidRPr="001A19B5">
        <w:rPr>
          <w:color w:val="8087B5"/>
          <w:lang w:val="en-GB"/>
        </w:rPr>
        <w:t>187</w:t>
      </w:r>
      <w:r w:rsidRPr="001A19B5">
        <w:rPr>
          <w:lang w:val="en-GB"/>
        </w:rPr>
        <w:t xml:space="preserve">]. The work by </w:t>
      </w:r>
      <w:proofErr w:type="spellStart"/>
      <w:r w:rsidRPr="001A19B5">
        <w:rPr>
          <w:lang w:val="en-GB"/>
        </w:rPr>
        <w:t>Tuladhar</w:t>
      </w:r>
      <w:proofErr w:type="spellEnd"/>
      <w:r w:rsidRPr="001A19B5">
        <w:rPr>
          <w:lang w:val="en-GB"/>
        </w:rPr>
        <w:t xml:space="preserve"> and colleagues [</w:t>
      </w:r>
      <w:r w:rsidRPr="001A19B5">
        <w:rPr>
          <w:color w:val="8087B5"/>
          <w:lang w:val="en-GB"/>
        </w:rPr>
        <w:t>177</w:t>
      </w:r>
      <w:r w:rsidRPr="001A19B5">
        <w:rPr>
          <w:lang w:val="en-GB"/>
        </w:rPr>
        <w:t>] uses healthcare images and/or public and curated datasets. As far as we know, this is the first time a distributed machine learning evaluation is done with real-world clinical data from several different data sources.</w:t>
      </w:r>
    </w:p>
    <w:p w14:paraId="16C381ED" w14:textId="77777777" w:rsidR="005B137B" w:rsidRPr="001A19B5" w:rsidRDefault="00A83860">
      <w:pPr>
        <w:tabs>
          <w:tab w:val="center" w:pos="642"/>
        </w:tabs>
        <w:spacing w:after="158" w:line="265" w:lineRule="auto"/>
        <w:ind w:left="-15" w:firstLine="0"/>
        <w:jc w:val="left"/>
        <w:rPr>
          <w:lang w:val="en-GB"/>
        </w:rPr>
      </w:pPr>
      <w:r w:rsidRPr="001A19B5">
        <w:rPr>
          <w:sz w:val="24"/>
          <w:lang w:val="en-GB"/>
        </w:rPr>
        <w:t>3.5.3</w:t>
      </w:r>
      <w:r w:rsidRPr="001A19B5">
        <w:rPr>
          <w:sz w:val="24"/>
          <w:lang w:val="en-GB"/>
        </w:rPr>
        <w:tab/>
        <w:t>Materials</w:t>
      </w:r>
    </w:p>
    <w:p w14:paraId="655C2595" w14:textId="77777777" w:rsidR="005B137B" w:rsidRPr="001A19B5" w:rsidRDefault="00A83860">
      <w:pPr>
        <w:ind w:left="-5" w:right="14"/>
        <w:rPr>
          <w:lang w:val="en-GB"/>
        </w:rPr>
      </w:pPr>
      <w:r w:rsidRPr="001A19B5">
        <w:rPr>
          <w:lang w:val="en-GB"/>
        </w:rPr>
        <w:t xml:space="preserve">Clinical data was gathered from nine different Portuguese hospitals regarding obstetric information, pertaining to admissions from 2019 to 2020. This originated nine different files representing different sets of patients but with the same features associated to them. The software for collecting data was the same in every institution (although different versions existed across hospitals) - </w:t>
      </w:r>
      <w:proofErr w:type="spellStart"/>
      <w:r w:rsidRPr="001A19B5">
        <w:rPr>
          <w:lang w:val="en-GB"/>
        </w:rPr>
        <w:t>ObsCare</w:t>
      </w:r>
      <w:proofErr w:type="spellEnd"/>
      <w:r w:rsidRPr="001A19B5">
        <w:rPr>
          <w:lang w:val="en-GB"/>
        </w:rPr>
        <w:t xml:space="preserve">. The data columns are the same in every hospital’s database. Each hospital was considered a silo and summary statistics of the different silos are reported in the tables </w:t>
      </w:r>
      <w:r w:rsidRPr="001A19B5">
        <w:rPr>
          <w:color w:val="8087B5"/>
          <w:lang w:val="en-GB"/>
        </w:rPr>
        <w:t xml:space="preserve">3.6 </w:t>
      </w:r>
      <w:r w:rsidRPr="001A19B5">
        <w:rPr>
          <w:lang w:val="en-GB"/>
        </w:rPr>
        <w:t xml:space="preserve">and </w:t>
      </w:r>
      <w:r w:rsidRPr="001A19B5">
        <w:rPr>
          <w:color w:val="8087B5"/>
          <w:lang w:val="en-GB"/>
        </w:rPr>
        <w:t>3.7</w:t>
      </w:r>
      <w:r w:rsidRPr="001A19B5">
        <w:rPr>
          <w:lang w:val="en-GB"/>
        </w:rPr>
        <w:t xml:space="preserve">. The data dictionary is in appendix </w:t>
      </w:r>
      <w:r w:rsidRPr="001A19B5">
        <w:rPr>
          <w:color w:val="8087B5"/>
          <w:lang w:val="en-GB"/>
        </w:rPr>
        <w:t>A.1</w:t>
      </w:r>
      <w:r w:rsidRPr="001A19B5">
        <w:rPr>
          <w:lang w:val="en-GB"/>
        </w:rPr>
        <w:t>.</w:t>
      </w:r>
      <w:r w:rsidRPr="001A19B5">
        <w:rPr>
          <w:lang w:val="en-GB"/>
        </w:rPr>
        <w:br w:type="page"/>
      </w:r>
    </w:p>
    <w:p w14:paraId="1B1A9FB8" w14:textId="77777777" w:rsidR="005B137B" w:rsidRPr="001A19B5" w:rsidRDefault="00A83860">
      <w:pPr>
        <w:spacing w:after="299" w:line="258" w:lineRule="auto"/>
        <w:ind w:left="-5" w:right="77"/>
        <w:rPr>
          <w:lang w:val="en-GB"/>
        </w:rPr>
      </w:pPr>
      <w:r w:rsidRPr="001A19B5">
        <w:rPr>
          <w:lang w:val="en-GB"/>
        </w:rPr>
        <w:lastRenderedPageBreak/>
        <w:t xml:space="preserve">Table 3.6: Silos overview. categorical columns have a snippet of the most used category and a percentage. Continuous variables have a mean and standard deviation. Abbreviation meaning in the appendix </w:t>
      </w:r>
      <w:r w:rsidRPr="001A19B5">
        <w:rPr>
          <w:color w:val="8087B5"/>
          <w:lang w:val="en-GB"/>
        </w:rPr>
        <w:t>A.1</w:t>
      </w:r>
      <w:r w:rsidRPr="001A19B5">
        <w:rPr>
          <w:lang w:val="en-GB"/>
        </w:rPr>
        <w:t xml:space="preserve">. The last row is the number of patients. * </w:t>
      </w:r>
      <w:proofErr w:type="gramStart"/>
      <w:r w:rsidRPr="001A19B5">
        <w:rPr>
          <w:lang w:val="en-GB"/>
        </w:rPr>
        <w:t>columns</w:t>
      </w:r>
      <w:proofErr w:type="gramEnd"/>
      <w:r w:rsidRPr="001A19B5">
        <w:rPr>
          <w:lang w:val="en-GB"/>
        </w:rPr>
        <w:t xml:space="preserve"> were used as target.</w:t>
      </w:r>
    </w:p>
    <w:p w14:paraId="676E2078" w14:textId="77777777" w:rsidR="005B137B" w:rsidRPr="001A19B5" w:rsidRDefault="00A83860">
      <w:pPr>
        <w:tabs>
          <w:tab w:val="center" w:pos="1565"/>
          <w:tab w:val="center" w:pos="2817"/>
          <w:tab w:val="center" w:pos="4069"/>
          <w:tab w:val="center" w:pos="5321"/>
          <w:tab w:val="center" w:pos="6573"/>
          <w:tab w:val="center" w:pos="7795"/>
        </w:tabs>
        <w:spacing w:after="128" w:line="259" w:lineRule="auto"/>
        <w:ind w:left="0" w:firstLine="0"/>
        <w:jc w:val="left"/>
        <w:rPr>
          <w:lang w:val="en-GB"/>
        </w:rPr>
      </w:pPr>
      <w:r w:rsidRPr="001A19B5">
        <w:rPr>
          <w:lang w:val="en-GB"/>
        </w:rPr>
        <w:t>Column</w:t>
      </w:r>
      <w:r w:rsidRPr="001A19B5">
        <w:rPr>
          <w:lang w:val="en-GB"/>
        </w:rPr>
        <w:tab/>
        <w:t>Silo 1</w:t>
      </w:r>
      <w:r w:rsidRPr="001A19B5">
        <w:rPr>
          <w:lang w:val="en-GB"/>
        </w:rPr>
        <w:tab/>
        <w:t>Silo 2</w:t>
      </w:r>
      <w:r w:rsidRPr="001A19B5">
        <w:rPr>
          <w:lang w:val="en-GB"/>
        </w:rPr>
        <w:tab/>
        <w:t>Silo 3</w:t>
      </w:r>
      <w:r w:rsidRPr="001A19B5">
        <w:rPr>
          <w:lang w:val="en-GB"/>
        </w:rPr>
        <w:tab/>
        <w:t>Silo 4</w:t>
      </w:r>
      <w:r w:rsidRPr="001A19B5">
        <w:rPr>
          <w:lang w:val="en-GB"/>
        </w:rPr>
        <w:tab/>
        <w:t>Silo 5</w:t>
      </w:r>
      <w:r w:rsidRPr="001A19B5">
        <w:rPr>
          <w:lang w:val="en-GB"/>
        </w:rPr>
        <w:tab/>
      </w:r>
      <w:proofErr w:type="spellStart"/>
      <w:r w:rsidRPr="001A19B5">
        <w:rPr>
          <w:lang w:val="en-GB"/>
        </w:rPr>
        <w:t>Agrr</w:t>
      </w:r>
      <w:proofErr w:type="spellEnd"/>
      <w:r w:rsidRPr="001A19B5">
        <w:rPr>
          <w:lang w:val="en-GB"/>
        </w:rPr>
        <w:t>.</w:t>
      </w:r>
    </w:p>
    <w:p w14:paraId="06E09881" w14:textId="77777777" w:rsidR="005B137B" w:rsidRPr="001A19B5" w:rsidRDefault="00A83860">
      <w:pPr>
        <w:tabs>
          <w:tab w:val="center" w:pos="1662"/>
          <w:tab w:val="center" w:pos="2914"/>
          <w:tab w:val="center" w:pos="4166"/>
          <w:tab w:val="center" w:pos="5418"/>
          <w:tab w:val="center" w:pos="6670"/>
          <w:tab w:val="center" w:pos="7922"/>
        </w:tabs>
        <w:spacing w:line="259" w:lineRule="auto"/>
        <w:ind w:left="0" w:firstLine="0"/>
        <w:jc w:val="left"/>
        <w:rPr>
          <w:lang w:val="en-GB"/>
        </w:rPr>
      </w:pPr>
      <w:r w:rsidRPr="001A19B5">
        <w:rPr>
          <w:lang w:val="en-GB"/>
        </w:rPr>
        <w:t>IA*</w:t>
      </w:r>
      <w:r w:rsidRPr="001A19B5">
        <w:rPr>
          <w:lang w:val="en-GB"/>
        </w:rPr>
        <w:tab/>
        <w:t xml:space="preserve">31.1 </w:t>
      </w:r>
      <w:r w:rsidRPr="001A19B5">
        <w:rPr>
          <w:lang w:val="en-GB"/>
        </w:rPr>
        <w:t>5.7</w:t>
      </w:r>
      <w:r w:rsidRPr="001A19B5">
        <w:rPr>
          <w:lang w:val="en-GB"/>
        </w:rPr>
        <w:tab/>
      </w:r>
      <w:r w:rsidRPr="001A19B5">
        <w:rPr>
          <w:lang w:val="en-GB"/>
        </w:rPr>
        <w:t xml:space="preserve">30.7 </w:t>
      </w:r>
      <w:r w:rsidRPr="001A19B5">
        <w:rPr>
          <w:lang w:val="en-GB"/>
        </w:rPr>
        <w:t>5.6</w:t>
      </w:r>
      <w:r w:rsidRPr="001A19B5">
        <w:rPr>
          <w:lang w:val="en-GB"/>
        </w:rPr>
        <w:tab/>
      </w:r>
      <w:r w:rsidRPr="001A19B5">
        <w:rPr>
          <w:lang w:val="en-GB"/>
        </w:rPr>
        <w:t xml:space="preserve">31.1 </w:t>
      </w:r>
      <w:r w:rsidRPr="001A19B5">
        <w:rPr>
          <w:lang w:val="en-GB"/>
        </w:rPr>
        <w:t>5.9</w:t>
      </w:r>
      <w:r w:rsidRPr="001A19B5">
        <w:rPr>
          <w:lang w:val="en-GB"/>
        </w:rPr>
        <w:tab/>
      </w:r>
      <w:r w:rsidRPr="001A19B5">
        <w:rPr>
          <w:lang w:val="en-GB"/>
        </w:rPr>
        <w:t xml:space="preserve">31.1 </w:t>
      </w:r>
      <w:r w:rsidRPr="001A19B5">
        <w:rPr>
          <w:lang w:val="en-GB"/>
        </w:rPr>
        <w:t>6.3</w:t>
      </w:r>
      <w:r w:rsidRPr="001A19B5">
        <w:rPr>
          <w:lang w:val="en-GB"/>
        </w:rPr>
        <w:tab/>
      </w:r>
      <w:r w:rsidRPr="001A19B5">
        <w:rPr>
          <w:lang w:val="en-GB"/>
        </w:rPr>
        <w:t xml:space="preserve">31.3 </w:t>
      </w:r>
      <w:r w:rsidRPr="001A19B5">
        <w:rPr>
          <w:lang w:val="en-GB"/>
        </w:rPr>
        <w:t>5.6</w:t>
      </w:r>
      <w:r w:rsidRPr="001A19B5">
        <w:rPr>
          <w:lang w:val="en-GB"/>
        </w:rPr>
        <w:tab/>
      </w:r>
      <w:r w:rsidRPr="001A19B5">
        <w:rPr>
          <w:lang w:val="en-GB"/>
        </w:rPr>
        <w:t xml:space="preserve">31.1 </w:t>
      </w:r>
      <w:r w:rsidRPr="001A19B5">
        <w:rPr>
          <w:lang w:val="en-GB"/>
        </w:rPr>
        <w:t>5.6</w:t>
      </w:r>
    </w:p>
    <w:p w14:paraId="71473878" w14:textId="77777777" w:rsidR="005B137B" w:rsidRPr="001A19B5" w:rsidRDefault="00A83860">
      <w:pPr>
        <w:tabs>
          <w:tab w:val="center" w:pos="1780"/>
          <w:tab w:val="center" w:pos="3032"/>
          <w:tab w:val="center" w:pos="4285"/>
          <w:tab w:val="center" w:pos="5543"/>
          <w:tab w:val="center" w:pos="6789"/>
          <w:tab w:val="right" w:pos="8581"/>
        </w:tabs>
        <w:spacing w:line="259" w:lineRule="auto"/>
        <w:ind w:left="0" w:firstLine="0"/>
        <w:jc w:val="left"/>
        <w:rPr>
          <w:lang w:val="en-GB"/>
        </w:rPr>
      </w:pPr>
      <w:r w:rsidRPr="001A19B5">
        <w:rPr>
          <w:lang w:val="en-GB"/>
        </w:rPr>
        <w:t>GS*</w:t>
      </w:r>
      <w:r w:rsidRPr="001A19B5">
        <w:rPr>
          <w:lang w:val="en-GB"/>
        </w:rPr>
        <w:tab/>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40%</w:t>
      </w:r>
      <w:r w:rsidRPr="001A19B5">
        <w:rPr>
          <w:lang w:val="en-GB"/>
        </w:rPr>
        <w:tab/>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40%</w:t>
      </w:r>
      <w:r w:rsidRPr="001A19B5">
        <w:rPr>
          <w:lang w:val="en-GB"/>
        </w:rPr>
        <w:tab/>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39%</w:t>
      </w:r>
      <w:r w:rsidRPr="001A19B5">
        <w:rPr>
          <w:lang w:val="en-GB"/>
        </w:rPr>
        <w:tab/>
      </w:r>
      <w:proofErr w:type="spellStart"/>
      <w:proofErr w:type="gramStart"/>
      <w:r w:rsidRPr="001A19B5">
        <w:rPr>
          <w:lang w:val="en-GB"/>
        </w:rPr>
        <w:t>o,rh</w:t>
      </w:r>
      <w:proofErr w:type="spellEnd"/>
      <w:r w:rsidRPr="001A19B5">
        <w:rPr>
          <w:lang w:val="en-GB"/>
        </w:rPr>
        <w:t>..</w:t>
      </w:r>
      <w:proofErr w:type="gramEnd"/>
      <w:r w:rsidRPr="001A19B5">
        <w:rPr>
          <w:lang w:val="en-GB"/>
        </w:rPr>
        <w:t xml:space="preserve"> </w:t>
      </w:r>
      <w:r w:rsidRPr="001A19B5">
        <w:rPr>
          <w:lang w:val="en-GB"/>
        </w:rPr>
        <w:t>38%</w:t>
      </w:r>
      <w:r w:rsidRPr="001A19B5">
        <w:rPr>
          <w:lang w:val="en-GB"/>
        </w:rPr>
        <w:tab/>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41%</w:t>
      </w:r>
      <w:r w:rsidRPr="001A19B5">
        <w:rPr>
          <w:lang w:val="en-GB"/>
        </w:rPr>
        <w:tab/>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40%</w:t>
      </w:r>
    </w:p>
    <w:p w14:paraId="544E48DB" w14:textId="77777777" w:rsidR="005B137B" w:rsidRPr="001A19B5" w:rsidRDefault="00A83860">
      <w:pPr>
        <w:ind w:left="130" w:right="14"/>
        <w:rPr>
          <w:lang w:val="en-GB"/>
        </w:rPr>
      </w:pPr>
      <w:r w:rsidRPr="001A19B5">
        <w:rPr>
          <w:lang w:val="en-GB"/>
        </w:rPr>
        <w:t>PI</w:t>
      </w:r>
      <w:r w:rsidRPr="001A19B5">
        <w:rPr>
          <w:lang w:val="en-GB"/>
        </w:rPr>
        <w:tab/>
        <w:t xml:space="preserve">66.4 </w:t>
      </w:r>
      <w:r w:rsidRPr="001A19B5">
        <w:rPr>
          <w:lang w:val="en-GB"/>
        </w:rPr>
        <w:t>14.4</w:t>
      </w:r>
      <w:r w:rsidRPr="001A19B5">
        <w:rPr>
          <w:lang w:val="en-GB"/>
        </w:rPr>
        <w:tab/>
      </w:r>
      <w:r w:rsidRPr="001A19B5">
        <w:rPr>
          <w:lang w:val="en-GB"/>
        </w:rPr>
        <w:t xml:space="preserve">66.1 </w:t>
      </w:r>
      <w:r w:rsidRPr="001A19B5">
        <w:rPr>
          <w:lang w:val="en-GB"/>
        </w:rPr>
        <w:t>13.5</w:t>
      </w:r>
      <w:r w:rsidRPr="001A19B5">
        <w:rPr>
          <w:lang w:val="en-GB"/>
        </w:rPr>
        <w:tab/>
      </w:r>
      <w:r w:rsidRPr="001A19B5">
        <w:rPr>
          <w:lang w:val="en-GB"/>
        </w:rPr>
        <w:t xml:space="preserve">65.5 </w:t>
      </w:r>
      <w:r w:rsidRPr="001A19B5">
        <w:rPr>
          <w:lang w:val="en-GB"/>
        </w:rPr>
        <w:t>14.1</w:t>
      </w:r>
      <w:r w:rsidRPr="001A19B5">
        <w:rPr>
          <w:lang w:val="en-GB"/>
        </w:rPr>
        <w:tab/>
      </w:r>
      <w:r w:rsidRPr="001A19B5">
        <w:rPr>
          <w:lang w:val="en-GB"/>
        </w:rPr>
        <w:t xml:space="preserve">65.5 </w:t>
      </w:r>
      <w:r w:rsidRPr="001A19B5">
        <w:rPr>
          <w:lang w:val="en-GB"/>
        </w:rPr>
        <w:t>14.1</w:t>
      </w:r>
      <w:r w:rsidRPr="001A19B5">
        <w:rPr>
          <w:lang w:val="en-GB"/>
        </w:rPr>
        <w:tab/>
      </w:r>
      <w:r w:rsidRPr="001A19B5">
        <w:rPr>
          <w:lang w:val="en-GB"/>
        </w:rPr>
        <w:t xml:space="preserve">65.5 </w:t>
      </w:r>
      <w:r w:rsidRPr="001A19B5">
        <w:rPr>
          <w:lang w:val="en-GB"/>
        </w:rPr>
        <w:t>14.4</w:t>
      </w:r>
      <w:r w:rsidRPr="001A19B5">
        <w:rPr>
          <w:lang w:val="en-GB"/>
        </w:rPr>
        <w:tab/>
      </w:r>
      <w:r w:rsidRPr="001A19B5">
        <w:rPr>
          <w:lang w:val="en-GB"/>
        </w:rPr>
        <w:t xml:space="preserve">66.0 </w:t>
      </w:r>
      <w:r w:rsidRPr="001A19B5">
        <w:rPr>
          <w:lang w:val="en-GB"/>
        </w:rPr>
        <w:t xml:space="preserve">14.1 </w:t>
      </w:r>
      <w:r w:rsidRPr="001A19B5">
        <w:rPr>
          <w:lang w:val="en-GB"/>
        </w:rPr>
        <w:t>PAI</w:t>
      </w:r>
      <w:r w:rsidRPr="001A19B5">
        <w:rPr>
          <w:lang w:val="en-GB"/>
        </w:rPr>
        <w:tab/>
        <w:t xml:space="preserve">81.4 </w:t>
      </w:r>
      <w:r w:rsidRPr="001A19B5">
        <w:rPr>
          <w:lang w:val="en-GB"/>
        </w:rPr>
        <w:t>14.9</w:t>
      </w:r>
      <w:r w:rsidRPr="001A19B5">
        <w:rPr>
          <w:lang w:val="en-GB"/>
        </w:rPr>
        <w:tab/>
      </w:r>
      <w:r w:rsidRPr="001A19B5">
        <w:rPr>
          <w:lang w:val="en-GB"/>
        </w:rPr>
        <w:t xml:space="preserve">79.5 </w:t>
      </w:r>
      <w:r w:rsidRPr="001A19B5">
        <w:rPr>
          <w:lang w:val="en-GB"/>
        </w:rPr>
        <w:t>14.5</w:t>
      </w:r>
      <w:r w:rsidRPr="001A19B5">
        <w:rPr>
          <w:lang w:val="en-GB"/>
        </w:rPr>
        <w:tab/>
      </w:r>
      <w:r w:rsidRPr="001A19B5">
        <w:rPr>
          <w:lang w:val="en-GB"/>
        </w:rPr>
        <w:t xml:space="preserve">78.0 </w:t>
      </w:r>
      <w:r w:rsidRPr="001A19B5">
        <w:rPr>
          <w:lang w:val="en-GB"/>
        </w:rPr>
        <w:t>15.2</w:t>
      </w:r>
      <w:r w:rsidRPr="001A19B5">
        <w:rPr>
          <w:lang w:val="en-GB"/>
        </w:rPr>
        <w:tab/>
      </w:r>
      <w:r w:rsidRPr="001A19B5">
        <w:rPr>
          <w:lang w:val="en-GB"/>
        </w:rPr>
        <w:t xml:space="preserve">79.6 </w:t>
      </w:r>
      <w:r w:rsidRPr="001A19B5">
        <w:rPr>
          <w:lang w:val="en-GB"/>
        </w:rPr>
        <w:t>16.3</w:t>
      </w:r>
      <w:r w:rsidRPr="001A19B5">
        <w:rPr>
          <w:lang w:val="en-GB"/>
        </w:rPr>
        <w:tab/>
      </w:r>
      <w:r w:rsidRPr="001A19B5">
        <w:rPr>
          <w:lang w:val="en-GB"/>
        </w:rPr>
        <w:t xml:space="preserve">78.3 </w:t>
      </w:r>
      <w:r w:rsidRPr="001A19B5">
        <w:rPr>
          <w:lang w:val="en-GB"/>
        </w:rPr>
        <w:t>14.2</w:t>
      </w:r>
      <w:r w:rsidRPr="001A19B5">
        <w:rPr>
          <w:lang w:val="en-GB"/>
        </w:rPr>
        <w:tab/>
      </w:r>
      <w:r w:rsidRPr="001A19B5">
        <w:rPr>
          <w:lang w:val="en-GB"/>
        </w:rPr>
        <w:t xml:space="preserve">78.8 </w:t>
      </w:r>
      <w:r w:rsidRPr="001A19B5">
        <w:rPr>
          <w:lang w:val="en-GB"/>
        </w:rPr>
        <w:t>14.5</w:t>
      </w:r>
    </w:p>
    <w:p w14:paraId="5A4DDDBD" w14:textId="77777777" w:rsidR="005B137B" w:rsidRPr="001A19B5" w:rsidRDefault="00A83860">
      <w:pPr>
        <w:tabs>
          <w:tab w:val="center" w:pos="1662"/>
          <w:tab w:val="center" w:pos="2914"/>
          <w:tab w:val="center" w:pos="4166"/>
          <w:tab w:val="center" w:pos="5418"/>
          <w:tab w:val="center" w:pos="6670"/>
          <w:tab w:val="center" w:pos="7922"/>
        </w:tabs>
        <w:spacing w:line="259" w:lineRule="auto"/>
        <w:ind w:left="0" w:firstLine="0"/>
        <w:jc w:val="left"/>
        <w:rPr>
          <w:lang w:val="en-GB"/>
        </w:rPr>
      </w:pPr>
      <w:r w:rsidRPr="001A19B5">
        <w:rPr>
          <w:lang w:val="en-GB"/>
        </w:rPr>
        <w:t>IMC*</w:t>
      </w:r>
      <w:r w:rsidRPr="001A19B5">
        <w:rPr>
          <w:lang w:val="en-GB"/>
        </w:rPr>
        <w:tab/>
        <w:t xml:space="preserve">25.2 </w:t>
      </w:r>
      <w:r w:rsidRPr="001A19B5">
        <w:rPr>
          <w:lang w:val="en-GB"/>
        </w:rPr>
        <w:t>8.6</w:t>
      </w:r>
      <w:r w:rsidRPr="001A19B5">
        <w:rPr>
          <w:lang w:val="en-GB"/>
        </w:rPr>
        <w:tab/>
      </w:r>
      <w:r w:rsidRPr="001A19B5">
        <w:rPr>
          <w:lang w:val="en-GB"/>
        </w:rPr>
        <w:t xml:space="preserve">25.2 </w:t>
      </w:r>
      <w:r w:rsidRPr="001A19B5">
        <w:rPr>
          <w:lang w:val="en-GB"/>
        </w:rPr>
        <w:t>6.2</w:t>
      </w:r>
      <w:r w:rsidRPr="001A19B5">
        <w:rPr>
          <w:lang w:val="en-GB"/>
        </w:rPr>
        <w:tab/>
      </w:r>
      <w:r w:rsidRPr="001A19B5">
        <w:rPr>
          <w:lang w:val="en-GB"/>
        </w:rPr>
        <w:t xml:space="preserve">25.0 </w:t>
      </w:r>
      <w:r w:rsidRPr="001A19B5">
        <w:rPr>
          <w:lang w:val="en-GB"/>
        </w:rPr>
        <w:t>5.3</w:t>
      </w:r>
      <w:r w:rsidRPr="001A19B5">
        <w:rPr>
          <w:lang w:val="en-GB"/>
        </w:rPr>
        <w:tab/>
      </w:r>
      <w:r w:rsidRPr="001A19B5">
        <w:rPr>
          <w:lang w:val="en-GB"/>
        </w:rPr>
        <w:t xml:space="preserve">25.0 </w:t>
      </w:r>
      <w:r w:rsidRPr="001A19B5">
        <w:rPr>
          <w:lang w:val="en-GB"/>
        </w:rPr>
        <w:t>8.9</w:t>
      </w:r>
      <w:r w:rsidRPr="001A19B5">
        <w:rPr>
          <w:lang w:val="en-GB"/>
        </w:rPr>
        <w:tab/>
      </w:r>
      <w:r w:rsidRPr="001A19B5">
        <w:rPr>
          <w:lang w:val="en-GB"/>
        </w:rPr>
        <w:t xml:space="preserve">24.9 </w:t>
      </w:r>
      <w:r w:rsidRPr="001A19B5">
        <w:rPr>
          <w:lang w:val="en-GB"/>
        </w:rPr>
        <w:t>7.8</w:t>
      </w:r>
      <w:r w:rsidRPr="001A19B5">
        <w:rPr>
          <w:lang w:val="en-GB"/>
        </w:rPr>
        <w:tab/>
      </w:r>
      <w:r w:rsidRPr="001A19B5">
        <w:rPr>
          <w:lang w:val="en-GB"/>
        </w:rPr>
        <w:t xml:space="preserve">25.1 </w:t>
      </w:r>
      <w:r w:rsidRPr="001A19B5">
        <w:rPr>
          <w:lang w:val="en-GB"/>
        </w:rPr>
        <w:t>7.0</w:t>
      </w:r>
    </w:p>
    <w:p w14:paraId="78406FE0" w14:textId="77777777" w:rsidR="005B137B" w:rsidRPr="001A19B5" w:rsidRDefault="00A83860">
      <w:pPr>
        <w:tabs>
          <w:tab w:val="center" w:pos="1747"/>
          <w:tab w:val="center" w:pos="2999"/>
          <w:tab w:val="center" w:pos="4251"/>
          <w:tab w:val="center" w:pos="5503"/>
          <w:tab w:val="center" w:pos="6755"/>
          <w:tab w:val="right" w:pos="8581"/>
        </w:tabs>
        <w:spacing w:line="259" w:lineRule="auto"/>
        <w:ind w:left="0" w:firstLine="0"/>
        <w:jc w:val="left"/>
        <w:rPr>
          <w:lang w:val="en-GB"/>
        </w:rPr>
      </w:pPr>
      <w:r w:rsidRPr="001A19B5">
        <w:rPr>
          <w:lang w:val="en-GB"/>
        </w:rPr>
        <w:t>CIG</w:t>
      </w:r>
      <w:r w:rsidRPr="001A19B5">
        <w:rPr>
          <w:lang w:val="en-GB"/>
        </w:rPr>
        <w:tab/>
        <w:t xml:space="preserve">Null </w:t>
      </w:r>
      <w:r w:rsidRPr="001A19B5">
        <w:rPr>
          <w:lang w:val="en-GB"/>
        </w:rPr>
        <w:t>84%</w:t>
      </w:r>
      <w:r w:rsidRPr="001A19B5">
        <w:rPr>
          <w:lang w:val="en-GB"/>
        </w:rPr>
        <w:tab/>
      </w:r>
      <w:r w:rsidRPr="001A19B5">
        <w:rPr>
          <w:lang w:val="en-GB"/>
        </w:rPr>
        <w:t xml:space="preserve">Null </w:t>
      </w:r>
      <w:r w:rsidRPr="001A19B5">
        <w:rPr>
          <w:lang w:val="en-GB"/>
        </w:rPr>
        <w:t>85%</w:t>
      </w:r>
      <w:r w:rsidRPr="001A19B5">
        <w:rPr>
          <w:lang w:val="en-GB"/>
        </w:rPr>
        <w:tab/>
      </w:r>
      <w:r w:rsidRPr="001A19B5">
        <w:rPr>
          <w:lang w:val="en-GB"/>
        </w:rPr>
        <w:t xml:space="preserve">Null </w:t>
      </w:r>
      <w:r w:rsidRPr="001A19B5">
        <w:rPr>
          <w:lang w:val="en-GB"/>
        </w:rPr>
        <w:t>87%</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88%</w:t>
      </w:r>
      <w:r w:rsidRPr="001A19B5">
        <w:rPr>
          <w:lang w:val="en-GB"/>
        </w:rPr>
        <w:tab/>
      </w:r>
      <w:r w:rsidRPr="001A19B5">
        <w:rPr>
          <w:lang w:val="en-GB"/>
        </w:rPr>
        <w:t xml:space="preserve">Null </w:t>
      </w:r>
      <w:r w:rsidRPr="001A19B5">
        <w:rPr>
          <w:lang w:val="en-GB"/>
        </w:rPr>
        <w:t>88%</w:t>
      </w:r>
    </w:p>
    <w:p w14:paraId="5B10EADF" w14:textId="77777777" w:rsidR="005B137B" w:rsidRPr="001A19B5" w:rsidRDefault="00A83860">
      <w:pPr>
        <w:tabs>
          <w:tab w:val="center" w:pos="1747"/>
          <w:tab w:val="center" w:pos="2999"/>
          <w:tab w:val="center" w:pos="4193"/>
          <w:tab w:val="center" w:pos="5503"/>
          <w:tab w:val="center" w:pos="6697"/>
          <w:tab w:val="right" w:pos="8581"/>
        </w:tabs>
        <w:spacing w:line="259" w:lineRule="auto"/>
        <w:ind w:left="0" w:firstLine="0"/>
        <w:jc w:val="left"/>
        <w:rPr>
          <w:lang w:val="en-GB"/>
        </w:rPr>
      </w:pPr>
      <w:r w:rsidRPr="001A19B5">
        <w:rPr>
          <w:lang w:val="en-GB"/>
        </w:rPr>
        <w:t>APARA</w:t>
      </w:r>
      <w:r w:rsidRPr="001A19B5">
        <w:rPr>
          <w:lang w:val="en-GB"/>
        </w:rPr>
        <w:tab/>
        <w:t xml:space="preserve">Null </w:t>
      </w:r>
      <w:r w:rsidRPr="001A19B5">
        <w:rPr>
          <w:lang w:val="en-GB"/>
        </w:rPr>
        <w:t>45%</w:t>
      </w:r>
      <w:r w:rsidRPr="001A19B5">
        <w:rPr>
          <w:lang w:val="en-GB"/>
        </w:rPr>
        <w:tab/>
      </w:r>
      <w:r w:rsidRPr="001A19B5">
        <w:rPr>
          <w:lang w:val="en-GB"/>
        </w:rPr>
        <w:t xml:space="preserve">Null </w:t>
      </w:r>
      <w:r w:rsidRPr="001A19B5">
        <w:rPr>
          <w:lang w:val="en-GB"/>
        </w:rPr>
        <w:t>41%</w:t>
      </w:r>
      <w:r w:rsidRPr="001A19B5">
        <w:rPr>
          <w:lang w:val="en-GB"/>
        </w:rPr>
        <w:tab/>
      </w:r>
      <w:r w:rsidRPr="001A19B5">
        <w:rPr>
          <w:lang w:val="en-GB"/>
        </w:rPr>
        <w:t xml:space="preserve">1.0 </w:t>
      </w:r>
      <w:r w:rsidRPr="001A19B5">
        <w:rPr>
          <w:lang w:val="en-GB"/>
        </w:rPr>
        <w:t>37%</w:t>
      </w:r>
      <w:r w:rsidRPr="001A19B5">
        <w:rPr>
          <w:lang w:val="en-GB"/>
        </w:rPr>
        <w:tab/>
      </w:r>
      <w:r w:rsidRPr="001A19B5">
        <w:rPr>
          <w:lang w:val="en-GB"/>
        </w:rPr>
        <w:t xml:space="preserve">Null </w:t>
      </w:r>
      <w:r w:rsidRPr="001A19B5">
        <w:rPr>
          <w:lang w:val="en-GB"/>
        </w:rPr>
        <w:t>42%</w:t>
      </w:r>
      <w:r w:rsidRPr="001A19B5">
        <w:rPr>
          <w:lang w:val="en-GB"/>
        </w:rPr>
        <w:tab/>
      </w:r>
      <w:r w:rsidRPr="001A19B5">
        <w:rPr>
          <w:lang w:val="en-GB"/>
        </w:rPr>
        <w:t xml:space="preserve">1.0 </w:t>
      </w:r>
      <w:r w:rsidRPr="001A19B5">
        <w:rPr>
          <w:lang w:val="en-GB"/>
        </w:rPr>
        <w:t>35%</w:t>
      </w:r>
      <w:r w:rsidRPr="001A19B5">
        <w:rPr>
          <w:lang w:val="en-GB"/>
        </w:rPr>
        <w:tab/>
      </w:r>
      <w:r w:rsidRPr="001A19B5">
        <w:rPr>
          <w:lang w:val="en-GB"/>
        </w:rPr>
        <w:t xml:space="preserve">Null </w:t>
      </w:r>
      <w:r w:rsidRPr="001A19B5">
        <w:rPr>
          <w:lang w:val="en-GB"/>
        </w:rPr>
        <w:t>39%</w:t>
      </w:r>
    </w:p>
    <w:p w14:paraId="330F48A6" w14:textId="77777777" w:rsidR="005B137B" w:rsidRPr="001A19B5" w:rsidRDefault="00A83860">
      <w:pPr>
        <w:tabs>
          <w:tab w:val="center" w:pos="1607"/>
          <w:tab w:val="center" w:pos="2941"/>
          <w:tab w:val="center" w:pos="4193"/>
          <w:tab w:val="center" w:pos="5364"/>
          <w:tab w:val="center" w:pos="6616"/>
          <w:tab w:val="center" w:pos="7950"/>
        </w:tabs>
        <w:spacing w:line="259" w:lineRule="auto"/>
        <w:ind w:left="0" w:firstLine="0"/>
        <w:jc w:val="left"/>
        <w:rPr>
          <w:lang w:val="en-GB"/>
        </w:rPr>
      </w:pPr>
      <w:r w:rsidRPr="001A19B5">
        <w:rPr>
          <w:lang w:val="en-GB"/>
        </w:rPr>
        <w:t>AGESTA*</w:t>
      </w:r>
      <w:r w:rsidRPr="001A19B5">
        <w:rPr>
          <w:lang w:val="en-GB"/>
        </w:rPr>
        <w:tab/>
        <w:t xml:space="preserve">1 </w:t>
      </w:r>
      <w:r w:rsidRPr="001A19B5">
        <w:rPr>
          <w:lang w:val="en-GB"/>
        </w:rPr>
        <w:t>41%</w:t>
      </w:r>
      <w:r w:rsidRPr="001A19B5">
        <w:rPr>
          <w:lang w:val="en-GB"/>
        </w:rPr>
        <w:tab/>
      </w:r>
      <w:r w:rsidRPr="001A19B5">
        <w:rPr>
          <w:lang w:val="en-GB"/>
        </w:rPr>
        <w:t xml:space="preserve">1.0 </w:t>
      </w:r>
      <w:r w:rsidRPr="001A19B5">
        <w:rPr>
          <w:lang w:val="en-GB"/>
        </w:rPr>
        <w:t>43%</w:t>
      </w:r>
      <w:r w:rsidRPr="001A19B5">
        <w:rPr>
          <w:lang w:val="en-GB"/>
        </w:rPr>
        <w:tab/>
      </w:r>
      <w:r w:rsidRPr="001A19B5">
        <w:rPr>
          <w:lang w:val="en-GB"/>
        </w:rPr>
        <w:t xml:space="preserve">1.0 </w:t>
      </w:r>
      <w:r w:rsidRPr="001A19B5">
        <w:rPr>
          <w:lang w:val="en-GB"/>
        </w:rPr>
        <w:t>39%</w:t>
      </w:r>
      <w:r w:rsidRPr="001A19B5">
        <w:rPr>
          <w:lang w:val="en-GB"/>
        </w:rPr>
        <w:tab/>
      </w:r>
      <w:r w:rsidRPr="001A19B5">
        <w:rPr>
          <w:lang w:val="en-GB"/>
        </w:rPr>
        <w:t xml:space="preserve">1 </w:t>
      </w:r>
      <w:r w:rsidRPr="001A19B5">
        <w:rPr>
          <w:lang w:val="en-GB"/>
        </w:rPr>
        <w:t>39%</w:t>
      </w:r>
      <w:r w:rsidRPr="001A19B5">
        <w:rPr>
          <w:lang w:val="en-GB"/>
        </w:rPr>
        <w:tab/>
      </w:r>
      <w:r w:rsidRPr="001A19B5">
        <w:rPr>
          <w:lang w:val="en-GB"/>
        </w:rPr>
        <w:t xml:space="preserve">1 </w:t>
      </w:r>
      <w:r w:rsidRPr="001A19B5">
        <w:rPr>
          <w:lang w:val="en-GB"/>
        </w:rPr>
        <w:t>43%</w:t>
      </w:r>
      <w:r w:rsidRPr="001A19B5">
        <w:rPr>
          <w:lang w:val="en-GB"/>
        </w:rPr>
        <w:tab/>
      </w:r>
      <w:r w:rsidRPr="001A19B5">
        <w:rPr>
          <w:lang w:val="en-GB"/>
        </w:rPr>
        <w:t xml:space="preserve">1.0 </w:t>
      </w:r>
      <w:r w:rsidRPr="001A19B5">
        <w:rPr>
          <w:lang w:val="en-GB"/>
        </w:rPr>
        <w:t>42%</w:t>
      </w:r>
    </w:p>
    <w:p w14:paraId="6C62E7C3" w14:textId="77777777" w:rsidR="005B137B" w:rsidRPr="001A19B5" w:rsidRDefault="00A83860">
      <w:pPr>
        <w:ind w:left="130" w:right="14"/>
        <w:rPr>
          <w:lang w:val="en-GB"/>
        </w:rPr>
      </w:pPr>
      <w:r w:rsidRPr="001A19B5">
        <w:rPr>
          <w:lang w:val="en-GB"/>
        </w:rPr>
        <w:t xml:space="preserve">EA* Null </w:t>
      </w:r>
      <w:r w:rsidRPr="001A19B5">
        <w:rPr>
          <w:lang w:val="en-GB"/>
        </w:rPr>
        <w:t xml:space="preserve">75% </w:t>
      </w:r>
      <w:r w:rsidRPr="001A19B5">
        <w:rPr>
          <w:lang w:val="en-GB"/>
        </w:rPr>
        <w:t xml:space="preserve">Null </w:t>
      </w:r>
      <w:r w:rsidRPr="001A19B5">
        <w:rPr>
          <w:lang w:val="en-GB"/>
        </w:rPr>
        <w:t xml:space="preserve">60% </w:t>
      </w:r>
      <w:r w:rsidRPr="001A19B5">
        <w:rPr>
          <w:lang w:val="en-GB"/>
        </w:rPr>
        <w:t xml:space="preserve">Null </w:t>
      </w:r>
      <w:r w:rsidRPr="001A19B5">
        <w:rPr>
          <w:lang w:val="en-GB"/>
        </w:rPr>
        <w:t xml:space="preserve">75% </w:t>
      </w:r>
      <w:r w:rsidRPr="001A19B5">
        <w:rPr>
          <w:lang w:val="en-GB"/>
        </w:rPr>
        <w:t xml:space="preserve">Null </w:t>
      </w:r>
      <w:r w:rsidRPr="001A19B5">
        <w:rPr>
          <w:lang w:val="en-GB"/>
        </w:rPr>
        <w:t xml:space="preserve">67% </w:t>
      </w:r>
      <w:r w:rsidRPr="001A19B5">
        <w:rPr>
          <w:lang w:val="en-GB"/>
        </w:rPr>
        <w:t xml:space="preserve">Null </w:t>
      </w:r>
      <w:r w:rsidRPr="001A19B5">
        <w:rPr>
          <w:lang w:val="en-GB"/>
        </w:rPr>
        <w:t xml:space="preserve">45% </w:t>
      </w:r>
      <w:r w:rsidRPr="001A19B5">
        <w:rPr>
          <w:lang w:val="en-GB"/>
        </w:rPr>
        <w:t xml:space="preserve">Null </w:t>
      </w:r>
      <w:r w:rsidRPr="001A19B5">
        <w:rPr>
          <w:lang w:val="en-GB"/>
        </w:rPr>
        <w:t xml:space="preserve">60% </w:t>
      </w:r>
      <w:r w:rsidRPr="001A19B5">
        <w:rPr>
          <w:lang w:val="en-GB"/>
        </w:rPr>
        <w:t xml:space="preserve">VA Null </w:t>
      </w:r>
      <w:r w:rsidRPr="001A19B5">
        <w:rPr>
          <w:lang w:val="en-GB"/>
        </w:rPr>
        <w:t xml:space="preserve">90% </w:t>
      </w:r>
      <w:r w:rsidRPr="001A19B5">
        <w:rPr>
          <w:lang w:val="en-GB"/>
        </w:rPr>
        <w:t xml:space="preserve">Null </w:t>
      </w:r>
      <w:r w:rsidRPr="001A19B5">
        <w:rPr>
          <w:lang w:val="en-GB"/>
        </w:rPr>
        <w:t xml:space="preserve">80% </w:t>
      </w:r>
      <w:r w:rsidRPr="001A19B5">
        <w:rPr>
          <w:lang w:val="en-GB"/>
        </w:rPr>
        <w:t xml:space="preserve">Null </w:t>
      </w:r>
      <w:r w:rsidRPr="001A19B5">
        <w:rPr>
          <w:lang w:val="en-GB"/>
        </w:rPr>
        <w:t xml:space="preserve">89% </w:t>
      </w:r>
      <w:r w:rsidRPr="001A19B5">
        <w:rPr>
          <w:lang w:val="en-GB"/>
        </w:rPr>
        <w:t xml:space="preserve">Null </w:t>
      </w:r>
      <w:r w:rsidRPr="001A19B5">
        <w:rPr>
          <w:lang w:val="en-GB"/>
        </w:rPr>
        <w:t xml:space="preserve">93% </w:t>
      </w:r>
      <w:r w:rsidRPr="001A19B5">
        <w:rPr>
          <w:lang w:val="en-GB"/>
        </w:rPr>
        <w:t xml:space="preserve">Null </w:t>
      </w:r>
      <w:r w:rsidRPr="001A19B5">
        <w:rPr>
          <w:lang w:val="en-GB"/>
        </w:rPr>
        <w:t xml:space="preserve">55% </w:t>
      </w:r>
      <w:r w:rsidRPr="001A19B5">
        <w:rPr>
          <w:lang w:val="en-GB"/>
        </w:rPr>
        <w:t xml:space="preserve">Null </w:t>
      </w:r>
      <w:r w:rsidRPr="001A19B5">
        <w:rPr>
          <w:lang w:val="en-GB"/>
        </w:rPr>
        <w:t>77%</w:t>
      </w:r>
    </w:p>
    <w:p w14:paraId="29620D6A" w14:textId="77777777" w:rsidR="005B137B" w:rsidRPr="001A19B5" w:rsidRDefault="00A83860">
      <w:pPr>
        <w:ind w:left="130" w:right="14"/>
        <w:rPr>
          <w:lang w:val="en-GB"/>
        </w:rPr>
      </w:pPr>
      <w:r w:rsidRPr="001A19B5">
        <w:rPr>
          <w:lang w:val="en-GB"/>
        </w:rPr>
        <w:t xml:space="preserve">FA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94% </w:t>
      </w:r>
      <w:r w:rsidRPr="001A19B5">
        <w:rPr>
          <w:lang w:val="en-GB"/>
        </w:rPr>
        <w:t xml:space="preserve">Null </w:t>
      </w:r>
      <w:r w:rsidRPr="001A19B5">
        <w:rPr>
          <w:lang w:val="en-GB"/>
        </w:rPr>
        <w:t xml:space="preserve">96% </w:t>
      </w:r>
      <w:r w:rsidRPr="001A19B5">
        <w:rPr>
          <w:lang w:val="en-GB"/>
        </w:rPr>
        <w:t xml:space="preserve">Null </w:t>
      </w:r>
      <w:r w:rsidRPr="001A19B5">
        <w:rPr>
          <w:lang w:val="en-GB"/>
        </w:rPr>
        <w:t xml:space="preserve">60% </w:t>
      </w:r>
      <w:r w:rsidRPr="001A19B5">
        <w:rPr>
          <w:lang w:val="en-GB"/>
        </w:rPr>
        <w:t xml:space="preserve">Null </w:t>
      </w:r>
      <w:r w:rsidRPr="001A19B5">
        <w:rPr>
          <w:lang w:val="en-GB"/>
        </w:rPr>
        <w:t xml:space="preserve">83% </w:t>
      </w:r>
      <w:r w:rsidRPr="001A19B5">
        <w:rPr>
          <w:lang w:val="en-GB"/>
        </w:rPr>
        <w:t xml:space="preserve">CA* Null </w:t>
      </w:r>
      <w:r w:rsidRPr="001A19B5">
        <w:rPr>
          <w:lang w:val="en-GB"/>
        </w:rPr>
        <w:t xml:space="preserve">88% </w:t>
      </w:r>
      <w:r w:rsidRPr="001A19B5">
        <w:rPr>
          <w:lang w:val="en-GB"/>
        </w:rPr>
        <w:t xml:space="preserve">Null </w:t>
      </w:r>
      <w:r w:rsidRPr="001A19B5">
        <w:rPr>
          <w:lang w:val="en-GB"/>
        </w:rPr>
        <w:t xml:space="preserve">73% </w:t>
      </w:r>
      <w:r w:rsidRPr="001A19B5">
        <w:rPr>
          <w:lang w:val="en-GB"/>
        </w:rPr>
        <w:t xml:space="preserve">Null </w:t>
      </w:r>
      <w:r w:rsidRPr="001A19B5">
        <w:rPr>
          <w:lang w:val="en-GB"/>
        </w:rPr>
        <w:t xml:space="preserve">86% </w:t>
      </w:r>
      <w:r w:rsidRPr="001A19B5">
        <w:rPr>
          <w:lang w:val="en-GB"/>
        </w:rPr>
        <w:t xml:space="preserve">Null </w:t>
      </w:r>
      <w:r w:rsidRPr="001A19B5">
        <w:rPr>
          <w:lang w:val="en-GB"/>
        </w:rPr>
        <w:t xml:space="preserve">90% </w:t>
      </w:r>
      <w:r w:rsidRPr="001A19B5">
        <w:rPr>
          <w:lang w:val="en-GB"/>
        </w:rPr>
        <w:t xml:space="preserve">Null </w:t>
      </w:r>
      <w:r w:rsidRPr="001A19B5">
        <w:rPr>
          <w:lang w:val="en-GB"/>
        </w:rPr>
        <w:t xml:space="preserve">62% </w:t>
      </w:r>
      <w:r w:rsidRPr="001A19B5">
        <w:rPr>
          <w:lang w:val="en-GB"/>
        </w:rPr>
        <w:t xml:space="preserve">Null </w:t>
      </w:r>
      <w:r w:rsidRPr="001A19B5">
        <w:rPr>
          <w:lang w:val="en-GB"/>
        </w:rPr>
        <w:t>75%</w:t>
      </w:r>
    </w:p>
    <w:p w14:paraId="31A972CD" w14:textId="77777777" w:rsidR="005B137B" w:rsidRPr="001A19B5" w:rsidRDefault="00A83860">
      <w:pPr>
        <w:tabs>
          <w:tab w:val="center" w:pos="1814"/>
          <w:tab w:val="center" w:pos="3066"/>
          <w:tab w:val="center" w:pos="4318"/>
          <w:tab w:val="center" w:pos="5570"/>
          <w:tab w:val="center" w:pos="6822"/>
          <w:tab w:val="right" w:pos="8581"/>
        </w:tabs>
        <w:spacing w:line="259" w:lineRule="auto"/>
        <w:ind w:left="0" w:firstLine="0"/>
        <w:jc w:val="left"/>
        <w:rPr>
          <w:lang w:val="en-GB"/>
        </w:rPr>
      </w:pPr>
      <w:r w:rsidRPr="001A19B5">
        <w:rPr>
          <w:lang w:val="en-GB"/>
        </w:rPr>
        <w:t>TG*</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62%</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90%</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85%</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63%</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89%</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85%</w:t>
      </w:r>
    </w:p>
    <w:p w14:paraId="4CA5ED67" w14:textId="77777777" w:rsidR="005B137B" w:rsidRPr="001A19B5" w:rsidRDefault="00A83860">
      <w:pPr>
        <w:tabs>
          <w:tab w:val="center" w:pos="1595"/>
          <w:tab w:val="center" w:pos="2847"/>
          <w:tab w:val="center" w:pos="4099"/>
          <w:tab w:val="center" w:pos="5351"/>
          <w:tab w:val="center" w:pos="6604"/>
          <w:tab w:val="center" w:pos="7856"/>
        </w:tabs>
        <w:spacing w:after="4" w:line="268" w:lineRule="auto"/>
        <w:ind w:left="0" w:firstLine="0"/>
        <w:jc w:val="left"/>
        <w:rPr>
          <w:lang w:val="en-GB"/>
        </w:rPr>
      </w:pPr>
      <w:r w:rsidRPr="001A19B5">
        <w:rPr>
          <w:lang w:val="en-GB"/>
        </w:rPr>
        <w:t>V</w:t>
      </w:r>
      <w:r w:rsidRPr="001A19B5">
        <w:rPr>
          <w:lang w:val="en-GB"/>
        </w:rPr>
        <w:tab/>
        <w:t xml:space="preserve">s </w:t>
      </w:r>
      <w:r w:rsidRPr="001A19B5">
        <w:rPr>
          <w:lang w:val="en-GB"/>
        </w:rPr>
        <w:t>99%</w:t>
      </w:r>
      <w:r w:rsidRPr="001A19B5">
        <w:rPr>
          <w:lang w:val="en-GB"/>
        </w:rPr>
        <w:tab/>
      </w:r>
      <w:r w:rsidRPr="001A19B5">
        <w:rPr>
          <w:lang w:val="en-GB"/>
        </w:rPr>
        <w:t xml:space="preserve">s </w:t>
      </w:r>
      <w:r w:rsidRPr="001A19B5">
        <w:rPr>
          <w:lang w:val="en-GB"/>
        </w:rPr>
        <w:t>92%</w:t>
      </w:r>
      <w:r w:rsidRPr="001A19B5">
        <w:rPr>
          <w:lang w:val="en-GB"/>
        </w:rPr>
        <w:tab/>
      </w:r>
      <w:r w:rsidRPr="001A19B5">
        <w:rPr>
          <w:lang w:val="en-GB"/>
        </w:rPr>
        <w:t xml:space="preserve">s </w:t>
      </w:r>
      <w:r w:rsidRPr="001A19B5">
        <w:rPr>
          <w:lang w:val="en-GB"/>
        </w:rPr>
        <w:t>99%</w:t>
      </w:r>
      <w:r w:rsidRPr="001A19B5">
        <w:rPr>
          <w:lang w:val="en-GB"/>
        </w:rPr>
        <w:tab/>
      </w:r>
      <w:r w:rsidRPr="001A19B5">
        <w:rPr>
          <w:lang w:val="en-GB"/>
        </w:rPr>
        <w:t xml:space="preserve">s </w:t>
      </w:r>
      <w:r w:rsidRPr="001A19B5">
        <w:rPr>
          <w:lang w:val="en-GB"/>
        </w:rPr>
        <w:t>94%</w:t>
      </w:r>
      <w:r w:rsidRPr="001A19B5">
        <w:rPr>
          <w:lang w:val="en-GB"/>
        </w:rPr>
        <w:tab/>
      </w:r>
      <w:r w:rsidRPr="001A19B5">
        <w:rPr>
          <w:lang w:val="en-GB"/>
        </w:rPr>
        <w:t xml:space="preserve">s </w:t>
      </w:r>
      <w:r w:rsidRPr="001A19B5">
        <w:rPr>
          <w:lang w:val="en-GB"/>
        </w:rPr>
        <w:t>99%</w:t>
      </w:r>
      <w:r w:rsidRPr="001A19B5">
        <w:rPr>
          <w:lang w:val="en-GB"/>
        </w:rPr>
        <w:tab/>
      </w:r>
      <w:r w:rsidRPr="001A19B5">
        <w:rPr>
          <w:lang w:val="en-GB"/>
        </w:rPr>
        <w:t xml:space="preserve">s </w:t>
      </w:r>
      <w:r w:rsidRPr="001A19B5">
        <w:rPr>
          <w:lang w:val="en-GB"/>
        </w:rPr>
        <w:t>98%</w:t>
      </w:r>
    </w:p>
    <w:p w14:paraId="14915479" w14:textId="77777777" w:rsidR="005B137B" w:rsidRPr="001A19B5" w:rsidRDefault="00A83860">
      <w:pPr>
        <w:tabs>
          <w:tab w:val="center" w:pos="1607"/>
          <w:tab w:val="center" w:pos="2859"/>
          <w:tab w:val="center" w:pos="4111"/>
          <w:tab w:val="center" w:pos="5364"/>
          <w:tab w:val="center" w:pos="6670"/>
          <w:tab w:val="center" w:pos="7868"/>
        </w:tabs>
        <w:spacing w:line="259" w:lineRule="auto"/>
        <w:ind w:left="0" w:firstLine="0"/>
        <w:jc w:val="left"/>
        <w:rPr>
          <w:lang w:val="en-GB"/>
        </w:rPr>
      </w:pPr>
      <w:r w:rsidRPr="001A19B5">
        <w:rPr>
          <w:lang w:val="en-GB"/>
        </w:rPr>
        <w:t>NRCPN*</w:t>
      </w:r>
      <w:r w:rsidRPr="001A19B5">
        <w:rPr>
          <w:lang w:val="en-GB"/>
        </w:rPr>
        <w:tab/>
        <w:t xml:space="preserve">7.3 </w:t>
      </w:r>
      <w:r w:rsidRPr="001A19B5">
        <w:rPr>
          <w:lang w:val="en-GB"/>
        </w:rPr>
        <w:t>4.7</w:t>
      </w:r>
      <w:r w:rsidRPr="001A19B5">
        <w:rPr>
          <w:lang w:val="en-GB"/>
        </w:rPr>
        <w:tab/>
      </w:r>
      <w:r w:rsidRPr="001A19B5">
        <w:rPr>
          <w:lang w:val="en-GB"/>
        </w:rPr>
        <w:t xml:space="preserve">7.0 </w:t>
      </w:r>
      <w:r w:rsidRPr="001A19B5">
        <w:rPr>
          <w:lang w:val="en-GB"/>
        </w:rPr>
        <w:t>6.4</w:t>
      </w:r>
      <w:r w:rsidRPr="001A19B5">
        <w:rPr>
          <w:lang w:val="en-GB"/>
        </w:rPr>
        <w:tab/>
      </w:r>
      <w:r w:rsidRPr="001A19B5">
        <w:rPr>
          <w:lang w:val="en-GB"/>
        </w:rPr>
        <w:t xml:space="preserve">6.4 </w:t>
      </w:r>
      <w:r w:rsidRPr="001A19B5">
        <w:rPr>
          <w:lang w:val="en-GB"/>
        </w:rPr>
        <w:t>3.9</w:t>
      </w:r>
      <w:r w:rsidRPr="001A19B5">
        <w:rPr>
          <w:lang w:val="en-GB"/>
        </w:rPr>
        <w:tab/>
      </w:r>
      <w:r w:rsidRPr="001A19B5">
        <w:rPr>
          <w:lang w:val="en-GB"/>
        </w:rPr>
        <w:t xml:space="preserve">5.5 </w:t>
      </w:r>
      <w:r w:rsidRPr="001A19B5">
        <w:rPr>
          <w:lang w:val="en-GB"/>
        </w:rPr>
        <w:t>3.6</w:t>
      </w:r>
      <w:r w:rsidRPr="001A19B5">
        <w:rPr>
          <w:lang w:val="en-GB"/>
        </w:rPr>
        <w:tab/>
      </w:r>
      <w:r w:rsidRPr="001A19B5">
        <w:rPr>
          <w:lang w:val="en-GB"/>
        </w:rPr>
        <w:t xml:space="preserve">10.5 </w:t>
      </w:r>
      <w:r w:rsidRPr="001A19B5">
        <w:rPr>
          <w:lang w:val="en-GB"/>
        </w:rPr>
        <w:t>5.1</w:t>
      </w:r>
      <w:r w:rsidRPr="001A19B5">
        <w:rPr>
          <w:lang w:val="en-GB"/>
        </w:rPr>
        <w:tab/>
      </w:r>
      <w:r w:rsidRPr="001A19B5">
        <w:rPr>
          <w:lang w:val="en-GB"/>
        </w:rPr>
        <w:t xml:space="preserve">8.4 </w:t>
      </w:r>
      <w:r w:rsidRPr="001A19B5">
        <w:rPr>
          <w:lang w:val="en-GB"/>
        </w:rPr>
        <w:t>5.1</w:t>
      </w:r>
    </w:p>
    <w:p w14:paraId="26626772" w14:textId="77777777" w:rsidR="005B137B" w:rsidRPr="001A19B5" w:rsidRDefault="00A83860">
      <w:pPr>
        <w:tabs>
          <w:tab w:val="center" w:pos="1747"/>
          <w:tab w:val="center" w:pos="2999"/>
          <w:tab w:val="center" w:pos="4251"/>
          <w:tab w:val="center" w:pos="5503"/>
          <w:tab w:val="center" w:pos="6755"/>
          <w:tab w:val="right" w:pos="8581"/>
        </w:tabs>
        <w:spacing w:line="259" w:lineRule="auto"/>
        <w:ind w:left="0" w:firstLine="0"/>
        <w:jc w:val="left"/>
        <w:rPr>
          <w:lang w:val="en-GB"/>
        </w:rPr>
      </w:pPr>
      <w:r w:rsidRPr="001A19B5">
        <w:rPr>
          <w:lang w:val="en-GB"/>
        </w:rPr>
        <w:t>VP</w:t>
      </w:r>
      <w:r w:rsidRPr="001A19B5">
        <w:rPr>
          <w:lang w:val="en-GB"/>
        </w:rPr>
        <w:tab/>
        <w:t xml:space="preserve">Null </w:t>
      </w:r>
      <w:r w:rsidRPr="001A19B5">
        <w:rPr>
          <w:lang w:val="en-GB"/>
        </w:rPr>
        <w:t>82%</w:t>
      </w:r>
      <w:r w:rsidRPr="001A19B5">
        <w:rPr>
          <w:lang w:val="en-GB"/>
        </w:rPr>
        <w:tab/>
      </w:r>
      <w:r w:rsidRPr="001A19B5">
        <w:rPr>
          <w:lang w:val="en-GB"/>
        </w:rPr>
        <w:t xml:space="preserve">Null </w:t>
      </w:r>
      <w:r w:rsidRPr="001A19B5">
        <w:rPr>
          <w:lang w:val="en-GB"/>
        </w:rPr>
        <w:t>85%</w:t>
      </w:r>
      <w:r w:rsidRPr="001A19B5">
        <w:rPr>
          <w:lang w:val="en-GB"/>
        </w:rPr>
        <w:tab/>
      </w:r>
      <w:r w:rsidRPr="001A19B5">
        <w:rPr>
          <w:lang w:val="en-GB"/>
        </w:rPr>
        <w:t xml:space="preserve">Null </w:t>
      </w:r>
      <w:r w:rsidRPr="001A19B5">
        <w:rPr>
          <w:lang w:val="en-GB"/>
        </w:rPr>
        <w:t>81%</w:t>
      </w:r>
      <w:r w:rsidRPr="001A19B5">
        <w:rPr>
          <w:lang w:val="en-GB"/>
        </w:rPr>
        <w:tab/>
      </w:r>
      <w:r w:rsidRPr="001A19B5">
        <w:rPr>
          <w:lang w:val="en-GB"/>
        </w:rPr>
        <w:t xml:space="preserve">Null </w:t>
      </w:r>
      <w:r w:rsidRPr="001A19B5">
        <w:rPr>
          <w:lang w:val="en-GB"/>
        </w:rPr>
        <w:t>79%</w:t>
      </w:r>
      <w:r w:rsidRPr="001A19B5">
        <w:rPr>
          <w:lang w:val="en-GB"/>
        </w:rPr>
        <w:tab/>
      </w:r>
      <w:r w:rsidRPr="001A19B5">
        <w:rPr>
          <w:lang w:val="en-GB"/>
        </w:rPr>
        <w:t xml:space="preserve">Null </w:t>
      </w:r>
      <w:r w:rsidRPr="001A19B5">
        <w:rPr>
          <w:lang w:val="en-GB"/>
        </w:rPr>
        <w:t>73%</w:t>
      </w:r>
      <w:r w:rsidRPr="001A19B5">
        <w:rPr>
          <w:lang w:val="en-GB"/>
        </w:rPr>
        <w:tab/>
      </w:r>
      <w:r w:rsidRPr="001A19B5">
        <w:rPr>
          <w:lang w:val="en-GB"/>
        </w:rPr>
        <w:t xml:space="preserve">Null </w:t>
      </w:r>
      <w:r w:rsidRPr="001A19B5">
        <w:rPr>
          <w:lang w:val="en-GB"/>
        </w:rPr>
        <w:t>76%</w:t>
      </w:r>
    </w:p>
    <w:p w14:paraId="282750D0" w14:textId="77777777" w:rsidR="005B137B" w:rsidRPr="001A19B5" w:rsidRDefault="00A83860">
      <w:pPr>
        <w:spacing w:after="4" w:line="268" w:lineRule="auto"/>
        <w:ind w:left="130"/>
        <w:jc w:val="left"/>
        <w:rPr>
          <w:lang w:val="en-GB"/>
        </w:rPr>
      </w:pPr>
      <w:r w:rsidRPr="001A19B5">
        <w:rPr>
          <w:lang w:val="en-GB"/>
        </w:rPr>
        <w:t xml:space="preserve">VCS s </w:t>
      </w:r>
      <w:r w:rsidRPr="001A19B5">
        <w:rPr>
          <w:lang w:val="en-GB"/>
        </w:rPr>
        <w:t xml:space="preserve">61% </w:t>
      </w:r>
      <w:r w:rsidRPr="001A19B5">
        <w:rPr>
          <w:lang w:val="en-GB"/>
        </w:rPr>
        <w:t xml:space="preserve">s </w:t>
      </w:r>
      <w:r w:rsidRPr="001A19B5">
        <w:rPr>
          <w:lang w:val="en-GB"/>
        </w:rPr>
        <w:t xml:space="preserve">53% </w:t>
      </w:r>
      <w:r w:rsidRPr="001A19B5">
        <w:rPr>
          <w:lang w:val="en-GB"/>
        </w:rPr>
        <w:t xml:space="preserve">s </w:t>
      </w:r>
      <w:r w:rsidRPr="001A19B5">
        <w:rPr>
          <w:lang w:val="en-GB"/>
        </w:rPr>
        <w:t xml:space="preserve">78% </w:t>
      </w:r>
      <w:r w:rsidRPr="001A19B5">
        <w:rPr>
          <w:lang w:val="en-GB"/>
        </w:rPr>
        <w:t xml:space="preserve">s </w:t>
      </w:r>
      <w:r w:rsidRPr="001A19B5">
        <w:rPr>
          <w:lang w:val="en-GB"/>
        </w:rPr>
        <w:t xml:space="preserve">50% </w:t>
      </w:r>
      <w:r w:rsidRPr="001A19B5">
        <w:rPr>
          <w:lang w:val="en-GB"/>
        </w:rPr>
        <w:t xml:space="preserve">s </w:t>
      </w:r>
      <w:r w:rsidRPr="001A19B5">
        <w:rPr>
          <w:lang w:val="en-GB"/>
        </w:rPr>
        <w:t xml:space="preserve">70% </w:t>
      </w:r>
      <w:r w:rsidRPr="001A19B5">
        <w:rPr>
          <w:lang w:val="en-GB"/>
        </w:rPr>
        <w:t xml:space="preserve">s </w:t>
      </w:r>
      <w:r w:rsidRPr="001A19B5">
        <w:rPr>
          <w:lang w:val="en-GB"/>
        </w:rPr>
        <w:t xml:space="preserve">68% </w:t>
      </w:r>
      <w:r w:rsidRPr="001A19B5">
        <w:rPr>
          <w:lang w:val="en-GB"/>
        </w:rPr>
        <w:t xml:space="preserve">VNH s </w:t>
      </w:r>
      <w:r w:rsidRPr="001A19B5">
        <w:rPr>
          <w:lang w:val="en-GB"/>
        </w:rPr>
        <w:t xml:space="preserve">88% </w:t>
      </w:r>
      <w:r w:rsidRPr="001A19B5">
        <w:rPr>
          <w:lang w:val="en-GB"/>
        </w:rPr>
        <w:t xml:space="preserve">s </w:t>
      </w:r>
      <w:r w:rsidRPr="001A19B5">
        <w:rPr>
          <w:lang w:val="en-GB"/>
        </w:rPr>
        <w:t xml:space="preserve">76% </w:t>
      </w:r>
      <w:r w:rsidRPr="001A19B5">
        <w:rPr>
          <w:lang w:val="en-GB"/>
        </w:rPr>
        <w:t xml:space="preserve">s </w:t>
      </w:r>
      <w:r w:rsidRPr="001A19B5">
        <w:rPr>
          <w:lang w:val="en-GB"/>
        </w:rPr>
        <w:t xml:space="preserve">81% </w:t>
      </w:r>
      <w:r w:rsidRPr="001A19B5">
        <w:rPr>
          <w:lang w:val="en-GB"/>
        </w:rPr>
        <w:t xml:space="preserve">Null </w:t>
      </w:r>
      <w:r w:rsidRPr="001A19B5">
        <w:rPr>
          <w:lang w:val="en-GB"/>
        </w:rPr>
        <w:t xml:space="preserve">52% </w:t>
      </w:r>
      <w:r w:rsidRPr="001A19B5">
        <w:rPr>
          <w:lang w:val="en-GB"/>
        </w:rPr>
        <w:t xml:space="preserve">s </w:t>
      </w:r>
      <w:r w:rsidRPr="001A19B5">
        <w:rPr>
          <w:lang w:val="en-GB"/>
        </w:rPr>
        <w:t xml:space="preserve">71% </w:t>
      </w:r>
      <w:r w:rsidRPr="001A19B5">
        <w:rPr>
          <w:lang w:val="en-GB"/>
        </w:rPr>
        <w:t xml:space="preserve">s </w:t>
      </w:r>
      <w:r w:rsidRPr="001A19B5">
        <w:rPr>
          <w:lang w:val="en-GB"/>
        </w:rPr>
        <w:t>69%</w:t>
      </w:r>
    </w:p>
    <w:p w14:paraId="07541195" w14:textId="77777777" w:rsidR="005B137B" w:rsidRPr="001A19B5" w:rsidRDefault="00A83860">
      <w:pPr>
        <w:ind w:left="130" w:right="134"/>
        <w:rPr>
          <w:lang w:val="en-GB"/>
        </w:rPr>
      </w:pPr>
      <w:r w:rsidRPr="001A19B5">
        <w:rPr>
          <w:noProof/>
          <w:lang w:val="en-GB"/>
        </w:rPr>
        <mc:AlternateContent>
          <mc:Choice Requires="wpg">
            <w:drawing>
              <wp:anchor distT="0" distB="0" distL="114300" distR="114300" simplePos="0" relativeHeight="251660288" behindDoc="1" locked="0" layoutInCell="1" allowOverlap="1" wp14:anchorId="475D8413" wp14:editId="69A09D13">
                <wp:simplePos x="0" y="0"/>
                <wp:positionH relativeFrom="column">
                  <wp:posOffset>1</wp:posOffset>
                </wp:positionH>
                <wp:positionV relativeFrom="paragraph">
                  <wp:posOffset>-3408861</wp:posOffset>
                </wp:positionV>
                <wp:extent cx="5524716" cy="6751486"/>
                <wp:effectExtent l="0" t="0" r="0" b="0"/>
                <wp:wrapNone/>
                <wp:docPr id="140150" name="Group 140150"/>
                <wp:cNvGraphicFramePr/>
                <a:graphic xmlns:a="http://schemas.openxmlformats.org/drawingml/2006/main">
                  <a:graphicData uri="http://schemas.microsoft.com/office/word/2010/wordprocessingGroup">
                    <wpg:wgp>
                      <wpg:cNvGrpSpPr/>
                      <wpg:grpSpPr>
                        <a:xfrm>
                          <a:off x="0" y="0"/>
                          <a:ext cx="5524716" cy="6751486"/>
                          <a:chOff x="0" y="0"/>
                          <a:chExt cx="5524716" cy="6751486"/>
                        </a:xfrm>
                      </wpg:grpSpPr>
                      <wps:wsp>
                        <wps:cNvPr id="5169" name="Shape 5169"/>
                        <wps:cNvSpPr/>
                        <wps:spPr>
                          <a:xfrm>
                            <a:off x="0" y="0"/>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5171" name="Shape 5171"/>
                        <wps:cNvSpPr/>
                        <wps:spPr>
                          <a:xfrm>
                            <a:off x="751624"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73" name="Shape 5173"/>
                        <wps:cNvSpPr/>
                        <wps:spPr>
                          <a:xfrm>
                            <a:off x="0" y="243649"/>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175" name="Shape 5175"/>
                        <wps:cNvSpPr/>
                        <wps:spPr>
                          <a:xfrm>
                            <a:off x="751624"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89" name="Shape 5189"/>
                        <wps:cNvSpPr/>
                        <wps:spPr>
                          <a:xfrm>
                            <a:off x="751624"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03" name="Shape 5203"/>
                        <wps:cNvSpPr/>
                        <wps:spPr>
                          <a:xfrm>
                            <a:off x="751624"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17" name="Shape 5217"/>
                        <wps:cNvSpPr/>
                        <wps:spPr>
                          <a:xfrm>
                            <a:off x="751624"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31" name="Shape 5231"/>
                        <wps:cNvSpPr/>
                        <wps:spPr>
                          <a:xfrm>
                            <a:off x="751624"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5" name="Shape 5245"/>
                        <wps:cNvSpPr/>
                        <wps:spPr>
                          <a:xfrm>
                            <a:off x="751624"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9" name="Shape 5259"/>
                        <wps:cNvSpPr/>
                        <wps:spPr>
                          <a:xfrm>
                            <a:off x="751624"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3" name="Shape 5273"/>
                        <wps:cNvSpPr/>
                        <wps:spPr>
                          <a:xfrm>
                            <a:off x="751624"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751624"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751624"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5" name="Shape 5315"/>
                        <wps:cNvSpPr/>
                        <wps:spPr>
                          <a:xfrm>
                            <a:off x="751624"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9" name="Shape 5329"/>
                        <wps:cNvSpPr/>
                        <wps:spPr>
                          <a:xfrm>
                            <a:off x="751624"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3" name="Shape 5343"/>
                        <wps:cNvSpPr/>
                        <wps:spPr>
                          <a:xfrm>
                            <a:off x="751624"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751624"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71" name="Shape 5371"/>
                        <wps:cNvSpPr/>
                        <wps:spPr>
                          <a:xfrm>
                            <a:off x="751624"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5" name="Shape 5385"/>
                        <wps:cNvSpPr/>
                        <wps:spPr>
                          <a:xfrm>
                            <a:off x="751624"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99" name="Shape 5399"/>
                        <wps:cNvSpPr/>
                        <wps:spPr>
                          <a:xfrm>
                            <a:off x="751624"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13" name="Shape 5413"/>
                        <wps:cNvSpPr/>
                        <wps:spPr>
                          <a:xfrm>
                            <a:off x="751624"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27" name="Shape 5427"/>
                        <wps:cNvSpPr/>
                        <wps:spPr>
                          <a:xfrm>
                            <a:off x="751624"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41" name="Shape 5441"/>
                        <wps:cNvSpPr/>
                        <wps:spPr>
                          <a:xfrm>
                            <a:off x="751624"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55" name="Shape 5455"/>
                        <wps:cNvSpPr/>
                        <wps:spPr>
                          <a:xfrm>
                            <a:off x="751624"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9" name="Shape 5469"/>
                        <wps:cNvSpPr/>
                        <wps:spPr>
                          <a:xfrm>
                            <a:off x="751624"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3" name="Shape 5483"/>
                        <wps:cNvSpPr/>
                        <wps:spPr>
                          <a:xfrm>
                            <a:off x="751624"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7" name="Shape 5497"/>
                        <wps:cNvSpPr/>
                        <wps:spPr>
                          <a:xfrm>
                            <a:off x="751624"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11" name="Shape 5511"/>
                        <wps:cNvSpPr/>
                        <wps:spPr>
                          <a:xfrm>
                            <a:off x="751624"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5" name="Shape 5525"/>
                        <wps:cNvSpPr/>
                        <wps:spPr>
                          <a:xfrm>
                            <a:off x="751624"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9" name="Shape 5539"/>
                        <wps:cNvSpPr/>
                        <wps:spPr>
                          <a:xfrm>
                            <a:off x="751624"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3" name="Shape 5553"/>
                        <wps:cNvSpPr/>
                        <wps:spPr>
                          <a:xfrm>
                            <a:off x="751624"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7" name="Shape 5567"/>
                        <wps:cNvSpPr/>
                        <wps:spPr>
                          <a:xfrm>
                            <a:off x="751624"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81" name="Shape 5581"/>
                        <wps:cNvSpPr/>
                        <wps:spPr>
                          <a:xfrm>
                            <a:off x="751624"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95" name="Shape 5595"/>
                        <wps:cNvSpPr/>
                        <wps:spPr>
                          <a:xfrm>
                            <a:off x="751624"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09" name="Shape 5609"/>
                        <wps:cNvSpPr/>
                        <wps:spPr>
                          <a:xfrm>
                            <a:off x="751624"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23" name="Shape 5623"/>
                        <wps:cNvSpPr/>
                        <wps:spPr>
                          <a:xfrm>
                            <a:off x="751624"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37" name="Shape 5637"/>
                        <wps:cNvSpPr/>
                        <wps:spPr>
                          <a:xfrm>
                            <a:off x="751624"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51" name="Shape 5651"/>
                        <wps:cNvSpPr/>
                        <wps:spPr>
                          <a:xfrm>
                            <a:off x="751624"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65" name="Shape 5665"/>
                        <wps:cNvSpPr/>
                        <wps:spPr>
                          <a:xfrm>
                            <a:off x="751624"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78" name="Shape 5678"/>
                        <wps:cNvSpPr/>
                        <wps:spPr>
                          <a:xfrm>
                            <a:off x="0" y="6507836"/>
                            <a:ext cx="5524716" cy="0"/>
                          </a:xfrm>
                          <a:custGeom>
                            <a:avLst/>
                            <a:gdLst/>
                            <a:ahLst/>
                            <a:cxnLst/>
                            <a:rect l="0" t="0" r="0" b="0"/>
                            <a:pathLst>
                              <a:path w="5524716">
                                <a:moveTo>
                                  <a:pt x="0" y="0"/>
                                </a:moveTo>
                                <a:lnTo>
                                  <a:pt x="5524716"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5680" name="Shape 5680"/>
                        <wps:cNvSpPr/>
                        <wps:spPr>
                          <a:xfrm>
                            <a:off x="751624"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82" name="Shape 5682"/>
                        <wps:cNvSpPr/>
                        <wps:spPr>
                          <a:xfrm>
                            <a:off x="0" y="6751486"/>
                            <a:ext cx="5524716" cy="0"/>
                          </a:xfrm>
                          <a:custGeom>
                            <a:avLst/>
                            <a:gdLst/>
                            <a:ahLst/>
                            <a:cxnLst/>
                            <a:rect l="0" t="0" r="0" b="0"/>
                            <a:pathLst>
                              <a:path w="5524716">
                                <a:moveTo>
                                  <a:pt x="0" y="0"/>
                                </a:moveTo>
                                <a:lnTo>
                                  <a:pt x="5524716"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150" style="width:435.017pt;height:531.613pt;position:absolute;z-index:-2147483390;mso-position-horizontal-relative:text;mso-position-horizontal:absolute;margin-left:4.57764e-05pt;mso-position-vertical-relative:text;margin-top:-268.414pt;" coordsize="55247,67514">
                <v:shape id="Shape 5169" style="position:absolute;width:55247;height:0;left:0;top:0;" coordsize="5524716,0" path="m0,0l5524716,0">
                  <v:stroke weight="0.868pt" endcap="flat" joinstyle="miter" miterlimit="10" on="true" color="#000000"/>
                  <v:fill on="false" color="#000000" opacity="0"/>
                </v:shape>
                <v:shape id="Shape 5171" style="position:absolute;width:0;height:1720;left:7516;top:442;" coordsize="0,172072" path="m0,172072l0,0">
                  <v:stroke weight="0.398pt" endcap="flat" joinstyle="miter" miterlimit="10" on="true" color="#000000"/>
                  <v:fill on="false" color="#000000" opacity="0"/>
                </v:shape>
                <v:shape id="Shape 5173" style="position:absolute;width:55247;height:0;left:0;top:2436;" coordsize="5524716,0" path="m0,0l5524716,0">
                  <v:stroke weight="0.542pt" endcap="flat" joinstyle="miter" miterlimit="10" on="true" color="#000000"/>
                  <v:fill on="false" color="#000000" opacity="0"/>
                </v:shape>
                <v:shape id="Shape 5175" style="position:absolute;width:0;height:1720;left:7516;top:2858;" coordsize="0,172072" path="m0,172072l0,0">
                  <v:stroke weight="0.398pt" endcap="flat" joinstyle="miter" miterlimit="10" on="true" color="#000000"/>
                  <v:fill on="false" color="#000000" opacity="0"/>
                </v:shape>
                <v:shape id="Shape 5189" style="position:absolute;width:0;height:1720;left:7516;top:4579;" coordsize="0,172072" path="m0,172072l0,0">
                  <v:stroke weight="0.398pt" endcap="flat" joinstyle="miter" miterlimit="10" on="true" color="#000000"/>
                  <v:fill on="false" color="#000000" opacity="0"/>
                </v:shape>
                <v:shape id="Shape 5203" style="position:absolute;width:0;height:1720;left:7516;top:6300;" coordsize="0,172072" path="m0,172072l0,0">
                  <v:stroke weight="0.398pt" endcap="flat" joinstyle="miter" miterlimit="10" on="true" color="#000000"/>
                  <v:fill on="false" color="#000000" opacity="0"/>
                </v:shape>
                <v:shape id="Shape 5217" style="position:absolute;width:0;height:1720;left:7516;top:8020;" coordsize="0,172072" path="m0,172072l0,0">
                  <v:stroke weight="0.398pt" endcap="flat" joinstyle="miter" miterlimit="10" on="true" color="#000000"/>
                  <v:fill on="false" color="#000000" opacity="0"/>
                </v:shape>
                <v:shape id="Shape 5231" style="position:absolute;width:0;height:1720;left:7516;top:9741;" coordsize="0,172072" path="m0,172072l0,0">
                  <v:stroke weight="0.398pt" endcap="flat" joinstyle="miter" miterlimit="10" on="true" color="#000000"/>
                  <v:fill on="false" color="#000000" opacity="0"/>
                </v:shape>
                <v:shape id="Shape 5245" style="position:absolute;width:0;height:1720;left:7516;top:11462;" coordsize="0,172072" path="m0,172072l0,0">
                  <v:stroke weight="0.398pt" endcap="flat" joinstyle="miter" miterlimit="10" on="true" color="#000000"/>
                  <v:fill on="false" color="#000000" opacity="0"/>
                </v:shape>
                <v:shape id="Shape 5259" style="position:absolute;width:0;height:1720;left:7516;top:13182;" coordsize="0,172072" path="m0,172072l0,0">
                  <v:stroke weight="0.398pt" endcap="flat" joinstyle="miter" miterlimit="10" on="true" color="#000000"/>
                  <v:fill on="false" color="#000000" opacity="0"/>
                </v:shape>
                <v:shape id="Shape 5273" style="position:absolute;width:0;height:1720;left:7516;top:14903;" coordsize="0,172072" path="m0,172072l0,0">
                  <v:stroke weight="0.398pt" endcap="flat" joinstyle="miter" miterlimit="10" on="true" color="#000000"/>
                  <v:fill on="false" color="#000000" opacity="0"/>
                </v:shape>
                <v:shape id="Shape 5287" style="position:absolute;width:0;height:1720;left:7516;top:16624;" coordsize="0,172072" path="m0,172072l0,0">
                  <v:stroke weight="0.398pt" endcap="flat" joinstyle="miter" miterlimit="10" on="true" color="#000000"/>
                  <v:fill on="false" color="#000000" opacity="0"/>
                </v:shape>
                <v:shape id="Shape 5301" style="position:absolute;width:0;height:1720;left:7516;top:18345;" coordsize="0,172072" path="m0,172072l0,0">
                  <v:stroke weight="0.398pt" endcap="flat" joinstyle="miter" miterlimit="10" on="true" color="#000000"/>
                  <v:fill on="false" color="#000000" opacity="0"/>
                </v:shape>
                <v:shape id="Shape 5315" style="position:absolute;width:0;height:1720;left:7516;top:20066;" coordsize="0,172072" path="m0,172072l0,0">
                  <v:stroke weight="0.398pt" endcap="flat" joinstyle="miter" miterlimit="10" on="true" color="#000000"/>
                  <v:fill on="false" color="#000000" opacity="0"/>
                </v:shape>
                <v:shape id="Shape 5329" style="position:absolute;width:0;height:1720;left:7516;top:21786;" coordsize="0,172072" path="m0,172072l0,0">
                  <v:stroke weight="0.398pt" endcap="flat" joinstyle="miter" miterlimit="10" on="true" color="#000000"/>
                  <v:fill on="false" color="#000000" opacity="0"/>
                </v:shape>
                <v:shape id="Shape 5343" style="position:absolute;width:0;height:1720;left:7516;top:23507;" coordsize="0,172072" path="m0,172072l0,0">
                  <v:stroke weight="0.398pt" endcap="flat" joinstyle="miter" miterlimit="10" on="true" color="#000000"/>
                  <v:fill on="false" color="#000000" opacity="0"/>
                </v:shape>
                <v:shape id="Shape 5357" style="position:absolute;width:0;height:1720;left:7516;top:25228;" coordsize="0,172072" path="m0,172072l0,0">
                  <v:stroke weight="0.398pt" endcap="flat" joinstyle="miter" miterlimit="10" on="true" color="#000000"/>
                  <v:fill on="false" color="#000000" opacity="0"/>
                </v:shape>
                <v:shape id="Shape 5371" style="position:absolute;width:0;height:1720;left:7516;top:26949;" coordsize="0,172072" path="m0,172072l0,0">
                  <v:stroke weight="0.398pt" endcap="flat" joinstyle="miter" miterlimit="10" on="true" color="#000000"/>
                  <v:fill on="false" color="#000000" opacity="0"/>
                </v:shape>
                <v:shape id="Shape 5385" style="position:absolute;width:0;height:1720;left:7516;top:28669;" coordsize="0,172072" path="m0,172072l0,0">
                  <v:stroke weight="0.398pt" endcap="flat" joinstyle="miter" miterlimit="10" on="true" color="#000000"/>
                  <v:fill on="false" color="#000000" opacity="0"/>
                </v:shape>
                <v:shape id="Shape 5399" style="position:absolute;width:0;height:1720;left:7516;top:30390;" coordsize="0,172072" path="m0,172072l0,0">
                  <v:stroke weight="0.398pt" endcap="flat" joinstyle="miter" miterlimit="10" on="true" color="#000000"/>
                  <v:fill on="false" color="#000000" opacity="0"/>
                </v:shape>
                <v:shape id="Shape 5413" style="position:absolute;width:0;height:1720;left:7516;top:32111;" coordsize="0,172072" path="m0,172072l0,0">
                  <v:stroke weight="0.398pt" endcap="flat" joinstyle="miter" miterlimit="10" on="true" color="#000000"/>
                  <v:fill on="false" color="#000000" opacity="0"/>
                </v:shape>
                <v:shape id="Shape 5427" style="position:absolute;width:0;height:1720;left:7516;top:33832;" coordsize="0,172072" path="m0,172072l0,0">
                  <v:stroke weight="0.398pt" endcap="flat" joinstyle="miter" miterlimit="10" on="true" color="#000000"/>
                  <v:fill on="false" color="#000000" opacity="0"/>
                </v:shape>
                <v:shape id="Shape 5441" style="position:absolute;width:0;height:1720;left:7516;top:35552;" coordsize="0,172072" path="m0,172072l0,0">
                  <v:stroke weight="0.398pt" endcap="flat" joinstyle="miter" miterlimit="10" on="true" color="#000000"/>
                  <v:fill on="false" color="#000000" opacity="0"/>
                </v:shape>
                <v:shape id="Shape 5455" style="position:absolute;width:0;height:1720;left:7516;top:37273;" coordsize="0,172072" path="m0,172072l0,0">
                  <v:stroke weight="0.398pt" endcap="flat" joinstyle="miter" miterlimit="10" on="true" color="#000000"/>
                  <v:fill on="false" color="#000000" opacity="0"/>
                </v:shape>
                <v:shape id="Shape 5469" style="position:absolute;width:0;height:1720;left:7516;top:38994;" coordsize="0,172072" path="m0,172072l0,0">
                  <v:stroke weight="0.398pt" endcap="flat" joinstyle="miter" miterlimit="10" on="true" color="#000000"/>
                  <v:fill on="false" color="#000000" opacity="0"/>
                </v:shape>
                <v:shape id="Shape 5483" style="position:absolute;width:0;height:1720;left:7516;top:40714;" coordsize="0,172072" path="m0,172072l0,0">
                  <v:stroke weight="0.398pt" endcap="flat" joinstyle="miter" miterlimit="10" on="true" color="#000000"/>
                  <v:fill on="false" color="#000000" opacity="0"/>
                </v:shape>
                <v:shape id="Shape 5497" style="position:absolute;width:0;height:1720;left:7516;top:42435;" coordsize="0,172072" path="m0,172072l0,0">
                  <v:stroke weight="0.398pt" endcap="flat" joinstyle="miter" miterlimit="10" on="true" color="#000000"/>
                  <v:fill on="false" color="#000000" opacity="0"/>
                </v:shape>
                <v:shape id="Shape 5511" style="position:absolute;width:0;height:1720;left:7516;top:44156;" coordsize="0,172072" path="m0,172072l0,0">
                  <v:stroke weight="0.398pt" endcap="flat" joinstyle="miter" miterlimit="10" on="true" color="#000000"/>
                  <v:fill on="false" color="#000000" opacity="0"/>
                </v:shape>
                <v:shape id="Shape 5525" style="position:absolute;width:0;height:1720;left:7516;top:45877;" coordsize="0,172072" path="m0,172072l0,0">
                  <v:stroke weight="0.398pt" endcap="flat" joinstyle="miter" miterlimit="10" on="true" color="#000000"/>
                  <v:fill on="false" color="#000000" opacity="0"/>
                </v:shape>
                <v:shape id="Shape 5539" style="position:absolute;width:0;height:1720;left:7516;top:47597;" coordsize="0,172072" path="m0,172072l0,0">
                  <v:stroke weight="0.398pt" endcap="flat" joinstyle="miter" miterlimit="10" on="true" color="#000000"/>
                  <v:fill on="false" color="#000000" opacity="0"/>
                </v:shape>
                <v:shape id="Shape 5553" style="position:absolute;width:0;height:1720;left:7516;top:49318;" coordsize="0,172072" path="m0,172072l0,0">
                  <v:stroke weight="0.398pt" endcap="flat" joinstyle="miter" miterlimit="10" on="true" color="#000000"/>
                  <v:fill on="false" color="#000000" opacity="0"/>
                </v:shape>
                <v:shape id="Shape 5567" style="position:absolute;width:0;height:1720;left:7516;top:51039;" coordsize="0,172072" path="m0,172072l0,0">
                  <v:stroke weight="0.398pt" endcap="flat" joinstyle="miter" miterlimit="10" on="true" color="#000000"/>
                  <v:fill on="false" color="#000000" opacity="0"/>
                </v:shape>
                <v:shape id="Shape 5581" style="position:absolute;width:0;height:1720;left:7516;top:52760;" coordsize="0,172072" path="m0,172072l0,0">
                  <v:stroke weight="0.398pt" endcap="flat" joinstyle="miter" miterlimit="10" on="true" color="#000000"/>
                  <v:fill on="false" color="#000000" opacity="0"/>
                </v:shape>
                <v:shape id="Shape 5595" style="position:absolute;width:0;height:1720;left:7516;top:54480;" coordsize="0,172072" path="m0,172072l0,0">
                  <v:stroke weight="0.398pt" endcap="flat" joinstyle="miter" miterlimit="10" on="true" color="#000000"/>
                  <v:fill on="false" color="#000000" opacity="0"/>
                </v:shape>
                <v:shape id="Shape 5609" style="position:absolute;width:0;height:1720;left:7516;top:56201;" coordsize="0,172072" path="m0,172072l0,0">
                  <v:stroke weight="0.398pt" endcap="flat" joinstyle="miter" miterlimit="10" on="true" color="#000000"/>
                  <v:fill on="false" color="#000000" opacity="0"/>
                </v:shape>
                <v:shape id="Shape 5623" style="position:absolute;width:0;height:1720;left:7516;top:57922;" coordsize="0,172072" path="m0,172072l0,0">
                  <v:stroke weight="0.398pt" endcap="flat" joinstyle="miter" miterlimit="10" on="true" color="#000000"/>
                  <v:fill on="false" color="#000000" opacity="0"/>
                </v:shape>
                <v:shape id="Shape 5637" style="position:absolute;width:0;height:1720;left:7516;top:59643;" coordsize="0,172072" path="m0,172072l0,0">
                  <v:stroke weight="0.398pt" endcap="flat" joinstyle="miter" miterlimit="10" on="true" color="#000000"/>
                  <v:fill on="false" color="#000000" opacity="0"/>
                </v:shape>
                <v:shape id="Shape 5651" style="position:absolute;width:0;height:1720;left:7516;top:61363;" coordsize="0,172072" path="m0,172072l0,0">
                  <v:stroke weight="0.398pt" endcap="flat" joinstyle="miter" miterlimit="10" on="true" color="#000000"/>
                  <v:fill on="false" color="#000000" opacity="0"/>
                </v:shape>
                <v:shape id="Shape 5665" style="position:absolute;width:0;height:1720;left:7516;top:63084;" coordsize="0,172072" path="m0,172072l0,0">
                  <v:stroke weight="0.398pt" endcap="flat" joinstyle="miter" miterlimit="10" on="true" color="#000000"/>
                  <v:fill on="false" color="#000000" opacity="0"/>
                </v:shape>
                <v:shape id="Shape 5678" style="position:absolute;width:55247;height:0;left:0;top:65078;" coordsize="5524716,0" path="m0,0l5524716,0">
                  <v:stroke weight="0.542pt" endcap="flat" joinstyle="miter" miterlimit="10" on="true" color="#000000"/>
                  <v:fill on="false" color="#000000" opacity="0"/>
                </v:shape>
                <v:shape id="Shape 5680" style="position:absolute;width:0;height:1720;left:7516;top:65500;" coordsize="0,172072" path="m0,172072l0,0">
                  <v:stroke weight="0.398pt" endcap="flat" joinstyle="miter" miterlimit="10" on="true" color="#000000"/>
                  <v:fill on="false" color="#000000" opacity="0"/>
                </v:shape>
                <v:shape id="Shape 5682" style="position:absolute;width:55247;height:0;left:0;top:67514;" coordsize="5524716,0" path="m0,0l5524716,0">
                  <v:stroke weight="0.868pt" endcap="flat" joinstyle="miter" miterlimit="10" on="true" color="#000000"/>
                  <v:fill on="false" color="#000000" opacity="0"/>
                </v:shape>
              </v:group>
            </w:pict>
          </mc:Fallback>
        </mc:AlternateContent>
      </w:r>
      <w:r w:rsidRPr="001A19B5">
        <w:rPr>
          <w:lang w:val="en-GB"/>
        </w:rPr>
        <w:t xml:space="preserve">B Null </w:t>
      </w:r>
      <w:r w:rsidRPr="001A19B5">
        <w:rPr>
          <w:lang w:val="en-GB"/>
        </w:rPr>
        <w:t xml:space="preserve">95% </w:t>
      </w:r>
      <w:r w:rsidRPr="001A19B5">
        <w:rPr>
          <w:lang w:val="en-GB"/>
        </w:rPr>
        <w:t xml:space="preserve">Null </w:t>
      </w:r>
      <w:r w:rsidRPr="001A19B5">
        <w:rPr>
          <w:lang w:val="en-GB"/>
        </w:rPr>
        <w:t xml:space="preserve">78% </w:t>
      </w:r>
      <w:r w:rsidRPr="001A19B5">
        <w:rPr>
          <w:lang w:val="en-GB"/>
        </w:rPr>
        <w:t xml:space="preserve">Null </w:t>
      </w:r>
      <w:r w:rsidRPr="001A19B5">
        <w:rPr>
          <w:lang w:val="en-GB"/>
        </w:rPr>
        <w:t xml:space="preserve">90%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81% </w:t>
      </w:r>
      <w:r w:rsidRPr="001A19B5">
        <w:rPr>
          <w:lang w:val="en-GB"/>
        </w:rPr>
        <w:t xml:space="preserve">Null </w:t>
      </w:r>
      <w:r w:rsidRPr="001A19B5">
        <w:rPr>
          <w:lang w:val="en-GB"/>
        </w:rPr>
        <w:t xml:space="preserve">83% </w:t>
      </w:r>
      <w:r w:rsidRPr="001A19B5">
        <w:rPr>
          <w:lang w:val="en-GB"/>
        </w:rPr>
        <w:t xml:space="preserve">AA Null </w:t>
      </w:r>
      <w:r w:rsidRPr="001A19B5">
        <w:rPr>
          <w:lang w:val="en-GB"/>
        </w:rPr>
        <w:t xml:space="preserve">89% </w:t>
      </w:r>
      <w:r w:rsidRPr="001A19B5">
        <w:rPr>
          <w:lang w:val="en-GB"/>
        </w:rPr>
        <w:t xml:space="preserve">Null </w:t>
      </w:r>
      <w:r w:rsidRPr="001A19B5">
        <w:rPr>
          <w:lang w:val="en-GB"/>
        </w:rPr>
        <w:t xml:space="preserve">78% </w:t>
      </w:r>
      <w:proofErr w:type="spellStart"/>
      <w:r w:rsidRPr="001A19B5">
        <w:rPr>
          <w:lang w:val="en-GB"/>
        </w:rPr>
        <w:t>apr.</w:t>
      </w:r>
      <w:proofErr w:type="spellEnd"/>
      <w:r w:rsidRPr="001A19B5">
        <w:rPr>
          <w:lang w:val="en-GB"/>
        </w:rPr>
        <w:t xml:space="preserve">.. </w:t>
      </w:r>
      <w:r w:rsidRPr="001A19B5">
        <w:rPr>
          <w:lang w:val="en-GB"/>
        </w:rPr>
        <w:t xml:space="preserve">52% </w:t>
      </w:r>
      <w:r w:rsidRPr="001A19B5">
        <w:rPr>
          <w:lang w:val="en-GB"/>
        </w:rPr>
        <w:t xml:space="preserve">Null </w:t>
      </w:r>
      <w:r w:rsidRPr="001A19B5">
        <w:rPr>
          <w:lang w:val="en-GB"/>
        </w:rPr>
        <w:t xml:space="preserve">96% </w:t>
      </w:r>
      <w:r w:rsidRPr="001A19B5">
        <w:rPr>
          <w:lang w:val="en-GB"/>
        </w:rPr>
        <w:t xml:space="preserve">Null </w:t>
      </w:r>
      <w:r w:rsidRPr="001A19B5">
        <w:rPr>
          <w:lang w:val="en-GB"/>
        </w:rPr>
        <w:t xml:space="preserve">71% </w:t>
      </w:r>
      <w:r w:rsidRPr="001A19B5">
        <w:rPr>
          <w:lang w:val="en-GB"/>
        </w:rPr>
        <w:t xml:space="preserve">Null </w:t>
      </w:r>
      <w:r w:rsidRPr="001A19B5">
        <w:rPr>
          <w:lang w:val="en-GB"/>
        </w:rPr>
        <w:t xml:space="preserve">73% </w:t>
      </w:r>
      <w:r w:rsidRPr="001A19B5">
        <w:rPr>
          <w:lang w:val="en-GB"/>
        </w:rPr>
        <w:t xml:space="preserve">BS Null </w:t>
      </w:r>
      <w:r w:rsidRPr="001A19B5">
        <w:rPr>
          <w:lang w:val="en-GB"/>
        </w:rPr>
        <w:t xml:space="preserve">98% </w:t>
      </w:r>
      <w:r w:rsidRPr="001A19B5">
        <w:rPr>
          <w:lang w:val="en-GB"/>
        </w:rPr>
        <w:t xml:space="preserve">Null </w:t>
      </w:r>
      <w:r w:rsidRPr="001A19B5">
        <w:rPr>
          <w:lang w:val="en-GB"/>
        </w:rPr>
        <w:t xml:space="preserve">79%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86% </w:t>
      </w:r>
      <w:r w:rsidRPr="001A19B5">
        <w:rPr>
          <w:lang w:val="en-GB"/>
        </w:rPr>
        <w:t xml:space="preserve">Null </w:t>
      </w:r>
      <w:r w:rsidRPr="001A19B5">
        <w:rPr>
          <w:lang w:val="en-GB"/>
        </w:rPr>
        <w:t xml:space="preserve">97% </w:t>
      </w:r>
      <w:r w:rsidRPr="001A19B5">
        <w:rPr>
          <w:lang w:val="en-GB"/>
        </w:rPr>
        <w:t xml:space="preserve">Null </w:t>
      </w:r>
      <w:r w:rsidRPr="001A19B5">
        <w:rPr>
          <w:lang w:val="en-GB"/>
        </w:rPr>
        <w:t>95%</w:t>
      </w:r>
    </w:p>
    <w:p w14:paraId="3F3348B0" w14:textId="77777777" w:rsidR="005B137B" w:rsidRPr="001A19B5" w:rsidRDefault="00A83860">
      <w:pPr>
        <w:ind w:left="130" w:right="14"/>
        <w:rPr>
          <w:lang w:val="en-GB"/>
        </w:rPr>
      </w:pPr>
      <w:r w:rsidRPr="001A19B5">
        <w:rPr>
          <w:lang w:val="en-GB"/>
        </w:rPr>
        <w:t xml:space="preserve">BC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87%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97% </w:t>
      </w:r>
      <w:r w:rsidRPr="001A19B5">
        <w:rPr>
          <w:lang w:val="en-GB"/>
        </w:rPr>
        <w:t xml:space="preserve">BDE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88% </w:t>
      </w:r>
      <w:r w:rsidRPr="001A19B5">
        <w:rPr>
          <w:lang w:val="en-GB"/>
        </w:rPr>
        <w:t xml:space="preserve">Null </w:t>
      </w:r>
      <w:r w:rsidRPr="001A19B5">
        <w:rPr>
          <w:lang w:val="en-GB"/>
        </w:rPr>
        <w:t xml:space="preserve">97% </w:t>
      </w:r>
      <w:r w:rsidRPr="001A19B5">
        <w:rPr>
          <w:lang w:val="en-GB"/>
        </w:rPr>
        <w:t xml:space="preserve">Null </w:t>
      </w:r>
      <w:r w:rsidRPr="001A19B5">
        <w:rPr>
          <w:lang w:val="en-GB"/>
        </w:rPr>
        <w:t>97%</w:t>
      </w:r>
    </w:p>
    <w:p w14:paraId="2D784D53" w14:textId="77777777" w:rsidR="005B137B" w:rsidRPr="001A19B5" w:rsidRDefault="00A83860">
      <w:pPr>
        <w:ind w:left="130" w:right="14"/>
        <w:rPr>
          <w:lang w:val="en-GB"/>
        </w:rPr>
      </w:pPr>
      <w:r w:rsidRPr="001A19B5">
        <w:rPr>
          <w:lang w:val="en-GB"/>
        </w:rPr>
        <w:t xml:space="preserve">BDI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87%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96% </w:t>
      </w:r>
      <w:r w:rsidRPr="001A19B5">
        <w:rPr>
          <w:lang w:val="en-GB"/>
        </w:rPr>
        <w:t xml:space="preserve">BE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87% </w:t>
      </w:r>
      <w:r w:rsidRPr="001A19B5">
        <w:rPr>
          <w:lang w:val="en-GB"/>
        </w:rPr>
        <w:t xml:space="preserve">Null </w:t>
      </w:r>
      <w:r w:rsidRPr="001A19B5">
        <w:rPr>
          <w:lang w:val="en-GB"/>
        </w:rPr>
        <w:t xml:space="preserve">97% </w:t>
      </w:r>
      <w:r w:rsidRPr="001A19B5">
        <w:rPr>
          <w:lang w:val="en-GB"/>
        </w:rPr>
        <w:t xml:space="preserve">Null </w:t>
      </w:r>
      <w:r w:rsidRPr="001A19B5">
        <w:rPr>
          <w:lang w:val="en-GB"/>
        </w:rPr>
        <w:t>96%</w:t>
      </w:r>
    </w:p>
    <w:p w14:paraId="7B3B2444" w14:textId="77777777" w:rsidR="005B137B" w:rsidRPr="001A19B5" w:rsidRDefault="00A83860">
      <w:pPr>
        <w:ind w:left="130" w:right="14"/>
        <w:rPr>
          <w:lang w:val="en-GB"/>
        </w:rPr>
      </w:pPr>
      <w:r w:rsidRPr="001A19B5">
        <w:rPr>
          <w:lang w:val="en-GB"/>
        </w:rPr>
        <w:t xml:space="preserve">BP Null </w:t>
      </w:r>
      <w:r w:rsidRPr="001A19B5">
        <w:rPr>
          <w:lang w:val="en-GB"/>
        </w:rPr>
        <w:t xml:space="preserve">99% </w:t>
      </w:r>
      <w:r w:rsidRPr="001A19B5">
        <w:rPr>
          <w:lang w:val="en-GB"/>
        </w:rPr>
        <w:t xml:space="preserve">Null </w:t>
      </w:r>
      <w:r w:rsidRPr="001A19B5">
        <w:rPr>
          <w:lang w:val="en-GB"/>
        </w:rPr>
        <w:t xml:space="preserve">83%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87% </w:t>
      </w:r>
      <w:r w:rsidRPr="001A19B5">
        <w:rPr>
          <w:lang w:val="en-GB"/>
        </w:rPr>
        <w:t xml:space="preserve">Null </w:t>
      </w:r>
      <w:r w:rsidRPr="001A19B5">
        <w:rPr>
          <w:lang w:val="en-GB"/>
        </w:rPr>
        <w:t xml:space="preserve">98% </w:t>
      </w:r>
      <w:r w:rsidRPr="001A19B5">
        <w:rPr>
          <w:lang w:val="en-GB"/>
        </w:rPr>
        <w:t xml:space="preserve">Null </w:t>
      </w:r>
      <w:r w:rsidRPr="001A19B5">
        <w:rPr>
          <w:lang w:val="en-GB"/>
        </w:rPr>
        <w:t xml:space="preserve">97% </w:t>
      </w:r>
      <w:r w:rsidRPr="001A19B5">
        <w:rPr>
          <w:lang w:val="en-GB"/>
        </w:rPr>
        <w:t xml:space="preserve">IGA* 38.1 </w:t>
      </w:r>
      <w:r w:rsidRPr="001A19B5">
        <w:rPr>
          <w:lang w:val="en-GB"/>
        </w:rPr>
        <w:t xml:space="preserve">3.5 </w:t>
      </w:r>
      <w:r w:rsidRPr="001A19B5">
        <w:rPr>
          <w:lang w:val="en-GB"/>
        </w:rPr>
        <w:t xml:space="preserve">38.8 </w:t>
      </w:r>
      <w:r w:rsidRPr="001A19B5">
        <w:rPr>
          <w:lang w:val="en-GB"/>
        </w:rPr>
        <w:t xml:space="preserve">2.2 </w:t>
      </w:r>
      <w:r w:rsidRPr="001A19B5">
        <w:rPr>
          <w:lang w:val="en-GB"/>
        </w:rPr>
        <w:t xml:space="preserve">38.9 </w:t>
      </w:r>
      <w:r w:rsidRPr="001A19B5">
        <w:rPr>
          <w:lang w:val="en-GB"/>
        </w:rPr>
        <w:t xml:space="preserve">1.6 </w:t>
      </w:r>
      <w:r w:rsidRPr="001A19B5">
        <w:rPr>
          <w:lang w:val="en-GB"/>
        </w:rPr>
        <w:t xml:space="preserve">38.8 </w:t>
      </w:r>
      <w:r w:rsidRPr="001A19B5">
        <w:rPr>
          <w:lang w:val="en-GB"/>
        </w:rPr>
        <w:t xml:space="preserve">2.4 </w:t>
      </w:r>
      <w:r w:rsidRPr="001A19B5">
        <w:rPr>
          <w:lang w:val="en-GB"/>
        </w:rPr>
        <w:t xml:space="preserve">38.6 </w:t>
      </w:r>
      <w:r w:rsidRPr="001A19B5">
        <w:rPr>
          <w:lang w:val="en-GB"/>
        </w:rPr>
        <w:t xml:space="preserve">2.1 </w:t>
      </w:r>
      <w:r w:rsidRPr="001A19B5">
        <w:rPr>
          <w:lang w:val="en-GB"/>
        </w:rPr>
        <w:t xml:space="preserve">38.7 </w:t>
      </w:r>
      <w:r w:rsidRPr="001A19B5">
        <w:rPr>
          <w:lang w:val="en-GB"/>
        </w:rPr>
        <w:t>2.2</w:t>
      </w:r>
    </w:p>
    <w:p w14:paraId="26EB50F9" w14:textId="77777777" w:rsidR="005B137B" w:rsidRPr="001A19B5" w:rsidRDefault="00A83860">
      <w:pPr>
        <w:tabs>
          <w:tab w:val="center" w:pos="1747"/>
          <w:tab w:val="center" w:pos="2999"/>
          <w:tab w:val="center" w:pos="4251"/>
          <w:tab w:val="center" w:pos="5503"/>
          <w:tab w:val="center" w:pos="6755"/>
          <w:tab w:val="right" w:pos="8581"/>
        </w:tabs>
        <w:spacing w:line="259" w:lineRule="auto"/>
        <w:ind w:left="0" w:firstLine="0"/>
        <w:jc w:val="left"/>
        <w:rPr>
          <w:lang w:val="en-GB"/>
        </w:rPr>
      </w:pPr>
      <w:r w:rsidRPr="001A19B5">
        <w:rPr>
          <w:lang w:val="en-GB"/>
        </w:rPr>
        <w:t>TPEE</w:t>
      </w:r>
      <w:r w:rsidRPr="001A19B5">
        <w:rPr>
          <w:lang w:val="en-GB"/>
        </w:rPr>
        <w:tab/>
        <w:t xml:space="preserve">Null </w:t>
      </w:r>
      <w:r w:rsidRPr="001A19B5">
        <w:rPr>
          <w:lang w:val="en-GB"/>
        </w:rPr>
        <w:t>70%</w:t>
      </w:r>
      <w:r w:rsidRPr="001A19B5">
        <w:rPr>
          <w:lang w:val="en-GB"/>
        </w:rPr>
        <w:tab/>
      </w:r>
      <w:r w:rsidRPr="001A19B5">
        <w:rPr>
          <w:lang w:val="en-GB"/>
        </w:rPr>
        <w:t xml:space="preserve">Null </w:t>
      </w:r>
      <w:r w:rsidRPr="001A19B5">
        <w:rPr>
          <w:lang w:val="en-GB"/>
        </w:rPr>
        <w:t>75%</w:t>
      </w:r>
      <w:r w:rsidRPr="001A19B5">
        <w:rPr>
          <w:lang w:val="en-GB"/>
        </w:rPr>
        <w:tab/>
      </w:r>
      <w:r w:rsidRPr="001A19B5">
        <w:rPr>
          <w:lang w:val="en-GB"/>
        </w:rPr>
        <w:t xml:space="preserve">Null </w:t>
      </w:r>
      <w:r w:rsidRPr="001A19B5">
        <w:rPr>
          <w:lang w:val="en-GB"/>
        </w:rPr>
        <w:t>65%</w:t>
      </w:r>
      <w:r w:rsidRPr="001A19B5">
        <w:rPr>
          <w:lang w:val="en-GB"/>
        </w:rPr>
        <w:tab/>
      </w:r>
      <w:r w:rsidRPr="001A19B5">
        <w:rPr>
          <w:lang w:val="en-GB"/>
        </w:rPr>
        <w:t xml:space="preserve">Null </w:t>
      </w:r>
      <w:r w:rsidRPr="001A19B5">
        <w:rPr>
          <w:lang w:val="en-GB"/>
        </w:rPr>
        <w:t>64%</w:t>
      </w:r>
      <w:r w:rsidRPr="001A19B5">
        <w:rPr>
          <w:lang w:val="en-GB"/>
        </w:rPr>
        <w:tab/>
      </w:r>
      <w:r w:rsidRPr="001A19B5">
        <w:rPr>
          <w:lang w:val="en-GB"/>
        </w:rPr>
        <w:t xml:space="preserve">Null </w:t>
      </w:r>
      <w:r w:rsidRPr="001A19B5">
        <w:rPr>
          <w:lang w:val="en-GB"/>
        </w:rPr>
        <w:t>60%</w:t>
      </w:r>
      <w:r w:rsidRPr="001A19B5">
        <w:rPr>
          <w:lang w:val="en-GB"/>
        </w:rPr>
        <w:tab/>
      </w:r>
      <w:r w:rsidRPr="001A19B5">
        <w:rPr>
          <w:lang w:val="en-GB"/>
        </w:rPr>
        <w:t xml:space="preserve">Null </w:t>
      </w:r>
      <w:r w:rsidRPr="001A19B5">
        <w:rPr>
          <w:lang w:val="en-GB"/>
        </w:rPr>
        <w:t>65%</w:t>
      </w:r>
    </w:p>
    <w:p w14:paraId="2C8E1522" w14:textId="77777777" w:rsidR="005B137B" w:rsidRPr="001A19B5" w:rsidRDefault="00A83860">
      <w:pPr>
        <w:ind w:left="130" w:right="14"/>
        <w:rPr>
          <w:lang w:val="en-GB"/>
        </w:rPr>
      </w:pPr>
      <w:r w:rsidRPr="001A19B5">
        <w:rPr>
          <w:lang w:val="en-GB"/>
        </w:rPr>
        <w:t xml:space="preserve">TPEI Null </w:t>
      </w:r>
      <w:r w:rsidRPr="001A19B5">
        <w:rPr>
          <w:lang w:val="en-GB"/>
        </w:rPr>
        <w:t xml:space="preserve">98% </w:t>
      </w:r>
      <w:r w:rsidRPr="001A19B5">
        <w:rPr>
          <w:lang w:val="en-GB"/>
        </w:rPr>
        <w:t xml:space="preserve">Null </w:t>
      </w:r>
      <w:r w:rsidRPr="001A19B5">
        <w:rPr>
          <w:lang w:val="en-GB"/>
        </w:rPr>
        <w:t xml:space="preserve">84% </w:t>
      </w:r>
      <w:r w:rsidRPr="001A19B5">
        <w:rPr>
          <w:lang w:val="en-GB"/>
        </w:rPr>
        <w:t xml:space="preserve">Null </w:t>
      </w:r>
      <w:r w:rsidRPr="001A19B5">
        <w:rPr>
          <w:lang w:val="en-GB"/>
        </w:rPr>
        <w:t xml:space="preserve">93% </w:t>
      </w:r>
      <w:r w:rsidRPr="001A19B5">
        <w:rPr>
          <w:lang w:val="en-GB"/>
        </w:rPr>
        <w:t xml:space="preserve">Null </w:t>
      </w:r>
      <w:r w:rsidRPr="001A19B5">
        <w:rPr>
          <w:lang w:val="en-GB"/>
        </w:rPr>
        <w:t xml:space="preserve">92%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93% </w:t>
      </w:r>
      <w:r w:rsidRPr="001A19B5">
        <w:rPr>
          <w:lang w:val="en-GB"/>
        </w:rPr>
        <w:t xml:space="preserve">RPM Null </w:t>
      </w:r>
      <w:r w:rsidRPr="001A19B5">
        <w:rPr>
          <w:lang w:val="en-GB"/>
        </w:rPr>
        <w:t xml:space="preserve">91% </w:t>
      </w:r>
      <w:r w:rsidRPr="001A19B5">
        <w:rPr>
          <w:lang w:val="en-GB"/>
        </w:rPr>
        <w:t xml:space="preserve">Null </w:t>
      </w:r>
      <w:r w:rsidRPr="001A19B5">
        <w:rPr>
          <w:lang w:val="en-GB"/>
        </w:rPr>
        <w:t xml:space="preserve">94% </w:t>
      </w:r>
      <w:r w:rsidRPr="001A19B5">
        <w:rPr>
          <w:lang w:val="en-GB"/>
        </w:rPr>
        <w:t xml:space="preserve">Null </w:t>
      </w:r>
      <w:r w:rsidRPr="001A19B5">
        <w:rPr>
          <w:lang w:val="en-GB"/>
        </w:rPr>
        <w:t xml:space="preserve">89% </w:t>
      </w:r>
      <w:r w:rsidRPr="001A19B5">
        <w:rPr>
          <w:lang w:val="en-GB"/>
        </w:rPr>
        <w:t xml:space="preserve">Null </w:t>
      </w:r>
      <w:r w:rsidRPr="001A19B5">
        <w:rPr>
          <w:lang w:val="en-GB"/>
        </w:rPr>
        <w:t xml:space="preserve">92% </w:t>
      </w:r>
      <w:r w:rsidRPr="001A19B5">
        <w:rPr>
          <w:lang w:val="en-GB"/>
        </w:rPr>
        <w:t xml:space="preserve">Null </w:t>
      </w:r>
      <w:r w:rsidRPr="001A19B5">
        <w:rPr>
          <w:lang w:val="en-GB"/>
        </w:rPr>
        <w:t xml:space="preserve">85% </w:t>
      </w:r>
      <w:r w:rsidRPr="001A19B5">
        <w:rPr>
          <w:lang w:val="en-GB"/>
        </w:rPr>
        <w:t xml:space="preserve">Null </w:t>
      </w:r>
      <w:r w:rsidRPr="001A19B5">
        <w:rPr>
          <w:lang w:val="en-GB"/>
        </w:rPr>
        <w:t>88%</w:t>
      </w:r>
    </w:p>
    <w:p w14:paraId="61CD876D" w14:textId="77777777" w:rsidR="005B137B" w:rsidRPr="001A19B5" w:rsidRDefault="00A83860">
      <w:pPr>
        <w:tabs>
          <w:tab w:val="center" w:pos="1747"/>
          <w:tab w:val="center" w:pos="2999"/>
          <w:tab w:val="center" w:pos="4251"/>
          <w:tab w:val="center" w:pos="5503"/>
          <w:tab w:val="center" w:pos="6755"/>
          <w:tab w:val="right" w:pos="8581"/>
        </w:tabs>
        <w:spacing w:line="259" w:lineRule="auto"/>
        <w:ind w:left="0" w:firstLine="0"/>
        <w:jc w:val="left"/>
        <w:rPr>
          <w:lang w:val="en-GB"/>
        </w:rPr>
      </w:pPr>
      <w:r w:rsidRPr="001A19B5">
        <w:rPr>
          <w:lang w:val="en-GB"/>
        </w:rPr>
        <w:t>DG*</w:t>
      </w:r>
      <w:r w:rsidRPr="001A19B5">
        <w:rPr>
          <w:lang w:val="en-GB"/>
        </w:rPr>
        <w:tab/>
        <w:t xml:space="preserve">Null </w:t>
      </w:r>
      <w:r w:rsidRPr="001A19B5">
        <w:rPr>
          <w:lang w:val="en-GB"/>
        </w:rPr>
        <w:t>88%</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91%</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89%</w:t>
      </w:r>
    </w:p>
    <w:p w14:paraId="24D144C7" w14:textId="77777777" w:rsidR="005B137B" w:rsidRPr="001A19B5" w:rsidRDefault="00A83860">
      <w:pPr>
        <w:tabs>
          <w:tab w:val="center" w:pos="1783"/>
          <w:tab w:val="center" w:pos="3035"/>
          <w:tab w:val="center" w:pos="4288"/>
          <w:tab w:val="center" w:pos="5540"/>
          <w:tab w:val="center" w:pos="6792"/>
          <w:tab w:val="right" w:pos="8581"/>
        </w:tabs>
        <w:spacing w:line="259" w:lineRule="auto"/>
        <w:ind w:left="0" w:firstLine="0"/>
        <w:jc w:val="left"/>
        <w:rPr>
          <w:lang w:val="en-GB"/>
        </w:rPr>
      </w:pPr>
      <w:r w:rsidRPr="001A19B5">
        <w:rPr>
          <w:lang w:val="en-GB"/>
        </w:rPr>
        <w:t>TP*</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43%</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53%</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44%</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52%</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49%</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51%</w:t>
      </w:r>
    </w:p>
    <w:p w14:paraId="0B485A84" w14:textId="77777777" w:rsidR="005B137B" w:rsidRPr="001A19B5" w:rsidRDefault="00A83860">
      <w:pPr>
        <w:tabs>
          <w:tab w:val="center" w:pos="1795"/>
          <w:tab w:val="center" w:pos="3047"/>
          <w:tab w:val="center" w:pos="4300"/>
          <w:tab w:val="center" w:pos="5552"/>
          <w:tab w:val="center" w:pos="6804"/>
          <w:tab w:val="right" w:pos="8581"/>
        </w:tabs>
        <w:spacing w:line="259" w:lineRule="auto"/>
        <w:ind w:left="0" w:firstLine="0"/>
        <w:jc w:val="left"/>
        <w:rPr>
          <w:lang w:val="en-GB"/>
        </w:rPr>
      </w:pPr>
      <w:r w:rsidRPr="001A19B5">
        <w:rPr>
          <w:lang w:val="en-GB"/>
        </w:rPr>
        <w:t>ANP</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92%</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95%</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95%</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p>
    <w:p w14:paraId="71C533B8" w14:textId="77777777" w:rsidR="005B137B" w:rsidRPr="001A19B5" w:rsidRDefault="00A83860">
      <w:pPr>
        <w:tabs>
          <w:tab w:val="center" w:pos="1814"/>
          <w:tab w:val="center" w:pos="3066"/>
          <w:tab w:val="center" w:pos="4318"/>
          <w:tab w:val="center" w:pos="5570"/>
          <w:tab w:val="center" w:pos="6822"/>
          <w:tab w:val="right" w:pos="8581"/>
        </w:tabs>
        <w:spacing w:line="259" w:lineRule="auto"/>
        <w:ind w:left="0" w:firstLine="0"/>
        <w:jc w:val="left"/>
        <w:rPr>
          <w:lang w:val="en-GB"/>
        </w:rPr>
      </w:pPr>
      <w:r w:rsidRPr="001A19B5">
        <w:rPr>
          <w:lang w:val="en-GB"/>
        </w:rPr>
        <w:t>TPNP*</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53%</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52%</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58%</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62%</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62%</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53%</w:t>
      </w:r>
    </w:p>
    <w:p w14:paraId="355E1BC5" w14:textId="77777777" w:rsidR="005B137B" w:rsidRPr="001A19B5" w:rsidRDefault="00A83860">
      <w:pPr>
        <w:tabs>
          <w:tab w:val="center" w:pos="1662"/>
          <w:tab w:val="center" w:pos="2914"/>
          <w:tab w:val="center" w:pos="4166"/>
          <w:tab w:val="center" w:pos="5418"/>
          <w:tab w:val="center" w:pos="6670"/>
          <w:tab w:val="center" w:pos="7922"/>
        </w:tabs>
        <w:spacing w:line="259" w:lineRule="auto"/>
        <w:ind w:left="0" w:firstLine="0"/>
        <w:jc w:val="left"/>
        <w:rPr>
          <w:lang w:val="en-GB"/>
        </w:rPr>
      </w:pPr>
      <w:r w:rsidRPr="001A19B5">
        <w:rPr>
          <w:lang w:val="en-GB"/>
        </w:rPr>
        <w:t>SGP*</w:t>
      </w:r>
      <w:r w:rsidRPr="001A19B5">
        <w:rPr>
          <w:lang w:val="en-GB"/>
        </w:rPr>
        <w:tab/>
        <w:t xml:space="preserve">38.5 </w:t>
      </w:r>
      <w:r w:rsidRPr="001A19B5">
        <w:rPr>
          <w:lang w:val="en-GB"/>
        </w:rPr>
        <w:t>2.8</w:t>
      </w:r>
      <w:r w:rsidRPr="001A19B5">
        <w:rPr>
          <w:lang w:val="en-GB"/>
        </w:rPr>
        <w:tab/>
      </w:r>
      <w:r w:rsidRPr="001A19B5">
        <w:rPr>
          <w:lang w:val="en-GB"/>
        </w:rPr>
        <w:t xml:space="preserve">38.9 </w:t>
      </w:r>
      <w:r w:rsidRPr="001A19B5">
        <w:rPr>
          <w:lang w:val="en-GB"/>
        </w:rPr>
        <w:t>2.0</w:t>
      </w:r>
      <w:r w:rsidRPr="001A19B5">
        <w:rPr>
          <w:lang w:val="en-GB"/>
        </w:rPr>
        <w:tab/>
      </w:r>
      <w:r w:rsidRPr="001A19B5">
        <w:rPr>
          <w:lang w:val="en-GB"/>
        </w:rPr>
        <w:t xml:space="preserve">39.1 </w:t>
      </w:r>
      <w:r w:rsidRPr="001A19B5">
        <w:rPr>
          <w:lang w:val="en-GB"/>
        </w:rPr>
        <w:t>1.7</w:t>
      </w:r>
      <w:r w:rsidRPr="001A19B5">
        <w:rPr>
          <w:lang w:val="en-GB"/>
        </w:rPr>
        <w:tab/>
      </w:r>
      <w:r w:rsidRPr="001A19B5">
        <w:rPr>
          <w:lang w:val="en-GB"/>
        </w:rPr>
        <w:t xml:space="preserve">39.0 </w:t>
      </w:r>
      <w:r w:rsidRPr="001A19B5">
        <w:rPr>
          <w:lang w:val="en-GB"/>
        </w:rPr>
        <w:t>2.3</w:t>
      </w:r>
      <w:r w:rsidRPr="001A19B5">
        <w:rPr>
          <w:lang w:val="en-GB"/>
        </w:rPr>
        <w:tab/>
      </w:r>
      <w:r w:rsidRPr="001A19B5">
        <w:rPr>
          <w:lang w:val="en-GB"/>
        </w:rPr>
        <w:t xml:space="preserve">38.9 </w:t>
      </w:r>
      <w:r w:rsidRPr="001A19B5">
        <w:rPr>
          <w:lang w:val="en-GB"/>
        </w:rPr>
        <w:t>2.0</w:t>
      </w:r>
      <w:r w:rsidRPr="001A19B5">
        <w:rPr>
          <w:lang w:val="en-GB"/>
        </w:rPr>
        <w:tab/>
      </w:r>
      <w:r w:rsidRPr="001A19B5">
        <w:rPr>
          <w:lang w:val="en-GB"/>
        </w:rPr>
        <w:t xml:space="preserve">38.9 </w:t>
      </w:r>
      <w:r w:rsidRPr="001A19B5">
        <w:rPr>
          <w:lang w:val="en-GB"/>
        </w:rPr>
        <w:t>2.0</w:t>
      </w:r>
    </w:p>
    <w:p w14:paraId="765C2D0E" w14:textId="77777777" w:rsidR="005B137B" w:rsidRPr="001A19B5" w:rsidRDefault="00A83860">
      <w:pPr>
        <w:tabs>
          <w:tab w:val="center" w:pos="1607"/>
          <w:tab w:val="center" w:pos="2859"/>
          <w:tab w:val="center" w:pos="4111"/>
          <w:tab w:val="center" w:pos="5503"/>
          <w:tab w:val="center" w:pos="6616"/>
          <w:tab w:val="center" w:pos="7868"/>
        </w:tabs>
        <w:spacing w:after="122" w:line="268" w:lineRule="auto"/>
        <w:ind w:left="0" w:firstLine="0"/>
        <w:jc w:val="left"/>
        <w:rPr>
          <w:lang w:val="en-GB"/>
        </w:rPr>
      </w:pPr>
      <w:r w:rsidRPr="001A19B5">
        <w:rPr>
          <w:lang w:val="en-GB"/>
        </w:rPr>
        <w:t>GR*</w:t>
      </w:r>
      <w:r w:rsidRPr="001A19B5">
        <w:rPr>
          <w:lang w:val="en-GB"/>
        </w:rPr>
        <w:tab/>
        <w:t xml:space="preserve">1 </w:t>
      </w:r>
      <w:r w:rsidRPr="001A19B5">
        <w:rPr>
          <w:lang w:val="en-GB"/>
        </w:rPr>
        <w:t>22%</w:t>
      </w:r>
      <w:r w:rsidRPr="001A19B5">
        <w:rPr>
          <w:lang w:val="en-GB"/>
        </w:rPr>
        <w:tab/>
      </w:r>
      <w:r w:rsidRPr="001A19B5">
        <w:rPr>
          <w:lang w:val="en-GB"/>
        </w:rPr>
        <w:t xml:space="preserve">1 </w:t>
      </w:r>
      <w:r w:rsidRPr="001A19B5">
        <w:rPr>
          <w:lang w:val="en-GB"/>
        </w:rPr>
        <w:t>20%</w:t>
      </w:r>
      <w:r w:rsidRPr="001A19B5">
        <w:rPr>
          <w:lang w:val="en-GB"/>
        </w:rPr>
        <w:tab/>
      </w:r>
      <w:r w:rsidRPr="001A19B5">
        <w:rPr>
          <w:lang w:val="en-GB"/>
        </w:rPr>
        <w:t xml:space="preserve">1 </w:t>
      </w:r>
      <w:r w:rsidRPr="001A19B5">
        <w:rPr>
          <w:lang w:val="en-GB"/>
        </w:rPr>
        <w:t>24%</w:t>
      </w:r>
      <w:r w:rsidRPr="001A19B5">
        <w:rPr>
          <w:lang w:val="en-GB"/>
        </w:rPr>
        <w:tab/>
      </w:r>
      <w:r w:rsidRPr="001A19B5">
        <w:rPr>
          <w:lang w:val="en-GB"/>
        </w:rPr>
        <w:t xml:space="preserve">Null </w:t>
      </w:r>
      <w:r w:rsidRPr="001A19B5">
        <w:rPr>
          <w:lang w:val="en-GB"/>
        </w:rPr>
        <w:t>81%</w:t>
      </w:r>
      <w:r w:rsidRPr="001A19B5">
        <w:rPr>
          <w:lang w:val="en-GB"/>
        </w:rPr>
        <w:tab/>
      </w:r>
      <w:r w:rsidRPr="001A19B5">
        <w:rPr>
          <w:lang w:val="en-GB"/>
        </w:rPr>
        <w:t xml:space="preserve">1 </w:t>
      </w:r>
      <w:r w:rsidRPr="001A19B5">
        <w:rPr>
          <w:lang w:val="en-GB"/>
        </w:rPr>
        <w:t>28%</w:t>
      </w:r>
      <w:r w:rsidRPr="001A19B5">
        <w:rPr>
          <w:lang w:val="en-GB"/>
        </w:rPr>
        <w:tab/>
      </w:r>
      <w:r w:rsidRPr="001A19B5">
        <w:rPr>
          <w:lang w:val="en-GB"/>
        </w:rPr>
        <w:t xml:space="preserve">1 </w:t>
      </w:r>
      <w:r w:rsidRPr="001A19B5">
        <w:rPr>
          <w:lang w:val="en-GB"/>
        </w:rPr>
        <w:t>24%</w:t>
      </w:r>
    </w:p>
    <w:p w14:paraId="49395FC8" w14:textId="77777777" w:rsidR="005B137B" w:rsidRPr="001A19B5" w:rsidRDefault="00A83860">
      <w:pPr>
        <w:tabs>
          <w:tab w:val="center" w:pos="1525"/>
          <w:tab w:val="center" w:pos="2778"/>
          <w:tab w:val="center" w:pos="4030"/>
          <w:tab w:val="center" w:pos="5282"/>
          <w:tab w:val="center" w:pos="6588"/>
          <w:tab w:val="center" w:pos="7840"/>
        </w:tabs>
        <w:spacing w:after="322" w:line="259" w:lineRule="auto"/>
        <w:ind w:left="0" w:firstLine="0"/>
        <w:jc w:val="left"/>
        <w:rPr>
          <w:lang w:val="en-GB"/>
        </w:rPr>
      </w:pPr>
      <w:r w:rsidRPr="001A19B5">
        <w:rPr>
          <w:lang w:val="en-GB"/>
        </w:rPr>
        <w:lastRenderedPageBreak/>
        <w:t>N (total)</w:t>
      </w:r>
      <w:r w:rsidRPr="001A19B5">
        <w:rPr>
          <w:lang w:val="en-GB"/>
        </w:rPr>
        <w:tab/>
        <w:t>8039</w:t>
      </w:r>
      <w:r w:rsidRPr="001A19B5">
        <w:rPr>
          <w:lang w:val="en-GB"/>
        </w:rPr>
        <w:tab/>
        <w:t>8566</w:t>
      </w:r>
      <w:r w:rsidRPr="001A19B5">
        <w:rPr>
          <w:lang w:val="en-GB"/>
        </w:rPr>
        <w:tab/>
        <w:t>4989</w:t>
      </w:r>
      <w:r w:rsidRPr="001A19B5">
        <w:rPr>
          <w:lang w:val="en-GB"/>
        </w:rPr>
        <w:tab/>
        <w:t>2364</w:t>
      </w:r>
      <w:r w:rsidRPr="001A19B5">
        <w:rPr>
          <w:lang w:val="en-GB"/>
        </w:rPr>
        <w:tab/>
        <w:t>18177</w:t>
      </w:r>
      <w:r w:rsidRPr="001A19B5">
        <w:rPr>
          <w:lang w:val="en-GB"/>
        </w:rPr>
        <w:tab/>
        <w:t>80874</w:t>
      </w:r>
    </w:p>
    <w:tbl>
      <w:tblPr>
        <w:tblStyle w:val="TableGrid"/>
        <w:tblW w:w="1607" w:type="dxa"/>
        <w:tblInd w:w="0" w:type="dxa"/>
        <w:tblCellMar>
          <w:top w:w="0" w:type="dxa"/>
          <w:left w:w="0" w:type="dxa"/>
          <w:bottom w:w="0" w:type="dxa"/>
          <w:right w:w="0" w:type="dxa"/>
        </w:tblCellMar>
        <w:tblLook w:val="04A0" w:firstRow="1" w:lastRow="0" w:firstColumn="1" w:lastColumn="0" w:noHBand="0" w:noVBand="1"/>
      </w:tblPr>
      <w:tblGrid>
        <w:gridCol w:w="717"/>
        <w:gridCol w:w="890"/>
      </w:tblGrid>
      <w:tr w:rsidR="005B137B" w:rsidRPr="001A19B5" w14:paraId="21F2E4F7" w14:textId="77777777">
        <w:trPr>
          <w:trHeight w:val="215"/>
        </w:trPr>
        <w:tc>
          <w:tcPr>
            <w:tcW w:w="717" w:type="dxa"/>
            <w:tcBorders>
              <w:top w:val="nil"/>
              <w:left w:val="nil"/>
              <w:bottom w:val="nil"/>
              <w:right w:val="nil"/>
            </w:tcBorders>
          </w:tcPr>
          <w:p w14:paraId="391C5280" w14:textId="77777777" w:rsidR="005B137B" w:rsidRPr="001A19B5" w:rsidRDefault="00A83860">
            <w:pPr>
              <w:spacing w:after="0" w:line="259" w:lineRule="auto"/>
              <w:ind w:left="0" w:firstLine="0"/>
              <w:jc w:val="left"/>
              <w:rPr>
                <w:lang w:val="en-GB"/>
              </w:rPr>
            </w:pPr>
            <w:r w:rsidRPr="001A19B5">
              <w:rPr>
                <w:sz w:val="24"/>
                <w:lang w:val="en-GB"/>
              </w:rPr>
              <w:t>3.5.4</w:t>
            </w:r>
          </w:p>
        </w:tc>
        <w:tc>
          <w:tcPr>
            <w:tcW w:w="890" w:type="dxa"/>
            <w:tcBorders>
              <w:top w:val="nil"/>
              <w:left w:val="nil"/>
              <w:bottom w:val="nil"/>
              <w:right w:val="nil"/>
            </w:tcBorders>
          </w:tcPr>
          <w:p w14:paraId="0E95BFFC" w14:textId="77777777" w:rsidR="005B137B" w:rsidRPr="001A19B5" w:rsidRDefault="00A83860">
            <w:pPr>
              <w:spacing w:after="0" w:line="259" w:lineRule="auto"/>
              <w:ind w:left="0" w:firstLine="0"/>
              <w:rPr>
                <w:lang w:val="en-GB"/>
              </w:rPr>
            </w:pPr>
            <w:r w:rsidRPr="001A19B5">
              <w:rPr>
                <w:sz w:val="24"/>
                <w:lang w:val="en-GB"/>
              </w:rPr>
              <w:t>Methods</w:t>
            </w:r>
          </w:p>
        </w:tc>
      </w:tr>
    </w:tbl>
    <w:p w14:paraId="7E4696F7" w14:textId="77777777" w:rsidR="005B137B" w:rsidRPr="001A19B5" w:rsidRDefault="00A83860">
      <w:pPr>
        <w:spacing w:after="275" w:line="328" w:lineRule="auto"/>
        <w:ind w:left="-5"/>
        <w:jc w:val="left"/>
        <w:rPr>
          <w:lang w:val="en-GB"/>
        </w:rPr>
      </w:pPr>
      <w:r w:rsidRPr="001A19B5">
        <w:rPr>
          <w:lang w:val="en-GB"/>
        </w:rPr>
        <w:t>Data was prepossessed with the removal of features with high missing rates (</w:t>
      </w:r>
      <w:r w:rsidRPr="001A19B5">
        <w:rPr>
          <w:rFonts w:ascii="Cambria" w:eastAsia="Cambria" w:hAnsi="Cambria" w:cs="Cambria"/>
          <w:i/>
          <w:lang w:val="en-GB"/>
        </w:rPr>
        <w:t xml:space="preserve">&gt; </w:t>
      </w:r>
      <w:r w:rsidRPr="001A19B5">
        <w:rPr>
          <w:lang w:val="en-GB"/>
        </w:rPr>
        <w:t xml:space="preserve">90% in all silos). All missing value representations were standardized. The imputation process was done using the Table 3.7: Silos overview part 2. categorical columns have a snippet of the most used category and a percentage. Continuous variables have a mean and standard deviation. Abbreviation meaning in the appendix </w:t>
      </w:r>
      <w:r w:rsidRPr="001A19B5">
        <w:rPr>
          <w:color w:val="8087B5"/>
          <w:lang w:val="en-GB"/>
        </w:rPr>
        <w:t>A.1</w:t>
      </w:r>
      <w:r w:rsidRPr="001A19B5">
        <w:rPr>
          <w:lang w:val="en-GB"/>
        </w:rPr>
        <w:t xml:space="preserve">. The last row is the number of patients. * </w:t>
      </w:r>
      <w:proofErr w:type="gramStart"/>
      <w:r w:rsidRPr="001A19B5">
        <w:rPr>
          <w:lang w:val="en-GB"/>
        </w:rPr>
        <w:t>columns</w:t>
      </w:r>
      <w:proofErr w:type="gramEnd"/>
      <w:r w:rsidRPr="001A19B5">
        <w:rPr>
          <w:lang w:val="en-GB"/>
        </w:rPr>
        <w:t xml:space="preserve"> were used as target.</w:t>
      </w:r>
    </w:p>
    <w:p w14:paraId="751A8D9E" w14:textId="77777777" w:rsidR="005B137B" w:rsidRPr="001A19B5" w:rsidRDefault="00A83860">
      <w:pPr>
        <w:tabs>
          <w:tab w:val="center" w:pos="1444"/>
          <w:tab w:val="center" w:pos="2696"/>
          <w:tab w:val="center" w:pos="3948"/>
          <w:tab w:val="center" w:pos="5200"/>
          <w:tab w:val="center" w:pos="6422"/>
        </w:tabs>
        <w:spacing w:after="128" w:line="259" w:lineRule="auto"/>
        <w:ind w:left="0" w:firstLine="0"/>
        <w:jc w:val="left"/>
        <w:rPr>
          <w:lang w:val="en-GB"/>
        </w:rPr>
      </w:pPr>
      <w:r w:rsidRPr="001A19B5">
        <w:rPr>
          <w:lang w:val="en-GB"/>
        </w:rPr>
        <w:t>Column</w:t>
      </w:r>
      <w:r w:rsidRPr="001A19B5">
        <w:rPr>
          <w:lang w:val="en-GB"/>
        </w:rPr>
        <w:tab/>
        <w:t>Silo 6</w:t>
      </w:r>
      <w:r w:rsidRPr="001A19B5">
        <w:rPr>
          <w:lang w:val="en-GB"/>
        </w:rPr>
        <w:tab/>
        <w:t>Silo 7</w:t>
      </w:r>
      <w:r w:rsidRPr="001A19B5">
        <w:rPr>
          <w:lang w:val="en-GB"/>
        </w:rPr>
        <w:tab/>
        <w:t>Silo 8</w:t>
      </w:r>
      <w:r w:rsidRPr="001A19B5">
        <w:rPr>
          <w:lang w:val="en-GB"/>
        </w:rPr>
        <w:tab/>
        <w:t>Silo 9</w:t>
      </w:r>
      <w:r w:rsidRPr="001A19B5">
        <w:rPr>
          <w:lang w:val="en-GB"/>
        </w:rPr>
        <w:tab/>
      </w:r>
      <w:proofErr w:type="spellStart"/>
      <w:r w:rsidRPr="001A19B5">
        <w:rPr>
          <w:lang w:val="en-GB"/>
        </w:rPr>
        <w:t>Agrr</w:t>
      </w:r>
      <w:proofErr w:type="spellEnd"/>
      <w:r w:rsidRPr="001A19B5">
        <w:rPr>
          <w:lang w:val="en-GB"/>
        </w:rPr>
        <w:t>.</w:t>
      </w:r>
    </w:p>
    <w:p w14:paraId="16B7EB66" w14:textId="77777777" w:rsidR="005B137B" w:rsidRPr="001A19B5" w:rsidRDefault="00A83860">
      <w:pPr>
        <w:tabs>
          <w:tab w:val="center" w:pos="1541"/>
          <w:tab w:val="center" w:pos="2793"/>
          <w:tab w:val="center" w:pos="4045"/>
          <w:tab w:val="center" w:pos="5297"/>
          <w:tab w:val="center" w:pos="6549"/>
        </w:tabs>
        <w:spacing w:line="259" w:lineRule="auto"/>
        <w:ind w:left="0" w:firstLine="0"/>
        <w:jc w:val="left"/>
        <w:rPr>
          <w:lang w:val="en-GB"/>
        </w:rPr>
      </w:pPr>
      <w:r w:rsidRPr="001A19B5">
        <w:rPr>
          <w:lang w:val="en-GB"/>
        </w:rPr>
        <w:t>IA</w:t>
      </w:r>
      <w:r w:rsidRPr="001A19B5">
        <w:rPr>
          <w:lang w:val="en-GB"/>
        </w:rPr>
        <w:tab/>
        <w:t xml:space="preserve">31.3 </w:t>
      </w:r>
      <w:r w:rsidRPr="001A19B5">
        <w:rPr>
          <w:lang w:val="en-GB"/>
        </w:rPr>
        <w:t>5.2</w:t>
      </w:r>
      <w:r w:rsidRPr="001A19B5">
        <w:rPr>
          <w:lang w:val="en-GB"/>
        </w:rPr>
        <w:tab/>
      </w:r>
      <w:r w:rsidRPr="001A19B5">
        <w:rPr>
          <w:lang w:val="en-GB"/>
        </w:rPr>
        <w:t xml:space="preserve">31.4 </w:t>
      </w:r>
      <w:r w:rsidRPr="001A19B5">
        <w:rPr>
          <w:lang w:val="en-GB"/>
        </w:rPr>
        <w:t>5.4</w:t>
      </w:r>
      <w:r w:rsidRPr="001A19B5">
        <w:rPr>
          <w:lang w:val="en-GB"/>
        </w:rPr>
        <w:tab/>
      </w:r>
      <w:r w:rsidRPr="001A19B5">
        <w:rPr>
          <w:lang w:val="en-GB"/>
        </w:rPr>
        <w:t xml:space="preserve">31.5 </w:t>
      </w:r>
      <w:r w:rsidRPr="001A19B5">
        <w:rPr>
          <w:lang w:val="en-GB"/>
        </w:rPr>
        <w:t>5.6</w:t>
      </w:r>
      <w:r w:rsidRPr="001A19B5">
        <w:rPr>
          <w:lang w:val="en-GB"/>
        </w:rPr>
        <w:tab/>
      </w:r>
      <w:r w:rsidRPr="001A19B5">
        <w:rPr>
          <w:lang w:val="en-GB"/>
        </w:rPr>
        <w:t xml:space="preserve">30.1 </w:t>
      </w:r>
      <w:r w:rsidRPr="001A19B5">
        <w:rPr>
          <w:lang w:val="en-GB"/>
        </w:rPr>
        <w:t>5.6</w:t>
      </w:r>
      <w:r w:rsidRPr="001A19B5">
        <w:rPr>
          <w:lang w:val="en-GB"/>
        </w:rPr>
        <w:tab/>
      </w:r>
      <w:r w:rsidRPr="001A19B5">
        <w:rPr>
          <w:lang w:val="en-GB"/>
        </w:rPr>
        <w:t xml:space="preserve">31.1 </w:t>
      </w:r>
      <w:r w:rsidRPr="001A19B5">
        <w:rPr>
          <w:lang w:val="en-GB"/>
        </w:rPr>
        <w:t>5.6</w:t>
      </w:r>
    </w:p>
    <w:p w14:paraId="28CE6B6B" w14:textId="77777777" w:rsidR="005B137B" w:rsidRPr="001A19B5" w:rsidRDefault="00A83860">
      <w:pPr>
        <w:ind w:left="685" w:right="796"/>
        <w:rPr>
          <w:lang w:val="en-GB"/>
        </w:rPr>
      </w:pPr>
      <w:r w:rsidRPr="001A19B5">
        <w:rPr>
          <w:lang w:val="en-GB"/>
        </w:rPr>
        <w:t xml:space="preserve">GS </w:t>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 xml:space="preserve">42% </w:t>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 xml:space="preserve">39% </w:t>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 xml:space="preserve">40% </w:t>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 xml:space="preserve">42% </w:t>
      </w:r>
      <w:proofErr w:type="spellStart"/>
      <w:proofErr w:type="gramStart"/>
      <w:r w:rsidRPr="001A19B5">
        <w:rPr>
          <w:lang w:val="en-GB"/>
        </w:rPr>
        <w:t>a,rh</w:t>
      </w:r>
      <w:proofErr w:type="spellEnd"/>
      <w:r w:rsidRPr="001A19B5">
        <w:rPr>
          <w:lang w:val="en-GB"/>
        </w:rPr>
        <w:t>..</w:t>
      </w:r>
      <w:proofErr w:type="gramEnd"/>
      <w:r w:rsidRPr="001A19B5">
        <w:rPr>
          <w:lang w:val="en-GB"/>
        </w:rPr>
        <w:t xml:space="preserve"> </w:t>
      </w:r>
      <w:r w:rsidRPr="001A19B5">
        <w:rPr>
          <w:lang w:val="en-GB"/>
        </w:rPr>
        <w:t xml:space="preserve">40% </w:t>
      </w:r>
      <w:r w:rsidRPr="001A19B5">
        <w:rPr>
          <w:lang w:val="en-GB"/>
        </w:rPr>
        <w:t xml:space="preserve">PI 65.6 </w:t>
      </w:r>
      <w:r w:rsidRPr="001A19B5">
        <w:rPr>
          <w:lang w:val="en-GB"/>
        </w:rPr>
        <w:t xml:space="preserve">13.5 </w:t>
      </w:r>
      <w:r w:rsidRPr="001A19B5">
        <w:rPr>
          <w:lang w:val="en-GB"/>
        </w:rPr>
        <w:t xml:space="preserve">66.0 </w:t>
      </w:r>
      <w:r w:rsidRPr="001A19B5">
        <w:rPr>
          <w:lang w:val="en-GB"/>
        </w:rPr>
        <w:t xml:space="preserve">13.7 </w:t>
      </w:r>
      <w:r w:rsidRPr="001A19B5">
        <w:rPr>
          <w:lang w:val="en-GB"/>
        </w:rPr>
        <w:t xml:space="preserve">65.6 </w:t>
      </w:r>
      <w:r w:rsidRPr="001A19B5">
        <w:rPr>
          <w:lang w:val="en-GB"/>
        </w:rPr>
        <w:t xml:space="preserve">14.1 </w:t>
      </w:r>
      <w:r w:rsidRPr="001A19B5">
        <w:rPr>
          <w:lang w:val="en-GB"/>
        </w:rPr>
        <w:t xml:space="preserve">67.4 </w:t>
      </w:r>
      <w:r w:rsidRPr="001A19B5">
        <w:rPr>
          <w:lang w:val="en-GB"/>
        </w:rPr>
        <w:t xml:space="preserve">14.6 </w:t>
      </w:r>
      <w:r w:rsidRPr="001A19B5">
        <w:rPr>
          <w:lang w:val="en-GB"/>
        </w:rPr>
        <w:t xml:space="preserve">66.0 </w:t>
      </w:r>
      <w:r w:rsidRPr="001A19B5">
        <w:rPr>
          <w:lang w:val="en-GB"/>
        </w:rPr>
        <w:t xml:space="preserve">14.1 </w:t>
      </w:r>
      <w:r w:rsidRPr="001A19B5">
        <w:rPr>
          <w:lang w:val="en-GB"/>
        </w:rPr>
        <w:t xml:space="preserve">PAI 77.7 </w:t>
      </w:r>
      <w:r w:rsidRPr="001A19B5">
        <w:rPr>
          <w:lang w:val="en-GB"/>
        </w:rPr>
        <w:t xml:space="preserve">13.4 </w:t>
      </w:r>
      <w:r w:rsidRPr="001A19B5">
        <w:rPr>
          <w:lang w:val="en-GB"/>
        </w:rPr>
        <w:t xml:space="preserve">79.2 </w:t>
      </w:r>
      <w:r w:rsidRPr="001A19B5">
        <w:rPr>
          <w:lang w:val="en-GB"/>
        </w:rPr>
        <w:t xml:space="preserve">14.7 </w:t>
      </w:r>
      <w:r w:rsidRPr="001A19B5">
        <w:rPr>
          <w:lang w:val="en-GB"/>
        </w:rPr>
        <w:t xml:space="preserve">76.7 </w:t>
      </w:r>
      <w:r w:rsidRPr="001A19B5">
        <w:rPr>
          <w:lang w:val="en-GB"/>
        </w:rPr>
        <w:t xml:space="preserve">13.0 </w:t>
      </w:r>
      <w:r w:rsidRPr="001A19B5">
        <w:rPr>
          <w:lang w:val="en-GB"/>
        </w:rPr>
        <w:t xml:space="preserve">83.1 </w:t>
      </w:r>
      <w:r w:rsidRPr="001A19B5">
        <w:rPr>
          <w:lang w:val="en-GB"/>
        </w:rPr>
        <w:t xml:space="preserve">15.2 </w:t>
      </w:r>
      <w:r w:rsidRPr="001A19B5">
        <w:rPr>
          <w:lang w:val="en-GB"/>
        </w:rPr>
        <w:t xml:space="preserve">78.8 </w:t>
      </w:r>
      <w:r w:rsidRPr="001A19B5">
        <w:rPr>
          <w:lang w:val="en-GB"/>
        </w:rPr>
        <w:t>14.5</w:t>
      </w:r>
    </w:p>
    <w:p w14:paraId="11FBA6AA" w14:textId="77777777" w:rsidR="005B137B" w:rsidRPr="001A19B5" w:rsidRDefault="00A83860">
      <w:pPr>
        <w:tabs>
          <w:tab w:val="center" w:pos="1541"/>
          <w:tab w:val="center" w:pos="2793"/>
          <w:tab w:val="center" w:pos="4045"/>
          <w:tab w:val="center" w:pos="5297"/>
          <w:tab w:val="center" w:pos="6549"/>
        </w:tabs>
        <w:spacing w:line="259" w:lineRule="auto"/>
        <w:ind w:left="0" w:firstLine="0"/>
        <w:jc w:val="left"/>
        <w:rPr>
          <w:lang w:val="en-GB"/>
        </w:rPr>
      </w:pPr>
      <w:r w:rsidRPr="001A19B5">
        <w:rPr>
          <w:lang w:val="en-GB"/>
        </w:rPr>
        <w:t>IMC</w:t>
      </w:r>
      <w:r w:rsidRPr="001A19B5">
        <w:rPr>
          <w:lang w:val="en-GB"/>
        </w:rPr>
        <w:tab/>
        <w:t xml:space="preserve">24.9 </w:t>
      </w:r>
      <w:r w:rsidRPr="001A19B5">
        <w:rPr>
          <w:lang w:val="en-GB"/>
        </w:rPr>
        <w:t>5.1</w:t>
      </w:r>
      <w:r w:rsidRPr="001A19B5">
        <w:rPr>
          <w:lang w:val="en-GB"/>
        </w:rPr>
        <w:tab/>
      </w:r>
      <w:r w:rsidRPr="001A19B5">
        <w:rPr>
          <w:lang w:val="en-GB"/>
        </w:rPr>
        <w:t xml:space="preserve">24.9 </w:t>
      </w:r>
      <w:r w:rsidRPr="001A19B5">
        <w:rPr>
          <w:lang w:val="en-GB"/>
        </w:rPr>
        <w:t>7.0</w:t>
      </w:r>
      <w:r w:rsidRPr="001A19B5">
        <w:rPr>
          <w:lang w:val="en-GB"/>
        </w:rPr>
        <w:tab/>
      </w:r>
      <w:r w:rsidRPr="001A19B5">
        <w:rPr>
          <w:lang w:val="en-GB"/>
        </w:rPr>
        <w:t xml:space="preserve">24.8 </w:t>
      </w:r>
      <w:r w:rsidRPr="001A19B5">
        <w:rPr>
          <w:lang w:val="en-GB"/>
        </w:rPr>
        <w:t>8.0</w:t>
      </w:r>
      <w:r w:rsidRPr="001A19B5">
        <w:rPr>
          <w:lang w:val="en-GB"/>
        </w:rPr>
        <w:tab/>
      </w:r>
      <w:r w:rsidRPr="001A19B5">
        <w:rPr>
          <w:lang w:val="en-GB"/>
        </w:rPr>
        <w:t xml:space="preserve">25.7 </w:t>
      </w:r>
      <w:r w:rsidRPr="001A19B5">
        <w:rPr>
          <w:lang w:val="en-GB"/>
        </w:rPr>
        <w:t>5.6</w:t>
      </w:r>
      <w:r w:rsidRPr="001A19B5">
        <w:rPr>
          <w:lang w:val="en-GB"/>
        </w:rPr>
        <w:tab/>
      </w:r>
      <w:r w:rsidRPr="001A19B5">
        <w:rPr>
          <w:lang w:val="en-GB"/>
        </w:rPr>
        <w:t xml:space="preserve">25.1 </w:t>
      </w:r>
      <w:r w:rsidRPr="001A19B5">
        <w:rPr>
          <w:lang w:val="en-GB"/>
        </w:rPr>
        <w:t>7.0</w:t>
      </w:r>
    </w:p>
    <w:p w14:paraId="7E358379" w14:textId="77777777" w:rsidR="005B137B" w:rsidRPr="001A19B5" w:rsidRDefault="00A83860">
      <w:pPr>
        <w:ind w:left="685" w:right="144"/>
        <w:rPr>
          <w:lang w:val="en-GB"/>
        </w:rPr>
      </w:pPr>
      <w:r w:rsidRPr="001A19B5">
        <w:rPr>
          <w:lang w:val="en-GB"/>
        </w:rPr>
        <w:t xml:space="preserve">CIG Null </w:t>
      </w:r>
      <w:r w:rsidRPr="001A19B5">
        <w:rPr>
          <w:lang w:val="en-GB"/>
        </w:rPr>
        <w:t xml:space="preserve">91% </w:t>
      </w:r>
      <w:r w:rsidRPr="001A19B5">
        <w:rPr>
          <w:lang w:val="en-GB"/>
        </w:rPr>
        <w:t xml:space="preserve">Null </w:t>
      </w:r>
      <w:r w:rsidRPr="001A19B5">
        <w:rPr>
          <w:lang w:val="en-GB"/>
        </w:rPr>
        <w:t xml:space="preserve">91% </w:t>
      </w:r>
      <w:r w:rsidRPr="001A19B5">
        <w:rPr>
          <w:lang w:val="en-GB"/>
        </w:rPr>
        <w:t xml:space="preserve">Null </w:t>
      </w:r>
      <w:r w:rsidRPr="001A19B5">
        <w:rPr>
          <w:lang w:val="en-GB"/>
        </w:rPr>
        <w:t xml:space="preserve">86% </w:t>
      </w:r>
      <w:r w:rsidRPr="001A19B5">
        <w:rPr>
          <w:lang w:val="en-GB"/>
        </w:rPr>
        <w:t xml:space="preserve">Null </w:t>
      </w:r>
      <w:r w:rsidRPr="001A19B5">
        <w:rPr>
          <w:lang w:val="en-GB"/>
        </w:rPr>
        <w:t xml:space="preserve">90% </w:t>
      </w:r>
      <w:r w:rsidRPr="001A19B5">
        <w:rPr>
          <w:lang w:val="en-GB"/>
        </w:rPr>
        <w:t xml:space="preserve">Null </w:t>
      </w:r>
      <w:r w:rsidRPr="001A19B5">
        <w:rPr>
          <w:lang w:val="en-GB"/>
        </w:rPr>
        <w:t xml:space="preserve">88% </w:t>
      </w:r>
      <w:r w:rsidRPr="001A19B5">
        <w:rPr>
          <w:lang w:val="en-GB"/>
        </w:rPr>
        <w:t xml:space="preserve">APARA 1.0 </w:t>
      </w:r>
      <w:r w:rsidRPr="001A19B5">
        <w:rPr>
          <w:lang w:val="en-GB"/>
        </w:rPr>
        <w:t xml:space="preserve">38% </w:t>
      </w:r>
      <w:r w:rsidRPr="001A19B5">
        <w:rPr>
          <w:lang w:val="en-GB"/>
        </w:rPr>
        <w:t xml:space="preserve">Null </w:t>
      </w:r>
      <w:r w:rsidRPr="001A19B5">
        <w:rPr>
          <w:lang w:val="en-GB"/>
        </w:rPr>
        <w:t xml:space="preserve">43% </w:t>
      </w:r>
      <w:r w:rsidRPr="001A19B5">
        <w:rPr>
          <w:lang w:val="en-GB"/>
        </w:rPr>
        <w:t xml:space="preserve">Null </w:t>
      </w:r>
      <w:r w:rsidRPr="001A19B5">
        <w:rPr>
          <w:lang w:val="en-GB"/>
        </w:rPr>
        <w:t xml:space="preserve">41% </w:t>
      </w:r>
      <w:r w:rsidRPr="001A19B5">
        <w:rPr>
          <w:lang w:val="en-GB"/>
        </w:rPr>
        <w:t xml:space="preserve">Null </w:t>
      </w:r>
      <w:r w:rsidRPr="001A19B5">
        <w:rPr>
          <w:lang w:val="en-GB"/>
        </w:rPr>
        <w:t xml:space="preserve">43% </w:t>
      </w:r>
      <w:r w:rsidRPr="001A19B5">
        <w:rPr>
          <w:lang w:val="en-GB"/>
        </w:rPr>
        <w:t xml:space="preserve">Null </w:t>
      </w:r>
      <w:r w:rsidRPr="001A19B5">
        <w:rPr>
          <w:lang w:val="en-GB"/>
        </w:rPr>
        <w:t>39%</w:t>
      </w:r>
    </w:p>
    <w:p w14:paraId="6601B03E" w14:textId="77777777" w:rsidR="005B137B" w:rsidRPr="001A19B5" w:rsidRDefault="00A83860">
      <w:pPr>
        <w:tabs>
          <w:tab w:val="center" w:pos="1568"/>
          <w:tab w:val="center" w:pos="2738"/>
          <w:tab w:val="center" w:pos="4072"/>
          <w:tab w:val="center" w:pos="5324"/>
          <w:tab w:val="center" w:pos="6577"/>
        </w:tabs>
        <w:spacing w:line="259" w:lineRule="auto"/>
        <w:ind w:left="0" w:firstLine="0"/>
        <w:jc w:val="left"/>
        <w:rPr>
          <w:lang w:val="en-GB"/>
        </w:rPr>
      </w:pPr>
      <w:r w:rsidRPr="001A19B5">
        <w:rPr>
          <w:lang w:val="en-GB"/>
        </w:rPr>
        <w:t>AGESTA</w:t>
      </w:r>
      <w:r w:rsidRPr="001A19B5">
        <w:rPr>
          <w:lang w:val="en-GB"/>
        </w:rPr>
        <w:tab/>
        <w:t xml:space="preserve">1.0 </w:t>
      </w:r>
      <w:r w:rsidRPr="001A19B5">
        <w:rPr>
          <w:lang w:val="en-GB"/>
        </w:rPr>
        <w:t>44%</w:t>
      </w:r>
      <w:r w:rsidRPr="001A19B5">
        <w:rPr>
          <w:lang w:val="en-GB"/>
        </w:rPr>
        <w:tab/>
      </w:r>
      <w:r w:rsidRPr="001A19B5">
        <w:rPr>
          <w:lang w:val="en-GB"/>
        </w:rPr>
        <w:t xml:space="preserve">1 </w:t>
      </w:r>
      <w:r w:rsidRPr="001A19B5">
        <w:rPr>
          <w:lang w:val="en-GB"/>
        </w:rPr>
        <w:t>43%</w:t>
      </w:r>
      <w:r w:rsidRPr="001A19B5">
        <w:rPr>
          <w:lang w:val="en-GB"/>
        </w:rPr>
        <w:tab/>
      </w:r>
      <w:r w:rsidRPr="001A19B5">
        <w:rPr>
          <w:lang w:val="en-GB"/>
        </w:rPr>
        <w:t xml:space="preserve">1.0 </w:t>
      </w:r>
      <w:r w:rsidRPr="001A19B5">
        <w:rPr>
          <w:lang w:val="en-GB"/>
        </w:rPr>
        <w:t>42%</w:t>
      </w:r>
      <w:r w:rsidRPr="001A19B5">
        <w:rPr>
          <w:lang w:val="en-GB"/>
        </w:rPr>
        <w:tab/>
      </w:r>
      <w:r w:rsidRPr="001A19B5">
        <w:rPr>
          <w:lang w:val="en-GB"/>
        </w:rPr>
        <w:t xml:space="preserve">1.0 </w:t>
      </w:r>
      <w:r w:rsidRPr="001A19B5">
        <w:rPr>
          <w:lang w:val="en-GB"/>
        </w:rPr>
        <w:t>40%</w:t>
      </w:r>
      <w:r w:rsidRPr="001A19B5">
        <w:rPr>
          <w:lang w:val="en-GB"/>
        </w:rPr>
        <w:tab/>
      </w:r>
      <w:r w:rsidRPr="001A19B5">
        <w:rPr>
          <w:lang w:val="en-GB"/>
        </w:rPr>
        <w:t xml:space="preserve">1.0 </w:t>
      </w:r>
      <w:r w:rsidRPr="001A19B5">
        <w:rPr>
          <w:lang w:val="en-GB"/>
        </w:rPr>
        <w:t>42%</w:t>
      </w:r>
    </w:p>
    <w:p w14:paraId="69D31AF4"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EA</w:t>
      </w:r>
      <w:r w:rsidRPr="001A19B5">
        <w:rPr>
          <w:lang w:val="en-GB"/>
        </w:rPr>
        <w:tab/>
        <w:t xml:space="preserve">Null </w:t>
      </w:r>
      <w:r w:rsidRPr="001A19B5">
        <w:rPr>
          <w:lang w:val="en-GB"/>
        </w:rPr>
        <w:t>59%</w:t>
      </w:r>
      <w:r w:rsidRPr="001A19B5">
        <w:rPr>
          <w:lang w:val="en-GB"/>
        </w:rPr>
        <w:tab/>
      </w:r>
      <w:r w:rsidRPr="001A19B5">
        <w:rPr>
          <w:lang w:val="en-GB"/>
        </w:rPr>
        <w:t xml:space="preserve">Null </w:t>
      </w:r>
      <w:r w:rsidRPr="001A19B5">
        <w:rPr>
          <w:lang w:val="en-GB"/>
        </w:rPr>
        <w:t>61%</w:t>
      </w:r>
      <w:r w:rsidRPr="001A19B5">
        <w:rPr>
          <w:lang w:val="en-GB"/>
        </w:rPr>
        <w:tab/>
      </w:r>
      <w:r w:rsidRPr="001A19B5">
        <w:rPr>
          <w:lang w:val="en-GB"/>
        </w:rPr>
        <w:t xml:space="preserve">Null </w:t>
      </w:r>
      <w:r w:rsidRPr="001A19B5">
        <w:rPr>
          <w:lang w:val="en-GB"/>
        </w:rPr>
        <w:t>69%</w:t>
      </w:r>
      <w:r w:rsidRPr="001A19B5">
        <w:rPr>
          <w:lang w:val="en-GB"/>
        </w:rPr>
        <w:tab/>
      </w:r>
      <w:r w:rsidRPr="001A19B5">
        <w:rPr>
          <w:lang w:val="en-GB"/>
        </w:rPr>
        <w:t xml:space="preserve">Null </w:t>
      </w:r>
      <w:r w:rsidRPr="001A19B5">
        <w:rPr>
          <w:lang w:val="en-GB"/>
        </w:rPr>
        <w:t>61%</w:t>
      </w:r>
      <w:r w:rsidRPr="001A19B5">
        <w:rPr>
          <w:lang w:val="en-GB"/>
        </w:rPr>
        <w:tab/>
      </w:r>
      <w:r w:rsidRPr="001A19B5">
        <w:rPr>
          <w:lang w:val="en-GB"/>
        </w:rPr>
        <w:t xml:space="preserve">Null </w:t>
      </w:r>
      <w:r w:rsidRPr="001A19B5">
        <w:rPr>
          <w:lang w:val="en-GB"/>
        </w:rPr>
        <w:t>60%</w:t>
      </w:r>
    </w:p>
    <w:p w14:paraId="62BDFA13"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VA</w:t>
      </w:r>
      <w:r w:rsidRPr="001A19B5">
        <w:rPr>
          <w:lang w:val="en-GB"/>
        </w:rPr>
        <w:tab/>
        <w:t xml:space="preserve">Null </w:t>
      </w:r>
      <w:r w:rsidRPr="001A19B5">
        <w:rPr>
          <w:lang w:val="en-GB"/>
        </w:rPr>
        <w:t>79%</w:t>
      </w:r>
      <w:r w:rsidRPr="001A19B5">
        <w:rPr>
          <w:lang w:val="en-GB"/>
        </w:rPr>
        <w:tab/>
      </w:r>
      <w:r w:rsidRPr="001A19B5">
        <w:rPr>
          <w:lang w:val="en-GB"/>
        </w:rPr>
        <w:t xml:space="preserve">Null </w:t>
      </w:r>
      <w:r w:rsidRPr="001A19B5">
        <w:rPr>
          <w:lang w:val="en-GB"/>
        </w:rPr>
        <w:t>82%</w:t>
      </w:r>
      <w:r w:rsidRPr="001A19B5">
        <w:rPr>
          <w:lang w:val="en-GB"/>
        </w:rPr>
        <w:tab/>
      </w:r>
      <w:r w:rsidRPr="001A19B5">
        <w:rPr>
          <w:lang w:val="en-GB"/>
        </w:rPr>
        <w:t xml:space="preserve">Null </w:t>
      </w:r>
      <w:r w:rsidRPr="001A19B5">
        <w:rPr>
          <w:lang w:val="en-GB"/>
        </w:rPr>
        <w:t>88%</w:t>
      </w:r>
      <w:r w:rsidRPr="001A19B5">
        <w:rPr>
          <w:lang w:val="en-GB"/>
        </w:rPr>
        <w:tab/>
      </w:r>
      <w:r w:rsidRPr="001A19B5">
        <w:rPr>
          <w:lang w:val="en-GB"/>
        </w:rPr>
        <w:t xml:space="preserve">Null </w:t>
      </w:r>
      <w:r w:rsidRPr="001A19B5">
        <w:rPr>
          <w:lang w:val="en-GB"/>
        </w:rPr>
        <w:t>82%</w:t>
      </w:r>
      <w:r w:rsidRPr="001A19B5">
        <w:rPr>
          <w:lang w:val="en-GB"/>
        </w:rPr>
        <w:tab/>
      </w:r>
      <w:r w:rsidRPr="001A19B5">
        <w:rPr>
          <w:lang w:val="en-GB"/>
        </w:rPr>
        <w:t xml:space="preserve">Null </w:t>
      </w:r>
      <w:r w:rsidRPr="001A19B5">
        <w:rPr>
          <w:lang w:val="en-GB"/>
        </w:rPr>
        <w:t>77%</w:t>
      </w:r>
    </w:p>
    <w:p w14:paraId="2D2F9946"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FA</w:t>
      </w:r>
      <w:r w:rsidRPr="001A19B5">
        <w:rPr>
          <w:lang w:val="en-GB"/>
        </w:rPr>
        <w:tab/>
        <w:t xml:space="preserve">Null </w:t>
      </w:r>
      <w:r w:rsidRPr="001A19B5">
        <w:rPr>
          <w:lang w:val="en-GB"/>
        </w:rPr>
        <w:t>82%</w:t>
      </w:r>
      <w:r w:rsidRPr="001A19B5">
        <w:rPr>
          <w:lang w:val="en-GB"/>
        </w:rPr>
        <w:tab/>
      </w:r>
      <w:r w:rsidRPr="001A19B5">
        <w:rPr>
          <w:lang w:val="en-GB"/>
        </w:rPr>
        <w:t xml:space="preserve">Null </w:t>
      </w:r>
      <w:r w:rsidRPr="001A19B5">
        <w:rPr>
          <w:lang w:val="en-GB"/>
        </w:rPr>
        <w:t>86%</w:t>
      </w:r>
      <w:r w:rsidRPr="001A19B5">
        <w:rPr>
          <w:lang w:val="en-GB"/>
        </w:rPr>
        <w:tab/>
      </w:r>
      <w:r w:rsidRPr="001A19B5">
        <w:rPr>
          <w:lang w:val="en-GB"/>
        </w:rPr>
        <w:t xml:space="preserve">Null </w:t>
      </w:r>
      <w:r w:rsidRPr="001A19B5">
        <w:rPr>
          <w:lang w:val="en-GB"/>
        </w:rPr>
        <w:t>94%</w:t>
      </w:r>
      <w:r w:rsidRPr="001A19B5">
        <w:rPr>
          <w:lang w:val="en-GB"/>
        </w:rPr>
        <w:tab/>
      </w:r>
      <w:r w:rsidRPr="001A19B5">
        <w:rPr>
          <w:lang w:val="en-GB"/>
        </w:rPr>
        <w:t xml:space="preserve">Null </w:t>
      </w:r>
      <w:r w:rsidRPr="001A19B5">
        <w:rPr>
          <w:lang w:val="en-GB"/>
        </w:rPr>
        <w:t>89%</w:t>
      </w:r>
      <w:r w:rsidRPr="001A19B5">
        <w:rPr>
          <w:lang w:val="en-GB"/>
        </w:rPr>
        <w:tab/>
      </w:r>
      <w:r w:rsidRPr="001A19B5">
        <w:rPr>
          <w:lang w:val="en-GB"/>
        </w:rPr>
        <w:t xml:space="preserve">Null </w:t>
      </w:r>
      <w:r w:rsidRPr="001A19B5">
        <w:rPr>
          <w:lang w:val="en-GB"/>
        </w:rPr>
        <w:t>83%</w:t>
      </w:r>
    </w:p>
    <w:p w14:paraId="1617DB43"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CA</w:t>
      </w:r>
      <w:r w:rsidRPr="001A19B5">
        <w:rPr>
          <w:lang w:val="en-GB"/>
        </w:rPr>
        <w:tab/>
        <w:t xml:space="preserve">Null </w:t>
      </w:r>
      <w:r w:rsidRPr="001A19B5">
        <w:rPr>
          <w:lang w:val="en-GB"/>
        </w:rPr>
        <w:t>69%</w:t>
      </w:r>
      <w:r w:rsidRPr="001A19B5">
        <w:rPr>
          <w:lang w:val="en-GB"/>
        </w:rPr>
        <w:tab/>
      </w:r>
      <w:r w:rsidRPr="001A19B5">
        <w:rPr>
          <w:lang w:val="en-GB"/>
        </w:rPr>
        <w:t xml:space="preserve">Null </w:t>
      </w:r>
      <w:r w:rsidRPr="001A19B5">
        <w:rPr>
          <w:lang w:val="en-GB"/>
        </w:rPr>
        <w:t>75%</w:t>
      </w:r>
      <w:r w:rsidRPr="001A19B5">
        <w:rPr>
          <w:lang w:val="en-GB"/>
        </w:rPr>
        <w:tab/>
      </w:r>
      <w:r w:rsidRPr="001A19B5">
        <w:rPr>
          <w:lang w:val="en-GB"/>
        </w:rPr>
        <w:t xml:space="preserve">Null </w:t>
      </w:r>
      <w:r w:rsidRPr="001A19B5">
        <w:rPr>
          <w:lang w:val="en-GB"/>
        </w:rPr>
        <w:t>85%</w:t>
      </w:r>
      <w:r w:rsidRPr="001A19B5">
        <w:rPr>
          <w:lang w:val="en-GB"/>
        </w:rPr>
        <w:tab/>
      </w:r>
      <w:r w:rsidRPr="001A19B5">
        <w:rPr>
          <w:lang w:val="en-GB"/>
        </w:rPr>
        <w:t xml:space="preserve">Null </w:t>
      </w:r>
      <w:r w:rsidRPr="001A19B5">
        <w:rPr>
          <w:lang w:val="en-GB"/>
        </w:rPr>
        <w:t>78%</w:t>
      </w:r>
      <w:r w:rsidRPr="001A19B5">
        <w:rPr>
          <w:lang w:val="en-GB"/>
        </w:rPr>
        <w:tab/>
      </w:r>
      <w:r w:rsidRPr="001A19B5">
        <w:rPr>
          <w:lang w:val="en-GB"/>
        </w:rPr>
        <w:t xml:space="preserve">Null </w:t>
      </w:r>
      <w:r w:rsidRPr="001A19B5">
        <w:rPr>
          <w:lang w:val="en-GB"/>
        </w:rPr>
        <w:t>75%</w:t>
      </w:r>
    </w:p>
    <w:p w14:paraId="2C436219" w14:textId="77777777" w:rsidR="005B137B" w:rsidRPr="001A19B5" w:rsidRDefault="00A83860">
      <w:pPr>
        <w:tabs>
          <w:tab w:val="center" w:pos="1693"/>
          <w:tab w:val="center" w:pos="2945"/>
          <w:tab w:val="center" w:pos="4197"/>
          <w:tab w:val="center" w:pos="5449"/>
          <w:tab w:val="center" w:pos="6701"/>
        </w:tabs>
        <w:spacing w:line="259" w:lineRule="auto"/>
        <w:ind w:left="0" w:firstLine="0"/>
        <w:jc w:val="left"/>
        <w:rPr>
          <w:lang w:val="en-GB"/>
        </w:rPr>
      </w:pPr>
      <w:r w:rsidRPr="001A19B5">
        <w:rPr>
          <w:lang w:val="en-GB"/>
        </w:rPr>
        <w:t>TG</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88%</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85%</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86%</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93%</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85%</w:t>
      </w:r>
    </w:p>
    <w:p w14:paraId="30171ADF" w14:textId="77777777" w:rsidR="005B137B" w:rsidRPr="001A19B5" w:rsidRDefault="00A83860">
      <w:pPr>
        <w:tabs>
          <w:tab w:val="center" w:pos="1474"/>
          <w:tab w:val="center" w:pos="2726"/>
          <w:tab w:val="center" w:pos="3978"/>
          <w:tab w:val="center" w:pos="5231"/>
          <w:tab w:val="center" w:pos="6483"/>
        </w:tabs>
        <w:spacing w:after="4" w:line="268" w:lineRule="auto"/>
        <w:ind w:left="0" w:firstLine="0"/>
        <w:jc w:val="left"/>
        <w:rPr>
          <w:lang w:val="en-GB"/>
        </w:rPr>
      </w:pPr>
      <w:r w:rsidRPr="001A19B5">
        <w:rPr>
          <w:lang w:val="en-GB"/>
        </w:rPr>
        <w:t>V</w:t>
      </w:r>
      <w:r w:rsidRPr="001A19B5">
        <w:rPr>
          <w:lang w:val="en-GB"/>
        </w:rPr>
        <w:tab/>
        <w:t xml:space="preserve">s </w:t>
      </w:r>
      <w:r w:rsidRPr="001A19B5">
        <w:rPr>
          <w:lang w:val="en-GB"/>
        </w:rPr>
        <w:t>97%</w:t>
      </w:r>
      <w:r w:rsidRPr="001A19B5">
        <w:rPr>
          <w:lang w:val="en-GB"/>
        </w:rPr>
        <w:tab/>
      </w:r>
      <w:r w:rsidRPr="001A19B5">
        <w:rPr>
          <w:lang w:val="en-GB"/>
        </w:rPr>
        <w:t xml:space="preserve">s </w:t>
      </w:r>
      <w:r w:rsidRPr="001A19B5">
        <w:rPr>
          <w:lang w:val="en-GB"/>
        </w:rPr>
        <w:t>99%</w:t>
      </w:r>
      <w:r w:rsidRPr="001A19B5">
        <w:rPr>
          <w:lang w:val="en-GB"/>
        </w:rPr>
        <w:tab/>
      </w:r>
      <w:r w:rsidRPr="001A19B5">
        <w:rPr>
          <w:lang w:val="en-GB"/>
        </w:rPr>
        <w:t xml:space="preserve">s </w:t>
      </w:r>
      <w:r w:rsidRPr="001A19B5">
        <w:rPr>
          <w:lang w:val="en-GB"/>
        </w:rPr>
        <w:t>98%</w:t>
      </w:r>
      <w:r w:rsidRPr="001A19B5">
        <w:rPr>
          <w:lang w:val="en-GB"/>
        </w:rPr>
        <w:tab/>
      </w:r>
      <w:r w:rsidRPr="001A19B5">
        <w:rPr>
          <w:lang w:val="en-GB"/>
        </w:rPr>
        <w:t xml:space="preserve">s </w:t>
      </w:r>
      <w:r w:rsidRPr="001A19B5">
        <w:rPr>
          <w:lang w:val="en-GB"/>
        </w:rPr>
        <w:t>99%</w:t>
      </w:r>
      <w:r w:rsidRPr="001A19B5">
        <w:rPr>
          <w:lang w:val="en-GB"/>
        </w:rPr>
        <w:tab/>
      </w:r>
      <w:r w:rsidRPr="001A19B5">
        <w:rPr>
          <w:lang w:val="en-GB"/>
        </w:rPr>
        <w:t xml:space="preserve">s </w:t>
      </w:r>
      <w:r w:rsidRPr="001A19B5">
        <w:rPr>
          <w:lang w:val="en-GB"/>
        </w:rPr>
        <w:t>98%</w:t>
      </w:r>
    </w:p>
    <w:p w14:paraId="016EA2ED" w14:textId="77777777" w:rsidR="005B137B" w:rsidRPr="001A19B5" w:rsidRDefault="00A83860">
      <w:pPr>
        <w:tabs>
          <w:tab w:val="center" w:pos="1486"/>
          <w:tab w:val="center" w:pos="2738"/>
          <w:tab w:val="center" w:pos="3991"/>
          <w:tab w:val="center" w:pos="5243"/>
          <w:tab w:val="center" w:pos="6495"/>
        </w:tabs>
        <w:spacing w:line="259" w:lineRule="auto"/>
        <w:ind w:left="0" w:firstLine="0"/>
        <w:jc w:val="left"/>
        <w:rPr>
          <w:lang w:val="en-GB"/>
        </w:rPr>
      </w:pPr>
      <w:r w:rsidRPr="001A19B5">
        <w:rPr>
          <w:lang w:val="en-GB"/>
        </w:rPr>
        <w:t>NRCPN</w:t>
      </w:r>
      <w:r w:rsidRPr="001A19B5">
        <w:rPr>
          <w:lang w:val="en-GB"/>
        </w:rPr>
        <w:tab/>
        <w:t xml:space="preserve">6.8 </w:t>
      </w:r>
      <w:r w:rsidRPr="001A19B5">
        <w:rPr>
          <w:lang w:val="en-GB"/>
        </w:rPr>
        <w:t>4.0</w:t>
      </w:r>
      <w:r w:rsidRPr="001A19B5">
        <w:rPr>
          <w:lang w:val="en-GB"/>
        </w:rPr>
        <w:tab/>
      </w:r>
      <w:r w:rsidRPr="001A19B5">
        <w:rPr>
          <w:lang w:val="en-GB"/>
        </w:rPr>
        <w:t xml:space="preserve">7.7 </w:t>
      </w:r>
      <w:r w:rsidRPr="001A19B5">
        <w:rPr>
          <w:lang w:val="en-GB"/>
        </w:rPr>
        <w:t>3.2</w:t>
      </w:r>
      <w:r w:rsidRPr="001A19B5">
        <w:rPr>
          <w:lang w:val="en-GB"/>
        </w:rPr>
        <w:tab/>
      </w:r>
      <w:r w:rsidRPr="001A19B5">
        <w:rPr>
          <w:lang w:val="en-GB"/>
        </w:rPr>
        <w:t xml:space="preserve">9.3 </w:t>
      </w:r>
      <w:r w:rsidRPr="001A19B5">
        <w:rPr>
          <w:lang w:val="en-GB"/>
        </w:rPr>
        <w:t>4.5</w:t>
      </w:r>
      <w:r w:rsidRPr="001A19B5">
        <w:rPr>
          <w:lang w:val="en-GB"/>
        </w:rPr>
        <w:tab/>
      </w:r>
      <w:r w:rsidRPr="001A19B5">
        <w:rPr>
          <w:lang w:val="en-GB"/>
        </w:rPr>
        <w:t xml:space="preserve">8.9 </w:t>
      </w:r>
      <w:r w:rsidRPr="001A19B5">
        <w:rPr>
          <w:lang w:val="en-GB"/>
        </w:rPr>
        <w:t>5.5</w:t>
      </w:r>
      <w:r w:rsidRPr="001A19B5">
        <w:rPr>
          <w:lang w:val="en-GB"/>
        </w:rPr>
        <w:tab/>
      </w:r>
      <w:r w:rsidRPr="001A19B5">
        <w:rPr>
          <w:lang w:val="en-GB"/>
        </w:rPr>
        <w:t xml:space="preserve">8.4 </w:t>
      </w:r>
      <w:r w:rsidRPr="001A19B5">
        <w:rPr>
          <w:lang w:val="en-GB"/>
        </w:rPr>
        <w:t>5.1</w:t>
      </w:r>
    </w:p>
    <w:p w14:paraId="0C6CFD45"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VP</w:t>
      </w:r>
      <w:r w:rsidRPr="001A19B5">
        <w:rPr>
          <w:lang w:val="en-GB"/>
        </w:rPr>
        <w:tab/>
        <w:t xml:space="preserve">Null </w:t>
      </w:r>
      <w:r w:rsidRPr="001A19B5">
        <w:rPr>
          <w:lang w:val="en-GB"/>
        </w:rPr>
        <w:t>68%</w:t>
      </w:r>
      <w:r w:rsidRPr="001A19B5">
        <w:rPr>
          <w:lang w:val="en-GB"/>
        </w:rPr>
        <w:tab/>
      </w:r>
      <w:r w:rsidRPr="001A19B5">
        <w:rPr>
          <w:lang w:val="en-GB"/>
        </w:rPr>
        <w:t xml:space="preserve">Null </w:t>
      </w:r>
      <w:r w:rsidRPr="001A19B5">
        <w:rPr>
          <w:lang w:val="en-GB"/>
        </w:rPr>
        <w:t>74%</w:t>
      </w:r>
      <w:r w:rsidRPr="001A19B5">
        <w:rPr>
          <w:lang w:val="en-GB"/>
        </w:rPr>
        <w:tab/>
      </w:r>
      <w:r w:rsidRPr="001A19B5">
        <w:rPr>
          <w:lang w:val="en-GB"/>
        </w:rPr>
        <w:t xml:space="preserve">Null </w:t>
      </w:r>
      <w:r w:rsidRPr="001A19B5">
        <w:rPr>
          <w:lang w:val="en-GB"/>
        </w:rPr>
        <w:t>71%</w:t>
      </w:r>
      <w:r w:rsidRPr="001A19B5">
        <w:rPr>
          <w:lang w:val="en-GB"/>
        </w:rPr>
        <w:tab/>
      </w:r>
      <w:r w:rsidRPr="001A19B5">
        <w:rPr>
          <w:lang w:val="en-GB"/>
        </w:rPr>
        <w:t xml:space="preserve">Null </w:t>
      </w:r>
      <w:r w:rsidRPr="001A19B5">
        <w:rPr>
          <w:lang w:val="en-GB"/>
        </w:rPr>
        <w:t>78%</w:t>
      </w:r>
      <w:r w:rsidRPr="001A19B5">
        <w:rPr>
          <w:lang w:val="en-GB"/>
        </w:rPr>
        <w:tab/>
      </w:r>
      <w:r w:rsidRPr="001A19B5">
        <w:rPr>
          <w:lang w:val="en-GB"/>
        </w:rPr>
        <w:t xml:space="preserve">Null </w:t>
      </w:r>
      <w:r w:rsidRPr="001A19B5">
        <w:rPr>
          <w:lang w:val="en-GB"/>
        </w:rPr>
        <w:t>76%</w:t>
      </w:r>
    </w:p>
    <w:p w14:paraId="4C3D091F" w14:textId="77777777" w:rsidR="005B137B" w:rsidRPr="001A19B5" w:rsidRDefault="00A83860">
      <w:pPr>
        <w:tabs>
          <w:tab w:val="center" w:pos="1626"/>
          <w:tab w:val="center" w:pos="2726"/>
          <w:tab w:val="center" w:pos="3978"/>
          <w:tab w:val="center" w:pos="5231"/>
          <w:tab w:val="center" w:pos="6483"/>
        </w:tabs>
        <w:spacing w:after="4" w:line="268" w:lineRule="auto"/>
        <w:ind w:left="0" w:firstLine="0"/>
        <w:jc w:val="left"/>
        <w:rPr>
          <w:lang w:val="en-GB"/>
        </w:rPr>
      </w:pPr>
      <w:r w:rsidRPr="001A19B5">
        <w:rPr>
          <w:lang w:val="en-GB"/>
        </w:rPr>
        <w:t>VCS</w:t>
      </w:r>
      <w:r w:rsidRPr="001A19B5">
        <w:rPr>
          <w:lang w:val="en-GB"/>
        </w:rPr>
        <w:tab/>
        <w:t xml:space="preserve">Null </w:t>
      </w:r>
      <w:r w:rsidRPr="001A19B5">
        <w:rPr>
          <w:lang w:val="en-GB"/>
        </w:rPr>
        <w:t>53%</w:t>
      </w:r>
      <w:r w:rsidRPr="001A19B5">
        <w:rPr>
          <w:lang w:val="en-GB"/>
        </w:rPr>
        <w:tab/>
      </w:r>
      <w:r w:rsidRPr="001A19B5">
        <w:rPr>
          <w:lang w:val="en-GB"/>
        </w:rPr>
        <w:t xml:space="preserve">s </w:t>
      </w:r>
      <w:r w:rsidRPr="001A19B5">
        <w:rPr>
          <w:lang w:val="en-GB"/>
        </w:rPr>
        <w:t>87%</w:t>
      </w:r>
      <w:r w:rsidRPr="001A19B5">
        <w:rPr>
          <w:lang w:val="en-GB"/>
        </w:rPr>
        <w:tab/>
      </w:r>
      <w:r w:rsidRPr="001A19B5">
        <w:rPr>
          <w:lang w:val="en-GB"/>
        </w:rPr>
        <w:t xml:space="preserve">s </w:t>
      </w:r>
      <w:r w:rsidRPr="001A19B5">
        <w:rPr>
          <w:lang w:val="en-GB"/>
        </w:rPr>
        <w:t>63%</w:t>
      </w:r>
      <w:r w:rsidRPr="001A19B5">
        <w:rPr>
          <w:lang w:val="en-GB"/>
        </w:rPr>
        <w:tab/>
      </w:r>
      <w:r w:rsidRPr="001A19B5">
        <w:rPr>
          <w:lang w:val="en-GB"/>
        </w:rPr>
        <w:t xml:space="preserve">s </w:t>
      </w:r>
      <w:r w:rsidRPr="001A19B5">
        <w:rPr>
          <w:lang w:val="en-GB"/>
        </w:rPr>
        <w:t>87%</w:t>
      </w:r>
      <w:r w:rsidRPr="001A19B5">
        <w:rPr>
          <w:lang w:val="en-GB"/>
        </w:rPr>
        <w:tab/>
      </w:r>
      <w:r w:rsidRPr="001A19B5">
        <w:rPr>
          <w:lang w:val="en-GB"/>
        </w:rPr>
        <w:t xml:space="preserve">s </w:t>
      </w:r>
      <w:r w:rsidRPr="001A19B5">
        <w:rPr>
          <w:lang w:val="en-GB"/>
        </w:rPr>
        <w:t>68%</w:t>
      </w:r>
    </w:p>
    <w:p w14:paraId="5C93D36C" w14:textId="77777777" w:rsidR="005B137B" w:rsidRPr="001A19B5" w:rsidRDefault="00A83860">
      <w:pPr>
        <w:tabs>
          <w:tab w:val="center" w:pos="1626"/>
          <w:tab w:val="center" w:pos="2726"/>
          <w:tab w:val="center" w:pos="3978"/>
          <w:tab w:val="center" w:pos="5231"/>
          <w:tab w:val="center" w:pos="6483"/>
        </w:tabs>
        <w:spacing w:after="4" w:line="268" w:lineRule="auto"/>
        <w:ind w:left="0" w:firstLine="0"/>
        <w:jc w:val="left"/>
        <w:rPr>
          <w:lang w:val="en-GB"/>
        </w:rPr>
      </w:pPr>
      <w:r w:rsidRPr="001A19B5">
        <w:rPr>
          <w:lang w:val="en-GB"/>
        </w:rPr>
        <w:t>VNH</w:t>
      </w:r>
      <w:r w:rsidRPr="001A19B5">
        <w:rPr>
          <w:lang w:val="en-GB"/>
        </w:rPr>
        <w:tab/>
        <w:t xml:space="preserve">Null </w:t>
      </w:r>
      <w:r w:rsidRPr="001A19B5">
        <w:rPr>
          <w:lang w:val="en-GB"/>
        </w:rPr>
        <w:t>62%</w:t>
      </w:r>
      <w:r w:rsidRPr="001A19B5">
        <w:rPr>
          <w:lang w:val="en-GB"/>
        </w:rPr>
        <w:tab/>
      </w:r>
      <w:r w:rsidRPr="001A19B5">
        <w:rPr>
          <w:lang w:val="en-GB"/>
        </w:rPr>
        <w:t xml:space="preserve">s </w:t>
      </w:r>
      <w:r w:rsidRPr="001A19B5">
        <w:rPr>
          <w:lang w:val="en-GB"/>
        </w:rPr>
        <w:t>63%</w:t>
      </w:r>
      <w:r w:rsidRPr="001A19B5">
        <w:rPr>
          <w:lang w:val="en-GB"/>
        </w:rPr>
        <w:tab/>
      </w:r>
      <w:r w:rsidRPr="001A19B5">
        <w:rPr>
          <w:lang w:val="en-GB"/>
        </w:rPr>
        <w:t xml:space="preserve">s </w:t>
      </w:r>
      <w:r w:rsidRPr="001A19B5">
        <w:rPr>
          <w:lang w:val="en-GB"/>
        </w:rPr>
        <w:t>69%</w:t>
      </w:r>
      <w:r w:rsidRPr="001A19B5">
        <w:rPr>
          <w:lang w:val="en-GB"/>
        </w:rPr>
        <w:tab/>
      </w:r>
      <w:r w:rsidRPr="001A19B5">
        <w:rPr>
          <w:lang w:val="en-GB"/>
        </w:rPr>
        <w:t xml:space="preserve">s </w:t>
      </w:r>
      <w:r w:rsidRPr="001A19B5">
        <w:rPr>
          <w:lang w:val="en-GB"/>
        </w:rPr>
        <w:t>83%</w:t>
      </w:r>
      <w:r w:rsidRPr="001A19B5">
        <w:rPr>
          <w:lang w:val="en-GB"/>
        </w:rPr>
        <w:tab/>
      </w:r>
      <w:r w:rsidRPr="001A19B5">
        <w:rPr>
          <w:lang w:val="en-GB"/>
        </w:rPr>
        <w:t xml:space="preserve">s </w:t>
      </w:r>
      <w:r w:rsidRPr="001A19B5">
        <w:rPr>
          <w:lang w:val="en-GB"/>
        </w:rPr>
        <w:t>69%</w:t>
      </w:r>
    </w:p>
    <w:p w14:paraId="2E22C0B5" w14:textId="77777777" w:rsidR="005B137B" w:rsidRPr="001A19B5" w:rsidRDefault="00A83860">
      <w:pPr>
        <w:ind w:left="685" w:right="863"/>
        <w:rPr>
          <w:lang w:val="en-GB"/>
        </w:rPr>
      </w:pPr>
      <w:r w:rsidRPr="001A19B5">
        <w:rPr>
          <w:noProof/>
          <w:lang w:val="en-GB"/>
        </w:rPr>
        <mc:AlternateContent>
          <mc:Choice Requires="wpg">
            <w:drawing>
              <wp:anchor distT="0" distB="0" distL="114300" distR="114300" simplePos="0" relativeHeight="251661312" behindDoc="1" locked="0" layoutInCell="1" allowOverlap="1" wp14:anchorId="51B6C961" wp14:editId="6C586228">
                <wp:simplePos x="0" y="0"/>
                <wp:positionH relativeFrom="column">
                  <wp:posOffset>352501</wp:posOffset>
                </wp:positionH>
                <wp:positionV relativeFrom="paragraph">
                  <wp:posOffset>-3408866</wp:posOffset>
                </wp:positionV>
                <wp:extent cx="4660354" cy="6751486"/>
                <wp:effectExtent l="0" t="0" r="0" b="0"/>
                <wp:wrapNone/>
                <wp:docPr id="139461" name="Group 139461"/>
                <wp:cNvGraphicFramePr/>
                <a:graphic xmlns:a="http://schemas.openxmlformats.org/drawingml/2006/main">
                  <a:graphicData uri="http://schemas.microsoft.com/office/word/2010/wordprocessingGroup">
                    <wpg:wgp>
                      <wpg:cNvGrpSpPr/>
                      <wpg:grpSpPr>
                        <a:xfrm>
                          <a:off x="0" y="0"/>
                          <a:ext cx="4660354" cy="6751486"/>
                          <a:chOff x="0" y="0"/>
                          <a:chExt cx="4660354" cy="6751486"/>
                        </a:xfrm>
                      </wpg:grpSpPr>
                      <wps:wsp>
                        <wps:cNvPr id="6052" name="Shape 6052"/>
                        <wps:cNvSpPr/>
                        <wps:spPr>
                          <a:xfrm>
                            <a:off x="0" y="0"/>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6054" name="Shape 6054"/>
                        <wps:cNvSpPr/>
                        <wps:spPr>
                          <a:xfrm>
                            <a:off x="682358" y="442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056" name="Shape 6056"/>
                        <wps:cNvSpPr/>
                        <wps:spPr>
                          <a:xfrm>
                            <a:off x="0" y="243649"/>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058" name="Shape 6058"/>
                        <wps:cNvSpPr/>
                        <wps:spPr>
                          <a:xfrm>
                            <a:off x="682358" y="28585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070" name="Shape 6070"/>
                        <wps:cNvSpPr/>
                        <wps:spPr>
                          <a:xfrm>
                            <a:off x="682358" y="45793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082" name="Shape 6082"/>
                        <wps:cNvSpPr/>
                        <wps:spPr>
                          <a:xfrm>
                            <a:off x="682358" y="63000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094" name="Shape 6094"/>
                        <wps:cNvSpPr/>
                        <wps:spPr>
                          <a:xfrm>
                            <a:off x="682358" y="80208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06" name="Shape 6106"/>
                        <wps:cNvSpPr/>
                        <wps:spPr>
                          <a:xfrm>
                            <a:off x="682358" y="97415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18" name="Shape 6118"/>
                        <wps:cNvSpPr/>
                        <wps:spPr>
                          <a:xfrm>
                            <a:off x="682358" y="114622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30" name="Shape 6130"/>
                        <wps:cNvSpPr/>
                        <wps:spPr>
                          <a:xfrm>
                            <a:off x="682358" y="131829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42" name="Shape 6142"/>
                        <wps:cNvSpPr/>
                        <wps:spPr>
                          <a:xfrm>
                            <a:off x="682358" y="149038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54" name="Shape 6154"/>
                        <wps:cNvSpPr/>
                        <wps:spPr>
                          <a:xfrm>
                            <a:off x="682358" y="166245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66" name="Shape 6166"/>
                        <wps:cNvSpPr/>
                        <wps:spPr>
                          <a:xfrm>
                            <a:off x="682358" y="183452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78" name="Shape 6178"/>
                        <wps:cNvSpPr/>
                        <wps:spPr>
                          <a:xfrm>
                            <a:off x="682358" y="200660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90" name="Shape 6190"/>
                        <wps:cNvSpPr/>
                        <wps:spPr>
                          <a:xfrm>
                            <a:off x="682358" y="217867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02" name="Shape 6202"/>
                        <wps:cNvSpPr/>
                        <wps:spPr>
                          <a:xfrm>
                            <a:off x="682358" y="235075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14" name="Shape 6214"/>
                        <wps:cNvSpPr/>
                        <wps:spPr>
                          <a:xfrm>
                            <a:off x="682358" y="252283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26" name="Shape 6226"/>
                        <wps:cNvSpPr/>
                        <wps:spPr>
                          <a:xfrm>
                            <a:off x="682358" y="269490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38" name="Shape 6238"/>
                        <wps:cNvSpPr/>
                        <wps:spPr>
                          <a:xfrm>
                            <a:off x="682358" y="286697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50" name="Shape 6250"/>
                        <wps:cNvSpPr/>
                        <wps:spPr>
                          <a:xfrm>
                            <a:off x="682358" y="303904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2" name="Shape 6262"/>
                        <wps:cNvSpPr/>
                        <wps:spPr>
                          <a:xfrm>
                            <a:off x="682358" y="321111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74" name="Shape 6274"/>
                        <wps:cNvSpPr/>
                        <wps:spPr>
                          <a:xfrm>
                            <a:off x="682358" y="338320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682358" y="3555276"/>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98" name="Shape 6298"/>
                        <wps:cNvSpPr/>
                        <wps:spPr>
                          <a:xfrm>
                            <a:off x="682358" y="372734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10" name="Shape 6310"/>
                        <wps:cNvSpPr/>
                        <wps:spPr>
                          <a:xfrm>
                            <a:off x="682358" y="389942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2" name="Shape 6322"/>
                        <wps:cNvSpPr/>
                        <wps:spPr>
                          <a:xfrm>
                            <a:off x="682358" y="407149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34" name="Shape 6334"/>
                        <wps:cNvSpPr/>
                        <wps:spPr>
                          <a:xfrm>
                            <a:off x="682358" y="4243578"/>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46" name="Shape 6346"/>
                        <wps:cNvSpPr/>
                        <wps:spPr>
                          <a:xfrm>
                            <a:off x="682358" y="441565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8" name="Shape 6358"/>
                        <wps:cNvSpPr/>
                        <wps:spPr>
                          <a:xfrm>
                            <a:off x="682358" y="4587723"/>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682358" y="475979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82" name="Shape 6382"/>
                        <wps:cNvSpPr/>
                        <wps:spPr>
                          <a:xfrm>
                            <a:off x="682358" y="493186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94" name="Shape 6394"/>
                        <wps:cNvSpPr/>
                        <wps:spPr>
                          <a:xfrm>
                            <a:off x="682358" y="510394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06" name="Shape 6406"/>
                        <wps:cNvSpPr/>
                        <wps:spPr>
                          <a:xfrm>
                            <a:off x="682358" y="5276025"/>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18" name="Shape 6418"/>
                        <wps:cNvSpPr/>
                        <wps:spPr>
                          <a:xfrm>
                            <a:off x="682358" y="5448097"/>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0" name="Shape 6430"/>
                        <wps:cNvSpPr/>
                        <wps:spPr>
                          <a:xfrm>
                            <a:off x="682358" y="562017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42" name="Shape 6442"/>
                        <wps:cNvSpPr/>
                        <wps:spPr>
                          <a:xfrm>
                            <a:off x="682358" y="5792242"/>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54" name="Shape 6454"/>
                        <wps:cNvSpPr/>
                        <wps:spPr>
                          <a:xfrm>
                            <a:off x="682358" y="5964314"/>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66" name="Shape 6466"/>
                        <wps:cNvSpPr/>
                        <wps:spPr>
                          <a:xfrm>
                            <a:off x="682358" y="6136399"/>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78" name="Shape 6478"/>
                        <wps:cNvSpPr/>
                        <wps:spPr>
                          <a:xfrm>
                            <a:off x="682358" y="630847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89" name="Shape 6489"/>
                        <wps:cNvSpPr/>
                        <wps:spPr>
                          <a:xfrm>
                            <a:off x="0" y="6507836"/>
                            <a:ext cx="4660354" cy="0"/>
                          </a:xfrm>
                          <a:custGeom>
                            <a:avLst/>
                            <a:gdLst/>
                            <a:ahLst/>
                            <a:cxnLst/>
                            <a:rect l="0" t="0" r="0" b="0"/>
                            <a:pathLst>
                              <a:path w="4660354">
                                <a:moveTo>
                                  <a:pt x="0" y="0"/>
                                </a:moveTo>
                                <a:lnTo>
                                  <a:pt x="4660354"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682358" y="6550051"/>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3" name="Shape 6493"/>
                        <wps:cNvSpPr/>
                        <wps:spPr>
                          <a:xfrm>
                            <a:off x="0" y="6751486"/>
                            <a:ext cx="4660354" cy="0"/>
                          </a:xfrm>
                          <a:custGeom>
                            <a:avLst/>
                            <a:gdLst/>
                            <a:ahLst/>
                            <a:cxnLst/>
                            <a:rect l="0" t="0" r="0" b="0"/>
                            <a:pathLst>
                              <a:path w="4660354">
                                <a:moveTo>
                                  <a:pt x="0" y="0"/>
                                </a:moveTo>
                                <a:lnTo>
                                  <a:pt x="4660354"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61" style="width:366.957pt;height:531.613pt;position:absolute;z-index:-2147483425;mso-position-horizontal-relative:text;mso-position-horizontal:absolute;margin-left:27.756pt;mso-position-vertical-relative:text;margin-top:-268.415pt;" coordsize="46603,67514">
                <v:shape id="Shape 6052" style="position:absolute;width:46603;height:0;left:0;top:0;" coordsize="4660354,0" path="m0,0l4660354,0">
                  <v:stroke weight="0.868pt" endcap="flat" joinstyle="miter" miterlimit="10" on="true" color="#000000"/>
                  <v:fill on="false" color="#000000" opacity="0"/>
                </v:shape>
                <v:shape id="Shape 6054" style="position:absolute;width:0;height:1720;left:6823;top:442;" coordsize="0,172072" path="m0,172072l0,0">
                  <v:stroke weight="0.398pt" endcap="flat" joinstyle="miter" miterlimit="10" on="true" color="#000000"/>
                  <v:fill on="false" color="#000000" opacity="0"/>
                </v:shape>
                <v:shape id="Shape 6056" style="position:absolute;width:46603;height:0;left:0;top:2436;" coordsize="4660354,0" path="m0,0l4660354,0">
                  <v:stroke weight="0.542pt" endcap="flat" joinstyle="miter" miterlimit="10" on="true" color="#000000"/>
                  <v:fill on="false" color="#000000" opacity="0"/>
                </v:shape>
                <v:shape id="Shape 6058" style="position:absolute;width:0;height:1720;left:6823;top:2858;" coordsize="0,172072" path="m0,172072l0,0">
                  <v:stroke weight="0.398pt" endcap="flat" joinstyle="miter" miterlimit="10" on="true" color="#000000"/>
                  <v:fill on="false" color="#000000" opacity="0"/>
                </v:shape>
                <v:shape id="Shape 6070" style="position:absolute;width:0;height:1720;left:6823;top:4579;" coordsize="0,172072" path="m0,172072l0,0">
                  <v:stroke weight="0.398pt" endcap="flat" joinstyle="miter" miterlimit="10" on="true" color="#000000"/>
                  <v:fill on="false" color="#000000" opacity="0"/>
                </v:shape>
                <v:shape id="Shape 6082" style="position:absolute;width:0;height:1720;left:6823;top:6300;" coordsize="0,172072" path="m0,172072l0,0">
                  <v:stroke weight="0.398pt" endcap="flat" joinstyle="miter" miterlimit="10" on="true" color="#000000"/>
                  <v:fill on="false" color="#000000" opacity="0"/>
                </v:shape>
                <v:shape id="Shape 6094" style="position:absolute;width:0;height:1720;left:6823;top:8020;" coordsize="0,172072" path="m0,172072l0,0">
                  <v:stroke weight="0.398pt" endcap="flat" joinstyle="miter" miterlimit="10" on="true" color="#000000"/>
                  <v:fill on="false" color="#000000" opacity="0"/>
                </v:shape>
                <v:shape id="Shape 6106" style="position:absolute;width:0;height:1720;left:6823;top:9741;" coordsize="0,172072" path="m0,172072l0,0">
                  <v:stroke weight="0.398pt" endcap="flat" joinstyle="miter" miterlimit="10" on="true" color="#000000"/>
                  <v:fill on="false" color="#000000" opacity="0"/>
                </v:shape>
                <v:shape id="Shape 6118" style="position:absolute;width:0;height:1720;left:6823;top:11462;" coordsize="0,172072" path="m0,172072l0,0">
                  <v:stroke weight="0.398pt" endcap="flat" joinstyle="miter" miterlimit="10" on="true" color="#000000"/>
                  <v:fill on="false" color="#000000" opacity="0"/>
                </v:shape>
                <v:shape id="Shape 6130" style="position:absolute;width:0;height:1720;left:6823;top:13182;" coordsize="0,172072" path="m0,172072l0,0">
                  <v:stroke weight="0.398pt" endcap="flat" joinstyle="miter" miterlimit="10" on="true" color="#000000"/>
                  <v:fill on="false" color="#000000" opacity="0"/>
                </v:shape>
                <v:shape id="Shape 6142" style="position:absolute;width:0;height:1720;left:6823;top:14903;" coordsize="0,172072" path="m0,172072l0,0">
                  <v:stroke weight="0.398pt" endcap="flat" joinstyle="miter" miterlimit="10" on="true" color="#000000"/>
                  <v:fill on="false" color="#000000" opacity="0"/>
                </v:shape>
                <v:shape id="Shape 6154" style="position:absolute;width:0;height:1720;left:6823;top:16624;" coordsize="0,172072" path="m0,172072l0,0">
                  <v:stroke weight="0.398pt" endcap="flat" joinstyle="miter" miterlimit="10" on="true" color="#000000"/>
                  <v:fill on="false" color="#000000" opacity="0"/>
                </v:shape>
                <v:shape id="Shape 6166" style="position:absolute;width:0;height:1720;left:6823;top:18345;" coordsize="0,172072" path="m0,172072l0,0">
                  <v:stroke weight="0.398pt" endcap="flat" joinstyle="miter" miterlimit="10" on="true" color="#000000"/>
                  <v:fill on="false" color="#000000" opacity="0"/>
                </v:shape>
                <v:shape id="Shape 6178" style="position:absolute;width:0;height:1720;left:6823;top:20066;" coordsize="0,172072" path="m0,172072l0,0">
                  <v:stroke weight="0.398pt" endcap="flat" joinstyle="miter" miterlimit="10" on="true" color="#000000"/>
                  <v:fill on="false" color="#000000" opacity="0"/>
                </v:shape>
                <v:shape id="Shape 6190" style="position:absolute;width:0;height:1720;left:6823;top:21786;" coordsize="0,172072" path="m0,172072l0,0">
                  <v:stroke weight="0.398pt" endcap="flat" joinstyle="miter" miterlimit="10" on="true" color="#000000"/>
                  <v:fill on="false" color="#000000" opacity="0"/>
                </v:shape>
                <v:shape id="Shape 6202" style="position:absolute;width:0;height:1720;left:6823;top:23507;" coordsize="0,172072" path="m0,172072l0,0">
                  <v:stroke weight="0.398pt" endcap="flat" joinstyle="miter" miterlimit="10" on="true" color="#000000"/>
                  <v:fill on="false" color="#000000" opacity="0"/>
                </v:shape>
                <v:shape id="Shape 6214" style="position:absolute;width:0;height:1720;left:6823;top:25228;" coordsize="0,172072" path="m0,172072l0,0">
                  <v:stroke weight="0.398pt" endcap="flat" joinstyle="miter" miterlimit="10" on="true" color="#000000"/>
                  <v:fill on="false" color="#000000" opacity="0"/>
                </v:shape>
                <v:shape id="Shape 6226" style="position:absolute;width:0;height:1720;left:6823;top:26949;" coordsize="0,172072" path="m0,172072l0,0">
                  <v:stroke weight="0.398pt" endcap="flat" joinstyle="miter" miterlimit="10" on="true" color="#000000"/>
                  <v:fill on="false" color="#000000" opacity="0"/>
                </v:shape>
                <v:shape id="Shape 6238" style="position:absolute;width:0;height:1720;left:6823;top:28669;" coordsize="0,172072" path="m0,172072l0,0">
                  <v:stroke weight="0.398pt" endcap="flat" joinstyle="miter" miterlimit="10" on="true" color="#000000"/>
                  <v:fill on="false" color="#000000" opacity="0"/>
                </v:shape>
                <v:shape id="Shape 6250" style="position:absolute;width:0;height:1720;left:6823;top:30390;" coordsize="0,172072" path="m0,172072l0,0">
                  <v:stroke weight="0.398pt" endcap="flat" joinstyle="miter" miterlimit="10" on="true" color="#000000"/>
                  <v:fill on="false" color="#000000" opacity="0"/>
                </v:shape>
                <v:shape id="Shape 6262" style="position:absolute;width:0;height:1720;left:6823;top:32111;" coordsize="0,172072" path="m0,172072l0,0">
                  <v:stroke weight="0.398pt" endcap="flat" joinstyle="miter" miterlimit="10" on="true" color="#000000"/>
                  <v:fill on="false" color="#000000" opacity="0"/>
                </v:shape>
                <v:shape id="Shape 6274" style="position:absolute;width:0;height:1720;left:6823;top:33832;" coordsize="0,172072" path="m0,172072l0,0">
                  <v:stroke weight="0.398pt" endcap="flat" joinstyle="miter" miterlimit="10" on="true" color="#000000"/>
                  <v:fill on="false" color="#000000" opacity="0"/>
                </v:shape>
                <v:shape id="Shape 6286" style="position:absolute;width:0;height:1720;left:6823;top:35552;" coordsize="0,172072" path="m0,172072l0,0">
                  <v:stroke weight="0.398pt" endcap="flat" joinstyle="miter" miterlimit="10" on="true" color="#000000"/>
                  <v:fill on="false" color="#000000" opacity="0"/>
                </v:shape>
                <v:shape id="Shape 6298" style="position:absolute;width:0;height:1720;left:6823;top:37273;" coordsize="0,172072" path="m0,172072l0,0">
                  <v:stroke weight="0.398pt" endcap="flat" joinstyle="miter" miterlimit="10" on="true" color="#000000"/>
                  <v:fill on="false" color="#000000" opacity="0"/>
                </v:shape>
                <v:shape id="Shape 6310" style="position:absolute;width:0;height:1720;left:6823;top:38994;" coordsize="0,172072" path="m0,172072l0,0">
                  <v:stroke weight="0.398pt" endcap="flat" joinstyle="miter" miterlimit="10" on="true" color="#000000"/>
                  <v:fill on="false" color="#000000" opacity="0"/>
                </v:shape>
                <v:shape id="Shape 6322" style="position:absolute;width:0;height:1720;left:6823;top:40714;" coordsize="0,172072" path="m0,172072l0,0">
                  <v:stroke weight="0.398pt" endcap="flat" joinstyle="miter" miterlimit="10" on="true" color="#000000"/>
                  <v:fill on="false" color="#000000" opacity="0"/>
                </v:shape>
                <v:shape id="Shape 6334" style="position:absolute;width:0;height:1720;left:6823;top:42435;" coordsize="0,172072" path="m0,172072l0,0">
                  <v:stroke weight="0.398pt" endcap="flat" joinstyle="miter" miterlimit="10" on="true" color="#000000"/>
                  <v:fill on="false" color="#000000" opacity="0"/>
                </v:shape>
                <v:shape id="Shape 6346" style="position:absolute;width:0;height:1720;left:6823;top:44156;" coordsize="0,172072" path="m0,172072l0,0">
                  <v:stroke weight="0.398pt" endcap="flat" joinstyle="miter" miterlimit="10" on="true" color="#000000"/>
                  <v:fill on="false" color="#000000" opacity="0"/>
                </v:shape>
                <v:shape id="Shape 6358" style="position:absolute;width:0;height:1720;left:6823;top:45877;" coordsize="0,172072" path="m0,172072l0,0">
                  <v:stroke weight="0.398pt" endcap="flat" joinstyle="miter" miterlimit="10" on="true" color="#000000"/>
                  <v:fill on="false" color="#000000" opacity="0"/>
                </v:shape>
                <v:shape id="Shape 6370" style="position:absolute;width:0;height:1720;left:6823;top:47597;" coordsize="0,172072" path="m0,172072l0,0">
                  <v:stroke weight="0.398pt" endcap="flat" joinstyle="miter" miterlimit="10" on="true" color="#000000"/>
                  <v:fill on="false" color="#000000" opacity="0"/>
                </v:shape>
                <v:shape id="Shape 6382" style="position:absolute;width:0;height:1720;left:6823;top:49318;" coordsize="0,172072" path="m0,172072l0,0">
                  <v:stroke weight="0.398pt" endcap="flat" joinstyle="miter" miterlimit="10" on="true" color="#000000"/>
                  <v:fill on="false" color="#000000" opacity="0"/>
                </v:shape>
                <v:shape id="Shape 6394" style="position:absolute;width:0;height:1720;left:6823;top:51039;" coordsize="0,172072" path="m0,172072l0,0">
                  <v:stroke weight="0.398pt" endcap="flat" joinstyle="miter" miterlimit="10" on="true" color="#000000"/>
                  <v:fill on="false" color="#000000" opacity="0"/>
                </v:shape>
                <v:shape id="Shape 6406" style="position:absolute;width:0;height:1720;left:6823;top:52760;" coordsize="0,172072" path="m0,172072l0,0">
                  <v:stroke weight="0.398pt" endcap="flat" joinstyle="miter" miterlimit="10" on="true" color="#000000"/>
                  <v:fill on="false" color="#000000" opacity="0"/>
                </v:shape>
                <v:shape id="Shape 6418" style="position:absolute;width:0;height:1720;left:6823;top:54480;" coordsize="0,172072" path="m0,172072l0,0">
                  <v:stroke weight="0.398pt" endcap="flat" joinstyle="miter" miterlimit="10" on="true" color="#000000"/>
                  <v:fill on="false" color="#000000" opacity="0"/>
                </v:shape>
                <v:shape id="Shape 6430" style="position:absolute;width:0;height:1720;left:6823;top:56201;" coordsize="0,172072" path="m0,172072l0,0">
                  <v:stroke weight="0.398pt" endcap="flat" joinstyle="miter" miterlimit="10" on="true" color="#000000"/>
                  <v:fill on="false" color="#000000" opacity="0"/>
                </v:shape>
                <v:shape id="Shape 6442" style="position:absolute;width:0;height:1720;left:6823;top:57922;" coordsize="0,172072" path="m0,172072l0,0">
                  <v:stroke weight="0.398pt" endcap="flat" joinstyle="miter" miterlimit="10" on="true" color="#000000"/>
                  <v:fill on="false" color="#000000" opacity="0"/>
                </v:shape>
                <v:shape id="Shape 6454" style="position:absolute;width:0;height:1720;left:6823;top:59643;" coordsize="0,172072" path="m0,172072l0,0">
                  <v:stroke weight="0.398pt" endcap="flat" joinstyle="miter" miterlimit="10" on="true" color="#000000"/>
                  <v:fill on="false" color="#000000" opacity="0"/>
                </v:shape>
                <v:shape id="Shape 6466" style="position:absolute;width:0;height:1720;left:6823;top:61363;" coordsize="0,172072" path="m0,172072l0,0">
                  <v:stroke weight="0.398pt" endcap="flat" joinstyle="miter" miterlimit="10" on="true" color="#000000"/>
                  <v:fill on="false" color="#000000" opacity="0"/>
                </v:shape>
                <v:shape id="Shape 6478" style="position:absolute;width:0;height:1720;left:6823;top:63084;" coordsize="0,172072" path="m0,172072l0,0">
                  <v:stroke weight="0.398pt" endcap="flat" joinstyle="miter" miterlimit="10" on="true" color="#000000"/>
                  <v:fill on="false" color="#000000" opacity="0"/>
                </v:shape>
                <v:shape id="Shape 6489" style="position:absolute;width:46603;height:0;left:0;top:65078;" coordsize="4660354,0" path="m0,0l4660354,0">
                  <v:stroke weight="0.542pt" endcap="flat" joinstyle="miter" miterlimit="10" on="true" color="#000000"/>
                  <v:fill on="false" color="#000000" opacity="0"/>
                </v:shape>
                <v:shape id="Shape 6491" style="position:absolute;width:0;height:1720;left:6823;top:65500;" coordsize="0,172072" path="m0,172072l0,0">
                  <v:stroke weight="0.398pt" endcap="flat" joinstyle="miter" miterlimit="10" on="true" color="#000000"/>
                  <v:fill on="false" color="#000000" opacity="0"/>
                </v:shape>
                <v:shape id="Shape 6493" style="position:absolute;width:46603;height:0;left:0;top:67514;" coordsize="4660354,0" path="m0,0l4660354,0">
                  <v:stroke weight="0.868pt" endcap="flat" joinstyle="miter" miterlimit="10" on="true" color="#000000"/>
                  <v:fill on="false" color="#000000" opacity="0"/>
                </v:shape>
              </v:group>
            </w:pict>
          </mc:Fallback>
        </mc:AlternateContent>
      </w:r>
      <w:r w:rsidRPr="001A19B5">
        <w:rPr>
          <w:lang w:val="en-GB"/>
        </w:rPr>
        <w:t xml:space="preserve">B Null </w:t>
      </w:r>
      <w:r w:rsidRPr="001A19B5">
        <w:rPr>
          <w:lang w:val="en-GB"/>
        </w:rPr>
        <w:t xml:space="preserve">90% </w:t>
      </w:r>
      <w:r w:rsidRPr="001A19B5">
        <w:rPr>
          <w:lang w:val="en-GB"/>
        </w:rPr>
        <w:t xml:space="preserve">Null </w:t>
      </w:r>
      <w:r w:rsidRPr="001A19B5">
        <w:rPr>
          <w:lang w:val="en-GB"/>
        </w:rPr>
        <w:t xml:space="preserve">53% </w:t>
      </w:r>
      <w:r w:rsidRPr="001A19B5">
        <w:rPr>
          <w:lang w:val="en-GB"/>
        </w:rPr>
        <w:t xml:space="preserve">Null </w:t>
      </w:r>
      <w:r w:rsidRPr="001A19B5">
        <w:rPr>
          <w:lang w:val="en-GB"/>
        </w:rPr>
        <w:t xml:space="preserve">93% </w:t>
      </w:r>
      <w:r w:rsidRPr="001A19B5">
        <w:rPr>
          <w:lang w:val="en-GB"/>
        </w:rPr>
        <w:t xml:space="preserve">Null </w:t>
      </w:r>
      <w:r w:rsidRPr="001A19B5">
        <w:rPr>
          <w:lang w:val="en-GB"/>
        </w:rPr>
        <w:t xml:space="preserve">82% </w:t>
      </w:r>
      <w:r w:rsidRPr="001A19B5">
        <w:rPr>
          <w:lang w:val="en-GB"/>
        </w:rPr>
        <w:t xml:space="preserve">Null </w:t>
      </w:r>
      <w:r w:rsidRPr="001A19B5">
        <w:rPr>
          <w:lang w:val="en-GB"/>
        </w:rPr>
        <w:t xml:space="preserve">83% </w:t>
      </w:r>
      <w:r w:rsidRPr="001A19B5">
        <w:rPr>
          <w:lang w:val="en-GB"/>
        </w:rPr>
        <w:t xml:space="preserve">AA Null </w:t>
      </w:r>
      <w:r w:rsidRPr="001A19B5">
        <w:rPr>
          <w:lang w:val="en-GB"/>
        </w:rPr>
        <w:t xml:space="preserve">84% </w:t>
      </w:r>
      <w:proofErr w:type="spellStart"/>
      <w:r w:rsidRPr="001A19B5">
        <w:rPr>
          <w:lang w:val="en-GB"/>
        </w:rPr>
        <w:t>apr.</w:t>
      </w:r>
      <w:proofErr w:type="spellEnd"/>
      <w:r w:rsidRPr="001A19B5">
        <w:rPr>
          <w:lang w:val="en-GB"/>
        </w:rPr>
        <w:t xml:space="preserve">.. </w:t>
      </w:r>
      <w:r w:rsidRPr="001A19B5">
        <w:rPr>
          <w:lang w:val="en-GB"/>
        </w:rPr>
        <w:t xml:space="preserve">61% </w:t>
      </w:r>
      <w:r w:rsidRPr="001A19B5">
        <w:rPr>
          <w:lang w:val="en-GB"/>
        </w:rPr>
        <w:t xml:space="preserve">Null </w:t>
      </w:r>
      <w:r w:rsidRPr="001A19B5">
        <w:rPr>
          <w:lang w:val="en-GB"/>
        </w:rPr>
        <w:t xml:space="preserve">89% </w:t>
      </w:r>
      <w:r w:rsidRPr="001A19B5">
        <w:rPr>
          <w:lang w:val="en-GB"/>
        </w:rPr>
        <w:t xml:space="preserve">Null </w:t>
      </w:r>
      <w:r w:rsidRPr="001A19B5">
        <w:rPr>
          <w:lang w:val="en-GB"/>
        </w:rPr>
        <w:t xml:space="preserve">74% </w:t>
      </w:r>
      <w:r w:rsidRPr="001A19B5">
        <w:rPr>
          <w:lang w:val="en-GB"/>
        </w:rPr>
        <w:t xml:space="preserve">Null </w:t>
      </w:r>
      <w:r w:rsidRPr="001A19B5">
        <w:rPr>
          <w:lang w:val="en-GB"/>
        </w:rPr>
        <w:t xml:space="preserve">73% </w:t>
      </w:r>
      <w:r w:rsidRPr="001A19B5">
        <w:rPr>
          <w:lang w:val="en-GB"/>
        </w:rPr>
        <w:t xml:space="preserve">BS Null </w:t>
      </w:r>
      <w:r w:rsidRPr="001A19B5">
        <w:rPr>
          <w:lang w:val="en-GB"/>
        </w:rPr>
        <w:t xml:space="preserve">99% </w:t>
      </w:r>
      <w:r w:rsidRPr="001A19B5">
        <w:rPr>
          <w:lang w:val="en-GB"/>
        </w:rPr>
        <w:t xml:space="preserve">Null </w:t>
      </w:r>
      <w:r w:rsidRPr="001A19B5">
        <w:rPr>
          <w:lang w:val="en-GB"/>
        </w:rPr>
        <w:t xml:space="preserve">98%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95% </w:t>
      </w:r>
      <w:r w:rsidRPr="001A19B5">
        <w:rPr>
          <w:lang w:val="en-GB"/>
        </w:rPr>
        <w:t xml:space="preserve">Null </w:t>
      </w:r>
      <w:r w:rsidRPr="001A19B5">
        <w:rPr>
          <w:lang w:val="en-GB"/>
        </w:rPr>
        <w:t xml:space="preserve">95% </w:t>
      </w:r>
      <w:r w:rsidRPr="001A19B5">
        <w:rPr>
          <w:lang w:val="en-GB"/>
        </w:rPr>
        <w:t xml:space="preserve">BC 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97% </w:t>
      </w:r>
      <w:r w:rsidRPr="001A19B5">
        <w:rPr>
          <w:lang w:val="en-GB"/>
        </w:rPr>
        <w:t xml:space="preserve">BDE 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97% </w:t>
      </w:r>
      <w:r w:rsidRPr="001A19B5">
        <w:rPr>
          <w:lang w:val="en-GB"/>
        </w:rPr>
        <w:t xml:space="preserve">BDI 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99% </w:t>
      </w:r>
      <w:r w:rsidRPr="001A19B5">
        <w:rPr>
          <w:lang w:val="en-GB"/>
        </w:rPr>
        <w:t xml:space="preserve">Null </w:t>
      </w:r>
      <w:r w:rsidRPr="001A19B5">
        <w:rPr>
          <w:lang w:val="en-GB"/>
        </w:rPr>
        <w:t xml:space="preserve">97% </w:t>
      </w:r>
      <w:r w:rsidRPr="001A19B5">
        <w:rPr>
          <w:lang w:val="en-GB"/>
        </w:rPr>
        <w:t xml:space="preserve">Null </w:t>
      </w:r>
      <w:r w:rsidRPr="001A19B5">
        <w:rPr>
          <w:lang w:val="en-GB"/>
        </w:rPr>
        <w:t>96%</w:t>
      </w:r>
    </w:p>
    <w:p w14:paraId="0647BDDE" w14:textId="77777777" w:rsidR="005B137B" w:rsidRPr="001A19B5" w:rsidRDefault="00A83860">
      <w:pPr>
        <w:tabs>
          <w:tab w:val="center" w:pos="1680"/>
          <w:tab w:val="center" w:pos="2932"/>
          <w:tab w:val="center" w:pos="4184"/>
          <w:tab w:val="center" w:pos="5382"/>
          <w:tab w:val="center" w:pos="6634"/>
        </w:tabs>
        <w:spacing w:line="259" w:lineRule="auto"/>
        <w:ind w:left="0" w:firstLine="0"/>
        <w:jc w:val="left"/>
        <w:rPr>
          <w:lang w:val="en-GB"/>
        </w:rPr>
      </w:pPr>
      <w:r w:rsidRPr="001A19B5">
        <w:rPr>
          <w:lang w:val="en-GB"/>
        </w:rPr>
        <w:t>BE</w:t>
      </w:r>
      <w:r w:rsidRPr="001A19B5">
        <w:rPr>
          <w:lang w:val="en-GB"/>
        </w:rPr>
        <w:tab/>
        <w:t xml:space="preserve">Null </w:t>
      </w:r>
      <w:r w:rsidRPr="001A19B5">
        <w:rPr>
          <w:lang w:val="en-GB"/>
        </w:rPr>
        <w:t>100%</w:t>
      </w:r>
      <w:r w:rsidRPr="001A19B5">
        <w:rPr>
          <w:lang w:val="en-GB"/>
        </w:rPr>
        <w:tab/>
      </w:r>
      <w:r w:rsidRPr="001A19B5">
        <w:rPr>
          <w:lang w:val="en-GB"/>
        </w:rPr>
        <w:t xml:space="preserve">Null </w:t>
      </w:r>
      <w:r w:rsidRPr="001A19B5">
        <w:rPr>
          <w:lang w:val="en-GB"/>
        </w:rPr>
        <w:t>100%</w:t>
      </w:r>
      <w:r w:rsidRPr="001A19B5">
        <w:rPr>
          <w:lang w:val="en-GB"/>
        </w:rPr>
        <w:tab/>
      </w:r>
      <w:r w:rsidRPr="001A19B5">
        <w:rPr>
          <w:lang w:val="en-GB"/>
        </w:rPr>
        <w:t xml:space="preserve">Null </w:t>
      </w:r>
      <w:r w:rsidRPr="001A19B5">
        <w:rPr>
          <w:lang w:val="en-GB"/>
        </w:rPr>
        <w:t>100%</w:t>
      </w:r>
      <w:r w:rsidRPr="001A19B5">
        <w:rPr>
          <w:lang w:val="en-GB"/>
        </w:rPr>
        <w:tab/>
      </w:r>
      <w:r w:rsidRPr="001A19B5">
        <w:rPr>
          <w:lang w:val="en-GB"/>
        </w:rPr>
        <w:t xml:space="preserve">Null </w:t>
      </w:r>
      <w:r w:rsidRPr="001A19B5">
        <w:rPr>
          <w:lang w:val="en-GB"/>
        </w:rPr>
        <w:t>97%</w:t>
      </w:r>
      <w:r w:rsidRPr="001A19B5">
        <w:rPr>
          <w:lang w:val="en-GB"/>
        </w:rPr>
        <w:tab/>
      </w:r>
      <w:r w:rsidRPr="001A19B5">
        <w:rPr>
          <w:lang w:val="en-GB"/>
        </w:rPr>
        <w:t xml:space="preserve">Null </w:t>
      </w:r>
      <w:r w:rsidRPr="001A19B5">
        <w:rPr>
          <w:lang w:val="en-GB"/>
        </w:rPr>
        <w:t>96%</w:t>
      </w:r>
    </w:p>
    <w:p w14:paraId="094BA686" w14:textId="77777777" w:rsidR="005B137B" w:rsidRPr="001A19B5" w:rsidRDefault="00A83860">
      <w:pPr>
        <w:ind w:left="685" w:right="476"/>
        <w:rPr>
          <w:lang w:val="en-GB"/>
        </w:rPr>
      </w:pPr>
      <w:r w:rsidRPr="001A19B5">
        <w:rPr>
          <w:lang w:val="en-GB"/>
        </w:rPr>
        <w:t xml:space="preserve">BP 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100% </w:t>
      </w:r>
      <w:r w:rsidRPr="001A19B5">
        <w:rPr>
          <w:lang w:val="en-GB"/>
        </w:rPr>
        <w:t xml:space="preserve">Null </w:t>
      </w:r>
      <w:r w:rsidRPr="001A19B5">
        <w:rPr>
          <w:lang w:val="en-GB"/>
        </w:rPr>
        <w:t xml:space="preserve">97% </w:t>
      </w:r>
      <w:r w:rsidRPr="001A19B5">
        <w:rPr>
          <w:lang w:val="en-GB"/>
        </w:rPr>
        <w:t xml:space="preserve">Null </w:t>
      </w:r>
      <w:r w:rsidRPr="001A19B5">
        <w:rPr>
          <w:lang w:val="en-GB"/>
        </w:rPr>
        <w:t xml:space="preserve">97% </w:t>
      </w:r>
      <w:r w:rsidRPr="001A19B5">
        <w:rPr>
          <w:lang w:val="en-GB"/>
        </w:rPr>
        <w:t xml:space="preserve">IGA 38.7 </w:t>
      </w:r>
      <w:r w:rsidRPr="001A19B5">
        <w:rPr>
          <w:lang w:val="en-GB"/>
        </w:rPr>
        <w:t xml:space="preserve">1.8 </w:t>
      </w:r>
      <w:r w:rsidRPr="001A19B5">
        <w:rPr>
          <w:lang w:val="en-GB"/>
        </w:rPr>
        <w:t xml:space="preserve">39.0 </w:t>
      </w:r>
      <w:r w:rsidRPr="001A19B5">
        <w:rPr>
          <w:lang w:val="en-GB"/>
        </w:rPr>
        <w:t xml:space="preserve">2.0 </w:t>
      </w:r>
      <w:r w:rsidRPr="001A19B5">
        <w:rPr>
          <w:lang w:val="en-GB"/>
        </w:rPr>
        <w:t xml:space="preserve">38.6 </w:t>
      </w:r>
      <w:r w:rsidRPr="001A19B5">
        <w:rPr>
          <w:lang w:val="en-GB"/>
        </w:rPr>
        <w:t xml:space="preserve">2.1 </w:t>
      </w:r>
      <w:r w:rsidRPr="001A19B5">
        <w:rPr>
          <w:lang w:val="en-GB"/>
        </w:rPr>
        <w:t xml:space="preserve">38.8 </w:t>
      </w:r>
      <w:r w:rsidRPr="001A19B5">
        <w:rPr>
          <w:lang w:val="en-GB"/>
        </w:rPr>
        <w:t xml:space="preserve">1.9 </w:t>
      </w:r>
      <w:r w:rsidRPr="001A19B5">
        <w:rPr>
          <w:lang w:val="en-GB"/>
        </w:rPr>
        <w:t xml:space="preserve">38.7 </w:t>
      </w:r>
      <w:r w:rsidRPr="001A19B5">
        <w:rPr>
          <w:lang w:val="en-GB"/>
        </w:rPr>
        <w:t>2.2</w:t>
      </w:r>
    </w:p>
    <w:p w14:paraId="364010FC" w14:textId="77777777" w:rsidR="005B137B" w:rsidRPr="001A19B5" w:rsidRDefault="00A83860">
      <w:pPr>
        <w:tabs>
          <w:tab w:val="center" w:pos="1626"/>
          <w:tab w:val="center" w:pos="2878"/>
          <w:tab w:val="center" w:pos="4130"/>
          <w:tab w:val="center" w:pos="5382"/>
          <w:tab w:val="center" w:pos="6634"/>
        </w:tabs>
        <w:spacing w:line="259" w:lineRule="auto"/>
        <w:ind w:left="0" w:firstLine="0"/>
        <w:jc w:val="left"/>
        <w:rPr>
          <w:lang w:val="en-GB"/>
        </w:rPr>
      </w:pPr>
      <w:r w:rsidRPr="001A19B5">
        <w:rPr>
          <w:lang w:val="en-GB"/>
        </w:rPr>
        <w:t>TPEE</w:t>
      </w:r>
      <w:r w:rsidRPr="001A19B5">
        <w:rPr>
          <w:lang w:val="en-GB"/>
        </w:rPr>
        <w:tab/>
        <w:t xml:space="preserve">Null </w:t>
      </w:r>
      <w:r w:rsidRPr="001A19B5">
        <w:rPr>
          <w:lang w:val="en-GB"/>
        </w:rPr>
        <w:t>65%</w:t>
      </w:r>
      <w:r w:rsidRPr="001A19B5">
        <w:rPr>
          <w:lang w:val="en-GB"/>
        </w:rPr>
        <w:tab/>
      </w:r>
      <w:r w:rsidRPr="001A19B5">
        <w:rPr>
          <w:lang w:val="en-GB"/>
        </w:rPr>
        <w:t xml:space="preserve">Null </w:t>
      </w:r>
      <w:r w:rsidRPr="001A19B5">
        <w:rPr>
          <w:lang w:val="en-GB"/>
        </w:rPr>
        <w:t>64%</w:t>
      </w:r>
      <w:r w:rsidRPr="001A19B5">
        <w:rPr>
          <w:lang w:val="en-GB"/>
        </w:rPr>
        <w:tab/>
      </w:r>
      <w:r w:rsidRPr="001A19B5">
        <w:rPr>
          <w:lang w:val="en-GB"/>
        </w:rPr>
        <w:t xml:space="preserve">Null </w:t>
      </w:r>
      <w:r w:rsidRPr="001A19B5">
        <w:rPr>
          <w:lang w:val="en-GB"/>
        </w:rPr>
        <w:t>65%</w:t>
      </w:r>
      <w:r w:rsidRPr="001A19B5">
        <w:rPr>
          <w:lang w:val="en-GB"/>
        </w:rPr>
        <w:tab/>
      </w:r>
      <w:r w:rsidRPr="001A19B5">
        <w:rPr>
          <w:lang w:val="en-GB"/>
        </w:rPr>
        <w:t xml:space="preserve">Null </w:t>
      </w:r>
      <w:r w:rsidRPr="001A19B5">
        <w:rPr>
          <w:lang w:val="en-GB"/>
        </w:rPr>
        <w:t>63%</w:t>
      </w:r>
      <w:r w:rsidRPr="001A19B5">
        <w:rPr>
          <w:lang w:val="en-GB"/>
        </w:rPr>
        <w:tab/>
      </w:r>
      <w:r w:rsidRPr="001A19B5">
        <w:rPr>
          <w:lang w:val="en-GB"/>
        </w:rPr>
        <w:t xml:space="preserve">Null </w:t>
      </w:r>
      <w:r w:rsidRPr="001A19B5">
        <w:rPr>
          <w:lang w:val="en-GB"/>
        </w:rPr>
        <w:t>65%</w:t>
      </w:r>
    </w:p>
    <w:p w14:paraId="52D87720" w14:textId="77777777" w:rsidR="005B137B" w:rsidRPr="001A19B5" w:rsidRDefault="00A83860">
      <w:pPr>
        <w:spacing w:after="0" w:line="276" w:lineRule="auto"/>
        <w:ind w:left="685" w:right="548"/>
        <w:jc w:val="left"/>
        <w:rPr>
          <w:lang w:val="en-GB"/>
        </w:rPr>
      </w:pPr>
      <w:r w:rsidRPr="001A19B5">
        <w:rPr>
          <w:lang w:val="en-GB"/>
        </w:rPr>
        <w:lastRenderedPageBreak/>
        <w:t>TPEI</w:t>
      </w:r>
      <w:r w:rsidRPr="001A19B5">
        <w:rPr>
          <w:lang w:val="en-GB"/>
        </w:rPr>
        <w:tab/>
        <w:t xml:space="preserve">Null </w:t>
      </w:r>
      <w:r w:rsidRPr="001A19B5">
        <w:rPr>
          <w:lang w:val="en-GB"/>
        </w:rPr>
        <w:t>92%</w:t>
      </w:r>
      <w:r w:rsidRPr="001A19B5">
        <w:rPr>
          <w:lang w:val="en-GB"/>
        </w:rPr>
        <w:tab/>
      </w:r>
      <w:r w:rsidRPr="001A19B5">
        <w:rPr>
          <w:lang w:val="en-GB"/>
        </w:rPr>
        <w:t xml:space="preserve">Null </w:t>
      </w:r>
      <w:r w:rsidRPr="001A19B5">
        <w:rPr>
          <w:lang w:val="en-GB"/>
        </w:rPr>
        <w:t>86%</w:t>
      </w:r>
      <w:r w:rsidRPr="001A19B5">
        <w:rPr>
          <w:lang w:val="en-GB"/>
        </w:rPr>
        <w:tab/>
      </w:r>
      <w:r w:rsidRPr="001A19B5">
        <w:rPr>
          <w:lang w:val="en-GB"/>
        </w:rPr>
        <w:t xml:space="preserve">Null </w:t>
      </w:r>
      <w:r w:rsidRPr="001A19B5">
        <w:rPr>
          <w:lang w:val="en-GB"/>
        </w:rPr>
        <w:t>87%</w:t>
      </w:r>
      <w:r w:rsidRPr="001A19B5">
        <w:rPr>
          <w:lang w:val="en-GB"/>
        </w:rPr>
        <w:tab/>
      </w:r>
      <w:r w:rsidRPr="001A19B5">
        <w:rPr>
          <w:lang w:val="en-GB"/>
        </w:rPr>
        <w:t xml:space="preserve">Null </w:t>
      </w:r>
      <w:r w:rsidRPr="001A19B5">
        <w:rPr>
          <w:lang w:val="en-GB"/>
        </w:rPr>
        <w:t>94%</w:t>
      </w:r>
      <w:r w:rsidRPr="001A19B5">
        <w:rPr>
          <w:lang w:val="en-GB"/>
        </w:rPr>
        <w:tab/>
      </w:r>
      <w:r w:rsidRPr="001A19B5">
        <w:rPr>
          <w:lang w:val="en-GB"/>
        </w:rPr>
        <w:t xml:space="preserve">Null </w:t>
      </w:r>
      <w:r w:rsidRPr="001A19B5">
        <w:rPr>
          <w:lang w:val="en-GB"/>
        </w:rPr>
        <w:t xml:space="preserve">93% </w:t>
      </w:r>
      <w:r w:rsidRPr="001A19B5">
        <w:rPr>
          <w:lang w:val="en-GB"/>
        </w:rPr>
        <w:t>RPM</w:t>
      </w:r>
      <w:r w:rsidRPr="001A19B5">
        <w:rPr>
          <w:lang w:val="en-GB"/>
        </w:rPr>
        <w:tab/>
        <w:t xml:space="preserve">Null </w:t>
      </w:r>
      <w:r w:rsidRPr="001A19B5">
        <w:rPr>
          <w:lang w:val="en-GB"/>
        </w:rPr>
        <w:t>85%</w:t>
      </w:r>
      <w:r w:rsidRPr="001A19B5">
        <w:rPr>
          <w:lang w:val="en-GB"/>
        </w:rPr>
        <w:tab/>
      </w:r>
      <w:r w:rsidRPr="001A19B5">
        <w:rPr>
          <w:lang w:val="en-GB"/>
        </w:rPr>
        <w:t xml:space="preserve">Null </w:t>
      </w:r>
      <w:r w:rsidRPr="001A19B5">
        <w:rPr>
          <w:lang w:val="en-GB"/>
        </w:rPr>
        <w:t>84%</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94%</w:t>
      </w:r>
      <w:r w:rsidRPr="001A19B5">
        <w:rPr>
          <w:lang w:val="en-GB"/>
        </w:rPr>
        <w:tab/>
      </w:r>
      <w:r w:rsidRPr="001A19B5">
        <w:rPr>
          <w:lang w:val="en-GB"/>
        </w:rPr>
        <w:t xml:space="preserve">Null </w:t>
      </w:r>
      <w:r w:rsidRPr="001A19B5">
        <w:rPr>
          <w:lang w:val="en-GB"/>
        </w:rPr>
        <w:t xml:space="preserve">88% </w:t>
      </w:r>
      <w:r w:rsidRPr="001A19B5">
        <w:rPr>
          <w:lang w:val="en-GB"/>
        </w:rPr>
        <w:t>DG</w:t>
      </w:r>
      <w:r w:rsidRPr="001A19B5">
        <w:rPr>
          <w:lang w:val="en-GB"/>
        </w:rPr>
        <w:tab/>
        <w:t xml:space="preserve">Null </w:t>
      </w:r>
      <w:r w:rsidRPr="001A19B5">
        <w:rPr>
          <w:lang w:val="en-GB"/>
        </w:rPr>
        <w:t>92%</w:t>
      </w:r>
      <w:r w:rsidRPr="001A19B5">
        <w:rPr>
          <w:lang w:val="en-GB"/>
        </w:rPr>
        <w:tab/>
      </w:r>
      <w:r w:rsidRPr="001A19B5">
        <w:rPr>
          <w:lang w:val="en-GB"/>
        </w:rPr>
        <w:t xml:space="preserve">Null </w:t>
      </w:r>
      <w:r w:rsidRPr="001A19B5">
        <w:rPr>
          <w:lang w:val="en-GB"/>
        </w:rPr>
        <w:t>88%</w:t>
      </w:r>
      <w:r w:rsidRPr="001A19B5">
        <w:rPr>
          <w:lang w:val="en-GB"/>
        </w:rPr>
        <w:tab/>
      </w:r>
      <w:r w:rsidRPr="001A19B5">
        <w:rPr>
          <w:lang w:val="en-GB"/>
        </w:rPr>
        <w:t xml:space="preserve">Null </w:t>
      </w:r>
      <w:r w:rsidRPr="001A19B5">
        <w:rPr>
          <w:lang w:val="en-GB"/>
        </w:rPr>
        <w:t>90%</w:t>
      </w:r>
      <w:r w:rsidRPr="001A19B5">
        <w:rPr>
          <w:lang w:val="en-GB"/>
        </w:rPr>
        <w:tab/>
      </w:r>
      <w:r w:rsidRPr="001A19B5">
        <w:rPr>
          <w:lang w:val="en-GB"/>
        </w:rPr>
        <w:t xml:space="preserve">Null </w:t>
      </w:r>
      <w:r w:rsidRPr="001A19B5">
        <w:rPr>
          <w:lang w:val="en-GB"/>
        </w:rPr>
        <w:t>87%</w:t>
      </w:r>
      <w:r w:rsidRPr="001A19B5">
        <w:rPr>
          <w:lang w:val="en-GB"/>
        </w:rPr>
        <w:tab/>
      </w:r>
      <w:r w:rsidRPr="001A19B5">
        <w:rPr>
          <w:lang w:val="en-GB"/>
        </w:rPr>
        <w:t xml:space="preserve">Null </w:t>
      </w:r>
      <w:r w:rsidRPr="001A19B5">
        <w:rPr>
          <w:lang w:val="en-GB"/>
        </w:rPr>
        <w:t>89%</w:t>
      </w:r>
    </w:p>
    <w:p w14:paraId="555EEFD3" w14:textId="77777777" w:rsidR="005B137B" w:rsidRPr="001A19B5" w:rsidRDefault="00A83860">
      <w:pPr>
        <w:tabs>
          <w:tab w:val="center" w:pos="1662"/>
          <w:tab w:val="center" w:pos="2915"/>
          <w:tab w:val="center" w:pos="4167"/>
          <w:tab w:val="center" w:pos="5419"/>
          <w:tab w:val="center" w:pos="6671"/>
        </w:tabs>
        <w:spacing w:line="259" w:lineRule="auto"/>
        <w:ind w:left="0" w:firstLine="0"/>
        <w:jc w:val="left"/>
        <w:rPr>
          <w:lang w:val="en-GB"/>
        </w:rPr>
      </w:pPr>
      <w:r w:rsidRPr="001A19B5">
        <w:rPr>
          <w:lang w:val="en-GB"/>
        </w:rPr>
        <w:t>TP</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54%</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52%</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48%</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59%</w:t>
      </w:r>
      <w:r w:rsidRPr="001A19B5">
        <w:rPr>
          <w:lang w:val="en-GB"/>
        </w:rPr>
        <w:tab/>
      </w:r>
      <w:proofErr w:type="gramStart"/>
      <w:r w:rsidRPr="001A19B5">
        <w:rPr>
          <w:lang w:val="en-GB"/>
        </w:rPr>
        <w:t>part..</w:t>
      </w:r>
      <w:proofErr w:type="gramEnd"/>
      <w:r w:rsidRPr="001A19B5">
        <w:rPr>
          <w:lang w:val="en-GB"/>
        </w:rPr>
        <w:t xml:space="preserve"> </w:t>
      </w:r>
      <w:r w:rsidRPr="001A19B5">
        <w:rPr>
          <w:lang w:val="en-GB"/>
        </w:rPr>
        <w:t>51%</w:t>
      </w:r>
    </w:p>
    <w:p w14:paraId="36234C64" w14:textId="77777777" w:rsidR="005B137B" w:rsidRPr="001A19B5" w:rsidRDefault="00A83860">
      <w:pPr>
        <w:tabs>
          <w:tab w:val="center" w:pos="1674"/>
          <w:tab w:val="center" w:pos="2927"/>
          <w:tab w:val="center" w:pos="4179"/>
          <w:tab w:val="center" w:pos="5431"/>
          <w:tab w:val="center" w:pos="6683"/>
        </w:tabs>
        <w:spacing w:line="259" w:lineRule="auto"/>
        <w:ind w:left="0" w:firstLine="0"/>
        <w:jc w:val="left"/>
        <w:rPr>
          <w:lang w:val="en-GB"/>
        </w:rPr>
      </w:pPr>
      <w:r w:rsidRPr="001A19B5">
        <w:rPr>
          <w:lang w:val="en-GB"/>
        </w:rPr>
        <w:t>ANP</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93%</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95%</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r w:rsidRPr="001A19B5">
        <w:rPr>
          <w:lang w:val="en-GB"/>
        </w:rPr>
        <w:tab/>
      </w:r>
      <w:proofErr w:type="spellStart"/>
      <w:proofErr w:type="gramStart"/>
      <w:r w:rsidRPr="001A19B5">
        <w:rPr>
          <w:lang w:val="en-GB"/>
        </w:rPr>
        <w:t>cefá</w:t>
      </w:r>
      <w:proofErr w:type="spellEnd"/>
      <w:r w:rsidRPr="001A19B5">
        <w:rPr>
          <w:lang w:val="en-GB"/>
        </w:rPr>
        <w:t>..</w:t>
      </w:r>
      <w:proofErr w:type="gramEnd"/>
      <w:r w:rsidRPr="001A19B5">
        <w:rPr>
          <w:lang w:val="en-GB"/>
        </w:rPr>
        <w:t xml:space="preserve"> </w:t>
      </w:r>
      <w:r w:rsidRPr="001A19B5">
        <w:rPr>
          <w:lang w:val="en-GB"/>
        </w:rPr>
        <w:t>94%</w:t>
      </w:r>
    </w:p>
    <w:p w14:paraId="033670E6" w14:textId="77777777" w:rsidR="005B137B" w:rsidRPr="001A19B5" w:rsidRDefault="00A83860">
      <w:pPr>
        <w:tabs>
          <w:tab w:val="center" w:pos="1693"/>
          <w:tab w:val="center" w:pos="2932"/>
          <w:tab w:val="center" w:pos="4197"/>
          <w:tab w:val="center" w:pos="5449"/>
          <w:tab w:val="center" w:pos="6701"/>
        </w:tabs>
        <w:spacing w:line="259" w:lineRule="auto"/>
        <w:ind w:left="0" w:firstLine="0"/>
        <w:jc w:val="left"/>
        <w:rPr>
          <w:lang w:val="en-GB"/>
        </w:rPr>
      </w:pPr>
      <w:r w:rsidRPr="001A19B5">
        <w:rPr>
          <w:lang w:val="en-GB"/>
        </w:rPr>
        <w:t>TPNP</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64%</w:t>
      </w:r>
      <w:r w:rsidRPr="001A19B5">
        <w:rPr>
          <w:lang w:val="en-GB"/>
        </w:rPr>
        <w:tab/>
      </w:r>
      <w:r w:rsidRPr="001A19B5">
        <w:rPr>
          <w:lang w:val="en-GB"/>
        </w:rPr>
        <w:t xml:space="preserve">Null </w:t>
      </w:r>
      <w:r w:rsidRPr="001A19B5">
        <w:rPr>
          <w:lang w:val="en-GB"/>
        </w:rPr>
        <w:t>100%</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50%</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65%</w:t>
      </w:r>
      <w:r w:rsidRPr="001A19B5">
        <w:rPr>
          <w:lang w:val="en-GB"/>
        </w:rPr>
        <w:tab/>
      </w:r>
      <w:proofErr w:type="spellStart"/>
      <w:proofErr w:type="gramStart"/>
      <w:r w:rsidRPr="001A19B5">
        <w:rPr>
          <w:lang w:val="en-GB"/>
        </w:rPr>
        <w:t>espo</w:t>
      </w:r>
      <w:proofErr w:type="spellEnd"/>
      <w:r w:rsidRPr="001A19B5">
        <w:rPr>
          <w:lang w:val="en-GB"/>
        </w:rPr>
        <w:t>..</w:t>
      </w:r>
      <w:proofErr w:type="gramEnd"/>
      <w:r w:rsidRPr="001A19B5">
        <w:rPr>
          <w:lang w:val="en-GB"/>
        </w:rPr>
        <w:t xml:space="preserve"> </w:t>
      </w:r>
      <w:r w:rsidRPr="001A19B5">
        <w:rPr>
          <w:lang w:val="en-GB"/>
        </w:rPr>
        <w:t>53%</w:t>
      </w:r>
    </w:p>
    <w:p w14:paraId="5A95CF7D" w14:textId="77777777" w:rsidR="005B137B" w:rsidRPr="001A19B5" w:rsidRDefault="00A83860">
      <w:pPr>
        <w:tabs>
          <w:tab w:val="center" w:pos="1541"/>
          <w:tab w:val="center" w:pos="2793"/>
          <w:tab w:val="center" w:pos="4045"/>
          <w:tab w:val="center" w:pos="5297"/>
          <w:tab w:val="center" w:pos="6549"/>
        </w:tabs>
        <w:spacing w:line="259" w:lineRule="auto"/>
        <w:ind w:left="0" w:firstLine="0"/>
        <w:jc w:val="left"/>
        <w:rPr>
          <w:lang w:val="en-GB"/>
        </w:rPr>
      </w:pPr>
      <w:r w:rsidRPr="001A19B5">
        <w:rPr>
          <w:lang w:val="en-GB"/>
        </w:rPr>
        <w:t>SGP</w:t>
      </w:r>
      <w:r w:rsidRPr="001A19B5">
        <w:rPr>
          <w:lang w:val="en-GB"/>
        </w:rPr>
        <w:tab/>
        <w:t xml:space="preserve">38.8 </w:t>
      </w:r>
      <w:r w:rsidRPr="001A19B5">
        <w:rPr>
          <w:lang w:val="en-GB"/>
        </w:rPr>
        <w:t>1.8</w:t>
      </w:r>
      <w:r w:rsidRPr="001A19B5">
        <w:rPr>
          <w:lang w:val="en-GB"/>
        </w:rPr>
        <w:tab/>
      </w:r>
      <w:r w:rsidRPr="001A19B5">
        <w:rPr>
          <w:lang w:val="en-GB"/>
        </w:rPr>
        <w:t xml:space="preserve">39.2 </w:t>
      </w:r>
      <w:r w:rsidRPr="001A19B5">
        <w:rPr>
          <w:lang w:val="en-GB"/>
        </w:rPr>
        <w:t>1.7</w:t>
      </w:r>
      <w:r w:rsidRPr="001A19B5">
        <w:rPr>
          <w:lang w:val="en-GB"/>
        </w:rPr>
        <w:tab/>
      </w:r>
      <w:r w:rsidRPr="001A19B5">
        <w:rPr>
          <w:lang w:val="en-GB"/>
        </w:rPr>
        <w:t xml:space="preserve">38.7 </w:t>
      </w:r>
      <w:r w:rsidRPr="001A19B5">
        <w:rPr>
          <w:lang w:val="en-GB"/>
        </w:rPr>
        <w:t>2.0</w:t>
      </w:r>
      <w:r w:rsidRPr="001A19B5">
        <w:rPr>
          <w:lang w:val="en-GB"/>
        </w:rPr>
        <w:tab/>
      </w:r>
      <w:r w:rsidRPr="001A19B5">
        <w:rPr>
          <w:lang w:val="en-GB"/>
        </w:rPr>
        <w:t xml:space="preserve">39.0 </w:t>
      </w:r>
      <w:r w:rsidRPr="001A19B5">
        <w:rPr>
          <w:lang w:val="en-GB"/>
        </w:rPr>
        <w:t>1.6</w:t>
      </w:r>
      <w:r w:rsidRPr="001A19B5">
        <w:rPr>
          <w:lang w:val="en-GB"/>
        </w:rPr>
        <w:tab/>
      </w:r>
      <w:r w:rsidRPr="001A19B5">
        <w:rPr>
          <w:lang w:val="en-GB"/>
        </w:rPr>
        <w:t xml:space="preserve">38.9 </w:t>
      </w:r>
      <w:r w:rsidRPr="001A19B5">
        <w:rPr>
          <w:lang w:val="en-GB"/>
        </w:rPr>
        <w:t>2.0</w:t>
      </w:r>
    </w:p>
    <w:p w14:paraId="4045E77F" w14:textId="77777777" w:rsidR="005B137B" w:rsidRPr="001A19B5" w:rsidRDefault="00A83860">
      <w:pPr>
        <w:tabs>
          <w:tab w:val="center" w:pos="1486"/>
          <w:tab w:val="center" w:pos="2738"/>
          <w:tab w:val="center" w:pos="3991"/>
          <w:tab w:val="center" w:pos="5243"/>
          <w:tab w:val="center" w:pos="6495"/>
        </w:tabs>
        <w:spacing w:after="122" w:line="268" w:lineRule="auto"/>
        <w:ind w:left="0" w:firstLine="0"/>
        <w:jc w:val="left"/>
        <w:rPr>
          <w:lang w:val="en-GB"/>
        </w:rPr>
      </w:pPr>
      <w:r w:rsidRPr="001A19B5">
        <w:rPr>
          <w:lang w:val="en-GB"/>
        </w:rPr>
        <w:t>GR</w:t>
      </w:r>
      <w:r w:rsidRPr="001A19B5">
        <w:rPr>
          <w:lang w:val="en-GB"/>
        </w:rPr>
        <w:tab/>
        <w:t xml:space="preserve">1 </w:t>
      </w:r>
      <w:r w:rsidRPr="001A19B5">
        <w:rPr>
          <w:lang w:val="en-GB"/>
        </w:rPr>
        <w:t>27%</w:t>
      </w:r>
      <w:r w:rsidRPr="001A19B5">
        <w:rPr>
          <w:lang w:val="en-GB"/>
        </w:rPr>
        <w:tab/>
      </w:r>
      <w:r w:rsidRPr="001A19B5">
        <w:rPr>
          <w:lang w:val="en-GB"/>
        </w:rPr>
        <w:t xml:space="preserve">1 </w:t>
      </w:r>
      <w:r w:rsidRPr="001A19B5">
        <w:rPr>
          <w:lang w:val="en-GB"/>
        </w:rPr>
        <w:t>25%</w:t>
      </w:r>
      <w:r w:rsidRPr="001A19B5">
        <w:rPr>
          <w:lang w:val="en-GB"/>
        </w:rPr>
        <w:tab/>
      </w:r>
      <w:r w:rsidRPr="001A19B5">
        <w:rPr>
          <w:lang w:val="en-GB"/>
        </w:rPr>
        <w:t xml:space="preserve">1 </w:t>
      </w:r>
      <w:r w:rsidRPr="001A19B5">
        <w:rPr>
          <w:lang w:val="en-GB"/>
        </w:rPr>
        <w:t>21%</w:t>
      </w:r>
      <w:r w:rsidRPr="001A19B5">
        <w:rPr>
          <w:lang w:val="en-GB"/>
        </w:rPr>
        <w:tab/>
      </w:r>
      <w:r w:rsidRPr="001A19B5">
        <w:rPr>
          <w:lang w:val="en-GB"/>
        </w:rPr>
        <w:t xml:space="preserve">3 </w:t>
      </w:r>
      <w:r w:rsidRPr="001A19B5">
        <w:rPr>
          <w:lang w:val="en-GB"/>
        </w:rPr>
        <w:t>27%</w:t>
      </w:r>
      <w:r w:rsidRPr="001A19B5">
        <w:rPr>
          <w:lang w:val="en-GB"/>
        </w:rPr>
        <w:tab/>
      </w:r>
      <w:r w:rsidRPr="001A19B5">
        <w:rPr>
          <w:lang w:val="en-GB"/>
        </w:rPr>
        <w:t xml:space="preserve">1 </w:t>
      </w:r>
      <w:r w:rsidRPr="001A19B5">
        <w:rPr>
          <w:lang w:val="en-GB"/>
        </w:rPr>
        <w:t>24%</w:t>
      </w:r>
    </w:p>
    <w:p w14:paraId="54CED1FF" w14:textId="77777777" w:rsidR="005B137B" w:rsidRPr="001A19B5" w:rsidRDefault="00A83860">
      <w:pPr>
        <w:tabs>
          <w:tab w:val="center" w:pos="1459"/>
          <w:tab w:val="center" w:pos="2657"/>
          <w:tab w:val="center" w:pos="3909"/>
          <w:tab w:val="center" w:pos="5215"/>
          <w:tab w:val="center" w:pos="6467"/>
        </w:tabs>
        <w:spacing w:after="666"/>
        <w:ind w:left="0" w:firstLine="0"/>
        <w:jc w:val="left"/>
        <w:rPr>
          <w:lang w:val="en-GB"/>
        </w:rPr>
      </w:pPr>
      <w:r w:rsidRPr="001A19B5">
        <w:rPr>
          <w:lang w:val="en-GB"/>
        </w:rPr>
        <w:t>N (total)</w:t>
      </w:r>
      <w:r w:rsidRPr="001A19B5">
        <w:rPr>
          <w:lang w:val="en-GB"/>
        </w:rPr>
        <w:tab/>
        <w:t>12002</w:t>
      </w:r>
      <w:r w:rsidRPr="001A19B5">
        <w:rPr>
          <w:lang w:val="en-GB"/>
        </w:rPr>
        <w:tab/>
        <w:t>8258</w:t>
      </w:r>
      <w:r w:rsidRPr="001A19B5">
        <w:rPr>
          <w:lang w:val="en-GB"/>
        </w:rPr>
        <w:tab/>
        <w:t>6693</w:t>
      </w:r>
      <w:r w:rsidRPr="001A19B5">
        <w:rPr>
          <w:lang w:val="en-GB"/>
        </w:rPr>
        <w:tab/>
        <w:t>11786</w:t>
      </w:r>
      <w:r w:rsidRPr="001A19B5">
        <w:rPr>
          <w:lang w:val="en-GB"/>
        </w:rPr>
        <w:tab/>
        <w:t>80874</w:t>
      </w:r>
    </w:p>
    <w:p w14:paraId="1D5AFBD4" w14:textId="77777777" w:rsidR="005B137B" w:rsidRPr="001A19B5" w:rsidRDefault="00A83860">
      <w:pPr>
        <w:spacing w:after="622"/>
        <w:ind w:left="-5" w:right="14"/>
        <w:rPr>
          <w:lang w:val="en-GB"/>
        </w:rPr>
      </w:pPr>
      <w:r w:rsidRPr="001A19B5">
        <w:rPr>
          <w:lang w:val="en-GB"/>
        </w:rPr>
        <w:t xml:space="preserve">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w:t>
      </w:r>
      <w:proofErr w:type="gramStart"/>
      <w:r w:rsidRPr="001A19B5">
        <w:rPr>
          <w:lang w:val="en-GB"/>
        </w:rPr>
        <w:t>distributed</w:t>
      </w:r>
      <w:proofErr w:type="gramEnd"/>
      <w:r w:rsidRPr="001A19B5">
        <w:rPr>
          <w:lang w:val="en-GB"/>
        </w:rPr>
        <w:t xml:space="preserve"> and centralised), that fact may be ignored. When training classification models, </w:t>
      </w:r>
      <w:proofErr w:type="gramStart"/>
      <w:r w:rsidRPr="001A19B5">
        <w:rPr>
          <w:lang w:val="en-GB"/>
        </w:rPr>
        <w:t>all of</w:t>
      </w:r>
      <w:proofErr w:type="gramEnd"/>
      <w:r w:rsidRPr="001A19B5">
        <w:rPr>
          <w:lang w:val="en-GB"/>
        </w:rPr>
        <w:t xml:space="preserve"> the target variable classes must be known at that moment and should be present in each split of the cross-validation. So, when assessing the training dataset, low-frequency target classes (n </w:t>
      </w:r>
      <w:r w:rsidRPr="001A19B5">
        <w:rPr>
          <w:rFonts w:ascii="Cambria" w:eastAsia="Cambria" w:hAnsi="Cambria" w:cs="Cambria"/>
          <w:i/>
          <w:lang w:val="en-GB"/>
        </w:rPr>
        <w:t xml:space="preserve">&lt; </w:t>
      </w:r>
      <w:r w:rsidRPr="001A19B5">
        <w:rPr>
          <w:lang w:val="en-GB"/>
        </w:rPr>
        <w:t>25) were up-sampled with Synthetic Minority Oversampling Technique (SMOTE) [</w:t>
      </w:r>
      <w:r w:rsidRPr="001A19B5">
        <w:rPr>
          <w:color w:val="8087B5"/>
          <w:lang w:val="en-GB"/>
        </w:rPr>
        <w:t>188</w:t>
      </w:r>
      <w:r w:rsidRPr="001A19B5">
        <w:rPr>
          <w:lang w:val="en-GB"/>
        </w:rPr>
        <w:t>] and missing target classes were addressed with dummy rows creation by the imputation of the mean for continuous variables and mode for cat</w:t>
      </w:r>
      <w:r w:rsidRPr="001A19B5">
        <w:rPr>
          <w:lang w:val="en-GB"/>
        </w:rPr>
        <w:t xml:space="preserve">egorical variables (per silo). These </w:t>
      </w:r>
      <w:proofErr w:type="spellStart"/>
      <w:r w:rsidRPr="001A19B5">
        <w:rPr>
          <w:lang w:val="en-GB"/>
        </w:rPr>
        <w:t>preprocessing</w:t>
      </w:r>
      <w:proofErr w:type="spellEnd"/>
      <w:r w:rsidRPr="001A19B5">
        <w:rPr>
          <w:lang w:val="en-GB"/>
        </w:rPr>
        <w:t xml:space="preserve"> mechanisms were applied in each run and for each target. The distributed model was an ensemble of models from each silo on a weighted soft-voting basis, defining weights and thresholds based on the training set scores. All procedures were coded in Python 3.9.7 with the usage of the </w:t>
      </w:r>
      <w:r w:rsidRPr="001A19B5">
        <w:rPr>
          <w:i/>
          <w:lang w:val="en-GB"/>
        </w:rPr>
        <w:t xml:space="preserve">scikit-learn </w:t>
      </w:r>
      <w:r w:rsidRPr="001A19B5">
        <w:rPr>
          <w:lang w:val="en-GB"/>
        </w:rPr>
        <w:t>library [</w:t>
      </w:r>
      <w:r w:rsidRPr="001A19B5">
        <w:rPr>
          <w:color w:val="8087B5"/>
          <w:lang w:val="en-GB"/>
        </w:rPr>
        <w:t>103</w:t>
      </w:r>
      <w:r w:rsidRPr="001A19B5">
        <w:rPr>
          <w:lang w:val="en-GB"/>
        </w:rPr>
        <w:t xml:space="preserve">] and </w:t>
      </w:r>
      <w:proofErr w:type="spellStart"/>
      <w:r w:rsidRPr="001A19B5">
        <w:rPr>
          <w:i/>
          <w:lang w:val="en-GB"/>
        </w:rPr>
        <w:t>mlxtend</w:t>
      </w:r>
      <w:proofErr w:type="spellEnd"/>
      <w:r w:rsidRPr="001A19B5">
        <w:rPr>
          <w:i/>
          <w:lang w:val="en-GB"/>
        </w:rPr>
        <w:t xml:space="preserve"> </w:t>
      </w:r>
      <w:r w:rsidRPr="001A19B5">
        <w:rPr>
          <w:lang w:val="en-GB"/>
        </w:rPr>
        <w:t>library [</w:t>
      </w:r>
      <w:r w:rsidRPr="001A19B5">
        <w:rPr>
          <w:color w:val="8087B5"/>
          <w:lang w:val="en-GB"/>
        </w:rPr>
        <w:t>104</w:t>
      </w:r>
      <w:r w:rsidRPr="001A19B5">
        <w:rPr>
          <w:lang w:val="en-GB"/>
        </w:rPr>
        <w:t>]. This study received Institutional Review Board approval from all hospitals included in this study with the following referen</w:t>
      </w:r>
      <w:r w:rsidRPr="001A19B5">
        <w:rPr>
          <w:lang w:val="en-GB"/>
        </w:rPr>
        <w:t>ces: CHUSJ; 08/2021, CHBV; 1203-2021, ULSM; 39/CES/JAS, HSOG; 85/2020, CHTS; 43/2020, CHVNGE; 192/2020, CHEDV; CA-371/2020-0t_MP/CC, ULSAM; 11/2021.</w:t>
      </w:r>
    </w:p>
    <w:p w14:paraId="467BC5D6" w14:textId="77777777" w:rsidR="005B137B" w:rsidRPr="001A19B5" w:rsidRDefault="00A83860">
      <w:pPr>
        <w:tabs>
          <w:tab w:val="center" w:pos="2279"/>
        </w:tabs>
        <w:spacing w:after="287" w:line="268" w:lineRule="auto"/>
        <w:ind w:left="-15" w:firstLine="0"/>
        <w:jc w:val="left"/>
        <w:rPr>
          <w:lang w:val="en-GB"/>
        </w:rPr>
      </w:pPr>
      <w:r w:rsidRPr="001A19B5">
        <w:rPr>
          <w:lang w:val="en-GB"/>
        </w:rPr>
        <w:t>3.5.4.1</w:t>
      </w:r>
      <w:r w:rsidRPr="001A19B5">
        <w:rPr>
          <w:lang w:val="en-GB"/>
        </w:rPr>
        <w:tab/>
        <w:t>Model Performance Evaluation</w:t>
      </w:r>
    </w:p>
    <w:p w14:paraId="15618A12" w14:textId="77777777" w:rsidR="005B137B" w:rsidRPr="001A19B5" w:rsidRDefault="00A83860">
      <w:pPr>
        <w:spacing w:after="638"/>
        <w:ind w:left="-5" w:right="14"/>
        <w:rPr>
          <w:lang w:val="en-GB"/>
        </w:rPr>
      </w:pPr>
      <w:r w:rsidRPr="001A19B5">
        <w:rPr>
          <w:lang w:val="en-GB"/>
        </w:rPr>
        <w:t xml:space="preserve">Local models were built with each silo’s data. The distributed model was built as an ensemble of all the local models with weighted averaging. The centralised model was trained with a training dataset from all the silos combined. All models were built for a certain outcome variable with cross-validation and then compared, over 10 stochastic runs, with evaluation being performed on a test set held out from each silo. The metrics used for classification models were Weighted AUROC computed as One-versus-Rest, </w:t>
      </w:r>
      <w:r w:rsidRPr="001A19B5">
        <w:rPr>
          <w:lang w:val="en-GB"/>
        </w:rPr>
        <w:t xml:space="preserve">Weighted AUPRC. The metrics for regression models were </w:t>
      </w:r>
      <w:r w:rsidRPr="001A19B5">
        <w:rPr>
          <w:lang w:val="en-GB"/>
        </w:rPr>
        <w:lastRenderedPageBreak/>
        <w:t xml:space="preserve">Root Mean Squared Error (RMSE) and Mean Absolute Error (MAE). The algorithm is shown in the algorithm </w:t>
      </w:r>
      <w:r w:rsidRPr="001A19B5">
        <w:rPr>
          <w:color w:val="8087B5"/>
          <w:lang w:val="en-GB"/>
        </w:rPr>
        <w:t>2</w:t>
      </w:r>
      <w:r w:rsidRPr="001A19B5">
        <w:rPr>
          <w:lang w:val="en-GB"/>
        </w:rPr>
        <w:t>. This rendered over 1000 different combinations.</w:t>
      </w:r>
    </w:p>
    <w:p w14:paraId="59FA9A85" w14:textId="77777777" w:rsidR="005B137B" w:rsidRPr="001A19B5" w:rsidRDefault="00A83860">
      <w:pPr>
        <w:tabs>
          <w:tab w:val="center" w:pos="1547"/>
        </w:tabs>
        <w:spacing w:after="287" w:line="268" w:lineRule="auto"/>
        <w:ind w:left="-15" w:firstLine="0"/>
        <w:jc w:val="left"/>
        <w:rPr>
          <w:lang w:val="en-GB"/>
        </w:rPr>
      </w:pPr>
      <w:r w:rsidRPr="001A19B5">
        <w:rPr>
          <w:lang w:val="en-GB"/>
        </w:rPr>
        <w:t>3.5.4.2</w:t>
      </w:r>
      <w:r w:rsidRPr="001A19B5">
        <w:rPr>
          <w:lang w:val="en-GB"/>
        </w:rPr>
        <w:tab/>
        <w:t>Model Training</w:t>
      </w:r>
    </w:p>
    <w:p w14:paraId="7E06D32E" w14:textId="77777777" w:rsidR="005B137B" w:rsidRPr="001A19B5" w:rsidRDefault="00A83860">
      <w:pPr>
        <w:spacing w:after="41" w:line="259" w:lineRule="auto"/>
        <w:ind w:left="-5" w:right="14"/>
        <w:rPr>
          <w:lang w:val="en-GB"/>
        </w:rPr>
      </w:pPr>
      <w:r w:rsidRPr="001A19B5">
        <w:rPr>
          <w:lang w:val="en-GB"/>
        </w:rPr>
        <w:t xml:space="preserve">To avoid pitfalls of inductive bias from a certain learning strategy, we learned six different </w:t>
      </w:r>
      <w:proofErr w:type="gramStart"/>
      <w:r w:rsidRPr="001A19B5">
        <w:rPr>
          <w:lang w:val="en-GB"/>
        </w:rPr>
        <w:t>models</w:t>
      </w:r>
      <w:proofErr w:type="gramEnd"/>
    </w:p>
    <w:p w14:paraId="66E07702" w14:textId="77777777" w:rsidR="005B137B" w:rsidRPr="001A19B5" w:rsidRDefault="00A83860">
      <w:pPr>
        <w:ind w:left="-5" w:right="14"/>
        <w:rPr>
          <w:lang w:val="en-GB"/>
        </w:rPr>
      </w:pPr>
      <w:r w:rsidRPr="001A19B5">
        <w:rPr>
          <w:lang w:val="en-GB"/>
        </w:rPr>
        <w:t>(</w:t>
      </w:r>
      <w:proofErr w:type="spellStart"/>
      <w:r w:rsidRPr="001A19B5">
        <w:rPr>
          <w:lang w:val="en-GB"/>
        </w:rPr>
        <w:t>i</w:t>
      </w:r>
      <w:proofErr w:type="spellEnd"/>
      <w:r w:rsidRPr="001A19B5">
        <w:rPr>
          <w:lang w:val="en-GB"/>
        </w:rPr>
        <w:t xml:space="preserve">) Decision Trees, (ii) Bayesian methods, (iii) a logistic regression model with Stochastic Gradient Descent, (iv) KNN, (v) AdaBoost and (vi) Multi-layer Perceptron. The decision was to create diversity in the models used, </w:t>
      </w:r>
      <w:proofErr w:type="gramStart"/>
      <w:r w:rsidRPr="001A19B5">
        <w:rPr>
          <w:lang w:val="en-GB"/>
        </w:rPr>
        <w:t>in order to</w:t>
      </w:r>
      <w:proofErr w:type="gramEnd"/>
      <w:r w:rsidRPr="001A19B5">
        <w:rPr>
          <w:lang w:val="en-GB"/>
        </w:rPr>
        <w:t xml:space="preserve"> assess if the training methodology could have an impact on distributed model creation. Nineteen features were used as target outcomes. These features were selected by filtering by the percentage of null (below 50%). For categorical outcomes, thirteen were selected. For continu</w:t>
      </w:r>
      <w:r w:rsidRPr="001A19B5">
        <w:rPr>
          <w:lang w:val="en-GB"/>
        </w:rPr>
        <w:t xml:space="preserve">ous variables, six were selected. Details can be seen in tables </w:t>
      </w:r>
      <w:r w:rsidRPr="001A19B5">
        <w:rPr>
          <w:color w:val="8087B5"/>
          <w:lang w:val="en-GB"/>
        </w:rPr>
        <w:t xml:space="preserve">3.6 </w:t>
      </w:r>
      <w:r w:rsidRPr="001A19B5">
        <w:rPr>
          <w:lang w:val="en-GB"/>
        </w:rPr>
        <w:t>and</w:t>
      </w:r>
    </w:p>
    <w:p w14:paraId="4C4265C3" w14:textId="77777777" w:rsidR="005B137B" w:rsidRPr="001A19B5" w:rsidRDefault="00A83860">
      <w:pPr>
        <w:spacing w:after="72" w:line="265" w:lineRule="auto"/>
        <w:ind w:left="-5"/>
        <w:jc w:val="left"/>
        <w:rPr>
          <w:lang w:val="en-GB"/>
        </w:rPr>
      </w:pPr>
      <w:r w:rsidRPr="001A19B5">
        <w:rPr>
          <w:color w:val="8087B5"/>
          <w:lang w:val="en-GB"/>
        </w:rPr>
        <w:t>3.7</w:t>
      </w:r>
      <w:r w:rsidRPr="001A19B5">
        <w:rPr>
          <w:lang w:val="en-GB"/>
        </w:rPr>
        <w:t>.</w:t>
      </w:r>
    </w:p>
    <w:p w14:paraId="2A46C21B" w14:textId="77777777" w:rsidR="005B137B" w:rsidRPr="001A19B5" w:rsidRDefault="00A83860">
      <w:pPr>
        <w:ind w:left="-15" w:right="14" w:firstLine="339"/>
        <w:rPr>
          <w:lang w:val="en-GB"/>
        </w:rPr>
      </w:pPr>
      <w:r w:rsidRPr="001A19B5">
        <w:rPr>
          <w:lang w:val="en-GB"/>
        </w:rPr>
        <w:t xml:space="preserve">After all the data was collected, we used the standard independent 2-sample T-test to check if the differences were significant with a </w:t>
      </w:r>
      <w:r w:rsidRPr="001A19B5">
        <w:rPr>
          <w:i/>
          <w:lang w:val="en-GB"/>
        </w:rPr>
        <w:t xml:space="preserve">α </w:t>
      </w:r>
      <w:r w:rsidRPr="001A19B5">
        <w:rPr>
          <w:lang w:val="en-GB"/>
        </w:rPr>
        <w:t>of 0.05. We did the comparison between the distributed model and sequentially the centralised and correspondent local model across all algorithms.</w:t>
      </w:r>
    </w:p>
    <w:p w14:paraId="77915E98" w14:textId="77777777" w:rsidR="005B137B" w:rsidRPr="001A19B5" w:rsidRDefault="00A83860">
      <w:pPr>
        <w:ind w:left="-5" w:right="891"/>
        <w:rPr>
          <w:lang w:val="en-GB"/>
        </w:rPr>
      </w:pPr>
      <w:r w:rsidRPr="001A19B5">
        <w:rPr>
          <w:lang w:val="en-GB"/>
        </w:rPr>
        <w:t xml:space="preserve">Pre-process all silos (null standardization, imputation, encoding); </w:t>
      </w:r>
      <w:r w:rsidRPr="001A19B5">
        <w:rPr>
          <w:lang w:val="en-GB"/>
        </w:rPr>
        <w:t xml:space="preserve">for </w:t>
      </w:r>
      <w:r w:rsidRPr="001A19B5">
        <w:rPr>
          <w:i/>
          <w:lang w:val="en-GB"/>
        </w:rPr>
        <w:t xml:space="preserve">target in target list </w:t>
      </w:r>
      <w:proofErr w:type="gramStart"/>
      <w:r w:rsidRPr="001A19B5">
        <w:rPr>
          <w:lang w:val="en-GB"/>
        </w:rPr>
        <w:t>do</w:t>
      </w:r>
      <w:proofErr w:type="gramEnd"/>
    </w:p>
    <w:p w14:paraId="1EE6F6CA" w14:textId="77777777" w:rsidR="005B137B" w:rsidRPr="001A19B5" w:rsidRDefault="00A83860">
      <w:pPr>
        <w:spacing w:after="31" w:line="244" w:lineRule="auto"/>
        <w:ind w:left="343" w:right="14"/>
        <w:rPr>
          <w:lang w:val="en-GB"/>
        </w:rPr>
      </w:pPr>
      <w:r w:rsidRPr="001A19B5">
        <w:rPr>
          <w:noProof/>
          <w:lang w:val="en-GB"/>
        </w:rPr>
        <w:lastRenderedPageBreak/>
        <mc:AlternateContent>
          <mc:Choice Requires="wpg">
            <w:drawing>
              <wp:anchor distT="0" distB="0" distL="114300" distR="114300" simplePos="0" relativeHeight="251662336" behindDoc="0" locked="0" layoutInCell="1" allowOverlap="1" wp14:anchorId="15BA8328" wp14:editId="2F465B4A">
                <wp:simplePos x="0" y="0"/>
                <wp:positionH relativeFrom="column">
                  <wp:posOffset>71400</wp:posOffset>
                </wp:positionH>
                <wp:positionV relativeFrom="paragraph">
                  <wp:posOffset>-7</wp:posOffset>
                </wp:positionV>
                <wp:extent cx="423405" cy="4244848"/>
                <wp:effectExtent l="0" t="0" r="0" b="0"/>
                <wp:wrapSquare wrapText="bothSides"/>
                <wp:docPr id="137922" name="Group 137922"/>
                <wp:cNvGraphicFramePr/>
                <a:graphic xmlns:a="http://schemas.openxmlformats.org/drawingml/2006/main">
                  <a:graphicData uri="http://schemas.microsoft.com/office/word/2010/wordprocessingGroup">
                    <wpg:wgp>
                      <wpg:cNvGrpSpPr/>
                      <wpg:grpSpPr>
                        <a:xfrm>
                          <a:off x="0" y="0"/>
                          <a:ext cx="423405" cy="4244848"/>
                          <a:chOff x="0" y="0"/>
                          <a:chExt cx="423405" cy="4244848"/>
                        </a:xfrm>
                      </wpg:grpSpPr>
                      <wps:wsp>
                        <wps:cNvPr id="6874" name="Shape 6874"/>
                        <wps:cNvSpPr/>
                        <wps:spPr>
                          <a:xfrm>
                            <a:off x="0" y="0"/>
                            <a:ext cx="0" cy="4244848"/>
                          </a:xfrm>
                          <a:custGeom>
                            <a:avLst/>
                            <a:gdLst/>
                            <a:ahLst/>
                            <a:cxnLst/>
                            <a:rect l="0" t="0" r="0" b="0"/>
                            <a:pathLst>
                              <a:path h="4244848">
                                <a:moveTo>
                                  <a:pt x="0" y="42448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80" name="Shape 6880"/>
                        <wps:cNvSpPr/>
                        <wps:spPr>
                          <a:xfrm>
                            <a:off x="211709" y="489712"/>
                            <a:ext cx="0" cy="1285431"/>
                          </a:xfrm>
                          <a:custGeom>
                            <a:avLst/>
                            <a:gdLst/>
                            <a:ahLst/>
                            <a:cxnLst/>
                            <a:rect l="0" t="0" r="0" b="0"/>
                            <a:pathLst>
                              <a:path h="1285431">
                                <a:moveTo>
                                  <a:pt x="0" y="128543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89" name="Rectangle 6889"/>
                        <wps:cNvSpPr/>
                        <wps:spPr>
                          <a:xfrm>
                            <a:off x="140297" y="1812654"/>
                            <a:ext cx="286717" cy="165655"/>
                          </a:xfrm>
                          <a:prstGeom prst="rect">
                            <a:avLst/>
                          </a:prstGeom>
                          <a:ln>
                            <a:noFill/>
                          </a:ln>
                        </wps:spPr>
                        <wps:txbx>
                          <w:txbxContent>
                            <w:p w14:paraId="4E8356B5" w14:textId="77777777" w:rsidR="005B137B" w:rsidRDefault="00A83860">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s:wsp>
                        <wps:cNvPr id="6893" name="Shape 6893"/>
                        <wps:cNvSpPr/>
                        <wps:spPr>
                          <a:xfrm>
                            <a:off x="211709" y="2131948"/>
                            <a:ext cx="0" cy="1928178"/>
                          </a:xfrm>
                          <a:custGeom>
                            <a:avLst/>
                            <a:gdLst/>
                            <a:ahLst/>
                            <a:cxnLst/>
                            <a:rect l="0" t="0" r="0" b="0"/>
                            <a:pathLst>
                              <a:path h="1928178">
                                <a:moveTo>
                                  <a:pt x="0" y="19281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97" name="Shape 6897"/>
                        <wps:cNvSpPr/>
                        <wps:spPr>
                          <a:xfrm>
                            <a:off x="423405" y="2304021"/>
                            <a:ext cx="0" cy="1571384"/>
                          </a:xfrm>
                          <a:custGeom>
                            <a:avLst/>
                            <a:gdLst/>
                            <a:ahLst/>
                            <a:cxnLst/>
                            <a:rect l="0" t="0" r="0" b="0"/>
                            <a:pathLst>
                              <a:path h="1571384">
                                <a:moveTo>
                                  <a:pt x="0" y="1571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09" name="Rectangle 6909"/>
                        <wps:cNvSpPr/>
                        <wps:spPr>
                          <a:xfrm>
                            <a:off x="140297" y="4097638"/>
                            <a:ext cx="286717" cy="165654"/>
                          </a:xfrm>
                          <a:prstGeom prst="rect">
                            <a:avLst/>
                          </a:prstGeom>
                          <a:ln>
                            <a:noFill/>
                          </a:ln>
                        </wps:spPr>
                        <wps:txbx>
                          <w:txbxContent>
                            <w:p w14:paraId="2D1075D5" w14:textId="77777777" w:rsidR="005B137B" w:rsidRDefault="00A83860">
                              <w:pPr>
                                <w:spacing w:after="160" w:line="259" w:lineRule="auto"/>
                                <w:ind w:left="0" w:firstLine="0"/>
                                <w:jc w:val="left"/>
                              </w:pPr>
                              <w:proofErr w:type="spellStart"/>
                              <w:r>
                                <w:rPr>
                                  <w:w w:val="101"/>
                                </w:rPr>
                                <w:t>end</w:t>
                              </w:r>
                              <w:proofErr w:type="spellEnd"/>
                            </w:p>
                          </w:txbxContent>
                        </wps:txbx>
                        <wps:bodyPr horzOverflow="overflow" vert="horz" lIns="0" tIns="0" rIns="0" bIns="0" rtlCol="0">
                          <a:noAutofit/>
                        </wps:bodyPr>
                      </wps:wsp>
                    </wpg:wgp>
                  </a:graphicData>
                </a:graphic>
              </wp:anchor>
            </w:drawing>
          </mc:Choice>
          <mc:Fallback xmlns:a="http://schemas.openxmlformats.org/drawingml/2006/main">
            <w:pict>
              <v:group id="Group 137922" style="width:33.339pt;height:334.24pt;position:absolute;mso-position-horizontal-relative:text;mso-position-horizontal:absolute;margin-left:5.62202pt;mso-position-vertical-relative:text;margin-top:-0.000610352pt;" coordsize="4234,42448">
                <v:shape id="Shape 6874" style="position:absolute;width:0;height:42448;left:0;top:0;" coordsize="0,4244848" path="m0,4244848l0,0">
                  <v:stroke weight="0.398pt" endcap="flat" joinstyle="miter" miterlimit="10" on="true" color="#000000"/>
                  <v:fill on="false" color="#000000" opacity="0"/>
                </v:shape>
                <v:shape id="Shape 6880" style="position:absolute;width:0;height:12854;left:2117;top:4897;" coordsize="0,1285431" path="m0,1285431l0,0">
                  <v:stroke weight="0.398pt" endcap="flat" joinstyle="miter" miterlimit="10" on="true" color="#000000"/>
                  <v:fill on="false" color="#000000" opacity="0"/>
                </v:shape>
                <v:rect id="Rectangle 6889" style="position:absolute;width:2867;height:1656;left:1402;top:18126;"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v:shape id="Shape 6893" style="position:absolute;width:0;height:19281;left:2117;top:21319;" coordsize="0,1928178" path="m0,1928178l0,0">
                  <v:stroke weight="0.398pt" endcap="flat" joinstyle="miter" miterlimit="10" on="true" color="#000000"/>
                  <v:fill on="false" color="#000000" opacity="0"/>
                </v:shape>
                <v:shape id="Shape 6897" style="position:absolute;width:0;height:15713;left:4234;top:23040;" coordsize="0,1571384" path="m0,1571384l0,0">
                  <v:stroke weight="0.398pt" endcap="flat" joinstyle="miter" miterlimit="10" on="true" color="#000000"/>
                  <v:fill on="false" color="#000000" opacity="0"/>
                </v:shape>
                <v:rect id="Rectangle 6909" style="position:absolute;width:2867;height:1656;left:1402;top:40976;" filled="f" stroked="f">
                  <v:textbox inset="0,0,0,0">
                    <w:txbxContent>
                      <w:p>
                        <w:pPr>
                          <w:spacing w:before="0" w:after="160" w:line="259" w:lineRule="auto"/>
                          <w:ind w:left="0" w:right="0" w:firstLine="0"/>
                          <w:jc w:val="left"/>
                        </w:pPr>
                        <w:r>
                          <w:rPr>
                            <w:rFonts w:cs="Calibri" w:hAnsi="Calibri" w:eastAsia="Calibri" w:ascii="Calibri"/>
                            <w:w w:val="101"/>
                          </w:rPr>
                          <w:t xml:space="preserve">end</w:t>
                        </w:r>
                      </w:p>
                    </w:txbxContent>
                  </v:textbox>
                </v:rect>
                <w10:wrap type="square"/>
              </v:group>
            </w:pict>
          </mc:Fallback>
        </mc:AlternateContent>
      </w:r>
      <w:r w:rsidRPr="001A19B5">
        <w:rPr>
          <w:lang w:val="en-GB"/>
        </w:rPr>
        <w:t>Create a centralised model with all the data with a 2x10 Cross-Validation Create distributed (ensemble of all models) model with:</w:t>
      </w:r>
    </w:p>
    <w:p w14:paraId="1D9669BE" w14:textId="77777777" w:rsidR="005B137B" w:rsidRPr="001A19B5" w:rsidRDefault="00A83860">
      <w:pPr>
        <w:spacing w:after="211" w:line="270" w:lineRule="auto"/>
        <w:ind w:left="343"/>
        <w:rPr>
          <w:lang w:val="en-GB"/>
        </w:rPr>
      </w:pPr>
      <w:r w:rsidRPr="001A19B5">
        <w:rPr>
          <w:lang w:val="en-GB"/>
        </w:rPr>
        <w:t xml:space="preserve">for </w:t>
      </w:r>
      <w:r w:rsidRPr="001A19B5">
        <w:rPr>
          <w:i/>
          <w:lang w:val="en-GB"/>
        </w:rPr>
        <w:t xml:space="preserve">silo in imputed silos </w:t>
      </w:r>
      <w:r w:rsidRPr="001A19B5">
        <w:rPr>
          <w:lang w:val="en-GB"/>
        </w:rPr>
        <w:t>do</w:t>
      </w:r>
    </w:p>
    <w:p w14:paraId="2E636701" w14:textId="77777777" w:rsidR="005B137B" w:rsidRPr="001A19B5" w:rsidRDefault="00A83860">
      <w:pPr>
        <w:numPr>
          <w:ilvl w:val="0"/>
          <w:numId w:val="13"/>
        </w:numPr>
        <w:spacing w:after="199" w:line="259" w:lineRule="auto"/>
        <w:ind w:right="14" w:firstLine="581"/>
        <w:rPr>
          <w:lang w:val="en-GB"/>
        </w:rPr>
      </w:pPr>
      <w:r w:rsidRPr="001A19B5">
        <w:rPr>
          <w:lang w:val="en-GB"/>
        </w:rPr>
        <w:t>Train-Test Split (80:20)</w:t>
      </w:r>
    </w:p>
    <w:p w14:paraId="3673680E" w14:textId="77777777" w:rsidR="005B137B" w:rsidRPr="001A19B5" w:rsidRDefault="00A83860">
      <w:pPr>
        <w:numPr>
          <w:ilvl w:val="0"/>
          <w:numId w:val="13"/>
        </w:numPr>
        <w:spacing w:after="199" w:line="259" w:lineRule="auto"/>
        <w:ind w:right="14" w:firstLine="581"/>
        <w:rPr>
          <w:lang w:val="en-GB"/>
        </w:rPr>
      </w:pPr>
      <w:r w:rsidRPr="001A19B5">
        <w:rPr>
          <w:lang w:val="en-GB"/>
        </w:rPr>
        <w:t xml:space="preserve">check for low frequency or </w:t>
      </w:r>
      <w:proofErr w:type="spellStart"/>
      <w:r w:rsidRPr="001A19B5">
        <w:rPr>
          <w:lang w:val="en-GB"/>
        </w:rPr>
        <w:t>nonexistent</w:t>
      </w:r>
      <w:proofErr w:type="spellEnd"/>
      <w:r w:rsidRPr="001A19B5">
        <w:rPr>
          <w:lang w:val="en-GB"/>
        </w:rPr>
        <w:t xml:space="preserve"> labels in train </w:t>
      </w:r>
      <w:proofErr w:type="gramStart"/>
      <w:r w:rsidRPr="001A19B5">
        <w:rPr>
          <w:lang w:val="en-GB"/>
        </w:rPr>
        <w:t>set</w:t>
      </w:r>
      <w:proofErr w:type="gramEnd"/>
    </w:p>
    <w:p w14:paraId="046BC100" w14:textId="77777777" w:rsidR="005B137B" w:rsidRPr="001A19B5" w:rsidRDefault="00A83860">
      <w:pPr>
        <w:numPr>
          <w:ilvl w:val="0"/>
          <w:numId w:val="13"/>
        </w:numPr>
        <w:spacing w:after="199" w:line="259" w:lineRule="auto"/>
        <w:ind w:right="14" w:firstLine="581"/>
        <w:rPr>
          <w:lang w:val="en-GB"/>
        </w:rPr>
      </w:pPr>
      <w:r w:rsidRPr="001A19B5">
        <w:rPr>
          <w:lang w:val="en-GB"/>
        </w:rPr>
        <w:t xml:space="preserve">train local model with hyper-parameter tuning with 2x10 </w:t>
      </w:r>
      <w:proofErr w:type="gramStart"/>
      <w:r w:rsidRPr="001A19B5">
        <w:rPr>
          <w:lang w:val="en-GB"/>
        </w:rPr>
        <w:t>CV</w:t>
      </w:r>
      <w:proofErr w:type="gramEnd"/>
    </w:p>
    <w:p w14:paraId="34D7BD4C" w14:textId="77777777" w:rsidR="005B137B" w:rsidRPr="001A19B5" w:rsidRDefault="00A83860">
      <w:pPr>
        <w:numPr>
          <w:ilvl w:val="0"/>
          <w:numId w:val="13"/>
        </w:numPr>
        <w:spacing w:after="472"/>
        <w:ind w:right="14" w:firstLine="581"/>
        <w:rPr>
          <w:lang w:val="en-GB"/>
        </w:rPr>
      </w:pPr>
      <w:r w:rsidRPr="001A19B5">
        <w:rPr>
          <w:lang w:val="en-GB"/>
        </w:rPr>
        <w:t xml:space="preserve">define weights based on scores in the train </w:t>
      </w:r>
      <w:proofErr w:type="gramStart"/>
      <w:r w:rsidRPr="001A19B5">
        <w:rPr>
          <w:lang w:val="en-GB"/>
        </w:rPr>
        <w:t>set</w:t>
      </w:r>
      <w:proofErr w:type="gramEnd"/>
    </w:p>
    <w:p w14:paraId="5385CB19" w14:textId="77777777" w:rsidR="005B137B" w:rsidRPr="001A19B5" w:rsidRDefault="00A83860">
      <w:pPr>
        <w:spacing w:after="206" w:line="270" w:lineRule="auto"/>
        <w:ind w:left="666" w:right="3830" w:hanging="333"/>
        <w:rPr>
          <w:lang w:val="en-GB"/>
        </w:rPr>
      </w:pPr>
      <w:r w:rsidRPr="001A19B5">
        <w:rPr>
          <w:lang w:val="en-GB"/>
        </w:rPr>
        <w:t xml:space="preserve">for </w:t>
      </w:r>
      <w:r w:rsidRPr="001A19B5">
        <w:rPr>
          <w:i/>
          <w:lang w:val="en-GB"/>
        </w:rPr>
        <w:t xml:space="preserve">n in 10 repetitions </w:t>
      </w:r>
      <w:r w:rsidRPr="001A19B5">
        <w:rPr>
          <w:lang w:val="en-GB"/>
        </w:rPr>
        <w:t xml:space="preserve">do for </w:t>
      </w:r>
      <w:r w:rsidRPr="001A19B5">
        <w:rPr>
          <w:i/>
          <w:lang w:val="en-GB"/>
        </w:rPr>
        <w:t xml:space="preserve">silo in imputed silos </w:t>
      </w:r>
      <w:r w:rsidRPr="001A19B5">
        <w:rPr>
          <w:lang w:val="en-GB"/>
        </w:rPr>
        <w:t>do</w:t>
      </w:r>
    </w:p>
    <w:p w14:paraId="4ECD6AA7" w14:textId="77777777" w:rsidR="005B137B" w:rsidRPr="001A19B5" w:rsidRDefault="00A83860">
      <w:pPr>
        <w:numPr>
          <w:ilvl w:val="0"/>
          <w:numId w:val="13"/>
        </w:numPr>
        <w:spacing w:after="199" w:line="259" w:lineRule="auto"/>
        <w:ind w:right="14" w:firstLine="581"/>
        <w:rPr>
          <w:lang w:val="en-GB"/>
        </w:rPr>
      </w:pPr>
      <w:r w:rsidRPr="001A19B5">
        <w:rPr>
          <w:lang w:val="en-GB"/>
        </w:rPr>
        <w:t>Train-Test Split (80:20)</w:t>
      </w:r>
    </w:p>
    <w:p w14:paraId="39816A13" w14:textId="77777777" w:rsidR="005B137B" w:rsidRPr="001A19B5" w:rsidRDefault="00A83860">
      <w:pPr>
        <w:numPr>
          <w:ilvl w:val="0"/>
          <w:numId w:val="13"/>
        </w:numPr>
        <w:spacing w:after="195" w:line="263" w:lineRule="auto"/>
        <w:ind w:right="14" w:firstLine="581"/>
        <w:rPr>
          <w:lang w:val="en-GB"/>
        </w:rPr>
      </w:pPr>
      <w:r w:rsidRPr="001A19B5">
        <w:rPr>
          <w:lang w:val="en-GB"/>
        </w:rPr>
        <w:t xml:space="preserve">train local model with hyper-parameter tuning with 2x10 </w:t>
      </w:r>
      <w:proofErr w:type="gramStart"/>
      <w:r w:rsidRPr="001A19B5">
        <w:rPr>
          <w:lang w:val="en-GB"/>
        </w:rPr>
        <w:t>CV</w:t>
      </w:r>
      <w:proofErr w:type="gramEnd"/>
    </w:p>
    <w:p w14:paraId="34CF39D6" w14:textId="77777777" w:rsidR="005B137B" w:rsidRPr="001A19B5" w:rsidRDefault="00A83860">
      <w:pPr>
        <w:numPr>
          <w:ilvl w:val="0"/>
          <w:numId w:val="13"/>
        </w:numPr>
        <w:spacing w:after="199" w:line="259" w:lineRule="auto"/>
        <w:ind w:right="14" w:firstLine="581"/>
        <w:rPr>
          <w:lang w:val="en-GB"/>
        </w:rPr>
      </w:pPr>
      <w:r w:rsidRPr="001A19B5">
        <w:rPr>
          <w:lang w:val="en-GB"/>
        </w:rPr>
        <w:t xml:space="preserve">predict local on the test </w:t>
      </w:r>
      <w:proofErr w:type="gramStart"/>
      <w:r w:rsidRPr="001A19B5">
        <w:rPr>
          <w:lang w:val="en-GB"/>
        </w:rPr>
        <w:t>set</w:t>
      </w:r>
      <w:proofErr w:type="gramEnd"/>
    </w:p>
    <w:p w14:paraId="0CEAA5E8" w14:textId="77777777" w:rsidR="005B137B" w:rsidRPr="001A19B5" w:rsidRDefault="00A83860">
      <w:pPr>
        <w:numPr>
          <w:ilvl w:val="0"/>
          <w:numId w:val="13"/>
        </w:numPr>
        <w:spacing w:after="199" w:line="259" w:lineRule="auto"/>
        <w:ind w:right="14" w:firstLine="581"/>
        <w:rPr>
          <w:lang w:val="en-GB"/>
        </w:rPr>
      </w:pPr>
      <w:r w:rsidRPr="001A19B5">
        <w:rPr>
          <w:lang w:val="en-GB"/>
        </w:rPr>
        <w:t xml:space="preserve">predict distributed on the test </w:t>
      </w:r>
      <w:proofErr w:type="gramStart"/>
      <w:r w:rsidRPr="001A19B5">
        <w:rPr>
          <w:lang w:val="en-GB"/>
        </w:rPr>
        <w:t>set</w:t>
      </w:r>
      <w:proofErr w:type="gramEnd"/>
    </w:p>
    <w:p w14:paraId="20EB5C9F" w14:textId="77777777" w:rsidR="005B137B" w:rsidRPr="001A19B5" w:rsidRDefault="00A83860">
      <w:pPr>
        <w:numPr>
          <w:ilvl w:val="0"/>
          <w:numId w:val="13"/>
        </w:numPr>
        <w:spacing w:after="80" w:line="452" w:lineRule="auto"/>
        <w:ind w:right="14" w:firstLine="581"/>
        <w:rPr>
          <w:lang w:val="en-GB"/>
        </w:rPr>
      </w:pPr>
      <w:r w:rsidRPr="001A19B5">
        <w:rPr>
          <w:lang w:val="en-GB"/>
        </w:rPr>
        <w:t xml:space="preserve">predict centralised on the test set </w:t>
      </w:r>
      <w:proofErr w:type="gramStart"/>
      <w:r w:rsidRPr="001A19B5">
        <w:rPr>
          <w:lang w:val="en-GB"/>
        </w:rPr>
        <w:t>end</w:t>
      </w:r>
      <w:proofErr w:type="gramEnd"/>
    </w:p>
    <w:p w14:paraId="004D011A" w14:textId="77777777" w:rsidR="005B137B" w:rsidRPr="001A19B5" w:rsidRDefault="00A83860">
      <w:pPr>
        <w:spacing w:after="4" w:line="268" w:lineRule="auto"/>
        <w:ind w:left="-5"/>
        <w:jc w:val="left"/>
        <w:rPr>
          <w:lang w:val="en-GB"/>
        </w:rPr>
      </w:pPr>
      <w:r w:rsidRPr="001A19B5">
        <w:rPr>
          <w:lang w:val="en-GB"/>
        </w:rPr>
        <w:t>end</w:t>
      </w:r>
    </w:p>
    <w:p w14:paraId="253004E9" w14:textId="77777777" w:rsidR="005B137B" w:rsidRPr="001A19B5" w:rsidRDefault="00A83860">
      <w:pPr>
        <w:spacing w:line="259" w:lineRule="auto"/>
        <w:ind w:left="989" w:right="14"/>
        <w:rPr>
          <w:lang w:val="en-GB"/>
        </w:rPr>
      </w:pPr>
      <w:r w:rsidRPr="001A19B5">
        <w:rPr>
          <w:lang w:val="en-GB"/>
        </w:rPr>
        <w:t xml:space="preserve">Algorithm 2: </w:t>
      </w:r>
      <w:r w:rsidRPr="001A19B5">
        <w:rPr>
          <w:lang w:val="en-GB"/>
        </w:rPr>
        <w:t>Creation and evaluation of the 3 different models</w:t>
      </w:r>
    </w:p>
    <w:p w14:paraId="3E39168B" w14:textId="77777777" w:rsidR="005B137B" w:rsidRPr="001A19B5" w:rsidRDefault="00A83860">
      <w:pPr>
        <w:tabs>
          <w:tab w:val="center" w:pos="1089"/>
        </w:tabs>
        <w:spacing w:after="199" w:line="265" w:lineRule="auto"/>
        <w:ind w:left="-15" w:firstLine="0"/>
        <w:jc w:val="left"/>
        <w:rPr>
          <w:lang w:val="en-GB"/>
        </w:rPr>
      </w:pPr>
      <w:r w:rsidRPr="001A19B5">
        <w:rPr>
          <w:sz w:val="24"/>
          <w:lang w:val="en-GB"/>
        </w:rPr>
        <w:t>3.5.5</w:t>
      </w:r>
      <w:r w:rsidRPr="001A19B5">
        <w:rPr>
          <w:sz w:val="24"/>
          <w:lang w:val="en-GB"/>
        </w:rPr>
        <w:tab/>
        <w:t>Results</w:t>
      </w:r>
    </w:p>
    <w:p w14:paraId="2F22A7B1" w14:textId="77777777" w:rsidR="005B137B" w:rsidRPr="001A19B5" w:rsidRDefault="00A83860">
      <w:pPr>
        <w:spacing w:after="109"/>
        <w:ind w:left="-5" w:right="14"/>
        <w:rPr>
          <w:lang w:val="en-GB"/>
        </w:rPr>
      </w:pPr>
      <w:r w:rsidRPr="001A19B5">
        <w:rPr>
          <w:lang w:val="en-GB"/>
        </w:rPr>
        <w:t xml:space="preserve">Table </w:t>
      </w:r>
      <w:r w:rsidRPr="001A19B5">
        <w:rPr>
          <w:color w:val="8087B5"/>
          <w:lang w:val="en-GB"/>
        </w:rPr>
        <w:t xml:space="preserve">3.8 </w:t>
      </w:r>
      <w:r w:rsidRPr="001A19B5">
        <w:rPr>
          <w:lang w:val="en-GB"/>
        </w:rPr>
        <w:t xml:space="preserve">shows the aggregated metrics for AUROC, AUPRC, RMSE and MAE for distributed, centralised and local models predicting capabilities on each silo. The data refers to the mean of the metric values for all columns tested as targets for all methods and all silos. We also calculated the 95% confidence interval for each model (local and distributed per silo </w:t>
      </w:r>
      <w:proofErr w:type="gramStart"/>
      <w:r w:rsidRPr="001A19B5">
        <w:rPr>
          <w:lang w:val="en-GB"/>
        </w:rPr>
        <w:t>in order to</w:t>
      </w:r>
      <w:proofErr w:type="gramEnd"/>
      <w:r w:rsidRPr="001A19B5">
        <w:rPr>
          <w:lang w:val="en-GB"/>
        </w:rPr>
        <w:t xml:space="preserve"> assess how well the distributed model would work as opposed to the local one per silo. We also calculated the </w:t>
      </w:r>
      <w:r w:rsidRPr="001A19B5">
        <w:rPr>
          <w:i/>
          <w:lang w:val="en-GB"/>
        </w:rPr>
        <w:t xml:space="preserve">P </w:t>
      </w:r>
      <w:r w:rsidRPr="001A19B5">
        <w:rPr>
          <w:lang w:val="en-GB"/>
        </w:rPr>
        <w:t>value for the means.</w:t>
      </w:r>
    </w:p>
    <w:p w14:paraId="5F87F8EE" w14:textId="77777777" w:rsidR="005B137B" w:rsidRPr="001A19B5" w:rsidRDefault="00A83860">
      <w:pPr>
        <w:spacing w:after="3" w:line="265" w:lineRule="auto"/>
        <w:jc w:val="center"/>
        <w:rPr>
          <w:lang w:val="en-GB"/>
        </w:rPr>
      </w:pPr>
      <w:r w:rsidRPr="001A19B5">
        <w:rPr>
          <w:lang w:val="en-GB"/>
        </w:rPr>
        <w:t xml:space="preserve">Table 3.8: Comparison for the centralised model, distributed </w:t>
      </w:r>
      <w:proofErr w:type="gramStart"/>
      <w:r w:rsidRPr="001A19B5">
        <w:rPr>
          <w:lang w:val="en-GB"/>
        </w:rPr>
        <w:t>model</w:t>
      </w:r>
      <w:proofErr w:type="gramEnd"/>
      <w:r w:rsidRPr="001A19B5">
        <w:rPr>
          <w:lang w:val="en-GB"/>
        </w:rPr>
        <w:t xml:space="preserve"> and local model (Mean for all model and all columns). Bold for </w:t>
      </w:r>
      <w:r w:rsidRPr="001A19B5">
        <w:rPr>
          <w:i/>
          <w:lang w:val="en-GB"/>
        </w:rPr>
        <w:t xml:space="preserve">P </w:t>
      </w:r>
      <w:r w:rsidRPr="001A19B5">
        <w:rPr>
          <w:lang w:val="en-GB"/>
        </w:rPr>
        <w:t>value below 0.05.</w:t>
      </w:r>
    </w:p>
    <w:tbl>
      <w:tblPr>
        <w:tblStyle w:val="TableGrid"/>
        <w:tblW w:w="6786" w:type="dxa"/>
        <w:tblInd w:w="859" w:type="dxa"/>
        <w:tblCellMar>
          <w:top w:w="77" w:type="dxa"/>
          <w:left w:w="0" w:type="dxa"/>
          <w:bottom w:w="0" w:type="dxa"/>
          <w:right w:w="115" w:type="dxa"/>
        </w:tblCellMar>
        <w:tblLook w:val="04A0" w:firstRow="1" w:lastRow="0" w:firstColumn="1" w:lastColumn="0" w:noHBand="0" w:noVBand="1"/>
      </w:tblPr>
      <w:tblGrid>
        <w:gridCol w:w="1162"/>
        <w:gridCol w:w="1224"/>
        <w:gridCol w:w="879"/>
        <w:gridCol w:w="879"/>
        <w:gridCol w:w="1733"/>
        <w:gridCol w:w="909"/>
      </w:tblGrid>
      <w:tr w:rsidR="005B137B" w:rsidRPr="001A19B5" w14:paraId="41A80F0C" w14:textId="77777777">
        <w:trPr>
          <w:trHeight w:val="465"/>
        </w:trPr>
        <w:tc>
          <w:tcPr>
            <w:tcW w:w="1161" w:type="dxa"/>
            <w:tcBorders>
              <w:top w:val="single" w:sz="7" w:space="0" w:color="000000"/>
              <w:left w:val="nil"/>
              <w:bottom w:val="single" w:sz="4" w:space="0" w:color="000000"/>
              <w:right w:val="nil"/>
            </w:tcBorders>
          </w:tcPr>
          <w:p w14:paraId="7E65B52C" w14:textId="77777777" w:rsidR="005B137B" w:rsidRPr="001A19B5" w:rsidRDefault="005B137B">
            <w:pPr>
              <w:spacing w:after="160" w:line="259" w:lineRule="auto"/>
              <w:ind w:left="0" w:firstLine="0"/>
              <w:jc w:val="left"/>
              <w:rPr>
                <w:lang w:val="en-GB"/>
              </w:rPr>
            </w:pPr>
          </w:p>
        </w:tc>
        <w:tc>
          <w:tcPr>
            <w:tcW w:w="1224" w:type="dxa"/>
            <w:tcBorders>
              <w:top w:val="single" w:sz="7" w:space="0" w:color="000000"/>
              <w:left w:val="nil"/>
              <w:bottom w:val="single" w:sz="4" w:space="0" w:color="000000"/>
              <w:right w:val="nil"/>
            </w:tcBorders>
          </w:tcPr>
          <w:p w14:paraId="1EE45CB6" w14:textId="77777777" w:rsidR="005B137B" w:rsidRPr="001A19B5" w:rsidRDefault="005B137B">
            <w:pPr>
              <w:spacing w:after="160" w:line="259" w:lineRule="auto"/>
              <w:ind w:left="0" w:firstLine="0"/>
              <w:jc w:val="left"/>
              <w:rPr>
                <w:lang w:val="en-GB"/>
              </w:rPr>
            </w:pPr>
          </w:p>
        </w:tc>
        <w:tc>
          <w:tcPr>
            <w:tcW w:w="879" w:type="dxa"/>
            <w:tcBorders>
              <w:top w:val="single" w:sz="7" w:space="0" w:color="000000"/>
              <w:left w:val="nil"/>
              <w:bottom w:val="single" w:sz="4" w:space="0" w:color="000000"/>
              <w:right w:val="nil"/>
            </w:tcBorders>
            <w:vAlign w:val="center"/>
          </w:tcPr>
          <w:p w14:paraId="39C57208" w14:textId="77777777" w:rsidR="005B137B" w:rsidRPr="001A19B5" w:rsidRDefault="00A83860">
            <w:pPr>
              <w:spacing w:after="0" w:line="259" w:lineRule="auto"/>
              <w:ind w:left="203" w:firstLine="0"/>
              <w:jc w:val="left"/>
              <w:rPr>
                <w:lang w:val="en-GB"/>
              </w:rPr>
            </w:pPr>
            <w:r w:rsidRPr="001A19B5">
              <w:rPr>
                <w:lang w:val="en-GB"/>
              </w:rPr>
              <w:t>M</w:t>
            </w:r>
          </w:p>
        </w:tc>
        <w:tc>
          <w:tcPr>
            <w:tcW w:w="879" w:type="dxa"/>
            <w:tcBorders>
              <w:top w:val="single" w:sz="7" w:space="0" w:color="000000"/>
              <w:left w:val="nil"/>
              <w:bottom w:val="single" w:sz="4" w:space="0" w:color="000000"/>
              <w:right w:val="nil"/>
            </w:tcBorders>
            <w:vAlign w:val="center"/>
          </w:tcPr>
          <w:p w14:paraId="66B4746C" w14:textId="77777777" w:rsidR="005B137B" w:rsidRPr="001A19B5" w:rsidRDefault="00A83860">
            <w:pPr>
              <w:spacing w:after="0" w:line="259" w:lineRule="auto"/>
              <w:ind w:left="161" w:firstLine="0"/>
              <w:jc w:val="left"/>
              <w:rPr>
                <w:lang w:val="en-GB"/>
              </w:rPr>
            </w:pPr>
            <w:r w:rsidRPr="001A19B5">
              <w:rPr>
                <w:lang w:val="en-GB"/>
              </w:rPr>
              <w:t>SD</w:t>
            </w:r>
          </w:p>
        </w:tc>
        <w:tc>
          <w:tcPr>
            <w:tcW w:w="1733" w:type="dxa"/>
            <w:tcBorders>
              <w:top w:val="single" w:sz="7" w:space="0" w:color="000000"/>
              <w:left w:val="nil"/>
              <w:bottom w:val="single" w:sz="4" w:space="0" w:color="000000"/>
              <w:right w:val="nil"/>
            </w:tcBorders>
            <w:vAlign w:val="center"/>
          </w:tcPr>
          <w:p w14:paraId="33E33312" w14:textId="77777777" w:rsidR="005B137B" w:rsidRPr="001A19B5" w:rsidRDefault="00A83860">
            <w:pPr>
              <w:spacing w:after="0" w:line="259" w:lineRule="auto"/>
              <w:ind w:left="391" w:firstLine="0"/>
              <w:jc w:val="left"/>
              <w:rPr>
                <w:lang w:val="en-GB"/>
              </w:rPr>
            </w:pPr>
            <w:r w:rsidRPr="001A19B5">
              <w:rPr>
                <w:lang w:val="en-GB"/>
              </w:rPr>
              <w:t>95% CI</w:t>
            </w:r>
          </w:p>
        </w:tc>
        <w:tc>
          <w:tcPr>
            <w:tcW w:w="909" w:type="dxa"/>
            <w:tcBorders>
              <w:top w:val="single" w:sz="7" w:space="0" w:color="000000"/>
              <w:left w:val="nil"/>
              <w:bottom w:val="single" w:sz="4" w:space="0" w:color="000000"/>
              <w:right w:val="nil"/>
            </w:tcBorders>
            <w:vAlign w:val="center"/>
          </w:tcPr>
          <w:p w14:paraId="2E2AF93B" w14:textId="77777777" w:rsidR="005B137B" w:rsidRPr="001A19B5" w:rsidRDefault="00A83860">
            <w:pPr>
              <w:spacing w:after="0" w:line="259" w:lineRule="auto"/>
              <w:ind w:left="318" w:firstLine="0"/>
              <w:jc w:val="left"/>
              <w:rPr>
                <w:lang w:val="en-GB"/>
              </w:rPr>
            </w:pPr>
            <w:r w:rsidRPr="001A19B5">
              <w:rPr>
                <w:i/>
                <w:lang w:val="en-GB"/>
              </w:rPr>
              <w:t>P</w:t>
            </w:r>
          </w:p>
        </w:tc>
      </w:tr>
      <w:tr w:rsidR="005B137B" w:rsidRPr="001A19B5" w14:paraId="148F84FD" w14:textId="77777777">
        <w:trPr>
          <w:trHeight w:val="437"/>
        </w:trPr>
        <w:tc>
          <w:tcPr>
            <w:tcW w:w="1161" w:type="dxa"/>
            <w:tcBorders>
              <w:top w:val="single" w:sz="4" w:space="0" w:color="000000"/>
              <w:left w:val="nil"/>
              <w:bottom w:val="nil"/>
              <w:right w:val="nil"/>
            </w:tcBorders>
          </w:tcPr>
          <w:p w14:paraId="67560531" w14:textId="77777777" w:rsidR="005B137B" w:rsidRPr="001A19B5" w:rsidRDefault="00A83860">
            <w:pPr>
              <w:spacing w:after="0" w:line="259" w:lineRule="auto"/>
              <w:ind w:left="139" w:firstLine="0"/>
              <w:jc w:val="left"/>
              <w:rPr>
                <w:lang w:val="en-GB"/>
              </w:rPr>
            </w:pPr>
            <w:r w:rsidRPr="001A19B5">
              <w:rPr>
                <w:lang w:val="en-GB"/>
              </w:rPr>
              <w:t>AUPRC</w:t>
            </w:r>
          </w:p>
        </w:tc>
        <w:tc>
          <w:tcPr>
            <w:tcW w:w="1224" w:type="dxa"/>
            <w:tcBorders>
              <w:top w:val="single" w:sz="4" w:space="0" w:color="000000"/>
              <w:left w:val="nil"/>
              <w:bottom w:val="nil"/>
              <w:right w:val="nil"/>
            </w:tcBorders>
          </w:tcPr>
          <w:p w14:paraId="6A120DBA" w14:textId="77777777" w:rsidR="005B137B" w:rsidRPr="001A19B5" w:rsidRDefault="00A83860">
            <w:pPr>
              <w:spacing w:after="0" w:line="259" w:lineRule="auto"/>
              <w:ind w:left="0" w:firstLine="0"/>
              <w:jc w:val="left"/>
              <w:rPr>
                <w:lang w:val="en-GB"/>
              </w:rPr>
            </w:pPr>
            <w:r w:rsidRPr="001A19B5">
              <w:rPr>
                <w:lang w:val="en-GB"/>
              </w:rPr>
              <w:t>distributed</w:t>
            </w:r>
          </w:p>
        </w:tc>
        <w:tc>
          <w:tcPr>
            <w:tcW w:w="879" w:type="dxa"/>
            <w:tcBorders>
              <w:top w:val="single" w:sz="4" w:space="0" w:color="000000"/>
              <w:left w:val="nil"/>
              <w:bottom w:val="nil"/>
              <w:right w:val="nil"/>
            </w:tcBorders>
          </w:tcPr>
          <w:p w14:paraId="51A58C1C" w14:textId="77777777" w:rsidR="005B137B" w:rsidRPr="001A19B5" w:rsidRDefault="00A83860">
            <w:pPr>
              <w:spacing w:after="0" w:line="259" w:lineRule="auto"/>
              <w:ind w:left="55" w:firstLine="0"/>
              <w:jc w:val="left"/>
              <w:rPr>
                <w:lang w:val="en-GB"/>
              </w:rPr>
            </w:pPr>
            <w:r w:rsidRPr="001A19B5">
              <w:rPr>
                <w:lang w:val="en-GB"/>
              </w:rPr>
              <w:t>0.691</w:t>
            </w:r>
          </w:p>
        </w:tc>
        <w:tc>
          <w:tcPr>
            <w:tcW w:w="879" w:type="dxa"/>
            <w:tcBorders>
              <w:top w:val="single" w:sz="4" w:space="0" w:color="000000"/>
              <w:left w:val="nil"/>
              <w:bottom w:val="nil"/>
              <w:right w:val="nil"/>
            </w:tcBorders>
          </w:tcPr>
          <w:p w14:paraId="56FCEB75" w14:textId="77777777" w:rsidR="005B137B" w:rsidRPr="001A19B5" w:rsidRDefault="00A83860">
            <w:pPr>
              <w:spacing w:after="0" w:line="259" w:lineRule="auto"/>
              <w:ind w:left="55" w:firstLine="0"/>
              <w:jc w:val="left"/>
              <w:rPr>
                <w:lang w:val="en-GB"/>
              </w:rPr>
            </w:pPr>
            <w:r w:rsidRPr="001A19B5">
              <w:rPr>
                <w:lang w:val="en-GB"/>
              </w:rPr>
              <w:t>0.216</w:t>
            </w:r>
          </w:p>
        </w:tc>
        <w:tc>
          <w:tcPr>
            <w:tcW w:w="1733" w:type="dxa"/>
            <w:tcBorders>
              <w:top w:val="single" w:sz="4" w:space="0" w:color="000000"/>
              <w:left w:val="nil"/>
              <w:bottom w:val="nil"/>
              <w:right w:val="nil"/>
            </w:tcBorders>
          </w:tcPr>
          <w:p w14:paraId="3FE1C6D0" w14:textId="77777777" w:rsidR="005B137B" w:rsidRPr="001A19B5" w:rsidRDefault="00A83860">
            <w:pPr>
              <w:spacing w:after="0" w:line="259" w:lineRule="auto"/>
              <w:ind w:left="109" w:firstLine="0"/>
              <w:jc w:val="left"/>
              <w:rPr>
                <w:lang w:val="en-GB"/>
              </w:rPr>
            </w:pPr>
            <w:r w:rsidRPr="001A19B5">
              <w:rPr>
                <w:lang w:val="en-GB"/>
              </w:rPr>
              <w:t>(0.686, 0.696)</w:t>
            </w:r>
          </w:p>
        </w:tc>
        <w:tc>
          <w:tcPr>
            <w:tcW w:w="909" w:type="dxa"/>
            <w:tcBorders>
              <w:top w:val="single" w:sz="4" w:space="0" w:color="000000"/>
              <w:left w:val="nil"/>
              <w:bottom w:val="nil"/>
              <w:right w:val="nil"/>
            </w:tcBorders>
          </w:tcPr>
          <w:p w14:paraId="5394F533" w14:textId="77777777" w:rsidR="005B137B" w:rsidRPr="001A19B5" w:rsidRDefault="00A83860">
            <w:pPr>
              <w:spacing w:after="0" w:line="259" w:lineRule="auto"/>
              <w:ind w:left="349" w:firstLine="0"/>
              <w:jc w:val="left"/>
              <w:rPr>
                <w:lang w:val="en-GB"/>
              </w:rPr>
            </w:pPr>
            <w:r w:rsidRPr="001A19B5">
              <w:rPr>
                <w:lang w:val="en-GB"/>
              </w:rPr>
              <w:t>-</w:t>
            </w:r>
          </w:p>
        </w:tc>
      </w:tr>
      <w:tr w:rsidR="005B137B" w:rsidRPr="001A19B5" w14:paraId="0C9B56E4" w14:textId="77777777">
        <w:trPr>
          <w:trHeight w:val="352"/>
        </w:trPr>
        <w:tc>
          <w:tcPr>
            <w:tcW w:w="1161" w:type="dxa"/>
            <w:tcBorders>
              <w:top w:val="nil"/>
              <w:left w:val="nil"/>
              <w:bottom w:val="nil"/>
              <w:right w:val="nil"/>
            </w:tcBorders>
          </w:tcPr>
          <w:p w14:paraId="60EDA11F" w14:textId="77777777" w:rsidR="005B137B" w:rsidRPr="001A19B5" w:rsidRDefault="005B137B">
            <w:pPr>
              <w:spacing w:after="160" w:line="259" w:lineRule="auto"/>
              <w:ind w:left="0" w:firstLine="0"/>
              <w:jc w:val="left"/>
              <w:rPr>
                <w:lang w:val="en-GB"/>
              </w:rPr>
            </w:pPr>
          </w:p>
        </w:tc>
        <w:tc>
          <w:tcPr>
            <w:tcW w:w="1224" w:type="dxa"/>
            <w:tcBorders>
              <w:top w:val="nil"/>
              <w:left w:val="nil"/>
              <w:bottom w:val="nil"/>
              <w:right w:val="nil"/>
            </w:tcBorders>
          </w:tcPr>
          <w:p w14:paraId="174AF97B" w14:textId="77777777" w:rsidR="005B137B" w:rsidRPr="001A19B5" w:rsidRDefault="00A83860">
            <w:pPr>
              <w:spacing w:after="0" w:line="259" w:lineRule="auto"/>
              <w:ind w:left="0" w:firstLine="0"/>
              <w:jc w:val="left"/>
              <w:rPr>
                <w:lang w:val="en-GB"/>
              </w:rPr>
            </w:pPr>
            <w:r w:rsidRPr="001A19B5">
              <w:rPr>
                <w:lang w:val="en-GB"/>
              </w:rPr>
              <w:t>centralised</w:t>
            </w:r>
          </w:p>
        </w:tc>
        <w:tc>
          <w:tcPr>
            <w:tcW w:w="879" w:type="dxa"/>
            <w:tcBorders>
              <w:top w:val="nil"/>
              <w:left w:val="nil"/>
              <w:bottom w:val="nil"/>
              <w:right w:val="nil"/>
            </w:tcBorders>
          </w:tcPr>
          <w:p w14:paraId="3251A7A5" w14:textId="77777777" w:rsidR="005B137B" w:rsidRPr="001A19B5" w:rsidRDefault="00A83860">
            <w:pPr>
              <w:spacing w:after="0" w:line="259" w:lineRule="auto"/>
              <w:ind w:left="55" w:firstLine="0"/>
              <w:jc w:val="left"/>
              <w:rPr>
                <w:lang w:val="en-GB"/>
              </w:rPr>
            </w:pPr>
            <w:r w:rsidRPr="001A19B5">
              <w:rPr>
                <w:lang w:val="en-GB"/>
              </w:rPr>
              <w:t>0.706</w:t>
            </w:r>
          </w:p>
        </w:tc>
        <w:tc>
          <w:tcPr>
            <w:tcW w:w="879" w:type="dxa"/>
            <w:tcBorders>
              <w:top w:val="nil"/>
              <w:left w:val="nil"/>
              <w:bottom w:val="nil"/>
              <w:right w:val="nil"/>
            </w:tcBorders>
          </w:tcPr>
          <w:p w14:paraId="0199351E" w14:textId="77777777" w:rsidR="005B137B" w:rsidRPr="001A19B5" w:rsidRDefault="00A83860">
            <w:pPr>
              <w:spacing w:after="0" w:line="259" w:lineRule="auto"/>
              <w:ind w:left="55" w:firstLine="0"/>
              <w:jc w:val="left"/>
              <w:rPr>
                <w:lang w:val="en-GB"/>
              </w:rPr>
            </w:pPr>
            <w:r w:rsidRPr="001A19B5">
              <w:rPr>
                <w:lang w:val="en-GB"/>
              </w:rPr>
              <w:t>0.225</w:t>
            </w:r>
          </w:p>
        </w:tc>
        <w:tc>
          <w:tcPr>
            <w:tcW w:w="1733" w:type="dxa"/>
            <w:tcBorders>
              <w:top w:val="nil"/>
              <w:left w:val="nil"/>
              <w:bottom w:val="nil"/>
              <w:right w:val="nil"/>
            </w:tcBorders>
          </w:tcPr>
          <w:p w14:paraId="6D978102" w14:textId="77777777" w:rsidR="005B137B" w:rsidRPr="001A19B5" w:rsidRDefault="00A83860">
            <w:pPr>
              <w:spacing w:after="0" w:line="259" w:lineRule="auto"/>
              <w:ind w:left="109" w:firstLine="0"/>
              <w:jc w:val="left"/>
              <w:rPr>
                <w:lang w:val="en-GB"/>
              </w:rPr>
            </w:pPr>
            <w:r w:rsidRPr="001A19B5">
              <w:rPr>
                <w:lang w:val="en-GB"/>
              </w:rPr>
              <w:t>(0.701, 0.711)</w:t>
            </w:r>
          </w:p>
        </w:tc>
        <w:tc>
          <w:tcPr>
            <w:tcW w:w="909" w:type="dxa"/>
            <w:tcBorders>
              <w:top w:val="nil"/>
              <w:left w:val="nil"/>
              <w:bottom w:val="nil"/>
              <w:right w:val="nil"/>
            </w:tcBorders>
          </w:tcPr>
          <w:p w14:paraId="683D2402" w14:textId="77777777" w:rsidR="005B137B" w:rsidRPr="001A19B5" w:rsidRDefault="00A83860">
            <w:pPr>
              <w:spacing w:after="0" w:line="259" w:lineRule="auto"/>
              <w:ind w:left="0" w:firstLine="0"/>
              <w:jc w:val="left"/>
              <w:rPr>
                <w:lang w:val="en-GB"/>
              </w:rPr>
            </w:pPr>
            <w:r w:rsidRPr="001A19B5">
              <w:rPr>
                <w:lang w:val="en-GB"/>
              </w:rPr>
              <w:t>1.10e-17</w:t>
            </w:r>
          </w:p>
        </w:tc>
      </w:tr>
      <w:tr w:rsidR="005B137B" w:rsidRPr="001A19B5" w14:paraId="20640F3C" w14:textId="77777777">
        <w:trPr>
          <w:trHeight w:val="338"/>
        </w:trPr>
        <w:tc>
          <w:tcPr>
            <w:tcW w:w="1161" w:type="dxa"/>
            <w:tcBorders>
              <w:top w:val="nil"/>
              <w:left w:val="nil"/>
              <w:bottom w:val="single" w:sz="3" w:space="0" w:color="000000"/>
              <w:right w:val="nil"/>
            </w:tcBorders>
          </w:tcPr>
          <w:p w14:paraId="3E612D76" w14:textId="77777777" w:rsidR="005B137B" w:rsidRPr="001A19B5" w:rsidRDefault="005B137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3119F065" w14:textId="77777777" w:rsidR="005B137B" w:rsidRPr="001A19B5" w:rsidRDefault="00A83860">
            <w:pPr>
              <w:spacing w:after="0" w:line="259" w:lineRule="auto"/>
              <w:ind w:left="0" w:firstLine="0"/>
              <w:jc w:val="left"/>
              <w:rPr>
                <w:lang w:val="en-GB"/>
              </w:rPr>
            </w:pPr>
            <w:r w:rsidRPr="001A19B5">
              <w:rPr>
                <w:lang w:val="en-GB"/>
              </w:rPr>
              <w:t>local</w:t>
            </w:r>
          </w:p>
        </w:tc>
        <w:tc>
          <w:tcPr>
            <w:tcW w:w="879" w:type="dxa"/>
            <w:tcBorders>
              <w:top w:val="nil"/>
              <w:left w:val="nil"/>
              <w:bottom w:val="single" w:sz="3" w:space="0" w:color="000000"/>
              <w:right w:val="nil"/>
            </w:tcBorders>
          </w:tcPr>
          <w:p w14:paraId="4B281514" w14:textId="77777777" w:rsidR="005B137B" w:rsidRPr="001A19B5" w:rsidRDefault="00A83860">
            <w:pPr>
              <w:spacing w:after="0" w:line="259" w:lineRule="auto"/>
              <w:ind w:left="55" w:firstLine="0"/>
              <w:jc w:val="left"/>
              <w:rPr>
                <w:lang w:val="en-GB"/>
              </w:rPr>
            </w:pPr>
            <w:r w:rsidRPr="001A19B5">
              <w:rPr>
                <w:lang w:val="en-GB"/>
              </w:rPr>
              <w:t>0.659</w:t>
            </w:r>
          </w:p>
        </w:tc>
        <w:tc>
          <w:tcPr>
            <w:tcW w:w="879" w:type="dxa"/>
            <w:tcBorders>
              <w:top w:val="nil"/>
              <w:left w:val="nil"/>
              <w:bottom w:val="single" w:sz="3" w:space="0" w:color="000000"/>
              <w:right w:val="nil"/>
            </w:tcBorders>
          </w:tcPr>
          <w:p w14:paraId="5BBD778E" w14:textId="77777777" w:rsidR="005B137B" w:rsidRPr="001A19B5" w:rsidRDefault="00A83860">
            <w:pPr>
              <w:spacing w:after="0" w:line="259" w:lineRule="auto"/>
              <w:ind w:left="55" w:firstLine="0"/>
              <w:jc w:val="left"/>
              <w:rPr>
                <w:lang w:val="en-GB"/>
              </w:rPr>
            </w:pPr>
            <w:r w:rsidRPr="001A19B5">
              <w:rPr>
                <w:lang w:val="en-GB"/>
              </w:rPr>
              <w:t>0.220</w:t>
            </w:r>
          </w:p>
        </w:tc>
        <w:tc>
          <w:tcPr>
            <w:tcW w:w="1733" w:type="dxa"/>
            <w:tcBorders>
              <w:top w:val="nil"/>
              <w:left w:val="nil"/>
              <w:bottom w:val="single" w:sz="3" w:space="0" w:color="000000"/>
              <w:right w:val="nil"/>
            </w:tcBorders>
          </w:tcPr>
          <w:p w14:paraId="0EA073E1" w14:textId="77777777" w:rsidR="005B137B" w:rsidRPr="001A19B5" w:rsidRDefault="00A83860">
            <w:pPr>
              <w:spacing w:after="0" w:line="259" w:lineRule="auto"/>
              <w:ind w:left="109" w:firstLine="0"/>
              <w:jc w:val="left"/>
              <w:rPr>
                <w:lang w:val="en-GB"/>
              </w:rPr>
            </w:pPr>
            <w:r w:rsidRPr="001A19B5">
              <w:rPr>
                <w:lang w:val="en-GB"/>
              </w:rPr>
              <w:t>(0.654, 0.665)</w:t>
            </w:r>
          </w:p>
        </w:tc>
        <w:tc>
          <w:tcPr>
            <w:tcW w:w="909" w:type="dxa"/>
            <w:tcBorders>
              <w:top w:val="nil"/>
              <w:left w:val="nil"/>
              <w:bottom w:val="single" w:sz="3" w:space="0" w:color="000000"/>
              <w:right w:val="nil"/>
            </w:tcBorders>
          </w:tcPr>
          <w:p w14:paraId="3C8A4ACB" w14:textId="77777777" w:rsidR="005B137B" w:rsidRPr="001A19B5" w:rsidRDefault="00A83860">
            <w:pPr>
              <w:spacing w:after="0" w:line="259" w:lineRule="auto"/>
              <w:ind w:left="0" w:firstLine="0"/>
              <w:jc w:val="left"/>
              <w:rPr>
                <w:lang w:val="en-GB"/>
              </w:rPr>
            </w:pPr>
            <w:r w:rsidRPr="001A19B5">
              <w:rPr>
                <w:lang w:val="en-GB"/>
              </w:rPr>
              <w:t>4.71e-05</w:t>
            </w:r>
          </w:p>
        </w:tc>
      </w:tr>
      <w:tr w:rsidR="005B137B" w:rsidRPr="001A19B5" w14:paraId="70782EB3" w14:textId="77777777">
        <w:trPr>
          <w:trHeight w:val="375"/>
        </w:trPr>
        <w:tc>
          <w:tcPr>
            <w:tcW w:w="1161" w:type="dxa"/>
            <w:tcBorders>
              <w:top w:val="single" w:sz="3" w:space="0" w:color="000000"/>
              <w:left w:val="nil"/>
              <w:bottom w:val="nil"/>
              <w:right w:val="nil"/>
            </w:tcBorders>
          </w:tcPr>
          <w:p w14:paraId="39A94132" w14:textId="77777777" w:rsidR="005B137B" w:rsidRPr="001A19B5" w:rsidRDefault="00A83860">
            <w:pPr>
              <w:spacing w:after="0" w:line="259" w:lineRule="auto"/>
              <w:ind w:left="139" w:firstLine="0"/>
              <w:jc w:val="left"/>
              <w:rPr>
                <w:lang w:val="en-GB"/>
              </w:rPr>
            </w:pPr>
            <w:r w:rsidRPr="001A19B5">
              <w:rPr>
                <w:lang w:val="en-GB"/>
              </w:rPr>
              <w:lastRenderedPageBreak/>
              <w:t>AUROC</w:t>
            </w:r>
          </w:p>
        </w:tc>
        <w:tc>
          <w:tcPr>
            <w:tcW w:w="1224" w:type="dxa"/>
            <w:tcBorders>
              <w:top w:val="single" w:sz="3" w:space="0" w:color="000000"/>
              <w:left w:val="nil"/>
              <w:bottom w:val="nil"/>
              <w:right w:val="nil"/>
            </w:tcBorders>
          </w:tcPr>
          <w:p w14:paraId="2D36F12F" w14:textId="77777777" w:rsidR="005B137B" w:rsidRPr="001A19B5" w:rsidRDefault="00A83860">
            <w:pPr>
              <w:spacing w:after="0" w:line="259" w:lineRule="auto"/>
              <w:ind w:left="0" w:firstLine="0"/>
              <w:jc w:val="left"/>
              <w:rPr>
                <w:lang w:val="en-GB"/>
              </w:rPr>
            </w:pPr>
            <w:r w:rsidRPr="001A19B5">
              <w:rPr>
                <w:lang w:val="en-GB"/>
              </w:rPr>
              <w:t>distributed</w:t>
            </w:r>
          </w:p>
        </w:tc>
        <w:tc>
          <w:tcPr>
            <w:tcW w:w="879" w:type="dxa"/>
            <w:tcBorders>
              <w:top w:val="single" w:sz="3" w:space="0" w:color="000000"/>
              <w:left w:val="nil"/>
              <w:bottom w:val="nil"/>
              <w:right w:val="nil"/>
            </w:tcBorders>
          </w:tcPr>
          <w:p w14:paraId="2FCF5FA2" w14:textId="77777777" w:rsidR="005B137B" w:rsidRPr="001A19B5" w:rsidRDefault="00A83860">
            <w:pPr>
              <w:spacing w:after="0" w:line="259" w:lineRule="auto"/>
              <w:ind w:left="55" w:firstLine="0"/>
              <w:jc w:val="left"/>
              <w:rPr>
                <w:lang w:val="en-GB"/>
              </w:rPr>
            </w:pPr>
            <w:r w:rsidRPr="001A19B5">
              <w:rPr>
                <w:lang w:val="en-GB"/>
              </w:rPr>
              <w:t>0.723</w:t>
            </w:r>
          </w:p>
        </w:tc>
        <w:tc>
          <w:tcPr>
            <w:tcW w:w="879" w:type="dxa"/>
            <w:tcBorders>
              <w:top w:val="single" w:sz="3" w:space="0" w:color="000000"/>
              <w:left w:val="nil"/>
              <w:bottom w:val="nil"/>
              <w:right w:val="nil"/>
            </w:tcBorders>
          </w:tcPr>
          <w:p w14:paraId="41948F3C" w14:textId="77777777" w:rsidR="005B137B" w:rsidRPr="001A19B5" w:rsidRDefault="00A83860">
            <w:pPr>
              <w:spacing w:after="0" w:line="259" w:lineRule="auto"/>
              <w:ind w:left="55" w:firstLine="0"/>
              <w:jc w:val="left"/>
              <w:rPr>
                <w:lang w:val="en-GB"/>
              </w:rPr>
            </w:pPr>
            <w:r w:rsidRPr="001A19B5">
              <w:rPr>
                <w:lang w:val="en-GB"/>
              </w:rPr>
              <w:t>0.182</w:t>
            </w:r>
          </w:p>
        </w:tc>
        <w:tc>
          <w:tcPr>
            <w:tcW w:w="1733" w:type="dxa"/>
            <w:tcBorders>
              <w:top w:val="single" w:sz="3" w:space="0" w:color="000000"/>
              <w:left w:val="nil"/>
              <w:bottom w:val="nil"/>
              <w:right w:val="nil"/>
            </w:tcBorders>
          </w:tcPr>
          <w:p w14:paraId="7B47D246" w14:textId="77777777" w:rsidR="005B137B" w:rsidRPr="001A19B5" w:rsidRDefault="00A83860">
            <w:pPr>
              <w:spacing w:after="0" w:line="259" w:lineRule="auto"/>
              <w:ind w:left="109" w:firstLine="0"/>
              <w:jc w:val="left"/>
              <w:rPr>
                <w:lang w:val="en-GB"/>
              </w:rPr>
            </w:pPr>
            <w:r w:rsidRPr="001A19B5">
              <w:rPr>
                <w:lang w:val="en-GB"/>
              </w:rPr>
              <w:t>(0.718, 0.727)</w:t>
            </w:r>
          </w:p>
        </w:tc>
        <w:tc>
          <w:tcPr>
            <w:tcW w:w="909" w:type="dxa"/>
            <w:tcBorders>
              <w:top w:val="single" w:sz="3" w:space="0" w:color="000000"/>
              <w:left w:val="nil"/>
              <w:bottom w:val="nil"/>
              <w:right w:val="nil"/>
            </w:tcBorders>
          </w:tcPr>
          <w:p w14:paraId="0D5AD3B3" w14:textId="77777777" w:rsidR="005B137B" w:rsidRPr="001A19B5" w:rsidRDefault="00A83860">
            <w:pPr>
              <w:spacing w:after="0" w:line="259" w:lineRule="auto"/>
              <w:ind w:left="349" w:firstLine="0"/>
              <w:jc w:val="left"/>
              <w:rPr>
                <w:lang w:val="en-GB"/>
              </w:rPr>
            </w:pPr>
            <w:r w:rsidRPr="001A19B5">
              <w:rPr>
                <w:lang w:val="en-GB"/>
              </w:rPr>
              <w:t>-</w:t>
            </w:r>
          </w:p>
        </w:tc>
      </w:tr>
      <w:tr w:rsidR="005B137B" w:rsidRPr="001A19B5" w14:paraId="445186D5" w14:textId="77777777">
        <w:trPr>
          <w:trHeight w:val="352"/>
        </w:trPr>
        <w:tc>
          <w:tcPr>
            <w:tcW w:w="1161" w:type="dxa"/>
            <w:tcBorders>
              <w:top w:val="nil"/>
              <w:left w:val="nil"/>
              <w:bottom w:val="nil"/>
              <w:right w:val="nil"/>
            </w:tcBorders>
          </w:tcPr>
          <w:p w14:paraId="4DA47D77" w14:textId="77777777" w:rsidR="005B137B" w:rsidRPr="001A19B5" w:rsidRDefault="005B137B">
            <w:pPr>
              <w:spacing w:after="160" w:line="259" w:lineRule="auto"/>
              <w:ind w:left="0" w:firstLine="0"/>
              <w:jc w:val="left"/>
              <w:rPr>
                <w:lang w:val="en-GB"/>
              </w:rPr>
            </w:pPr>
          </w:p>
        </w:tc>
        <w:tc>
          <w:tcPr>
            <w:tcW w:w="1224" w:type="dxa"/>
            <w:tcBorders>
              <w:top w:val="nil"/>
              <w:left w:val="nil"/>
              <w:bottom w:val="nil"/>
              <w:right w:val="nil"/>
            </w:tcBorders>
          </w:tcPr>
          <w:p w14:paraId="3A6E2269" w14:textId="77777777" w:rsidR="005B137B" w:rsidRPr="001A19B5" w:rsidRDefault="00A83860">
            <w:pPr>
              <w:spacing w:after="0" w:line="259" w:lineRule="auto"/>
              <w:ind w:left="0" w:firstLine="0"/>
              <w:jc w:val="left"/>
              <w:rPr>
                <w:lang w:val="en-GB"/>
              </w:rPr>
            </w:pPr>
            <w:r w:rsidRPr="001A19B5">
              <w:rPr>
                <w:lang w:val="en-GB"/>
              </w:rPr>
              <w:t>centralised</w:t>
            </w:r>
          </w:p>
        </w:tc>
        <w:tc>
          <w:tcPr>
            <w:tcW w:w="879" w:type="dxa"/>
            <w:tcBorders>
              <w:top w:val="nil"/>
              <w:left w:val="nil"/>
              <w:bottom w:val="nil"/>
              <w:right w:val="nil"/>
            </w:tcBorders>
          </w:tcPr>
          <w:p w14:paraId="2E2AEA5E" w14:textId="77777777" w:rsidR="005B137B" w:rsidRPr="001A19B5" w:rsidRDefault="00A83860">
            <w:pPr>
              <w:spacing w:after="0" w:line="259" w:lineRule="auto"/>
              <w:ind w:left="55" w:firstLine="0"/>
              <w:jc w:val="left"/>
              <w:rPr>
                <w:lang w:val="en-GB"/>
              </w:rPr>
            </w:pPr>
            <w:r w:rsidRPr="001A19B5">
              <w:rPr>
                <w:lang w:val="en-GB"/>
              </w:rPr>
              <w:t>0.729</w:t>
            </w:r>
          </w:p>
        </w:tc>
        <w:tc>
          <w:tcPr>
            <w:tcW w:w="879" w:type="dxa"/>
            <w:tcBorders>
              <w:top w:val="nil"/>
              <w:left w:val="nil"/>
              <w:bottom w:val="nil"/>
              <w:right w:val="nil"/>
            </w:tcBorders>
          </w:tcPr>
          <w:p w14:paraId="3F6DD1EB" w14:textId="77777777" w:rsidR="005B137B" w:rsidRPr="001A19B5" w:rsidRDefault="00A83860">
            <w:pPr>
              <w:spacing w:after="0" w:line="259" w:lineRule="auto"/>
              <w:ind w:left="55" w:firstLine="0"/>
              <w:jc w:val="left"/>
              <w:rPr>
                <w:lang w:val="en-GB"/>
              </w:rPr>
            </w:pPr>
            <w:r w:rsidRPr="001A19B5">
              <w:rPr>
                <w:lang w:val="en-GB"/>
              </w:rPr>
              <w:t>0.180</w:t>
            </w:r>
          </w:p>
        </w:tc>
        <w:tc>
          <w:tcPr>
            <w:tcW w:w="1733" w:type="dxa"/>
            <w:tcBorders>
              <w:top w:val="nil"/>
              <w:left w:val="nil"/>
              <w:bottom w:val="nil"/>
              <w:right w:val="nil"/>
            </w:tcBorders>
          </w:tcPr>
          <w:p w14:paraId="731AFFEE" w14:textId="77777777" w:rsidR="005B137B" w:rsidRPr="001A19B5" w:rsidRDefault="00A83860">
            <w:pPr>
              <w:spacing w:after="0" w:line="259" w:lineRule="auto"/>
              <w:ind w:left="109" w:firstLine="0"/>
              <w:jc w:val="left"/>
              <w:rPr>
                <w:lang w:val="en-GB"/>
              </w:rPr>
            </w:pPr>
            <w:r w:rsidRPr="001A19B5">
              <w:rPr>
                <w:lang w:val="en-GB"/>
              </w:rPr>
              <w:t>(0.725, 0.734)</w:t>
            </w:r>
          </w:p>
        </w:tc>
        <w:tc>
          <w:tcPr>
            <w:tcW w:w="909" w:type="dxa"/>
            <w:tcBorders>
              <w:top w:val="nil"/>
              <w:left w:val="nil"/>
              <w:bottom w:val="nil"/>
              <w:right w:val="nil"/>
            </w:tcBorders>
          </w:tcPr>
          <w:p w14:paraId="6DD94C50" w14:textId="77777777" w:rsidR="005B137B" w:rsidRPr="001A19B5" w:rsidRDefault="00A83860">
            <w:pPr>
              <w:spacing w:after="0" w:line="259" w:lineRule="auto"/>
              <w:ind w:left="0" w:firstLine="0"/>
              <w:jc w:val="left"/>
              <w:rPr>
                <w:lang w:val="en-GB"/>
              </w:rPr>
            </w:pPr>
            <w:r w:rsidRPr="001A19B5">
              <w:rPr>
                <w:lang w:val="en-GB"/>
              </w:rPr>
              <w:t>2.98e-26</w:t>
            </w:r>
          </w:p>
        </w:tc>
      </w:tr>
      <w:tr w:rsidR="005B137B" w:rsidRPr="001A19B5" w14:paraId="063EA156" w14:textId="77777777">
        <w:trPr>
          <w:trHeight w:val="338"/>
        </w:trPr>
        <w:tc>
          <w:tcPr>
            <w:tcW w:w="1161" w:type="dxa"/>
            <w:tcBorders>
              <w:top w:val="nil"/>
              <w:left w:val="nil"/>
              <w:bottom w:val="single" w:sz="3" w:space="0" w:color="000000"/>
              <w:right w:val="nil"/>
            </w:tcBorders>
          </w:tcPr>
          <w:p w14:paraId="06AE7745" w14:textId="77777777" w:rsidR="005B137B" w:rsidRPr="001A19B5" w:rsidRDefault="005B137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6E223608" w14:textId="77777777" w:rsidR="005B137B" w:rsidRPr="001A19B5" w:rsidRDefault="00A83860">
            <w:pPr>
              <w:spacing w:after="0" w:line="259" w:lineRule="auto"/>
              <w:ind w:left="0" w:firstLine="0"/>
              <w:jc w:val="left"/>
              <w:rPr>
                <w:lang w:val="en-GB"/>
              </w:rPr>
            </w:pPr>
            <w:r w:rsidRPr="001A19B5">
              <w:rPr>
                <w:lang w:val="en-GB"/>
              </w:rPr>
              <w:t>local</w:t>
            </w:r>
          </w:p>
        </w:tc>
        <w:tc>
          <w:tcPr>
            <w:tcW w:w="879" w:type="dxa"/>
            <w:tcBorders>
              <w:top w:val="nil"/>
              <w:left w:val="nil"/>
              <w:bottom w:val="single" w:sz="3" w:space="0" w:color="000000"/>
              <w:right w:val="nil"/>
            </w:tcBorders>
          </w:tcPr>
          <w:p w14:paraId="317FB1F1" w14:textId="77777777" w:rsidR="005B137B" w:rsidRPr="001A19B5" w:rsidRDefault="00A83860">
            <w:pPr>
              <w:spacing w:after="0" w:line="259" w:lineRule="auto"/>
              <w:ind w:left="55" w:firstLine="0"/>
              <w:jc w:val="left"/>
              <w:rPr>
                <w:lang w:val="en-GB"/>
              </w:rPr>
            </w:pPr>
            <w:r w:rsidRPr="001A19B5">
              <w:rPr>
                <w:lang w:val="en-GB"/>
              </w:rPr>
              <w:t>0.692</w:t>
            </w:r>
          </w:p>
        </w:tc>
        <w:tc>
          <w:tcPr>
            <w:tcW w:w="879" w:type="dxa"/>
            <w:tcBorders>
              <w:top w:val="nil"/>
              <w:left w:val="nil"/>
              <w:bottom w:val="single" w:sz="3" w:space="0" w:color="000000"/>
              <w:right w:val="nil"/>
            </w:tcBorders>
          </w:tcPr>
          <w:p w14:paraId="0ADA26B9" w14:textId="77777777" w:rsidR="005B137B" w:rsidRPr="001A19B5" w:rsidRDefault="00A83860">
            <w:pPr>
              <w:spacing w:after="0" w:line="259" w:lineRule="auto"/>
              <w:ind w:left="55" w:firstLine="0"/>
              <w:jc w:val="left"/>
              <w:rPr>
                <w:lang w:val="en-GB"/>
              </w:rPr>
            </w:pPr>
            <w:r w:rsidRPr="001A19B5">
              <w:rPr>
                <w:lang w:val="en-GB"/>
              </w:rPr>
              <w:t>0.164</w:t>
            </w:r>
          </w:p>
        </w:tc>
        <w:tc>
          <w:tcPr>
            <w:tcW w:w="1733" w:type="dxa"/>
            <w:tcBorders>
              <w:top w:val="nil"/>
              <w:left w:val="nil"/>
              <w:bottom w:val="single" w:sz="3" w:space="0" w:color="000000"/>
              <w:right w:val="nil"/>
            </w:tcBorders>
          </w:tcPr>
          <w:p w14:paraId="6E0C3536" w14:textId="77777777" w:rsidR="005B137B" w:rsidRPr="001A19B5" w:rsidRDefault="00A83860">
            <w:pPr>
              <w:spacing w:after="0" w:line="259" w:lineRule="auto"/>
              <w:ind w:left="109" w:firstLine="0"/>
              <w:jc w:val="left"/>
              <w:rPr>
                <w:lang w:val="en-GB"/>
              </w:rPr>
            </w:pPr>
            <w:r w:rsidRPr="001A19B5">
              <w:rPr>
                <w:lang w:val="en-GB"/>
              </w:rPr>
              <w:t>(0.688, 0.695)</w:t>
            </w:r>
          </w:p>
        </w:tc>
        <w:tc>
          <w:tcPr>
            <w:tcW w:w="909" w:type="dxa"/>
            <w:tcBorders>
              <w:top w:val="nil"/>
              <w:left w:val="nil"/>
              <w:bottom w:val="single" w:sz="3" w:space="0" w:color="000000"/>
              <w:right w:val="nil"/>
            </w:tcBorders>
          </w:tcPr>
          <w:p w14:paraId="656246AF" w14:textId="77777777" w:rsidR="005B137B" w:rsidRPr="001A19B5" w:rsidRDefault="00A83860">
            <w:pPr>
              <w:spacing w:after="0" w:line="259" w:lineRule="auto"/>
              <w:ind w:left="0" w:firstLine="0"/>
              <w:jc w:val="left"/>
              <w:rPr>
                <w:lang w:val="en-GB"/>
              </w:rPr>
            </w:pPr>
            <w:r w:rsidRPr="001A19B5">
              <w:rPr>
                <w:lang w:val="en-GB"/>
              </w:rPr>
              <w:t>2.48e-02</w:t>
            </w:r>
          </w:p>
        </w:tc>
      </w:tr>
      <w:tr w:rsidR="005B137B" w:rsidRPr="001A19B5" w14:paraId="3E164258" w14:textId="77777777">
        <w:trPr>
          <w:trHeight w:val="375"/>
        </w:trPr>
        <w:tc>
          <w:tcPr>
            <w:tcW w:w="1161" w:type="dxa"/>
            <w:tcBorders>
              <w:top w:val="single" w:sz="3" w:space="0" w:color="000000"/>
              <w:left w:val="nil"/>
              <w:bottom w:val="nil"/>
              <w:right w:val="nil"/>
            </w:tcBorders>
          </w:tcPr>
          <w:p w14:paraId="2BC01A17" w14:textId="77777777" w:rsidR="005B137B" w:rsidRPr="001A19B5" w:rsidRDefault="00A83860">
            <w:pPr>
              <w:spacing w:after="0" w:line="259" w:lineRule="auto"/>
              <w:ind w:left="139" w:firstLine="0"/>
              <w:jc w:val="left"/>
              <w:rPr>
                <w:lang w:val="en-GB"/>
              </w:rPr>
            </w:pPr>
            <w:r w:rsidRPr="001A19B5">
              <w:rPr>
                <w:lang w:val="en-GB"/>
              </w:rPr>
              <w:t>MAE</w:t>
            </w:r>
          </w:p>
        </w:tc>
        <w:tc>
          <w:tcPr>
            <w:tcW w:w="1224" w:type="dxa"/>
            <w:tcBorders>
              <w:top w:val="single" w:sz="3" w:space="0" w:color="000000"/>
              <w:left w:val="nil"/>
              <w:bottom w:val="nil"/>
              <w:right w:val="nil"/>
            </w:tcBorders>
          </w:tcPr>
          <w:p w14:paraId="03B5A087" w14:textId="77777777" w:rsidR="005B137B" w:rsidRPr="001A19B5" w:rsidRDefault="00A83860">
            <w:pPr>
              <w:spacing w:after="0" w:line="259" w:lineRule="auto"/>
              <w:ind w:left="0" w:firstLine="0"/>
              <w:jc w:val="left"/>
              <w:rPr>
                <w:lang w:val="en-GB"/>
              </w:rPr>
            </w:pPr>
            <w:r w:rsidRPr="001A19B5">
              <w:rPr>
                <w:lang w:val="en-GB"/>
              </w:rPr>
              <w:t>distributed</w:t>
            </w:r>
          </w:p>
        </w:tc>
        <w:tc>
          <w:tcPr>
            <w:tcW w:w="879" w:type="dxa"/>
            <w:tcBorders>
              <w:top w:val="single" w:sz="3" w:space="0" w:color="000000"/>
              <w:left w:val="nil"/>
              <w:bottom w:val="nil"/>
              <w:right w:val="nil"/>
            </w:tcBorders>
          </w:tcPr>
          <w:p w14:paraId="69DC090C" w14:textId="77777777" w:rsidR="005B137B" w:rsidRPr="001A19B5" w:rsidRDefault="00A83860">
            <w:pPr>
              <w:spacing w:after="0" w:line="259" w:lineRule="auto"/>
              <w:ind w:left="55" w:firstLine="0"/>
              <w:jc w:val="left"/>
              <w:rPr>
                <w:lang w:val="en-GB"/>
              </w:rPr>
            </w:pPr>
            <w:r w:rsidRPr="001A19B5">
              <w:rPr>
                <w:lang w:val="en-GB"/>
              </w:rPr>
              <w:t>2.370</w:t>
            </w:r>
          </w:p>
        </w:tc>
        <w:tc>
          <w:tcPr>
            <w:tcW w:w="879" w:type="dxa"/>
            <w:tcBorders>
              <w:top w:val="single" w:sz="3" w:space="0" w:color="000000"/>
              <w:left w:val="nil"/>
              <w:bottom w:val="nil"/>
              <w:right w:val="nil"/>
            </w:tcBorders>
          </w:tcPr>
          <w:p w14:paraId="3953FF6E" w14:textId="77777777" w:rsidR="005B137B" w:rsidRPr="001A19B5" w:rsidRDefault="00A83860">
            <w:pPr>
              <w:spacing w:after="0" w:line="259" w:lineRule="auto"/>
              <w:ind w:left="55" w:firstLine="0"/>
              <w:jc w:val="left"/>
              <w:rPr>
                <w:lang w:val="en-GB"/>
              </w:rPr>
            </w:pPr>
            <w:r w:rsidRPr="001A19B5">
              <w:rPr>
                <w:lang w:val="en-GB"/>
              </w:rPr>
              <w:t>1.608</w:t>
            </w:r>
          </w:p>
        </w:tc>
        <w:tc>
          <w:tcPr>
            <w:tcW w:w="1733" w:type="dxa"/>
            <w:tcBorders>
              <w:top w:val="single" w:sz="3" w:space="0" w:color="000000"/>
              <w:left w:val="nil"/>
              <w:bottom w:val="nil"/>
              <w:right w:val="nil"/>
            </w:tcBorders>
          </w:tcPr>
          <w:p w14:paraId="667AF247" w14:textId="77777777" w:rsidR="005B137B" w:rsidRPr="001A19B5" w:rsidRDefault="00A83860">
            <w:pPr>
              <w:spacing w:after="0" w:line="259" w:lineRule="auto"/>
              <w:ind w:left="109" w:firstLine="0"/>
              <w:jc w:val="left"/>
              <w:rPr>
                <w:lang w:val="en-GB"/>
              </w:rPr>
            </w:pPr>
            <w:r w:rsidRPr="001A19B5">
              <w:rPr>
                <w:lang w:val="en-GB"/>
              </w:rPr>
              <w:t>(2.315, 2.425)</w:t>
            </w:r>
          </w:p>
        </w:tc>
        <w:tc>
          <w:tcPr>
            <w:tcW w:w="909" w:type="dxa"/>
            <w:tcBorders>
              <w:top w:val="single" w:sz="3" w:space="0" w:color="000000"/>
              <w:left w:val="nil"/>
              <w:bottom w:val="nil"/>
              <w:right w:val="nil"/>
            </w:tcBorders>
          </w:tcPr>
          <w:p w14:paraId="15AD8D66" w14:textId="77777777" w:rsidR="005B137B" w:rsidRPr="001A19B5" w:rsidRDefault="00A83860">
            <w:pPr>
              <w:spacing w:after="0" w:line="259" w:lineRule="auto"/>
              <w:ind w:left="349" w:firstLine="0"/>
              <w:jc w:val="left"/>
              <w:rPr>
                <w:lang w:val="en-GB"/>
              </w:rPr>
            </w:pPr>
            <w:r w:rsidRPr="001A19B5">
              <w:rPr>
                <w:lang w:val="en-GB"/>
              </w:rPr>
              <w:t>-</w:t>
            </w:r>
          </w:p>
        </w:tc>
      </w:tr>
      <w:tr w:rsidR="005B137B" w:rsidRPr="001A19B5" w14:paraId="7BC00B69" w14:textId="77777777">
        <w:trPr>
          <w:trHeight w:val="354"/>
        </w:trPr>
        <w:tc>
          <w:tcPr>
            <w:tcW w:w="1161" w:type="dxa"/>
            <w:tcBorders>
              <w:top w:val="nil"/>
              <w:left w:val="nil"/>
              <w:bottom w:val="nil"/>
              <w:right w:val="nil"/>
            </w:tcBorders>
          </w:tcPr>
          <w:p w14:paraId="76FBFDF6" w14:textId="77777777" w:rsidR="005B137B" w:rsidRPr="001A19B5" w:rsidRDefault="005B137B">
            <w:pPr>
              <w:spacing w:after="160" w:line="259" w:lineRule="auto"/>
              <w:ind w:left="0" w:firstLine="0"/>
              <w:jc w:val="left"/>
              <w:rPr>
                <w:lang w:val="en-GB"/>
              </w:rPr>
            </w:pPr>
          </w:p>
        </w:tc>
        <w:tc>
          <w:tcPr>
            <w:tcW w:w="1224" w:type="dxa"/>
            <w:tcBorders>
              <w:top w:val="nil"/>
              <w:left w:val="nil"/>
              <w:bottom w:val="nil"/>
              <w:right w:val="nil"/>
            </w:tcBorders>
          </w:tcPr>
          <w:p w14:paraId="3C4AB7F6" w14:textId="77777777" w:rsidR="005B137B" w:rsidRPr="001A19B5" w:rsidRDefault="00A83860">
            <w:pPr>
              <w:spacing w:after="0" w:line="259" w:lineRule="auto"/>
              <w:ind w:left="0" w:firstLine="0"/>
              <w:jc w:val="left"/>
              <w:rPr>
                <w:lang w:val="en-GB"/>
              </w:rPr>
            </w:pPr>
            <w:r w:rsidRPr="001A19B5">
              <w:rPr>
                <w:lang w:val="en-GB"/>
              </w:rPr>
              <w:t>centralised</w:t>
            </w:r>
          </w:p>
        </w:tc>
        <w:tc>
          <w:tcPr>
            <w:tcW w:w="879" w:type="dxa"/>
            <w:tcBorders>
              <w:top w:val="nil"/>
              <w:left w:val="nil"/>
              <w:bottom w:val="nil"/>
              <w:right w:val="nil"/>
            </w:tcBorders>
          </w:tcPr>
          <w:p w14:paraId="198019EF" w14:textId="77777777" w:rsidR="005B137B" w:rsidRPr="001A19B5" w:rsidRDefault="00A83860">
            <w:pPr>
              <w:spacing w:after="0" w:line="259" w:lineRule="auto"/>
              <w:ind w:left="55" w:firstLine="0"/>
              <w:jc w:val="left"/>
              <w:rPr>
                <w:lang w:val="en-GB"/>
              </w:rPr>
            </w:pPr>
            <w:r w:rsidRPr="001A19B5">
              <w:rPr>
                <w:lang w:val="en-GB"/>
              </w:rPr>
              <w:t>2.365</w:t>
            </w:r>
          </w:p>
        </w:tc>
        <w:tc>
          <w:tcPr>
            <w:tcW w:w="879" w:type="dxa"/>
            <w:tcBorders>
              <w:top w:val="nil"/>
              <w:left w:val="nil"/>
              <w:bottom w:val="nil"/>
              <w:right w:val="nil"/>
            </w:tcBorders>
          </w:tcPr>
          <w:p w14:paraId="626F96D3" w14:textId="77777777" w:rsidR="005B137B" w:rsidRPr="001A19B5" w:rsidRDefault="00A83860">
            <w:pPr>
              <w:spacing w:after="0" w:line="259" w:lineRule="auto"/>
              <w:ind w:left="55" w:firstLine="0"/>
              <w:jc w:val="left"/>
              <w:rPr>
                <w:lang w:val="en-GB"/>
              </w:rPr>
            </w:pPr>
            <w:r w:rsidRPr="001A19B5">
              <w:rPr>
                <w:lang w:val="en-GB"/>
              </w:rPr>
              <w:t>1.923</w:t>
            </w:r>
          </w:p>
        </w:tc>
        <w:tc>
          <w:tcPr>
            <w:tcW w:w="1733" w:type="dxa"/>
            <w:tcBorders>
              <w:top w:val="nil"/>
              <w:left w:val="nil"/>
              <w:bottom w:val="nil"/>
              <w:right w:val="nil"/>
            </w:tcBorders>
          </w:tcPr>
          <w:p w14:paraId="6DFA14E9" w14:textId="77777777" w:rsidR="005B137B" w:rsidRPr="001A19B5" w:rsidRDefault="00A83860">
            <w:pPr>
              <w:spacing w:after="0" w:line="259" w:lineRule="auto"/>
              <w:ind w:left="109" w:firstLine="0"/>
              <w:jc w:val="left"/>
              <w:rPr>
                <w:lang w:val="en-GB"/>
              </w:rPr>
            </w:pPr>
            <w:r w:rsidRPr="001A19B5">
              <w:rPr>
                <w:lang w:val="en-GB"/>
              </w:rPr>
              <w:t>(2.298, 2.431)</w:t>
            </w:r>
          </w:p>
        </w:tc>
        <w:tc>
          <w:tcPr>
            <w:tcW w:w="909" w:type="dxa"/>
            <w:tcBorders>
              <w:top w:val="nil"/>
              <w:left w:val="nil"/>
              <w:bottom w:val="nil"/>
              <w:right w:val="nil"/>
            </w:tcBorders>
          </w:tcPr>
          <w:p w14:paraId="2E011CF1" w14:textId="77777777" w:rsidR="005B137B" w:rsidRPr="001A19B5" w:rsidRDefault="00A83860">
            <w:pPr>
              <w:spacing w:after="0" w:line="259" w:lineRule="auto"/>
              <w:ind w:left="0" w:firstLine="0"/>
              <w:jc w:val="left"/>
              <w:rPr>
                <w:lang w:val="en-GB"/>
              </w:rPr>
            </w:pPr>
            <w:r w:rsidRPr="001A19B5">
              <w:rPr>
                <w:lang w:val="en-GB"/>
              </w:rPr>
              <w:t>2.23e-04</w:t>
            </w:r>
          </w:p>
        </w:tc>
      </w:tr>
      <w:tr w:rsidR="005B137B" w:rsidRPr="001A19B5" w14:paraId="2E06C94B" w14:textId="77777777">
        <w:trPr>
          <w:trHeight w:val="336"/>
        </w:trPr>
        <w:tc>
          <w:tcPr>
            <w:tcW w:w="1161" w:type="dxa"/>
            <w:tcBorders>
              <w:top w:val="nil"/>
              <w:left w:val="nil"/>
              <w:bottom w:val="single" w:sz="3" w:space="0" w:color="000000"/>
              <w:right w:val="nil"/>
            </w:tcBorders>
          </w:tcPr>
          <w:p w14:paraId="1182AE63" w14:textId="77777777" w:rsidR="005B137B" w:rsidRPr="001A19B5" w:rsidRDefault="005B137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5D68CD60" w14:textId="77777777" w:rsidR="005B137B" w:rsidRPr="001A19B5" w:rsidRDefault="00A83860">
            <w:pPr>
              <w:spacing w:after="0" w:line="259" w:lineRule="auto"/>
              <w:ind w:left="0" w:firstLine="0"/>
              <w:jc w:val="left"/>
              <w:rPr>
                <w:lang w:val="en-GB"/>
              </w:rPr>
            </w:pPr>
            <w:r w:rsidRPr="001A19B5">
              <w:rPr>
                <w:lang w:val="en-GB"/>
              </w:rPr>
              <w:t>local</w:t>
            </w:r>
          </w:p>
        </w:tc>
        <w:tc>
          <w:tcPr>
            <w:tcW w:w="879" w:type="dxa"/>
            <w:tcBorders>
              <w:top w:val="nil"/>
              <w:left w:val="nil"/>
              <w:bottom w:val="single" w:sz="3" w:space="0" w:color="000000"/>
              <w:right w:val="nil"/>
            </w:tcBorders>
          </w:tcPr>
          <w:p w14:paraId="189BCBAC" w14:textId="77777777" w:rsidR="005B137B" w:rsidRPr="001A19B5" w:rsidRDefault="00A83860">
            <w:pPr>
              <w:spacing w:after="0" w:line="259" w:lineRule="auto"/>
              <w:ind w:left="55" w:firstLine="0"/>
              <w:jc w:val="left"/>
              <w:rPr>
                <w:lang w:val="en-GB"/>
              </w:rPr>
            </w:pPr>
            <w:r w:rsidRPr="001A19B5">
              <w:rPr>
                <w:lang w:val="en-GB"/>
              </w:rPr>
              <w:t>2.527</w:t>
            </w:r>
          </w:p>
        </w:tc>
        <w:tc>
          <w:tcPr>
            <w:tcW w:w="879" w:type="dxa"/>
            <w:tcBorders>
              <w:top w:val="nil"/>
              <w:left w:val="nil"/>
              <w:bottom w:val="single" w:sz="3" w:space="0" w:color="000000"/>
              <w:right w:val="nil"/>
            </w:tcBorders>
          </w:tcPr>
          <w:p w14:paraId="2BE13943" w14:textId="77777777" w:rsidR="005B137B" w:rsidRPr="001A19B5" w:rsidRDefault="00A83860">
            <w:pPr>
              <w:spacing w:after="0" w:line="259" w:lineRule="auto"/>
              <w:ind w:left="55" w:firstLine="0"/>
              <w:jc w:val="left"/>
              <w:rPr>
                <w:lang w:val="en-GB"/>
              </w:rPr>
            </w:pPr>
            <w:r w:rsidRPr="001A19B5">
              <w:rPr>
                <w:lang w:val="en-GB"/>
              </w:rPr>
              <w:t>1.799</w:t>
            </w:r>
          </w:p>
        </w:tc>
        <w:tc>
          <w:tcPr>
            <w:tcW w:w="1733" w:type="dxa"/>
            <w:tcBorders>
              <w:top w:val="nil"/>
              <w:left w:val="nil"/>
              <w:bottom w:val="single" w:sz="3" w:space="0" w:color="000000"/>
              <w:right w:val="nil"/>
            </w:tcBorders>
          </w:tcPr>
          <w:p w14:paraId="7A5E8685" w14:textId="77777777" w:rsidR="005B137B" w:rsidRPr="001A19B5" w:rsidRDefault="00A83860">
            <w:pPr>
              <w:spacing w:after="0" w:line="259" w:lineRule="auto"/>
              <w:ind w:left="109" w:firstLine="0"/>
              <w:jc w:val="left"/>
              <w:rPr>
                <w:lang w:val="en-GB"/>
              </w:rPr>
            </w:pPr>
            <w:r w:rsidRPr="001A19B5">
              <w:rPr>
                <w:lang w:val="en-GB"/>
              </w:rPr>
              <w:t>(2.465, 2.589)</w:t>
            </w:r>
          </w:p>
        </w:tc>
        <w:tc>
          <w:tcPr>
            <w:tcW w:w="909" w:type="dxa"/>
            <w:tcBorders>
              <w:top w:val="nil"/>
              <w:left w:val="nil"/>
              <w:bottom w:val="single" w:sz="3" w:space="0" w:color="000000"/>
              <w:right w:val="nil"/>
            </w:tcBorders>
          </w:tcPr>
          <w:p w14:paraId="175B8B96" w14:textId="77777777" w:rsidR="005B137B" w:rsidRPr="001A19B5" w:rsidRDefault="00A83860">
            <w:pPr>
              <w:spacing w:after="0" w:line="259" w:lineRule="auto"/>
              <w:ind w:left="0" w:firstLine="0"/>
              <w:jc w:val="left"/>
              <w:rPr>
                <w:lang w:val="en-GB"/>
              </w:rPr>
            </w:pPr>
            <w:r w:rsidRPr="001A19B5">
              <w:rPr>
                <w:lang w:val="en-GB"/>
              </w:rPr>
              <w:t>9.01e-01</w:t>
            </w:r>
          </w:p>
        </w:tc>
      </w:tr>
      <w:tr w:rsidR="005B137B" w:rsidRPr="001A19B5" w14:paraId="3C7456F8" w14:textId="77777777">
        <w:trPr>
          <w:trHeight w:val="375"/>
        </w:trPr>
        <w:tc>
          <w:tcPr>
            <w:tcW w:w="1161" w:type="dxa"/>
            <w:tcBorders>
              <w:top w:val="single" w:sz="3" w:space="0" w:color="000000"/>
              <w:left w:val="nil"/>
              <w:bottom w:val="nil"/>
              <w:right w:val="nil"/>
            </w:tcBorders>
          </w:tcPr>
          <w:p w14:paraId="556506E1" w14:textId="77777777" w:rsidR="005B137B" w:rsidRPr="001A19B5" w:rsidRDefault="00A83860">
            <w:pPr>
              <w:spacing w:after="0" w:line="259" w:lineRule="auto"/>
              <w:ind w:left="139" w:firstLine="0"/>
              <w:jc w:val="left"/>
              <w:rPr>
                <w:lang w:val="en-GB"/>
              </w:rPr>
            </w:pPr>
            <w:r w:rsidRPr="001A19B5">
              <w:rPr>
                <w:lang w:val="en-GB"/>
              </w:rPr>
              <w:t>RMSE</w:t>
            </w:r>
          </w:p>
        </w:tc>
        <w:tc>
          <w:tcPr>
            <w:tcW w:w="1224" w:type="dxa"/>
            <w:tcBorders>
              <w:top w:val="single" w:sz="3" w:space="0" w:color="000000"/>
              <w:left w:val="nil"/>
              <w:bottom w:val="nil"/>
              <w:right w:val="nil"/>
            </w:tcBorders>
          </w:tcPr>
          <w:p w14:paraId="1FC5CE44" w14:textId="77777777" w:rsidR="005B137B" w:rsidRPr="001A19B5" w:rsidRDefault="00A83860">
            <w:pPr>
              <w:spacing w:after="0" w:line="259" w:lineRule="auto"/>
              <w:ind w:left="0" w:firstLine="0"/>
              <w:jc w:val="left"/>
              <w:rPr>
                <w:lang w:val="en-GB"/>
              </w:rPr>
            </w:pPr>
            <w:r w:rsidRPr="001A19B5">
              <w:rPr>
                <w:lang w:val="en-GB"/>
              </w:rPr>
              <w:t>distributed</w:t>
            </w:r>
          </w:p>
        </w:tc>
        <w:tc>
          <w:tcPr>
            <w:tcW w:w="879" w:type="dxa"/>
            <w:tcBorders>
              <w:top w:val="single" w:sz="3" w:space="0" w:color="000000"/>
              <w:left w:val="nil"/>
              <w:bottom w:val="nil"/>
              <w:right w:val="nil"/>
            </w:tcBorders>
          </w:tcPr>
          <w:p w14:paraId="0286C918" w14:textId="77777777" w:rsidR="005B137B" w:rsidRPr="001A19B5" w:rsidRDefault="00A83860">
            <w:pPr>
              <w:spacing w:after="0" w:line="259" w:lineRule="auto"/>
              <w:ind w:left="0" w:firstLine="0"/>
              <w:jc w:val="left"/>
              <w:rPr>
                <w:lang w:val="en-GB"/>
              </w:rPr>
            </w:pPr>
            <w:r w:rsidRPr="001A19B5">
              <w:rPr>
                <w:lang w:val="en-GB"/>
              </w:rPr>
              <w:t>21.171</w:t>
            </w:r>
          </w:p>
        </w:tc>
        <w:tc>
          <w:tcPr>
            <w:tcW w:w="879" w:type="dxa"/>
            <w:tcBorders>
              <w:top w:val="single" w:sz="3" w:space="0" w:color="000000"/>
              <w:left w:val="nil"/>
              <w:bottom w:val="nil"/>
              <w:right w:val="nil"/>
            </w:tcBorders>
          </w:tcPr>
          <w:p w14:paraId="07DD4EA7" w14:textId="77777777" w:rsidR="005B137B" w:rsidRPr="001A19B5" w:rsidRDefault="00A83860">
            <w:pPr>
              <w:spacing w:after="0" w:line="259" w:lineRule="auto"/>
              <w:ind w:left="0" w:firstLine="0"/>
              <w:jc w:val="left"/>
              <w:rPr>
                <w:lang w:val="en-GB"/>
              </w:rPr>
            </w:pPr>
            <w:r w:rsidRPr="001A19B5">
              <w:rPr>
                <w:lang w:val="en-GB"/>
              </w:rPr>
              <w:t>46.078</w:t>
            </w:r>
          </w:p>
        </w:tc>
        <w:tc>
          <w:tcPr>
            <w:tcW w:w="1733" w:type="dxa"/>
            <w:tcBorders>
              <w:top w:val="single" w:sz="3" w:space="0" w:color="000000"/>
              <w:left w:val="nil"/>
              <w:bottom w:val="nil"/>
              <w:right w:val="nil"/>
            </w:tcBorders>
          </w:tcPr>
          <w:p w14:paraId="501F013C" w14:textId="77777777" w:rsidR="005B137B" w:rsidRPr="001A19B5" w:rsidRDefault="00A83860">
            <w:pPr>
              <w:spacing w:after="0" w:line="259" w:lineRule="auto"/>
              <w:ind w:left="0" w:firstLine="0"/>
              <w:jc w:val="left"/>
              <w:rPr>
                <w:lang w:val="en-GB"/>
              </w:rPr>
            </w:pPr>
            <w:r w:rsidRPr="001A19B5">
              <w:rPr>
                <w:lang w:val="en-GB"/>
              </w:rPr>
              <w:t>(19.584, 22.757)</w:t>
            </w:r>
          </w:p>
        </w:tc>
        <w:tc>
          <w:tcPr>
            <w:tcW w:w="909" w:type="dxa"/>
            <w:tcBorders>
              <w:top w:val="single" w:sz="3" w:space="0" w:color="000000"/>
              <w:left w:val="nil"/>
              <w:bottom w:val="nil"/>
              <w:right w:val="nil"/>
            </w:tcBorders>
          </w:tcPr>
          <w:p w14:paraId="507F3DD8" w14:textId="77777777" w:rsidR="005B137B" w:rsidRPr="001A19B5" w:rsidRDefault="00A83860">
            <w:pPr>
              <w:spacing w:after="0" w:line="259" w:lineRule="auto"/>
              <w:ind w:left="349" w:firstLine="0"/>
              <w:jc w:val="left"/>
              <w:rPr>
                <w:lang w:val="en-GB"/>
              </w:rPr>
            </w:pPr>
            <w:r w:rsidRPr="001A19B5">
              <w:rPr>
                <w:lang w:val="en-GB"/>
              </w:rPr>
              <w:t>-</w:t>
            </w:r>
          </w:p>
        </w:tc>
      </w:tr>
      <w:tr w:rsidR="005B137B" w:rsidRPr="001A19B5" w14:paraId="11905293" w14:textId="77777777">
        <w:trPr>
          <w:trHeight w:val="354"/>
        </w:trPr>
        <w:tc>
          <w:tcPr>
            <w:tcW w:w="1161" w:type="dxa"/>
            <w:tcBorders>
              <w:top w:val="nil"/>
              <w:left w:val="nil"/>
              <w:bottom w:val="nil"/>
              <w:right w:val="nil"/>
            </w:tcBorders>
          </w:tcPr>
          <w:p w14:paraId="56393738" w14:textId="77777777" w:rsidR="005B137B" w:rsidRPr="001A19B5" w:rsidRDefault="005B137B">
            <w:pPr>
              <w:spacing w:after="160" w:line="259" w:lineRule="auto"/>
              <w:ind w:left="0" w:firstLine="0"/>
              <w:jc w:val="left"/>
              <w:rPr>
                <w:lang w:val="en-GB"/>
              </w:rPr>
            </w:pPr>
          </w:p>
        </w:tc>
        <w:tc>
          <w:tcPr>
            <w:tcW w:w="1224" w:type="dxa"/>
            <w:tcBorders>
              <w:top w:val="nil"/>
              <w:left w:val="nil"/>
              <w:bottom w:val="nil"/>
              <w:right w:val="nil"/>
            </w:tcBorders>
          </w:tcPr>
          <w:p w14:paraId="6C0831FD" w14:textId="77777777" w:rsidR="005B137B" w:rsidRPr="001A19B5" w:rsidRDefault="00A83860">
            <w:pPr>
              <w:spacing w:after="0" w:line="259" w:lineRule="auto"/>
              <w:ind w:left="0" w:firstLine="0"/>
              <w:jc w:val="left"/>
              <w:rPr>
                <w:lang w:val="en-GB"/>
              </w:rPr>
            </w:pPr>
            <w:r w:rsidRPr="001A19B5">
              <w:rPr>
                <w:lang w:val="en-GB"/>
              </w:rPr>
              <w:t>centralised</w:t>
            </w:r>
          </w:p>
        </w:tc>
        <w:tc>
          <w:tcPr>
            <w:tcW w:w="879" w:type="dxa"/>
            <w:tcBorders>
              <w:top w:val="nil"/>
              <w:left w:val="nil"/>
              <w:bottom w:val="nil"/>
              <w:right w:val="nil"/>
            </w:tcBorders>
          </w:tcPr>
          <w:p w14:paraId="11729E2A" w14:textId="77777777" w:rsidR="005B137B" w:rsidRPr="001A19B5" w:rsidRDefault="00A83860">
            <w:pPr>
              <w:spacing w:after="0" w:line="259" w:lineRule="auto"/>
              <w:ind w:left="0" w:firstLine="0"/>
              <w:jc w:val="left"/>
              <w:rPr>
                <w:lang w:val="en-GB"/>
              </w:rPr>
            </w:pPr>
            <w:r w:rsidRPr="001A19B5">
              <w:rPr>
                <w:lang w:val="en-GB"/>
              </w:rPr>
              <w:t>19.839</w:t>
            </w:r>
          </w:p>
        </w:tc>
        <w:tc>
          <w:tcPr>
            <w:tcW w:w="879" w:type="dxa"/>
            <w:tcBorders>
              <w:top w:val="nil"/>
              <w:left w:val="nil"/>
              <w:bottom w:val="nil"/>
              <w:right w:val="nil"/>
            </w:tcBorders>
          </w:tcPr>
          <w:p w14:paraId="752A7045" w14:textId="77777777" w:rsidR="005B137B" w:rsidRPr="001A19B5" w:rsidRDefault="00A83860">
            <w:pPr>
              <w:spacing w:after="0" w:line="259" w:lineRule="auto"/>
              <w:ind w:left="0" w:firstLine="0"/>
              <w:jc w:val="left"/>
              <w:rPr>
                <w:lang w:val="en-GB"/>
              </w:rPr>
            </w:pPr>
            <w:r w:rsidRPr="001A19B5">
              <w:rPr>
                <w:lang w:val="en-GB"/>
              </w:rPr>
              <w:t>28.645</w:t>
            </w:r>
          </w:p>
        </w:tc>
        <w:tc>
          <w:tcPr>
            <w:tcW w:w="1733" w:type="dxa"/>
            <w:tcBorders>
              <w:top w:val="nil"/>
              <w:left w:val="nil"/>
              <w:bottom w:val="nil"/>
              <w:right w:val="nil"/>
            </w:tcBorders>
          </w:tcPr>
          <w:p w14:paraId="7821FE0D" w14:textId="77777777" w:rsidR="005B137B" w:rsidRPr="001A19B5" w:rsidRDefault="00A83860">
            <w:pPr>
              <w:spacing w:after="0" w:line="259" w:lineRule="auto"/>
              <w:ind w:left="0" w:firstLine="0"/>
              <w:jc w:val="left"/>
              <w:rPr>
                <w:lang w:val="en-GB"/>
              </w:rPr>
            </w:pPr>
            <w:r w:rsidRPr="001A19B5">
              <w:rPr>
                <w:lang w:val="en-GB"/>
              </w:rPr>
              <w:t>(18.853, 20.826)</w:t>
            </w:r>
          </w:p>
        </w:tc>
        <w:tc>
          <w:tcPr>
            <w:tcW w:w="909" w:type="dxa"/>
            <w:tcBorders>
              <w:top w:val="nil"/>
              <w:left w:val="nil"/>
              <w:bottom w:val="nil"/>
              <w:right w:val="nil"/>
            </w:tcBorders>
          </w:tcPr>
          <w:p w14:paraId="4B1C23A5" w14:textId="77777777" w:rsidR="005B137B" w:rsidRPr="001A19B5" w:rsidRDefault="00A83860">
            <w:pPr>
              <w:spacing w:after="0" w:line="259" w:lineRule="auto"/>
              <w:ind w:left="0" w:firstLine="0"/>
              <w:jc w:val="left"/>
              <w:rPr>
                <w:lang w:val="en-GB"/>
              </w:rPr>
            </w:pPr>
            <w:r w:rsidRPr="001A19B5">
              <w:rPr>
                <w:lang w:val="en-GB"/>
              </w:rPr>
              <w:t>2.92e-02</w:t>
            </w:r>
          </w:p>
        </w:tc>
      </w:tr>
      <w:tr w:rsidR="005B137B" w:rsidRPr="001A19B5" w14:paraId="3C3847D1" w14:textId="77777777">
        <w:trPr>
          <w:trHeight w:val="336"/>
        </w:trPr>
        <w:tc>
          <w:tcPr>
            <w:tcW w:w="1161" w:type="dxa"/>
            <w:tcBorders>
              <w:top w:val="nil"/>
              <w:left w:val="nil"/>
              <w:bottom w:val="single" w:sz="3" w:space="0" w:color="000000"/>
              <w:right w:val="nil"/>
            </w:tcBorders>
          </w:tcPr>
          <w:p w14:paraId="68BC9EE0" w14:textId="77777777" w:rsidR="005B137B" w:rsidRPr="001A19B5" w:rsidRDefault="005B137B">
            <w:pPr>
              <w:spacing w:after="160" w:line="259" w:lineRule="auto"/>
              <w:ind w:left="0" w:firstLine="0"/>
              <w:jc w:val="left"/>
              <w:rPr>
                <w:lang w:val="en-GB"/>
              </w:rPr>
            </w:pPr>
          </w:p>
        </w:tc>
        <w:tc>
          <w:tcPr>
            <w:tcW w:w="1224" w:type="dxa"/>
            <w:tcBorders>
              <w:top w:val="nil"/>
              <w:left w:val="nil"/>
              <w:bottom w:val="single" w:sz="3" w:space="0" w:color="000000"/>
              <w:right w:val="nil"/>
            </w:tcBorders>
          </w:tcPr>
          <w:p w14:paraId="2727F089" w14:textId="77777777" w:rsidR="005B137B" w:rsidRPr="001A19B5" w:rsidRDefault="00A83860">
            <w:pPr>
              <w:spacing w:after="0" w:line="259" w:lineRule="auto"/>
              <w:ind w:left="0" w:firstLine="0"/>
              <w:jc w:val="left"/>
              <w:rPr>
                <w:lang w:val="en-GB"/>
              </w:rPr>
            </w:pPr>
            <w:r w:rsidRPr="001A19B5">
              <w:rPr>
                <w:lang w:val="en-GB"/>
              </w:rPr>
              <w:t>local</w:t>
            </w:r>
          </w:p>
        </w:tc>
        <w:tc>
          <w:tcPr>
            <w:tcW w:w="879" w:type="dxa"/>
            <w:tcBorders>
              <w:top w:val="nil"/>
              <w:left w:val="nil"/>
              <w:bottom w:val="single" w:sz="3" w:space="0" w:color="000000"/>
              <w:right w:val="nil"/>
            </w:tcBorders>
          </w:tcPr>
          <w:p w14:paraId="42438698" w14:textId="77777777" w:rsidR="005B137B" w:rsidRPr="001A19B5" w:rsidRDefault="00A83860">
            <w:pPr>
              <w:spacing w:after="0" w:line="259" w:lineRule="auto"/>
              <w:ind w:left="0" w:firstLine="0"/>
              <w:jc w:val="left"/>
              <w:rPr>
                <w:lang w:val="en-GB"/>
              </w:rPr>
            </w:pPr>
            <w:r w:rsidRPr="001A19B5">
              <w:rPr>
                <w:lang w:val="en-GB"/>
              </w:rPr>
              <w:t>23.771</w:t>
            </w:r>
          </w:p>
        </w:tc>
        <w:tc>
          <w:tcPr>
            <w:tcW w:w="879" w:type="dxa"/>
            <w:tcBorders>
              <w:top w:val="nil"/>
              <w:left w:val="nil"/>
              <w:bottom w:val="single" w:sz="3" w:space="0" w:color="000000"/>
              <w:right w:val="nil"/>
            </w:tcBorders>
          </w:tcPr>
          <w:p w14:paraId="338F525B" w14:textId="77777777" w:rsidR="005B137B" w:rsidRPr="001A19B5" w:rsidRDefault="00A83860">
            <w:pPr>
              <w:spacing w:after="0" w:line="259" w:lineRule="auto"/>
              <w:ind w:left="0" w:firstLine="0"/>
              <w:jc w:val="left"/>
              <w:rPr>
                <w:lang w:val="en-GB"/>
              </w:rPr>
            </w:pPr>
            <w:r w:rsidRPr="001A19B5">
              <w:rPr>
                <w:lang w:val="en-GB"/>
              </w:rPr>
              <w:t>49.776</w:t>
            </w:r>
          </w:p>
        </w:tc>
        <w:tc>
          <w:tcPr>
            <w:tcW w:w="1733" w:type="dxa"/>
            <w:tcBorders>
              <w:top w:val="nil"/>
              <w:left w:val="nil"/>
              <w:bottom w:val="single" w:sz="3" w:space="0" w:color="000000"/>
              <w:right w:val="nil"/>
            </w:tcBorders>
          </w:tcPr>
          <w:p w14:paraId="1C573E6F" w14:textId="77777777" w:rsidR="005B137B" w:rsidRPr="001A19B5" w:rsidRDefault="00A83860">
            <w:pPr>
              <w:spacing w:after="0" w:line="259" w:lineRule="auto"/>
              <w:ind w:left="0" w:firstLine="0"/>
              <w:jc w:val="left"/>
              <w:rPr>
                <w:lang w:val="en-GB"/>
              </w:rPr>
            </w:pPr>
            <w:r w:rsidRPr="001A19B5">
              <w:rPr>
                <w:lang w:val="en-GB"/>
              </w:rPr>
              <w:t>(22.057, 25.485)</w:t>
            </w:r>
          </w:p>
        </w:tc>
        <w:tc>
          <w:tcPr>
            <w:tcW w:w="909" w:type="dxa"/>
            <w:tcBorders>
              <w:top w:val="nil"/>
              <w:left w:val="nil"/>
              <w:bottom w:val="single" w:sz="3" w:space="0" w:color="000000"/>
              <w:right w:val="nil"/>
            </w:tcBorders>
          </w:tcPr>
          <w:p w14:paraId="5A02E5D7" w14:textId="77777777" w:rsidR="005B137B" w:rsidRPr="001A19B5" w:rsidRDefault="00A83860">
            <w:pPr>
              <w:spacing w:after="0" w:line="259" w:lineRule="auto"/>
              <w:ind w:left="0" w:firstLine="0"/>
              <w:jc w:val="left"/>
              <w:rPr>
                <w:lang w:val="en-GB"/>
              </w:rPr>
            </w:pPr>
            <w:r w:rsidRPr="001A19B5">
              <w:rPr>
                <w:lang w:val="en-GB"/>
              </w:rPr>
              <w:t>1.63e-01</w:t>
            </w:r>
          </w:p>
        </w:tc>
      </w:tr>
    </w:tbl>
    <w:p w14:paraId="5627E72E" w14:textId="77777777" w:rsidR="005B137B" w:rsidRPr="001A19B5" w:rsidRDefault="00A83860">
      <w:pPr>
        <w:tabs>
          <w:tab w:val="center" w:pos="1255"/>
        </w:tabs>
        <w:spacing w:after="158" w:line="265" w:lineRule="auto"/>
        <w:ind w:left="-15" w:firstLine="0"/>
        <w:jc w:val="left"/>
        <w:rPr>
          <w:lang w:val="en-GB"/>
        </w:rPr>
      </w:pPr>
      <w:r w:rsidRPr="001A19B5">
        <w:rPr>
          <w:sz w:val="24"/>
          <w:lang w:val="en-GB"/>
        </w:rPr>
        <w:t>3.5.6</w:t>
      </w:r>
      <w:r w:rsidRPr="001A19B5">
        <w:rPr>
          <w:sz w:val="24"/>
          <w:lang w:val="en-GB"/>
        </w:rPr>
        <w:tab/>
        <w:t>Discussion</w:t>
      </w:r>
    </w:p>
    <w:p w14:paraId="53DCA9C6" w14:textId="77777777" w:rsidR="005B137B" w:rsidRPr="001A19B5" w:rsidRDefault="00A83860">
      <w:pPr>
        <w:ind w:left="-5" w:right="14"/>
        <w:rPr>
          <w:lang w:val="en-GB"/>
        </w:rPr>
      </w:pPr>
      <w:r w:rsidRPr="001A19B5">
        <w:rPr>
          <w:lang w:val="en-GB"/>
        </w:rPr>
        <w:t xml:space="preserve">The imputation process was done using the mean value (for continuous variables) or a new category (NULLIMP) for categorical variables. All categories were encoded as numbers using a previous mapping created based on all possible categories in all silos. Even though an ordinal relationship is created among features, we believe that since we are applying this methodology to all datasets, which will be the source for all tests (local, </w:t>
      </w:r>
      <w:proofErr w:type="gramStart"/>
      <w:r w:rsidRPr="001A19B5">
        <w:rPr>
          <w:lang w:val="en-GB"/>
        </w:rPr>
        <w:t>distributed</w:t>
      </w:r>
      <w:proofErr w:type="gramEnd"/>
      <w:r w:rsidRPr="001A19B5">
        <w:rPr>
          <w:lang w:val="en-GB"/>
        </w:rPr>
        <w:t xml:space="preserve"> and centralised), that fact may be ignored. When training classification models, </w:t>
      </w:r>
      <w:proofErr w:type="gramStart"/>
      <w:r w:rsidRPr="001A19B5">
        <w:rPr>
          <w:lang w:val="en-GB"/>
        </w:rPr>
        <w:t>all of</w:t>
      </w:r>
      <w:proofErr w:type="gramEnd"/>
      <w:r w:rsidRPr="001A19B5">
        <w:rPr>
          <w:lang w:val="en-GB"/>
        </w:rPr>
        <w:t xml:space="preserve"> the target variable classes must be known at that moment and should be present in each split of the cross-validation. So, when assessing the training dataset, low-frequency target classes (n </w:t>
      </w:r>
      <w:r w:rsidRPr="001A19B5">
        <w:rPr>
          <w:rFonts w:ascii="Cambria" w:eastAsia="Cambria" w:hAnsi="Cambria" w:cs="Cambria"/>
          <w:i/>
          <w:lang w:val="en-GB"/>
        </w:rPr>
        <w:t xml:space="preserve">&lt; </w:t>
      </w:r>
      <w:r w:rsidRPr="001A19B5">
        <w:rPr>
          <w:lang w:val="en-GB"/>
        </w:rPr>
        <w:t>25) were up-sampled with SMOTE [</w:t>
      </w:r>
      <w:r w:rsidRPr="001A19B5">
        <w:rPr>
          <w:color w:val="8087B5"/>
          <w:lang w:val="en-GB"/>
        </w:rPr>
        <w:t>188</w:t>
      </w:r>
      <w:r w:rsidRPr="001A19B5">
        <w:rPr>
          <w:lang w:val="en-GB"/>
        </w:rPr>
        <w:t xml:space="preserve">] and missing target classes were addressed with dummy rows creation by the imputation of the mean for continuous variables and mode for categorical variables (per silo). These </w:t>
      </w:r>
      <w:proofErr w:type="spellStart"/>
      <w:r w:rsidRPr="001A19B5">
        <w:rPr>
          <w:lang w:val="en-GB"/>
        </w:rPr>
        <w:t>preproc</w:t>
      </w:r>
      <w:r w:rsidRPr="001A19B5">
        <w:rPr>
          <w:lang w:val="en-GB"/>
        </w:rPr>
        <w:t>essing</w:t>
      </w:r>
      <w:proofErr w:type="spellEnd"/>
      <w:r w:rsidRPr="001A19B5">
        <w:rPr>
          <w:lang w:val="en-GB"/>
        </w:rPr>
        <w:t xml:space="preserve"> mechanisms were applied in each run and for each target. The distributed model was an ensemble of models from each silo on a weighted soft-voting basis, defining weights and thresholds based on Figure 3.14: Heatmap of classification algorithm and silo vs Target variable and model type. Value is the AUROC mean of all 10 experiments. Y axis is the algorithm and silo. X axis is Target variable and Method.</w:t>
      </w:r>
    </w:p>
    <w:p w14:paraId="5369F781" w14:textId="77777777" w:rsidR="005B137B" w:rsidRPr="001A19B5" w:rsidRDefault="00A83860">
      <w:pPr>
        <w:spacing w:after="0" w:line="259" w:lineRule="auto"/>
        <w:ind w:left="-178" w:right="-178" w:firstLine="0"/>
        <w:jc w:val="left"/>
        <w:rPr>
          <w:lang w:val="en-GB"/>
        </w:rPr>
      </w:pPr>
      <w:r w:rsidRPr="001A19B5">
        <w:rPr>
          <w:noProof/>
          <w:lang w:val="en-GB"/>
        </w:rPr>
        <w:lastRenderedPageBreak/>
        <w:drawing>
          <wp:inline distT="0" distB="0" distL="0" distR="0" wp14:anchorId="392903D8" wp14:editId="758546C3">
            <wp:extent cx="5339334" cy="5200650"/>
            <wp:effectExtent l="0" t="0" r="0" b="0"/>
            <wp:docPr id="6993" name="Picture 6993"/>
            <wp:cNvGraphicFramePr/>
            <a:graphic xmlns:a="http://schemas.openxmlformats.org/drawingml/2006/main">
              <a:graphicData uri="http://schemas.openxmlformats.org/drawingml/2006/picture">
                <pic:pic xmlns:pic="http://schemas.openxmlformats.org/drawingml/2006/picture">
                  <pic:nvPicPr>
                    <pic:cNvPr id="6993" name="Picture 6993"/>
                    <pic:cNvPicPr/>
                  </pic:nvPicPr>
                  <pic:blipFill>
                    <a:blip r:embed="rId94"/>
                    <a:stretch>
                      <a:fillRect/>
                    </a:stretch>
                  </pic:blipFill>
                  <pic:spPr>
                    <a:xfrm>
                      <a:off x="0" y="0"/>
                      <a:ext cx="5339334" cy="5200650"/>
                    </a:xfrm>
                    <a:prstGeom prst="rect">
                      <a:avLst/>
                    </a:prstGeom>
                  </pic:spPr>
                </pic:pic>
              </a:graphicData>
            </a:graphic>
          </wp:inline>
        </w:drawing>
      </w:r>
    </w:p>
    <w:p w14:paraId="23490341" w14:textId="77777777" w:rsidR="005B137B" w:rsidRPr="001A19B5" w:rsidRDefault="00A83860">
      <w:pPr>
        <w:spacing w:after="3" w:line="265" w:lineRule="auto"/>
        <w:jc w:val="center"/>
        <w:rPr>
          <w:lang w:val="en-GB"/>
        </w:rPr>
      </w:pPr>
      <w:r w:rsidRPr="001A19B5">
        <w:rPr>
          <w:lang w:val="en-GB"/>
        </w:rPr>
        <w:t>Figure 3.15: Heatmap of regression algorithm and silo vs Target variable and model type. Value is the MAE mean of all 10 experiments. The y axis is the algorithm and silo. X axis is Target variable and Method.</w:t>
      </w:r>
    </w:p>
    <w:p w14:paraId="430EA3F6" w14:textId="77777777" w:rsidR="005B137B" w:rsidRPr="001A19B5" w:rsidRDefault="00A83860">
      <w:pPr>
        <w:spacing w:after="0" w:line="259" w:lineRule="auto"/>
        <w:ind w:left="683" w:firstLine="0"/>
        <w:jc w:val="left"/>
        <w:rPr>
          <w:lang w:val="en-GB"/>
        </w:rPr>
      </w:pPr>
      <w:r w:rsidRPr="001A19B5">
        <w:rPr>
          <w:noProof/>
          <w:lang w:val="en-GB"/>
        </w:rPr>
        <w:lastRenderedPageBreak/>
        <w:drawing>
          <wp:inline distT="0" distB="0" distL="0" distR="0" wp14:anchorId="14F8AA1E" wp14:editId="22A2FD5E">
            <wp:extent cx="4448048" cy="4632452"/>
            <wp:effectExtent l="0" t="0" r="0" b="0"/>
            <wp:docPr id="7002" name="Picture 7002"/>
            <wp:cNvGraphicFramePr/>
            <a:graphic xmlns:a="http://schemas.openxmlformats.org/drawingml/2006/main">
              <a:graphicData uri="http://schemas.openxmlformats.org/drawingml/2006/picture">
                <pic:pic xmlns:pic="http://schemas.openxmlformats.org/drawingml/2006/picture">
                  <pic:nvPicPr>
                    <pic:cNvPr id="7002" name="Picture 7002"/>
                    <pic:cNvPicPr/>
                  </pic:nvPicPr>
                  <pic:blipFill>
                    <a:blip r:embed="rId95"/>
                    <a:stretch>
                      <a:fillRect/>
                    </a:stretch>
                  </pic:blipFill>
                  <pic:spPr>
                    <a:xfrm>
                      <a:off x="0" y="0"/>
                      <a:ext cx="4448048" cy="4632452"/>
                    </a:xfrm>
                    <a:prstGeom prst="rect">
                      <a:avLst/>
                    </a:prstGeom>
                  </pic:spPr>
                </pic:pic>
              </a:graphicData>
            </a:graphic>
          </wp:inline>
        </w:drawing>
      </w:r>
    </w:p>
    <w:p w14:paraId="23B4FBEC" w14:textId="77777777" w:rsidR="005B137B" w:rsidRPr="001A19B5" w:rsidRDefault="00A83860">
      <w:pPr>
        <w:spacing w:after="3" w:line="265" w:lineRule="auto"/>
        <w:jc w:val="center"/>
        <w:rPr>
          <w:lang w:val="en-GB"/>
        </w:rPr>
      </w:pPr>
      <w:r w:rsidRPr="001A19B5">
        <w:rPr>
          <w:lang w:val="en-GB"/>
        </w:rPr>
        <w:t xml:space="preserve">Table 3.9: Hypothesis testing of Distributed versus Centralised and local for every test. Each cell is the total of distributed model when compared with centralised model (row) and local </w:t>
      </w:r>
      <w:proofErr w:type="gramStart"/>
      <w:r w:rsidRPr="001A19B5">
        <w:rPr>
          <w:lang w:val="en-GB"/>
        </w:rPr>
        <w:t>model</w:t>
      </w:r>
      <w:proofErr w:type="gramEnd"/>
    </w:p>
    <w:p w14:paraId="71314142" w14:textId="77777777" w:rsidR="005B137B" w:rsidRPr="001A19B5" w:rsidRDefault="00A83860">
      <w:pPr>
        <w:spacing w:after="3" w:line="265" w:lineRule="auto"/>
        <w:jc w:val="center"/>
        <w:rPr>
          <w:lang w:val="en-GB"/>
        </w:rPr>
      </w:pPr>
      <w:r w:rsidRPr="001A19B5">
        <w:rPr>
          <w:lang w:val="en-GB"/>
        </w:rPr>
        <w:t>(column). (</w:t>
      </w:r>
      <w:r w:rsidRPr="001A19B5">
        <w:rPr>
          <w:rFonts w:ascii="Cambria" w:eastAsia="Cambria" w:hAnsi="Cambria" w:cs="Cambria"/>
          <w:i/>
          <w:lang w:val="en-GB"/>
        </w:rPr>
        <w:t xml:space="preserve">&gt; </w:t>
      </w:r>
      <w:r w:rsidRPr="001A19B5">
        <w:rPr>
          <w:lang w:val="en-GB"/>
        </w:rPr>
        <w:t xml:space="preserve">for better, = for </w:t>
      </w:r>
      <w:proofErr w:type="spellStart"/>
      <w:r w:rsidRPr="001A19B5">
        <w:rPr>
          <w:lang w:val="en-GB"/>
        </w:rPr>
        <w:t>non significance</w:t>
      </w:r>
      <w:proofErr w:type="spellEnd"/>
      <w:r w:rsidRPr="001A19B5">
        <w:rPr>
          <w:lang w:val="en-GB"/>
        </w:rPr>
        <w:t xml:space="preserve"> and </w:t>
      </w:r>
      <w:r w:rsidRPr="001A19B5">
        <w:rPr>
          <w:rFonts w:ascii="Cambria" w:eastAsia="Cambria" w:hAnsi="Cambria" w:cs="Cambria"/>
          <w:i/>
          <w:lang w:val="en-GB"/>
        </w:rPr>
        <w:t xml:space="preserve">&lt; </w:t>
      </w:r>
      <w:r w:rsidRPr="001A19B5">
        <w:rPr>
          <w:lang w:val="en-GB"/>
        </w:rPr>
        <w:t>for worse)</w:t>
      </w:r>
    </w:p>
    <w:p w14:paraId="09A1677B" w14:textId="77777777" w:rsidR="005B137B" w:rsidRPr="001A19B5" w:rsidRDefault="00A83860">
      <w:pPr>
        <w:spacing w:after="70" w:line="259" w:lineRule="auto"/>
        <w:ind w:left="1376" w:firstLine="0"/>
        <w:jc w:val="left"/>
        <w:rPr>
          <w:lang w:val="en-GB"/>
        </w:rPr>
      </w:pPr>
      <w:r w:rsidRPr="001A19B5">
        <w:rPr>
          <w:noProof/>
          <w:lang w:val="en-GB"/>
        </w:rPr>
        <mc:AlternateContent>
          <mc:Choice Requires="wpg">
            <w:drawing>
              <wp:inline distT="0" distB="0" distL="0" distR="0" wp14:anchorId="61DEC907" wp14:editId="3AD2EF21">
                <wp:extent cx="3619665" cy="11024"/>
                <wp:effectExtent l="0" t="0" r="0" b="0"/>
                <wp:docPr id="161133" name="Group 161133"/>
                <wp:cNvGraphicFramePr/>
                <a:graphic xmlns:a="http://schemas.openxmlformats.org/drawingml/2006/main">
                  <a:graphicData uri="http://schemas.microsoft.com/office/word/2010/wordprocessingGroup">
                    <wpg:wgp>
                      <wpg:cNvGrpSpPr/>
                      <wpg:grpSpPr>
                        <a:xfrm>
                          <a:off x="0" y="0"/>
                          <a:ext cx="3619665" cy="11024"/>
                          <a:chOff x="0" y="0"/>
                          <a:chExt cx="3619665" cy="11024"/>
                        </a:xfrm>
                      </wpg:grpSpPr>
                      <wps:wsp>
                        <wps:cNvPr id="7016" name="Shape 7016"/>
                        <wps:cNvSpPr/>
                        <wps:spPr>
                          <a:xfrm>
                            <a:off x="0" y="0"/>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133" style="width:285.013pt;height:0.868pt;mso-position-horizontal-relative:char;mso-position-vertical-relative:line" coordsize="36196,110">
                <v:shape id="Shape 7016" style="position:absolute;width:36196;height:0;left:0;top:0;" coordsize="3619665,0" path="m0,0l3619665,0">
                  <v:stroke weight="0.868pt" endcap="flat" joinstyle="miter" miterlimit="10" on="true" color="#000000"/>
                  <v:fill on="false" color="#000000" opacity="0"/>
                </v:shape>
              </v:group>
            </w:pict>
          </mc:Fallback>
        </mc:AlternateContent>
      </w:r>
    </w:p>
    <w:tbl>
      <w:tblPr>
        <w:tblStyle w:val="TableGrid"/>
        <w:tblW w:w="5700" w:type="dxa"/>
        <w:tblInd w:w="1376" w:type="dxa"/>
        <w:tblCellMar>
          <w:top w:w="52" w:type="dxa"/>
          <w:left w:w="0" w:type="dxa"/>
          <w:bottom w:w="0" w:type="dxa"/>
          <w:right w:w="115" w:type="dxa"/>
        </w:tblCellMar>
        <w:tblLook w:val="04A0" w:firstRow="1" w:lastRow="0" w:firstColumn="1" w:lastColumn="0" w:noHBand="0" w:noVBand="1"/>
      </w:tblPr>
      <w:tblGrid>
        <w:gridCol w:w="831"/>
        <w:gridCol w:w="1341"/>
        <w:gridCol w:w="1084"/>
        <w:gridCol w:w="913"/>
        <w:gridCol w:w="844"/>
        <w:gridCol w:w="687"/>
      </w:tblGrid>
      <w:tr w:rsidR="005B137B" w:rsidRPr="001A19B5" w14:paraId="5E0C478E" w14:textId="77777777">
        <w:trPr>
          <w:trHeight w:val="302"/>
        </w:trPr>
        <w:tc>
          <w:tcPr>
            <w:tcW w:w="831" w:type="dxa"/>
            <w:tcBorders>
              <w:top w:val="nil"/>
              <w:left w:val="nil"/>
              <w:bottom w:val="single" w:sz="3" w:space="0" w:color="000000"/>
              <w:right w:val="nil"/>
            </w:tcBorders>
          </w:tcPr>
          <w:p w14:paraId="100B9FBF"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8FC0F7F" w14:textId="77777777" w:rsidR="005B137B" w:rsidRPr="001A19B5" w:rsidRDefault="005B137B">
            <w:pPr>
              <w:spacing w:after="160" w:line="259" w:lineRule="auto"/>
              <w:ind w:left="0" w:firstLine="0"/>
              <w:jc w:val="left"/>
              <w:rPr>
                <w:lang w:val="en-GB"/>
              </w:rPr>
            </w:pPr>
          </w:p>
        </w:tc>
        <w:tc>
          <w:tcPr>
            <w:tcW w:w="1084" w:type="dxa"/>
            <w:tcBorders>
              <w:top w:val="nil"/>
              <w:left w:val="single" w:sz="3" w:space="0" w:color="000000"/>
              <w:bottom w:val="single" w:sz="3" w:space="0" w:color="000000"/>
              <w:right w:val="nil"/>
            </w:tcBorders>
          </w:tcPr>
          <w:p w14:paraId="68EB3BF3" w14:textId="77777777" w:rsidR="005B137B" w:rsidRPr="001A19B5" w:rsidRDefault="00A83860">
            <w:pPr>
              <w:spacing w:after="0" w:line="259" w:lineRule="auto"/>
              <w:ind w:left="124" w:firstLine="0"/>
              <w:jc w:val="left"/>
              <w:rPr>
                <w:lang w:val="en-GB"/>
              </w:rPr>
            </w:pPr>
            <w:r w:rsidRPr="001A19B5">
              <w:rPr>
                <w:rFonts w:ascii="Cambria" w:eastAsia="Cambria" w:hAnsi="Cambria" w:cs="Cambria"/>
                <w:i/>
                <w:lang w:val="en-GB"/>
              </w:rPr>
              <w:t xml:space="preserve">&gt; </w:t>
            </w:r>
            <w:r w:rsidRPr="001A19B5">
              <w:rPr>
                <w:lang w:val="en-GB"/>
              </w:rPr>
              <w:t>Local</w:t>
            </w:r>
          </w:p>
        </w:tc>
        <w:tc>
          <w:tcPr>
            <w:tcW w:w="913" w:type="dxa"/>
            <w:tcBorders>
              <w:top w:val="nil"/>
              <w:left w:val="nil"/>
              <w:bottom w:val="single" w:sz="3" w:space="0" w:color="000000"/>
              <w:right w:val="nil"/>
            </w:tcBorders>
          </w:tcPr>
          <w:p w14:paraId="2367B7B0" w14:textId="77777777" w:rsidR="005B137B" w:rsidRPr="001A19B5" w:rsidRDefault="00A83860">
            <w:pPr>
              <w:spacing w:after="0" w:line="259" w:lineRule="auto"/>
              <w:ind w:left="0" w:firstLine="0"/>
              <w:jc w:val="left"/>
              <w:rPr>
                <w:lang w:val="en-GB"/>
              </w:rPr>
            </w:pPr>
            <w:r w:rsidRPr="001A19B5">
              <w:rPr>
                <w:lang w:val="en-GB"/>
              </w:rPr>
              <w:t>= Local</w:t>
            </w:r>
          </w:p>
        </w:tc>
        <w:tc>
          <w:tcPr>
            <w:tcW w:w="844" w:type="dxa"/>
            <w:tcBorders>
              <w:top w:val="nil"/>
              <w:left w:val="nil"/>
              <w:bottom w:val="single" w:sz="3" w:space="0" w:color="000000"/>
              <w:right w:val="single" w:sz="3" w:space="0" w:color="000000"/>
            </w:tcBorders>
          </w:tcPr>
          <w:p w14:paraId="5CFEAFAE"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Local</w:t>
            </w:r>
          </w:p>
        </w:tc>
        <w:tc>
          <w:tcPr>
            <w:tcW w:w="686" w:type="dxa"/>
            <w:tcBorders>
              <w:top w:val="nil"/>
              <w:left w:val="single" w:sz="3" w:space="0" w:color="000000"/>
              <w:bottom w:val="single" w:sz="3" w:space="0" w:color="000000"/>
              <w:right w:val="nil"/>
            </w:tcBorders>
          </w:tcPr>
          <w:p w14:paraId="31A690C3" w14:textId="77777777" w:rsidR="005B137B" w:rsidRPr="001A19B5" w:rsidRDefault="00A83860">
            <w:pPr>
              <w:spacing w:after="0" w:line="259" w:lineRule="auto"/>
              <w:ind w:left="124" w:firstLine="0"/>
              <w:jc w:val="left"/>
              <w:rPr>
                <w:lang w:val="en-GB"/>
              </w:rPr>
            </w:pPr>
            <w:r w:rsidRPr="001A19B5">
              <w:rPr>
                <w:lang w:val="en-GB"/>
              </w:rPr>
              <w:t>Total</w:t>
            </w:r>
          </w:p>
        </w:tc>
      </w:tr>
      <w:tr w:rsidR="005B137B" w:rsidRPr="001A19B5" w14:paraId="743D7CFA" w14:textId="77777777">
        <w:trPr>
          <w:trHeight w:val="311"/>
        </w:trPr>
        <w:tc>
          <w:tcPr>
            <w:tcW w:w="831" w:type="dxa"/>
            <w:tcBorders>
              <w:top w:val="single" w:sz="3" w:space="0" w:color="000000"/>
              <w:left w:val="nil"/>
              <w:bottom w:val="nil"/>
              <w:right w:val="nil"/>
            </w:tcBorders>
          </w:tcPr>
          <w:p w14:paraId="1821EDB4" w14:textId="77777777" w:rsidR="005B137B" w:rsidRPr="001A19B5" w:rsidRDefault="00A83860">
            <w:pPr>
              <w:spacing w:after="0" w:line="259" w:lineRule="auto"/>
              <w:ind w:left="120" w:firstLine="0"/>
              <w:jc w:val="left"/>
              <w:rPr>
                <w:lang w:val="en-GB"/>
              </w:rPr>
            </w:pPr>
            <w:r w:rsidRPr="001A19B5">
              <w:rPr>
                <w:lang w:val="en-GB"/>
              </w:rPr>
              <w:t>SGD</w:t>
            </w:r>
          </w:p>
        </w:tc>
        <w:tc>
          <w:tcPr>
            <w:tcW w:w="1341" w:type="dxa"/>
            <w:tcBorders>
              <w:top w:val="single" w:sz="3" w:space="0" w:color="000000"/>
              <w:left w:val="nil"/>
              <w:bottom w:val="nil"/>
              <w:right w:val="single" w:sz="3" w:space="0" w:color="000000"/>
            </w:tcBorders>
          </w:tcPr>
          <w:p w14:paraId="68A8C112"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2D03AF99" w14:textId="77777777" w:rsidR="005B137B" w:rsidRPr="001A19B5" w:rsidRDefault="00A83860">
            <w:pPr>
              <w:spacing w:after="0" w:line="259" w:lineRule="auto"/>
              <w:ind w:left="502" w:firstLine="0"/>
              <w:jc w:val="center"/>
              <w:rPr>
                <w:lang w:val="en-GB"/>
              </w:rPr>
            </w:pPr>
            <w:r w:rsidRPr="001A19B5">
              <w:rPr>
                <w:lang w:val="en-GB"/>
              </w:rPr>
              <w:t>72</w:t>
            </w:r>
          </w:p>
        </w:tc>
        <w:tc>
          <w:tcPr>
            <w:tcW w:w="913" w:type="dxa"/>
            <w:tcBorders>
              <w:top w:val="single" w:sz="3" w:space="0" w:color="000000"/>
              <w:left w:val="nil"/>
              <w:bottom w:val="nil"/>
              <w:right w:val="nil"/>
            </w:tcBorders>
          </w:tcPr>
          <w:p w14:paraId="0174552E" w14:textId="77777777" w:rsidR="005B137B" w:rsidRPr="001A19B5" w:rsidRDefault="00A83860">
            <w:pPr>
              <w:spacing w:after="0" w:line="259" w:lineRule="auto"/>
              <w:ind w:left="332" w:firstLine="0"/>
              <w:jc w:val="center"/>
              <w:rPr>
                <w:lang w:val="en-GB"/>
              </w:rPr>
            </w:pPr>
            <w:r w:rsidRPr="001A19B5">
              <w:rPr>
                <w:lang w:val="en-GB"/>
              </w:rPr>
              <w:t>14</w:t>
            </w:r>
          </w:p>
        </w:tc>
        <w:tc>
          <w:tcPr>
            <w:tcW w:w="844" w:type="dxa"/>
            <w:tcBorders>
              <w:top w:val="single" w:sz="3" w:space="0" w:color="000000"/>
              <w:left w:val="nil"/>
              <w:bottom w:val="nil"/>
              <w:right w:val="single" w:sz="3" w:space="0" w:color="000000"/>
            </w:tcBorders>
          </w:tcPr>
          <w:p w14:paraId="66F47BF5" w14:textId="77777777" w:rsidR="005B137B" w:rsidRPr="001A19B5" w:rsidRDefault="00A83860">
            <w:pPr>
              <w:spacing w:after="0" w:line="259" w:lineRule="auto"/>
              <w:ind w:left="612" w:firstLine="0"/>
              <w:jc w:val="left"/>
              <w:rPr>
                <w:lang w:val="en-GB"/>
              </w:rPr>
            </w:pPr>
            <w:r w:rsidRPr="001A19B5">
              <w:rPr>
                <w:lang w:val="en-GB"/>
              </w:rPr>
              <w:t>9</w:t>
            </w:r>
          </w:p>
        </w:tc>
        <w:tc>
          <w:tcPr>
            <w:tcW w:w="686" w:type="dxa"/>
            <w:tcBorders>
              <w:top w:val="single" w:sz="3" w:space="0" w:color="000000"/>
              <w:left w:val="single" w:sz="3" w:space="0" w:color="000000"/>
              <w:bottom w:val="nil"/>
              <w:right w:val="nil"/>
            </w:tcBorders>
          </w:tcPr>
          <w:p w14:paraId="4C445353" w14:textId="77777777" w:rsidR="005B137B" w:rsidRPr="001A19B5" w:rsidRDefault="00A83860">
            <w:pPr>
              <w:spacing w:after="0" w:line="259" w:lineRule="auto"/>
              <w:ind w:left="348" w:firstLine="0"/>
              <w:jc w:val="left"/>
              <w:rPr>
                <w:lang w:val="en-GB"/>
              </w:rPr>
            </w:pPr>
            <w:r w:rsidRPr="001A19B5">
              <w:rPr>
                <w:lang w:val="en-GB"/>
              </w:rPr>
              <w:t>95</w:t>
            </w:r>
          </w:p>
        </w:tc>
      </w:tr>
      <w:tr w:rsidR="005B137B" w:rsidRPr="001A19B5" w14:paraId="7645BF4E" w14:textId="77777777">
        <w:trPr>
          <w:trHeight w:val="296"/>
        </w:trPr>
        <w:tc>
          <w:tcPr>
            <w:tcW w:w="831" w:type="dxa"/>
            <w:tcBorders>
              <w:top w:val="nil"/>
              <w:left w:val="nil"/>
              <w:bottom w:val="nil"/>
              <w:right w:val="nil"/>
            </w:tcBorders>
          </w:tcPr>
          <w:p w14:paraId="75F07D40"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2601F8D0"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34B30114" w14:textId="77777777" w:rsidR="005B137B" w:rsidRPr="001A19B5" w:rsidRDefault="00A83860">
            <w:pPr>
              <w:spacing w:after="0" w:line="259" w:lineRule="auto"/>
              <w:ind w:left="502" w:firstLine="0"/>
              <w:jc w:val="center"/>
              <w:rPr>
                <w:lang w:val="en-GB"/>
              </w:rPr>
            </w:pPr>
            <w:r w:rsidRPr="001A19B5">
              <w:rPr>
                <w:lang w:val="en-GB"/>
              </w:rPr>
              <w:t>14</w:t>
            </w:r>
          </w:p>
        </w:tc>
        <w:tc>
          <w:tcPr>
            <w:tcW w:w="913" w:type="dxa"/>
            <w:tcBorders>
              <w:top w:val="nil"/>
              <w:left w:val="nil"/>
              <w:bottom w:val="nil"/>
              <w:right w:val="nil"/>
            </w:tcBorders>
          </w:tcPr>
          <w:p w14:paraId="523D3AF9" w14:textId="77777777" w:rsidR="005B137B" w:rsidRPr="001A19B5" w:rsidRDefault="00A83860">
            <w:pPr>
              <w:spacing w:after="0" w:line="259" w:lineRule="auto"/>
              <w:ind w:left="332" w:firstLine="0"/>
              <w:jc w:val="center"/>
              <w:rPr>
                <w:lang w:val="en-GB"/>
              </w:rPr>
            </w:pPr>
            <w:r w:rsidRPr="001A19B5">
              <w:rPr>
                <w:lang w:val="en-GB"/>
              </w:rPr>
              <w:t>17</w:t>
            </w:r>
          </w:p>
        </w:tc>
        <w:tc>
          <w:tcPr>
            <w:tcW w:w="844" w:type="dxa"/>
            <w:tcBorders>
              <w:top w:val="nil"/>
              <w:left w:val="nil"/>
              <w:bottom w:val="nil"/>
              <w:right w:val="single" w:sz="3" w:space="0" w:color="000000"/>
            </w:tcBorders>
          </w:tcPr>
          <w:p w14:paraId="120C5314" w14:textId="77777777" w:rsidR="005B137B" w:rsidRPr="001A19B5" w:rsidRDefault="00A83860">
            <w:pPr>
              <w:spacing w:after="0" w:line="259" w:lineRule="auto"/>
              <w:ind w:left="612" w:firstLine="0"/>
              <w:jc w:val="left"/>
              <w:rPr>
                <w:lang w:val="en-GB"/>
              </w:rPr>
            </w:pPr>
            <w:r w:rsidRPr="001A19B5">
              <w:rPr>
                <w:lang w:val="en-GB"/>
              </w:rPr>
              <w:t>6</w:t>
            </w:r>
          </w:p>
        </w:tc>
        <w:tc>
          <w:tcPr>
            <w:tcW w:w="686" w:type="dxa"/>
            <w:tcBorders>
              <w:top w:val="nil"/>
              <w:left w:val="single" w:sz="3" w:space="0" w:color="000000"/>
              <w:bottom w:val="nil"/>
              <w:right w:val="nil"/>
            </w:tcBorders>
          </w:tcPr>
          <w:p w14:paraId="7DDBD9F6" w14:textId="77777777" w:rsidR="005B137B" w:rsidRPr="001A19B5" w:rsidRDefault="00A83860">
            <w:pPr>
              <w:spacing w:after="0" w:line="259" w:lineRule="auto"/>
              <w:ind w:left="348" w:firstLine="0"/>
              <w:jc w:val="left"/>
              <w:rPr>
                <w:lang w:val="en-GB"/>
              </w:rPr>
            </w:pPr>
            <w:r w:rsidRPr="001A19B5">
              <w:rPr>
                <w:lang w:val="en-GB"/>
              </w:rPr>
              <w:t>37</w:t>
            </w:r>
          </w:p>
        </w:tc>
      </w:tr>
      <w:tr w:rsidR="005B137B" w:rsidRPr="001A19B5" w14:paraId="6093E0F1" w14:textId="77777777">
        <w:trPr>
          <w:trHeight w:val="295"/>
        </w:trPr>
        <w:tc>
          <w:tcPr>
            <w:tcW w:w="831" w:type="dxa"/>
            <w:tcBorders>
              <w:top w:val="nil"/>
              <w:left w:val="nil"/>
              <w:bottom w:val="single" w:sz="3" w:space="0" w:color="000000"/>
              <w:right w:val="nil"/>
            </w:tcBorders>
          </w:tcPr>
          <w:p w14:paraId="6CC906CC"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7716BCDD"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single" w:sz="3" w:space="0" w:color="000000"/>
              <w:right w:val="nil"/>
            </w:tcBorders>
          </w:tcPr>
          <w:p w14:paraId="3E5854C2" w14:textId="77777777" w:rsidR="005B137B" w:rsidRPr="001A19B5" w:rsidRDefault="00A83860">
            <w:pPr>
              <w:spacing w:after="0" w:line="259" w:lineRule="auto"/>
              <w:ind w:left="502" w:firstLine="0"/>
              <w:jc w:val="center"/>
              <w:rPr>
                <w:lang w:val="en-GB"/>
              </w:rPr>
            </w:pPr>
            <w:r w:rsidRPr="001A19B5">
              <w:rPr>
                <w:lang w:val="en-GB"/>
              </w:rPr>
              <w:t>11</w:t>
            </w:r>
          </w:p>
        </w:tc>
        <w:tc>
          <w:tcPr>
            <w:tcW w:w="913" w:type="dxa"/>
            <w:tcBorders>
              <w:top w:val="nil"/>
              <w:left w:val="nil"/>
              <w:bottom w:val="single" w:sz="3" w:space="0" w:color="000000"/>
              <w:right w:val="nil"/>
            </w:tcBorders>
          </w:tcPr>
          <w:p w14:paraId="5DB874A9" w14:textId="77777777" w:rsidR="005B137B" w:rsidRPr="001A19B5" w:rsidRDefault="00A83860">
            <w:pPr>
              <w:spacing w:after="0" w:line="259" w:lineRule="auto"/>
              <w:ind w:left="332" w:firstLine="0"/>
              <w:jc w:val="center"/>
              <w:rPr>
                <w:lang w:val="en-GB"/>
              </w:rPr>
            </w:pPr>
            <w:r w:rsidRPr="001A19B5">
              <w:rPr>
                <w:lang w:val="en-GB"/>
              </w:rPr>
              <w:t>11</w:t>
            </w:r>
          </w:p>
        </w:tc>
        <w:tc>
          <w:tcPr>
            <w:tcW w:w="844" w:type="dxa"/>
            <w:tcBorders>
              <w:top w:val="nil"/>
              <w:left w:val="nil"/>
              <w:bottom w:val="single" w:sz="3" w:space="0" w:color="000000"/>
              <w:right w:val="single" w:sz="3" w:space="0" w:color="000000"/>
            </w:tcBorders>
          </w:tcPr>
          <w:p w14:paraId="08605D9A" w14:textId="77777777" w:rsidR="005B137B" w:rsidRPr="001A19B5" w:rsidRDefault="00A83860">
            <w:pPr>
              <w:spacing w:after="0" w:line="259" w:lineRule="auto"/>
              <w:ind w:left="503" w:firstLine="0"/>
              <w:jc w:val="left"/>
              <w:rPr>
                <w:lang w:val="en-GB"/>
              </w:rPr>
            </w:pPr>
            <w:r w:rsidRPr="001A19B5">
              <w:rPr>
                <w:lang w:val="en-GB"/>
              </w:rPr>
              <w:t>17</w:t>
            </w:r>
          </w:p>
        </w:tc>
        <w:tc>
          <w:tcPr>
            <w:tcW w:w="686" w:type="dxa"/>
            <w:tcBorders>
              <w:top w:val="nil"/>
              <w:left w:val="single" w:sz="3" w:space="0" w:color="000000"/>
              <w:bottom w:val="single" w:sz="3" w:space="0" w:color="000000"/>
              <w:right w:val="nil"/>
            </w:tcBorders>
          </w:tcPr>
          <w:p w14:paraId="73F38721" w14:textId="77777777" w:rsidR="005B137B" w:rsidRPr="001A19B5" w:rsidRDefault="00A83860">
            <w:pPr>
              <w:spacing w:after="0" w:line="259" w:lineRule="auto"/>
              <w:ind w:left="348" w:firstLine="0"/>
              <w:jc w:val="left"/>
              <w:rPr>
                <w:lang w:val="en-GB"/>
              </w:rPr>
            </w:pPr>
            <w:r w:rsidRPr="001A19B5">
              <w:rPr>
                <w:lang w:val="en-GB"/>
              </w:rPr>
              <w:t>39</w:t>
            </w:r>
          </w:p>
        </w:tc>
      </w:tr>
      <w:tr w:rsidR="005B137B" w:rsidRPr="001A19B5" w14:paraId="58A0696A" w14:textId="77777777">
        <w:trPr>
          <w:trHeight w:val="311"/>
        </w:trPr>
        <w:tc>
          <w:tcPr>
            <w:tcW w:w="831" w:type="dxa"/>
            <w:tcBorders>
              <w:top w:val="single" w:sz="3" w:space="0" w:color="000000"/>
              <w:left w:val="nil"/>
              <w:bottom w:val="nil"/>
              <w:right w:val="nil"/>
            </w:tcBorders>
          </w:tcPr>
          <w:p w14:paraId="2429633B" w14:textId="77777777" w:rsidR="005B137B" w:rsidRPr="001A19B5" w:rsidRDefault="00A83860">
            <w:pPr>
              <w:spacing w:after="0" w:line="259" w:lineRule="auto"/>
              <w:ind w:left="120" w:firstLine="0"/>
              <w:jc w:val="left"/>
              <w:rPr>
                <w:lang w:val="en-GB"/>
              </w:rPr>
            </w:pPr>
            <w:r w:rsidRPr="001A19B5">
              <w:rPr>
                <w:lang w:val="en-GB"/>
              </w:rPr>
              <w:t>NN</w:t>
            </w:r>
          </w:p>
        </w:tc>
        <w:tc>
          <w:tcPr>
            <w:tcW w:w="1341" w:type="dxa"/>
            <w:tcBorders>
              <w:top w:val="single" w:sz="3" w:space="0" w:color="000000"/>
              <w:left w:val="nil"/>
              <w:bottom w:val="nil"/>
              <w:right w:val="single" w:sz="3" w:space="0" w:color="000000"/>
            </w:tcBorders>
          </w:tcPr>
          <w:p w14:paraId="62D09491"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76E0591C" w14:textId="77777777" w:rsidR="005B137B" w:rsidRPr="001A19B5" w:rsidRDefault="00A83860">
            <w:pPr>
              <w:spacing w:after="0" w:line="259" w:lineRule="auto"/>
              <w:ind w:left="502" w:firstLine="0"/>
              <w:jc w:val="center"/>
              <w:rPr>
                <w:lang w:val="en-GB"/>
              </w:rPr>
            </w:pPr>
            <w:r w:rsidRPr="001A19B5">
              <w:rPr>
                <w:lang w:val="en-GB"/>
              </w:rPr>
              <w:t>44</w:t>
            </w:r>
          </w:p>
        </w:tc>
        <w:tc>
          <w:tcPr>
            <w:tcW w:w="913" w:type="dxa"/>
            <w:tcBorders>
              <w:top w:val="single" w:sz="3" w:space="0" w:color="000000"/>
              <w:left w:val="nil"/>
              <w:bottom w:val="nil"/>
              <w:right w:val="nil"/>
            </w:tcBorders>
          </w:tcPr>
          <w:p w14:paraId="17C79098" w14:textId="77777777" w:rsidR="005B137B" w:rsidRPr="001A19B5" w:rsidRDefault="00A83860">
            <w:pPr>
              <w:spacing w:after="0" w:line="259" w:lineRule="auto"/>
              <w:ind w:left="332" w:firstLine="0"/>
              <w:jc w:val="center"/>
              <w:rPr>
                <w:lang w:val="en-GB"/>
              </w:rPr>
            </w:pPr>
            <w:r w:rsidRPr="001A19B5">
              <w:rPr>
                <w:lang w:val="en-GB"/>
              </w:rPr>
              <w:t>44</w:t>
            </w:r>
          </w:p>
        </w:tc>
        <w:tc>
          <w:tcPr>
            <w:tcW w:w="844" w:type="dxa"/>
            <w:tcBorders>
              <w:top w:val="single" w:sz="3" w:space="0" w:color="000000"/>
              <w:left w:val="nil"/>
              <w:bottom w:val="nil"/>
              <w:right w:val="single" w:sz="3" w:space="0" w:color="000000"/>
            </w:tcBorders>
          </w:tcPr>
          <w:p w14:paraId="5E02CFA3" w14:textId="77777777" w:rsidR="005B137B" w:rsidRPr="001A19B5" w:rsidRDefault="00A83860">
            <w:pPr>
              <w:spacing w:after="0" w:line="259" w:lineRule="auto"/>
              <w:ind w:left="612" w:firstLine="0"/>
              <w:jc w:val="left"/>
              <w:rPr>
                <w:lang w:val="en-GB"/>
              </w:rPr>
            </w:pPr>
            <w:r w:rsidRPr="001A19B5">
              <w:rPr>
                <w:lang w:val="en-GB"/>
              </w:rPr>
              <w:t>7</w:t>
            </w:r>
          </w:p>
        </w:tc>
        <w:tc>
          <w:tcPr>
            <w:tcW w:w="686" w:type="dxa"/>
            <w:tcBorders>
              <w:top w:val="single" w:sz="3" w:space="0" w:color="000000"/>
              <w:left w:val="single" w:sz="3" w:space="0" w:color="000000"/>
              <w:bottom w:val="nil"/>
              <w:right w:val="nil"/>
            </w:tcBorders>
          </w:tcPr>
          <w:p w14:paraId="2CE497CD" w14:textId="77777777" w:rsidR="005B137B" w:rsidRPr="001A19B5" w:rsidRDefault="00A83860">
            <w:pPr>
              <w:spacing w:after="0" w:line="259" w:lineRule="auto"/>
              <w:ind w:left="348" w:firstLine="0"/>
              <w:jc w:val="left"/>
              <w:rPr>
                <w:lang w:val="en-GB"/>
              </w:rPr>
            </w:pPr>
            <w:r w:rsidRPr="001A19B5">
              <w:rPr>
                <w:lang w:val="en-GB"/>
              </w:rPr>
              <w:t>95</w:t>
            </w:r>
          </w:p>
        </w:tc>
      </w:tr>
      <w:tr w:rsidR="005B137B" w:rsidRPr="001A19B5" w14:paraId="59A5C078" w14:textId="77777777">
        <w:trPr>
          <w:trHeight w:val="296"/>
        </w:trPr>
        <w:tc>
          <w:tcPr>
            <w:tcW w:w="831" w:type="dxa"/>
            <w:tcBorders>
              <w:top w:val="nil"/>
              <w:left w:val="nil"/>
              <w:bottom w:val="nil"/>
              <w:right w:val="nil"/>
            </w:tcBorders>
          </w:tcPr>
          <w:p w14:paraId="1CF8EE76"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14E0EE60"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1425939F" w14:textId="77777777" w:rsidR="005B137B" w:rsidRPr="001A19B5" w:rsidRDefault="00A83860">
            <w:pPr>
              <w:spacing w:after="0" w:line="259" w:lineRule="auto"/>
              <w:ind w:left="611" w:firstLine="0"/>
              <w:jc w:val="center"/>
              <w:rPr>
                <w:lang w:val="en-GB"/>
              </w:rPr>
            </w:pPr>
            <w:r w:rsidRPr="001A19B5">
              <w:rPr>
                <w:lang w:val="en-GB"/>
              </w:rPr>
              <w:t>2</w:t>
            </w:r>
          </w:p>
        </w:tc>
        <w:tc>
          <w:tcPr>
            <w:tcW w:w="913" w:type="dxa"/>
            <w:tcBorders>
              <w:top w:val="nil"/>
              <w:left w:val="nil"/>
              <w:bottom w:val="nil"/>
              <w:right w:val="nil"/>
            </w:tcBorders>
          </w:tcPr>
          <w:p w14:paraId="009CFDD4" w14:textId="77777777" w:rsidR="005B137B" w:rsidRPr="001A19B5" w:rsidRDefault="00A83860">
            <w:pPr>
              <w:spacing w:after="0" w:line="259" w:lineRule="auto"/>
              <w:ind w:left="332" w:firstLine="0"/>
              <w:jc w:val="center"/>
              <w:rPr>
                <w:lang w:val="en-GB"/>
              </w:rPr>
            </w:pPr>
            <w:r w:rsidRPr="001A19B5">
              <w:rPr>
                <w:lang w:val="en-GB"/>
              </w:rPr>
              <w:t>33</w:t>
            </w:r>
          </w:p>
        </w:tc>
        <w:tc>
          <w:tcPr>
            <w:tcW w:w="844" w:type="dxa"/>
            <w:tcBorders>
              <w:top w:val="nil"/>
              <w:left w:val="nil"/>
              <w:bottom w:val="nil"/>
              <w:right w:val="single" w:sz="3" w:space="0" w:color="000000"/>
            </w:tcBorders>
          </w:tcPr>
          <w:p w14:paraId="21C250EF" w14:textId="77777777" w:rsidR="005B137B" w:rsidRPr="001A19B5" w:rsidRDefault="00A83860">
            <w:pPr>
              <w:spacing w:after="0" w:line="259" w:lineRule="auto"/>
              <w:ind w:left="612" w:firstLine="0"/>
              <w:jc w:val="left"/>
              <w:rPr>
                <w:lang w:val="en-GB"/>
              </w:rPr>
            </w:pPr>
            <w:r w:rsidRPr="001A19B5">
              <w:rPr>
                <w:lang w:val="en-GB"/>
              </w:rPr>
              <w:t>2</w:t>
            </w:r>
          </w:p>
        </w:tc>
        <w:tc>
          <w:tcPr>
            <w:tcW w:w="686" w:type="dxa"/>
            <w:tcBorders>
              <w:top w:val="nil"/>
              <w:left w:val="single" w:sz="3" w:space="0" w:color="000000"/>
              <w:bottom w:val="nil"/>
              <w:right w:val="nil"/>
            </w:tcBorders>
          </w:tcPr>
          <w:p w14:paraId="36A7AD07" w14:textId="77777777" w:rsidR="005B137B" w:rsidRPr="001A19B5" w:rsidRDefault="00A83860">
            <w:pPr>
              <w:spacing w:after="0" w:line="259" w:lineRule="auto"/>
              <w:ind w:left="348" w:firstLine="0"/>
              <w:jc w:val="left"/>
              <w:rPr>
                <w:lang w:val="en-GB"/>
              </w:rPr>
            </w:pPr>
            <w:r w:rsidRPr="001A19B5">
              <w:rPr>
                <w:lang w:val="en-GB"/>
              </w:rPr>
              <w:t>37</w:t>
            </w:r>
          </w:p>
        </w:tc>
      </w:tr>
      <w:tr w:rsidR="005B137B" w:rsidRPr="001A19B5" w14:paraId="7B88A9C6" w14:textId="77777777">
        <w:trPr>
          <w:trHeight w:val="295"/>
        </w:trPr>
        <w:tc>
          <w:tcPr>
            <w:tcW w:w="831" w:type="dxa"/>
            <w:tcBorders>
              <w:top w:val="nil"/>
              <w:left w:val="nil"/>
              <w:bottom w:val="single" w:sz="3" w:space="0" w:color="000000"/>
              <w:right w:val="nil"/>
            </w:tcBorders>
          </w:tcPr>
          <w:p w14:paraId="46D59270"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0A5F9A2C"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single" w:sz="3" w:space="0" w:color="000000"/>
              <w:right w:val="nil"/>
            </w:tcBorders>
          </w:tcPr>
          <w:p w14:paraId="10AA4867" w14:textId="77777777" w:rsidR="005B137B" w:rsidRPr="001A19B5" w:rsidRDefault="00A83860">
            <w:pPr>
              <w:spacing w:after="0" w:line="259" w:lineRule="auto"/>
              <w:ind w:left="611" w:firstLine="0"/>
              <w:jc w:val="center"/>
              <w:rPr>
                <w:lang w:val="en-GB"/>
              </w:rPr>
            </w:pPr>
            <w:r w:rsidRPr="001A19B5">
              <w:rPr>
                <w:lang w:val="en-GB"/>
              </w:rPr>
              <w:t>0</w:t>
            </w:r>
          </w:p>
        </w:tc>
        <w:tc>
          <w:tcPr>
            <w:tcW w:w="913" w:type="dxa"/>
            <w:tcBorders>
              <w:top w:val="nil"/>
              <w:left w:val="nil"/>
              <w:bottom w:val="single" w:sz="3" w:space="0" w:color="000000"/>
              <w:right w:val="nil"/>
            </w:tcBorders>
          </w:tcPr>
          <w:p w14:paraId="6FA856A8" w14:textId="77777777" w:rsidR="005B137B" w:rsidRPr="001A19B5" w:rsidRDefault="00A83860">
            <w:pPr>
              <w:spacing w:after="0" w:line="259" w:lineRule="auto"/>
              <w:ind w:left="332" w:firstLine="0"/>
              <w:jc w:val="center"/>
              <w:rPr>
                <w:lang w:val="en-GB"/>
              </w:rPr>
            </w:pPr>
            <w:r w:rsidRPr="001A19B5">
              <w:rPr>
                <w:lang w:val="en-GB"/>
              </w:rPr>
              <w:t>17</w:t>
            </w:r>
          </w:p>
        </w:tc>
        <w:tc>
          <w:tcPr>
            <w:tcW w:w="844" w:type="dxa"/>
            <w:tcBorders>
              <w:top w:val="nil"/>
              <w:left w:val="nil"/>
              <w:bottom w:val="single" w:sz="3" w:space="0" w:color="000000"/>
              <w:right w:val="single" w:sz="3" w:space="0" w:color="000000"/>
            </w:tcBorders>
          </w:tcPr>
          <w:p w14:paraId="28115090" w14:textId="77777777" w:rsidR="005B137B" w:rsidRPr="001A19B5" w:rsidRDefault="00A83860">
            <w:pPr>
              <w:spacing w:after="0" w:line="259" w:lineRule="auto"/>
              <w:ind w:left="503" w:firstLine="0"/>
              <w:jc w:val="left"/>
              <w:rPr>
                <w:lang w:val="en-GB"/>
              </w:rPr>
            </w:pPr>
            <w:r w:rsidRPr="001A19B5">
              <w:rPr>
                <w:lang w:val="en-GB"/>
              </w:rPr>
              <w:t>22</w:t>
            </w:r>
          </w:p>
        </w:tc>
        <w:tc>
          <w:tcPr>
            <w:tcW w:w="686" w:type="dxa"/>
            <w:tcBorders>
              <w:top w:val="nil"/>
              <w:left w:val="single" w:sz="3" w:space="0" w:color="000000"/>
              <w:bottom w:val="single" w:sz="3" w:space="0" w:color="000000"/>
              <w:right w:val="nil"/>
            </w:tcBorders>
          </w:tcPr>
          <w:p w14:paraId="3B4C5C96" w14:textId="77777777" w:rsidR="005B137B" w:rsidRPr="001A19B5" w:rsidRDefault="00A83860">
            <w:pPr>
              <w:spacing w:after="0" w:line="259" w:lineRule="auto"/>
              <w:ind w:left="348" w:firstLine="0"/>
              <w:jc w:val="left"/>
              <w:rPr>
                <w:lang w:val="en-GB"/>
              </w:rPr>
            </w:pPr>
            <w:r w:rsidRPr="001A19B5">
              <w:rPr>
                <w:lang w:val="en-GB"/>
              </w:rPr>
              <w:t>39</w:t>
            </w:r>
          </w:p>
        </w:tc>
      </w:tr>
      <w:tr w:rsidR="005B137B" w:rsidRPr="001A19B5" w14:paraId="7DFA206D" w14:textId="77777777">
        <w:trPr>
          <w:trHeight w:val="311"/>
        </w:trPr>
        <w:tc>
          <w:tcPr>
            <w:tcW w:w="831" w:type="dxa"/>
            <w:tcBorders>
              <w:top w:val="single" w:sz="3" w:space="0" w:color="000000"/>
              <w:left w:val="nil"/>
              <w:bottom w:val="nil"/>
              <w:right w:val="nil"/>
            </w:tcBorders>
          </w:tcPr>
          <w:p w14:paraId="44E6157A" w14:textId="77777777" w:rsidR="005B137B" w:rsidRPr="001A19B5" w:rsidRDefault="00A83860">
            <w:pPr>
              <w:spacing w:after="0" w:line="259" w:lineRule="auto"/>
              <w:ind w:left="120" w:firstLine="0"/>
              <w:jc w:val="left"/>
              <w:rPr>
                <w:lang w:val="en-GB"/>
              </w:rPr>
            </w:pPr>
            <w:r w:rsidRPr="001A19B5">
              <w:rPr>
                <w:lang w:val="en-GB"/>
              </w:rPr>
              <w:t>KNN</w:t>
            </w:r>
          </w:p>
        </w:tc>
        <w:tc>
          <w:tcPr>
            <w:tcW w:w="1341" w:type="dxa"/>
            <w:tcBorders>
              <w:top w:val="single" w:sz="3" w:space="0" w:color="000000"/>
              <w:left w:val="nil"/>
              <w:bottom w:val="nil"/>
              <w:right w:val="single" w:sz="3" w:space="0" w:color="000000"/>
            </w:tcBorders>
          </w:tcPr>
          <w:p w14:paraId="49D2CF99"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3772F819" w14:textId="77777777" w:rsidR="005B137B" w:rsidRPr="001A19B5" w:rsidRDefault="00A83860">
            <w:pPr>
              <w:spacing w:after="0" w:line="259" w:lineRule="auto"/>
              <w:ind w:left="502" w:firstLine="0"/>
              <w:jc w:val="center"/>
              <w:rPr>
                <w:lang w:val="en-GB"/>
              </w:rPr>
            </w:pPr>
            <w:r w:rsidRPr="001A19B5">
              <w:rPr>
                <w:lang w:val="en-GB"/>
              </w:rPr>
              <w:t>16</w:t>
            </w:r>
          </w:p>
        </w:tc>
        <w:tc>
          <w:tcPr>
            <w:tcW w:w="913" w:type="dxa"/>
            <w:tcBorders>
              <w:top w:val="single" w:sz="3" w:space="0" w:color="000000"/>
              <w:left w:val="nil"/>
              <w:bottom w:val="nil"/>
              <w:right w:val="nil"/>
            </w:tcBorders>
          </w:tcPr>
          <w:p w14:paraId="50A4B6EA" w14:textId="77777777" w:rsidR="005B137B" w:rsidRPr="001A19B5" w:rsidRDefault="00A83860">
            <w:pPr>
              <w:spacing w:after="0" w:line="259" w:lineRule="auto"/>
              <w:ind w:left="441" w:firstLine="0"/>
              <w:jc w:val="center"/>
              <w:rPr>
                <w:lang w:val="en-GB"/>
              </w:rPr>
            </w:pPr>
            <w:r w:rsidRPr="001A19B5">
              <w:rPr>
                <w:lang w:val="en-GB"/>
              </w:rPr>
              <w:t>0</w:t>
            </w:r>
          </w:p>
        </w:tc>
        <w:tc>
          <w:tcPr>
            <w:tcW w:w="844" w:type="dxa"/>
            <w:tcBorders>
              <w:top w:val="single" w:sz="3" w:space="0" w:color="000000"/>
              <w:left w:val="nil"/>
              <w:bottom w:val="nil"/>
              <w:right w:val="single" w:sz="3" w:space="0" w:color="000000"/>
            </w:tcBorders>
          </w:tcPr>
          <w:p w14:paraId="5A0A150F" w14:textId="77777777" w:rsidR="005B137B" w:rsidRPr="001A19B5" w:rsidRDefault="00A83860">
            <w:pPr>
              <w:spacing w:after="0" w:line="259" w:lineRule="auto"/>
              <w:ind w:left="612" w:firstLine="0"/>
              <w:jc w:val="left"/>
              <w:rPr>
                <w:lang w:val="en-GB"/>
              </w:rPr>
            </w:pPr>
            <w:r w:rsidRPr="001A19B5">
              <w:rPr>
                <w:lang w:val="en-GB"/>
              </w:rPr>
              <w:t>1</w:t>
            </w:r>
          </w:p>
        </w:tc>
        <w:tc>
          <w:tcPr>
            <w:tcW w:w="686" w:type="dxa"/>
            <w:tcBorders>
              <w:top w:val="single" w:sz="3" w:space="0" w:color="000000"/>
              <w:left w:val="single" w:sz="3" w:space="0" w:color="000000"/>
              <w:bottom w:val="nil"/>
              <w:right w:val="nil"/>
            </w:tcBorders>
          </w:tcPr>
          <w:p w14:paraId="4FD6C96C" w14:textId="77777777" w:rsidR="005B137B" w:rsidRPr="001A19B5" w:rsidRDefault="00A83860">
            <w:pPr>
              <w:spacing w:after="0" w:line="259" w:lineRule="auto"/>
              <w:ind w:left="348" w:firstLine="0"/>
              <w:jc w:val="left"/>
              <w:rPr>
                <w:lang w:val="en-GB"/>
              </w:rPr>
            </w:pPr>
            <w:r w:rsidRPr="001A19B5">
              <w:rPr>
                <w:lang w:val="en-GB"/>
              </w:rPr>
              <w:t>17</w:t>
            </w:r>
          </w:p>
        </w:tc>
      </w:tr>
      <w:tr w:rsidR="005B137B" w:rsidRPr="001A19B5" w14:paraId="1355AA46" w14:textId="77777777">
        <w:trPr>
          <w:trHeight w:val="296"/>
        </w:trPr>
        <w:tc>
          <w:tcPr>
            <w:tcW w:w="831" w:type="dxa"/>
            <w:tcBorders>
              <w:top w:val="nil"/>
              <w:left w:val="nil"/>
              <w:bottom w:val="nil"/>
              <w:right w:val="nil"/>
            </w:tcBorders>
          </w:tcPr>
          <w:p w14:paraId="7FBB00E3"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441DF814"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4CC2FB98" w14:textId="77777777" w:rsidR="005B137B" w:rsidRPr="001A19B5" w:rsidRDefault="00A83860">
            <w:pPr>
              <w:spacing w:after="0" w:line="259" w:lineRule="auto"/>
              <w:ind w:left="502" w:firstLine="0"/>
              <w:jc w:val="center"/>
              <w:rPr>
                <w:lang w:val="en-GB"/>
              </w:rPr>
            </w:pPr>
            <w:r w:rsidRPr="001A19B5">
              <w:rPr>
                <w:lang w:val="en-GB"/>
              </w:rPr>
              <w:t>10</w:t>
            </w:r>
          </w:p>
        </w:tc>
        <w:tc>
          <w:tcPr>
            <w:tcW w:w="913" w:type="dxa"/>
            <w:tcBorders>
              <w:top w:val="nil"/>
              <w:left w:val="nil"/>
              <w:bottom w:val="nil"/>
              <w:right w:val="nil"/>
            </w:tcBorders>
          </w:tcPr>
          <w:p w14:paraId="6F3AD85F" w14:textId="77777777" w:rsidR="005B137B" w:rsidRPr="001A19B5" w:rsidRDefault="00A83860">
            <w:pPr>
              <w:spacing w:after="0" w:line="259" w:lineRule="auto"/>
              <w:ind w:left="441" w:firstLine="0"/>
              <w:jc w:val="center"/>
              <w:rPr>
                <w:lang w:val="en-GB"/>
              </w:rPr>
            </w:pPr>
            <w:r w:rsidRPr="001A19B5">
              <w:rPr>
                <w:lang w:val="en-GB"/>
              </w:rPr>
              <w:t>2</w:t>
            </w:r>
          </w:p>
        </w:tc>
        <w:tc>
          <w:tcPr>
            <w:tcW w:w="844" w:type="dxa"/>
            <w:tcBorders>
              <w:top w:val="nil"/>
              <w:left w:val="nil"/>
              <w:bottom w:val="nil"/>
              <w:right w:val="single" w:sz="3" w:space="0" w:color="000000"/>
            </w:tcBorders>
          </w:tcPr>
          <w:p w14:paraId="3F8BB2C4" w14:textId="77777777" w:rsidR="005B137B" w:rsidRPr="001A19B5" w:rsidRDefault="00A83860">
            <w:pPr>
              <w:spacing w:after="0" w:line="259" w:lineRule="auto"/>
              <w:ind w:left="612" w:firstLine="0"/>
              <w:jc w:val="left"/>
              <w:rPr>
                <w:lang w:val="en-GB"/>
              </w:rPr>
            </w:pPr>
            <w:r w:rsidRPr="001A19B5">
              <w:rPr>
                <w:lang w:val="en-GB"/>
              </w:rPr>
              <w:t>1</w:t>
            </w:r>
          </w:p>
        </w:tc>
        <w:tc>
          <w:tcPr>
            <w:tcW w:w="686" w:type="dxa"/>
            <w:tcBorders>
              <w:top w:val="nil"/>
              <w:left w:val="single" w:sz="3" w:space="0" w:color="000000"/>
              <w:bottom w:val="nil"/>
              <w:right w:val="nil"/>
            </w:tcBorders>
          </w:tcPr>
          <w:p w14:paraId="6D55E596" w14:textId="77777777" w:rsidR="005B137B" w:rsidRPr="001A19B5" w:rsidRDefault="00A83860">
            <w:pPr>
              <w:spacing w:after="0" w:line="259" w:lineRule="auto"/>
              <w:ind w:left="348" w:firstLine="0"/>
              <w:jc w:val="left"/>
              <w:rPr>
                <w:lang w:val="en-GB"/>
              </w:rPr>
            </w:pPr>
            <w:r w:rsidRPr="001A19B5">
              <w:rPr>
                <w:lang w:val="en-GB"/>
              </w:rPr>
              <w:t>13</w:t>
            </w:r>
          </w:p>
        </w:tc>
      </w:tr>
      <w:tr w:rsidR="005B137B" w:rsidRPr="001A19B5" w14:paraId="28C95B78" w14:textId="77777777">
        <w:trPr>
          <w:trHeight w:val="295"/>
        </w:trPr>
        <w:tc>
          <w:tcPr>
            <w:tcW w:w="831" w:type="dxa"/>
            <w:tcBorders>
              <w:top w:val="nil"/>
              <w:left w:val="nil"/>
              <w:bottom w:val="single" w:sz="3" w:space="0" w:color="000000"/>
              <w:right w:val="nil"/>
            </w:tcBorders>
          </w:tcPr>
          <w:p w14:paraId="5871FFCB"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286EE9B6"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single" w:sz="3" w:space="0" w:color="000000"/>
              <w:right w:val="nil"/>
            </w:tcBorders>
          </w:tcPr>
          <w:p w14:paraId="4208B239" w14:textId="77777777" w:rsidR="005B137B" w:rsidRPr="001A19B5" w:rsidRDefault="00A83860">
            <w:pPr>
              <w:spacing w:after="0" w:line="259" w:lineRule="auto"/>
              <w:ind w:left="502" w:firstLine="0"/>
              <w:jc w:val="center"/>
              <w:rPr>
                <w:lang w:val="en-GB"/>
              </w:rPr>
            </w:pPr>
            <w:r w:rsidRPr="001A19B5">
              <w:rPr>
                <w:lang w:val="en-GB"/>
              </w:rPr>
              <w:t>72</w:t>
            </w:r>
          </w:p>
        </w:tc>
        <w:tc>
          <w:tcPr>
            <w:tcW w:w="913" w:type="dxa"/>
            <w:tcBorders>
              <w:top w:val="nil"/>
              <w:left w:val="nil"/>
              <w:bottom w:val="single" w:sz="3" w:space="0" w:color="000000"/>
              <w:right w:val="nil"/>
            </w:tcBorders>
          </w:tcPr>
          <w:p w14:paraId="62AA1D01" w14:textId="77777777" w:rsidR="005B137B" w:rsidRPr="001A19B5" w:rsidRDefault="00A83860">
            <w:pPr>
              <w:spacing w:after="0" w:line="259" w:lineRule="auto"/>
              <w:ind w:left="332" w:firstLine="0"/>
              <w:jc w:val="center"/>
              <w:rPr>
                <w:lang w:val="en-GB"/>
              </w:rPr>
            </w:pPr>
            <w:r w:rsidRPr="001A19B5">
              <w:rPr>
                <w:lang w:val="en-GB"/>
              </w:rPr>
              <w:t>28</w:t>
            </w:r>
          </w:p>
        </w:tc>
        <w:tc>
          <w:tcPr>
            <w:tcW w:w="844" w:type="dxa"/>
            <w:tcBorders>
              <w:top w:val="nil"/>
              <w:left w:val="nil"/>
              <w:bottom w:val="single" w:sz="3" w:space="0" w:color="000000"/>
              <w:right w:val="single" w:sz="3" w:space="0" w:color="000000"/>
            </w:tcBorders>
          </w:tcPr>
          <w:p w14:paraId="3327A993" w14:textId="77777777" w:rsidR="005B137B" w:rsidRPr="001A19B5" w:rsidRDefault="00A83860">
            <w:pPr>
              <w:spacing w:after="0" w:line="259" w:lineRule="auto"/>
              <w:ind w:left="503" w:firstLine="0"/>
              <w:jc w:val="left"/>
              <w:rPr>
                <w:lang w:val="en-GB"/>
              </w:rPr>
            </w:pPr>
            <w:r w:rsidRPr="001A19B5">
              <w:rPr>
                <w:lang w:val="en-GB"/>
              </w:rPr>
              <w:t>41</w:t>
            </w:r>
          </w:p>
        </w:tc>
        <w:tc>
          <w:tcPr>
            <w:tcW w:w="686" w:type="dxa"/>
            <w:tcBorders>
              <w:top w:val="nil"/>
              <w:left w:val="single" w:sz="3" w:space="0" w:color="000000"/>
              <w:bottom w:val="single" w:sz="3" w:space="0" w:color="000000"/>
              <w:right w:val="nil"/>
            </w:tcBorders>
          </w:tcPr>
          <w:p w14:paraId="13A129B2" w14:textId="77777777" w:rsidR="005B137B" w:rsidRPr="001A19B5" w:rsidRDefault="00A83860">
            <w:pPr>
              <w:spacing w:after="0" w:line="259" w:lineRule="auto"/>
              <w:ind w:left="235" w:firstLine="0"/>
              <w:jc w:val="center"/>
              <w:rPr>
                <w:lang w:val="en-GB"/>
              </w:rPr>
            </w:pPr>
            <w:r w:rsidRPr="001A19B5">
              <w:rPr>
                <w:lang w:val="en-GB"/>
              </w:rPr>
              <w:t>141</w:t>
            </w:r>
          </w:p>
        </w:tc>
      </w:tr>
      <w:tr w:rsidR="005B137B" w:rsidRPr="001A19B5" w14:paraId="05084073" w14:textId="77777777">
        <w:trPr>
          <w:trHeight w:val="311"/>
        </w:trPr>
        <w:tc>
          <w:tcPr>
            <w:tcW w:w="831" w:type="dxa"/>
            <w:tcBorders>
              <w:top w:val="single" w:sz="3" w:space="0" w:color="000000"/>
              <w:left w:val="nil"/>
              <w:bottom w:val="nil"/>
              <w:right w:val="nil"/>
            </w:tcBorders>
          </w:tcPr>
          <w:p w14:paraId="4FC6E136" w14:textId="77777777" w:rsidR="005B137B" w:rsidRPr="001A19B5" w:rsidRDefault="00A83860">
            <w:pPr>
              <w:spacing w:after="0" w:line="259" w:lineRule="auto"/>
              <w:ind w:left="120" w:firstLine="0"/>
              <w:jc w:val="left"/>
              <w:rPr>
                <w:lang w:val="en-GB"/>
              </w:rPr>
            </w:pPr>
            <w:r w:rsidRPr="001A19B5">
              <w:rPr>
                <w:lang w:val="en-GB"/>
              </w:rPr>
              <w:t>ADA</w:t>
            </w:r>
          </w:p>
        </w:tc>
        <w:tc>
          <w:tcPr>
            <w:tcW w:w="1341" w:type="dxa"/>
            <w:tcBorders>
              <w:top w:val="single" w:sz="3" w:space="0" w:color="000000"/>
              <w:left w:val="nil"/>
              <w:bottom w:val="nil"/>
              <w:right w:val="single" w:sz="3" w:space="0" w:color="000000"/>
            </w:tcBorders>
          </w:tcPr>
          <w:p w14:paraId="1BBAAD8F"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63A111BA" w14:textId="77777777" w:rsidR="005B137B" w:rsidRPr="001A19B5" w:rsidRDefault="00A83860">
            <w:pPr>
              <w:spacing w:after="0" w:line="259" w:lineRule="auto"/>
              <w:ind w:left="502" w:firstLine="0"/>
              <w:jc w:val="center"/>
              <w:rPr>
                <w:lang w:val="en-GB"/>
              </w:rPr>
            </w:pPr>
            <w:r w:rsidRPr="001A19B5">
              <w:rPr>
                <w:lang w:val="en-GB"/>
              </w:rPr>
              <w:t>64</w:t>
            </w:r>
          </w:p>
        </w:tc>
        <w:tc>
          <w:tcPr>
            <w:tcW w:w="913" w:type="dxa"/>
            <w:tcBorders>
              <w:top w:val="single" w:sz="3" w:space="0" w:color="000000"/>
              <w:left w:val="nil"/>
              <w:bottom w:val="nil"/>
              <w:right w:val="nil"/>
            </w:tcBorders>
          </w:tcPr>
          <w:p w14:paraId="3531F10D" w14:textId="77777777" w:rsidR="005B137B" w:rsidRPr="001A19B5" w:rsidRDefault="00A83860">
            <w:pPr>
              <w:spacing w:after="0" w:line="259" w:lineRule="auto"/>
              <w:ind w:left="332" w:firstLine="0"/>
              <w:jc w:val="center"/>
              <w:rPr>
                <w:lang w:val="en-GB"/>
              </w:rPr>
            </w:pPr>
            <w:r w:rsidRPr="001A19B5">
              <w:rPr>
                <w:lang w:val="en-GB"/>
              </w:rPr>
              <w:t>25</w:t>
            </w:r>
          </w:p>
        </w:tc>
        <w:tc>
          <w:tcPr>
            <w:tcW w:w="844" w:type="dxa"/>
            <w:tcBorders>
              <w:top w:val="single" w:sz="3" w:space="0" w:color="000000"/>
              <w:left w:val="nil"/>
              <w:bottom w:val="nil"/>
              <w:right w:val="single" w:sz="3" w:space="0" w:color="000000"/>
            </w:tcBorders>
          </w:tcPr>
          <w:p w14:paraId="57F94973" w14:textId="77777777" w:rsidR="005B137B" w:rsidRPr="001A19B5" w:rsidRDefault="00A83860">
            <w:pPr>
              <w:spacing w:after="0" w:line="259" w:lineRule="auto"/>
              <w:ind w:left="503" w:firstLine="0"/>
              <w:jc w:val="left"/>
              <w:rPr>
                <w:lang w:val="en-GB"/>
              </w:rPr>
            </w:pPr>
            <w:r w:rsidRPr="001A19B5">
              <w:rPr>
                <w:lang w:val="en-GB"/>
              </w:rPr>
              <w:t>22</w:t>
            </w:r>
          </w:p>
        </w:tc>
        <w:tc>
          <w:tcPr>
            <w:tcW w:w="686" w:type="dxa"/>
            <w:tcBorders>
              <w:top w:val="single" w:sz="3" w:space="0" w:color="000000"/>
              <w:left w:val="single" w:sz="3" w:space="0" w:color="000000"/>
              <w:bottom w:val="nil"/>
              <w:right w:val="nil"/>
            </w:tcBorders>
          </w:tcPr>
          <w:p w14:paraId="1183B6CB" w14:textId="77777777" w:rsidR="005B137B" w:rsidRPr="001A19B5" w:rsidRDefault="00A83860">
            <w:pPr>
              <w:spacing w:after="0" w:line="259" w:lineRule="auto"/>
              <w:ind w:left="235" w:firstLine="0"/>
              <w:jc w:val="center"/>
              <w:rPr>
                <w:lang w:val="en-GB"/>
              </w:rPr>
            </w:pPr>
            <w:r w:rsidRPr="001A19B5">
              <w:rPr>
                <w:lang w:val="en-GB"/>
              </w:rPr>
              <w:t>111</w:t>
            </w:r>
          </w:p>
        </w:tc>
      </w:tr>
      <w:tr w:rsidR="005B137B" w:rsidRPr="001A19B5" w14:paraId="27A3D5C7" w14:textId="77777777">
        <w:trPr>
          <w:trHeight w:val="296"/>
        </w:trPr>
        <w:tc>
          <w:tcPr>
            <w:tcW w:w="831" w:type="dxa"/>
            <w:tcBorders>
              <w:top w:val="nil"/>
              <w:left w:val="nil"/>
              <w:bottom w:val="nil"/>
              <w:right w:val="nil"/>
            </w:tcBorders>
          </w:tcPr>
          <w:p w14:paraId="289D1FD2"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2EDA7CED"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0EF76E70" w14:textId="77777777" w:rsidR="005B137B" w:rsidRPr="001A19B5" w:rsidRDefault="00A83860">
            <w:pPr>
              <w:spacing w:after="0" w:line="259" w:lineRule="auto"/>
              <w:ind w:left="611" w:firstLine="0"/>
              <w:jc w:val="center"/>
              <w:rPr>
                <w:lang w:val="en-GB"/>
              </w:rPr>
            </w:pPr>
            <w:r w:rsidRPr="001A19B5">
              <w:rPr>
                <w:lang w:val="en-GB"/>
              </w:rPr>
              <w:t>5</w:t>
            </w:r>
          </w:p>
        </w:tc>
        <w:tc>
          <w:tcPr>
            <w:tcW w:w="913" w:type="dxa"/>
            <w:tcBorders>
              <w:top w:val="nil"/>
              <w:left w:val="nil"/>
              <w:bottom w:val="nil"/>
              <w:right w:val="nil"/>
            </w:tcBorders>
          </w:tcPr>
          <w:p w14:paraId="4554661A" w14:textId="77777777" w:rsidR="005B137B" w:rsidRPr="001A19B5" w:rsidRDefault="00A83860">
            <w:pPr>
              <w:spacing w:after="0" w:line="259" w:lineRule="auto"/>
              <w:ind w:left="332" w:firstLine="0"/>
              <w:jc w:val="center"/>
              <w:rPr>
                <w:lang w:val="en-GB"/>
              </w:rPr>
            </w:pPr>
            <w:r w:rsidRPr="001A19B5">
              <w:rPr>
                <w:lang w:val="en-GB"/>
              </w:rPr>
              <w:t>12</w:t>
            </w:r>
          </w:p>
        </w:tc>
        <w:tc>
          <w:tcPr>
            <w:tcW w:w="844" w:type="dxa"/>
            <w:tcBorders>
              <w:top w:val="nil"/>
              <w:left w:val="nil"/>
              <w:bottom w:val="nil"/>
              <w:right w:val="single" w:sz="3" w:space="0" w:color="000000"/>
            </w:tcBorders>
          </w:tcPr>
          <w:p w14:paraId="51DDBBC0" w14:textId="77777777" w:rsidR="005B137B" w:rsidRPr="001A19B5" w:rsidRDefault="00A83860">
            <w:pPr>
              <w:spacing w:after="0" w:line="259" w:lineRule="auto"/>
              <w:ind w:left="503" w:firstLine="0"/>
              <w:jc w:val="left"/>
              <w:rPr>
                <w:lang w:val="en-GB"/>
              </w:rPr>
            </w:pPr>
            <w:r w:rsidRPr="001A19B5">
              <w:rPr>
                <w:lang w:val="en-GB"/>
              </w:rPr>
              <w:t>10</w:t>
            </w:r>
          </w:p>
        </w:tc>
        <w:tc>
          <w:tcPr>
            <w:tcW w:w="686" w:type="dxa"/>
            <w:tcBorders>
              <w:top w:val="nil"/>
              <w:left w:val="single" w:sz="3" w:space="0" w:color="000000"/>
              <w:bottom w:val="nil"/>
              <w:right w:val="nil"/>
            </w:tcBorders>
          </w:tcPr>
          <w:p w14:paraId="42789974" w14:textId="77777777" w:rsidR="005B137B" w:rsidRPr="001A19B5" w:rsidRDefault="00A83860">
            <w:pPr>
              <w:spacing w:after="0" w:line="259" w:lineRule="auto"/>
              <w:ind w:left="348" w:firstLine="0"/>
              <w:jc w:val="left"/>
              <w:rPr>
                <w:lang w:val="en-GB"/>
              </w:rPr>
            </w:pPr>
            <w:r w:rsidRPr="001A19B5">
              <w:rPr>
                <w:lang w:val="en-GB"/>
              </w:rPr>
              <w:t>27</w:t>
            </w:r>
          </w:p>
        </w:tc>
      </w:tr>
      <w:tr w:rsidR="005B137B" w:rsidRPr="001A19B5" w14:paraId="0A8F6BF8" w14:textId="77777777">
        <w:trPr>
          <w:trHeight w:val="295"/>
        </w:trPr>
        <w:tc>
          <w:tcPr>
            <w:tcW w:w="831" w:type="dxa"/>
            <w:tcBorders>
              <w:top w:val="nil"/>
              <w:left w:val="nil"/>
              <w:bottom w:val="single" w:sz="3" w:space="0" w:color="000000"/>
              <w:right w:val="nil"/>
            </w:tcBorders>
          </w:tcPr>
          <w:p w14:paraId="534CF694"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4A9C69F3"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single" w:sz="3" w:space="0" w:color="000000"/>
              <w:right w:val="nil"/>
            </w:tcBorders>
          </w:tcPr>
          <w:p w14:paraId="6D99757A" w14:textId="77777777" w:rsidR="005B137B" w:rsidRPr="001A19B5" w:rsidRDefault="00A83860">
            <w:pPr>
              <w:spacing w:after="0" w:line="259" w:lineRule="auto"/>
              <w:ind w:left="502" w:firstLine="0"/>
              <w:jc w:val="center"/>
              <w:rPr>
                <w:lang w:val="en-GB"/>
              </w:rPr>
            </w:pPr>
            <w:r w:rsidRPr="001A19B5">
              <w:rPr>
                <w:lang w:val="en-GB"/>
              </w:rPr>
              <w:t>10</w:t>
            </w:r>
          </w:p>
        </w:tc>
        <w:tc>
          <w:tcPr>
            <w:tcW w:w="913" w:type="dxa"/>
            <w:tcBorders>
              <w:top w:val="nil"/>
              <w:left w:val="nil"/>
              <w:bottom w:val="single" w:sz="3" w:space="0" w:color="000000"/>
              <w:right w:val="nil"/>
            </w:tcBorders>
          </w:tcPr>
          <w:p w14:paraId="333CC03C" w14:textId="77777777" w:rsidR="005B137B" w:rsidRPr="001A19B5" w:rsidRDefault="00A83860">
            <w:pPr>
              <w:spacing w:after="0" w:line="259" w:lineRule="auto"/>
              <w:ind w:left="441" w:firstLine="0"/>
              <w:jc w:val="center"/>
              <w:rPr>
                <w:lang w:val="en-GB"/>
              </w:rPr>
            </w:pPr>
            <w:r w:rsidRPr="001A19B5">
              <w:rPr>
                <w:lang w:val="en-GB"/>
              </w:rPr>
              <w:t>6</w:t>
            </w:r>
          </w:p>
        </w:tc>
        <w:tc>
          <w:tcPr>
            <w:tcW w:w="844" w:type="dxa"/>
            <w:tcBorders>
              <w:top w:val="nil"/>
              <w:left w:val="nil"/>
              <w:bottom w:val="single" w:sz="3" w:space="0" w:color="000000"/>
              <w:right w:val="single" w:sz="3" w:space="0" w:color="000000"/>
            </w:tcBorders>
          </w:tcPr>
          <w:p w14:paraId="3CA77B77" w14:textId="77777777" w:rsidR="005B137B" w:rsidRPr="001A19B5" w:rsidRDefault="00A83860">
            <w:pPr>
              <w:spacing w:after="0" w:line="259" w:lineRule="auto"/>
              <w:ind w:left="503" w:firstLine="0"/>
              <w:jc w:val="left"/>
              <w:rPr>
                <w:lang w:val="en-GB"/>
              </w:rPr>
            </w:pPr>
            <w:r w:rsidRPr="001A19B5">
              <w:rPr>
                <w:lang w:val="en-GB"/>
              </w:rPr>
              <w:t>17</w:t>
            </w:r>
          </w:p>
        </w:tc>
        <w:tc>
          <w:tcPr>
            <w:tcW w:w="686" w:type="dxa"/>
            <w:tcBorders>
              <w:top w:val="nil"/>
              <w:left w:val="single" w:sz="3" w:space="0" w:color="000000"/>
              <w:bottom w:val="single" w:sz="3" w:space="0" w:color="000000"/>
              <w:right w:val="nil"/>
            </w:tcBorders>
          </w:tcPr>
          <w:p w14:paraId="00384A84" w14:textId="77777777" w:rsidR="005B137B" w:rsidRPr="001A19B5" w:rsidRDefault="00A83860">
            <w:pPr>
              <w:spacing w:after="0" w:line="259" w:lineRule="auto"/>
              <w:ind w:left="348" w:firstLine="0"/>
              <w:jc w:val="left"/>
              <w:rPr>
                <w:lang w:val="en-GB"/>
              </w:rPr>
            </w:pPr>
            <w:r w:rsidRPr="001A19B5">
              <w:rPr>
                <w:lang w:val="en-GB"/>
              </w:rPr>
              <w:t>33</w:t>
            </w:r>
          </w:p>
        </w:tc>
      </w:tr>
      <w:tr w:rsidR="005B137B" w:rsidRPr="001A19B5" w14:paraId="2D91E96C" w14:textId="77777777">
        <w:trPr>
          <w:trHeight w:val="311"/>
        </w:trPr>
        <w:tc>
          <w:tcPr>
            <w:tcW w:w="831" w:type="dxa"/>
            <w:tcBorders>
              <w:top w:val="single" w:sz="3" w:space="0" w:color="000000"/>
              <w:left w:val="nil"/>
              <w:bottom w:val="nil"/>
              <w:right w:val="nil"/>
            </w:tcBorders>
          </w:tcPr>
          <w:p w14:paraId="3B2DBD8C" w14:textId="77777777" w:rsidR="005B137B" w:rsidRPr="001A19B5" w:rsidRDefault="00A83860">
            <w:pPr>
              <w:spacing w:after="0" w:line="259" w:lineRule="auto"/>
              <w:ind w:left="120" w:firstLine="0"/>
              <w:jc w:val="left"/>
              <w:rPr>
                <w:lang w:val="en-GB"/>
              </w:rPr>
            </w:pPr>
            <w:r w:rsidRPr="001A19B5">
              <w:rPr>
                <w:lang w:val="en-GB"/>
              </w:rPr>
              <w:t>NB</w:t>
            </w:r>
          </w:p>
        </w:tc>
        <w:tc>
          <w:tcPr>
            <w:tcW w:w="1341" w:type="dxa"/>
            <w:tcBorders>
              <w:top w:val="single" w:sz="3" w:space="0" w:color="000000"/>
              <w:left w:val="nil"/>
              <w:bottom w:val="nil"/>
              <w:right w:val="single" w:sz="3" w:space="0" w:color="000000"/>
            </w:tcBorders>
          </w:tcPr>
          <w:p w14:paraId="64CD6B68"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379E513E" w14:textId="77777777" w:rsidR="005B137B" w:rsidRPr="001A19B5" w:rsidRDefault="00A83860">
            <w:pPr>
              <w:spacing w:after="0" w:line="259" w:lineRule="auto"/>
              <w:ind w:left="502" w:firstLine="0"/>
              <w:jc w:val="center"/>
              <w:rPr>
                <w:lang w:val="en-GB"/>
              </w:rPr>
            </w:pPr>
            <w:r w:rsidRPr="001A19B5">
              <w:rPr>
                <w:lang w:val="en-GB"/>
              </w:rPr>
              <w:t>51</w:t>
            </w:r>
          </w:p>
        </w:tc>
        <w:tc>
          <w:tcPr>
            <w:tcW w:w="913" w:type="dxa"/>
            <w:tcBorders>
              <w:top w:val="single" w:sz="3" w:space="0" w:color="000000"/>
              <w:left w:val="nil"/>
              <w:bottom w:val="nil"/>
              <w:right w:val="nil"/>
            </w:tcBorders>
          </w:tcPr>
          <w:p w14:paraId="4F9F96E8" w14:textId="77777777" w:rsidR="005B137B" w:rsidRPr="001A19B5" w:rsidRDefault="00A83860">
            <w:pPr>
              <w:spacing w:after="0" w:line="259" w:lineRule="auto"/>
              <w:ind w:left="332" w:firstLine="0"/>
              <w:jc w:val="center"/>
              <w:rPr>
                <w:lang w:val="en-GB"/>
              </w:rPr>
            </w:pPr>
            <w:r w:rsidRPr="001A19B5">
              <w:rPr>
                <w:lang w:val="en-GB"/>
              </w:rPr>
              <w:t>19</w:t>
            </w:r>
          </w:p>
        </w:tc>
        <w:tc>
          <w:tcPr>
            <w:tcW w:w="844" w:type="dxa"/>
            <w:tcBorders>
              <w:top w:val="single" w:sz="3" w:space="0" w:color="000000"/>
              <w:left w:val="nil"/>
              <w:bottom w:val="nil"/>
              <w:right w:val="single" w:sz="3" w:space="0" w:color="000000"/>
            </w:tcBorders>
          </w:tcPr>
          <w:p w14:paraId="386D24E3" w14:textId="77777777" w:rsidR="005B137B" w:rsidRPr="001A19B5" w:rsidRDefault="00A83860">
            <w:pPr>
              <w:spacing w:after="0" w:line="259" w:lineRule="auto"/>
              <w:ind w:left="503" w:firstLine="0"/>
              <w:jc w:val="left"/>
              <w:rPr>
                <w:lang w:val="en-GB"/>
              </w:rPr>
            </w:pPr>
            <w:r w:rsidRPr="001A19B5">
              <w:rPr>
                <w:lang w:val="en-GB"/>
              </w:rPr>
              <w:t>34</w:t>
            </w:r>
          </w:p>
        </w:tc>
        <w:tc>
          <w:tcPr>
            <w:tcW w:w="686" w:type="dxa"/>
            <w:tcBorders>
              <w:top w:val="single" w:sz="3" w:space="0" w:color="000000"/>
              <w:left w:val="single" w:sz="3" w:space="0" w:color="000000"/>
              <w:bottom w:val="nil"/>
              <w:right w:val="nil"/>
            </w:tcBorders>
          </w:tcPr>
          <w:p w14:paraId="4E2CF3CD" w14:textId="77777777" w:rsidR="005B137B" w:rsidRPr="001A19B5" w:rsidRDefault="00A83860">
            <w:pPr>
              <w:spacing w:after="0" w:line="259" w:lineRule="auto"/>
              <w:ind w:left="235" w:firstLine="0"/>
              <w:jc w:val="center"/>
              <w:rPr>
                <w:lang w:val="en-GB"/>
              </w:rPr>
            </w:pPr>
            <w:r w:rsidRPr="001A19B5">
              <w:rPr>
                <w:lang w:val="en-GB"/>
              </w:rPr>
              <w:t>104</w:t>
            </w:r>
          </w:p>
        </w:tc>
      </w:tr>
      <w:tr w:rsidR="005B137B" w:rsidRPr="001A19B5" w14:paraId="1B20EB70" w14:textId="77777777">
        <w:trPr>
          <w:trHeight w:val="296"/>
        </w:trPr>
        <w:tc>
          <w:tcPr>
            <w:tcW w:w="831" w:type="dxa"/>
            <w:tcBorders>
              <w:top w:val="nil"/>
              <w:left w:val="nil"/>
              <w:bottom w:val="nil"/>
              <w:right w:val="nil"/>
            </w:tcBorders>
          </w:tcPr>
          <w:p w14:paraId="51B4A7EE"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1A9B2B2E"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4DD455C2" w14:textId="77777777" w:rsidR="005B137B" w:rsidRPr="001A19B5" w:rsidRDefault="00A83860">
            <w:pPr>
              <w:spacing w:after="0" w:line="259" w:lineRule="auto"/>
              <w:ind w:left="611" w:firstLine="0"/>
              <w:jc w:val="center"/>
              <w:rPr>
                <w:lang w:val="en-GB"/>
              </w:rPr>
            </w:pPr>
            <w:r w:rsidRPr="001A19B5">
              <w:rPr>
                <w:lang w:val="en-GB"/>
              </w:rPr>
              <w:t>5</w:t>
            </w:r>
          </w:p>
        </w:tc>
        <w:tc>
          <w:tcPr>
            <w:tcW w:w="913" w:type="dxa"/>
            <w:tcBorders>
              <w:top w:val="nil"/>
              <w:left w:val="nil"/>
              <w:bottom w:val="nil"/>
              <w:right w:val="nil"/>
            </w:tcBorders>
          </w:tcPr>
          <w:p w14:paraId="65EAC958" w14:textId="77777777" w:rsidR="005B137B" w:rsidRPr="001A19B5" w:rsidRDefault="00A83860">
            <w:pPr>
              <w:spacing w:after="0" w:line="259" w:lineRule="auto"/>
              <w:ind w:left="332" w:firstLine="0"/>
              <w:jc w:val="center"/>
              <w:rPr>
                <w:lang w:val="en-GB"/>
              </w:rPr>
            </w:pPr>
            <w:r w:rsidRPr="001A19B5">
              <w:rPr>
                <w:lang w:val="en-GB"/>
              </w:rPr>
              <w:t>19</w:t>
            </w:r>
          </w:p>
        </w:tc>
        <w:tc>
          <w:tcPr>
            <w:tcW w:w="844" w:type="dxa"/>
            <w:tcBorders>
              <w:top w:val="nil"/>
              <w:left w:val="nil"/>
              <w:bottom w:val="nil"/>
              <w:right w:val="single" w:sz="3" w:space="0" w:color="000000"/>
            </w:tcBorders>
          </w:tcPr>
          <w:p w14:paraId="7B3B14F3" w14:textId="77777777" w:rsidR="005B137B" w:rsidRPr="001A19B5" w:rsidRDefault="00A83860">
            <w:pPr>
              <w:spacing w:after="0" w:line="259" w:lineRule="auto"/>
              <w:ind w:left="503" w:firstLine="0"/>
              <w:jc w:val="left"/>
              <w:rPr>
                <w:lang w:val="en-GB"/>
              </w:rPr>
            </w:pPr>
            <w:r w:rsidRPr="001A19B5">
              <w:rPr>
                <w:lang w:val="en-GB"/>
              </w:rPr>
              <w:t>12</w:t>
            </w:r>
          </w:p>
        </w:tc>
        <w:tc>
          <w:tcPr>
            <w:tcW w:w="686" w:type="dxa"/>
            <w:tcBorders>
              <w:top w:val="nil"/>
              <w:left w:val="single" w:sz="3" w:space="0" w:color="000000"/>
              <w:bottom w:val="nil"/>
              <w:right w:val="nil"/>
            </w:tcBorders>
          </w:tcPr>
          <w:p w14:paraId="249FA245" w14:textId="77777777" w:rsidR="005B137B" w:rsidRPr="001A19B5" w:rsidRDefault="00A83860">
            <w:pPr>
              <w:spacing w:after="0" w:line="259" w:lineRule="auto"/>
              <w:ind w:left="348" w:firstLine="0"/>
              <w:jc w:val="left"/>
              <w:rPr>
                <w:lang w:val="en-GB"/>
              </w:rPr>
            </w:pPr>
            <w:r w:rsidRPr="001A19B5">
              <w:rPr>
                <w:lang w:val="en-GB"/>
              </w:rPr>
              <w:t>36</w:t>
            </w:r>
          </w:p>
        </w:tc>
      </w:tr>
      <w:tr w:rsidR="005B137B" w:rsidRPr="001A19B5" w14:paraId="3C4BF6BC" w14:textId="77777777">
        <w:trPr>
          <w:trHeight w:val="295"/>
        </w:trPr>
        <w:tc>
          <w:tcPr>
            <w:tcW w:w="831" w:type="dxa"/>
            <w:tcBorders>
              <w:top w:val="nil"/>
              <w:left w:val="nil"/>
              <w:bottom w:val="single" w:sz="3" w:space="0" w:color="000000"/>
              <w:right w:val="nil"/>
            </w:tcBorders>
          </w:tcPr>
          <w:p w14:paraId="58F4EE45" w14:textId="77777777" w:rsidR="005B137B" w:rsidRPr="001A19B5" w:rsidRDefault="005B137B">
            <w:pPr>
              <w:spacing w:after="160" w:line="259" w:lineRule="auto"/>
              <w:ind w:left="0" w:firstLine="0"/>
              <w:jc w:val="left"/>
              <w:rPr>
                <w:lang w:val="en-GB"/>
              </w:rPr>
            </w:pPr>
          </w:p>
        </w:tc>
        <w:tc>
          <w:tcPr>
            <w:tcW w:w="1341" w:type="dxa"/>
            <w:tcBorders>
              <w:top w:val="nil"/>
              <w:left w:val="nil"/>
              <w:bottom w:val="single" w:sz="3" w:space="0" w:color="000000"/>
              <w:right w:val="single" w:sz="3" w:space="0" w:color="000000"/>
            </w:tcBorders>
          </w:tcPr>
          <w:p w14:paraId="4765AAF4"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single" w:sz="3" w:space="0" w:color="000000"/>
              <w:right w:val="nil"/>
            </w:tcBorders>
          </w:tcPr>
          <w:p w14:paraId="225C1CF9" w14:textId="77777777" w:rsidR="005B137B" w:rsidRPr="001A19B5" w:rsidRDefault="00A83860">
            <w:pPr>
              <w:spacing w:after="0" w:line="259" w:lineRule="auto"/>
              <w:ind w:left="611" w:firstLine="0"/>
              <w:jc w:val="center"/>
              <w:rPr>
                <w:lang w:val="en-GB"/>
              </w:rPr>
            </w:pPr>
            <w:r w:rsidRPr="001A19B5">
              <w:rPr>
                <w:lang w:val="en-GB"/>
              </w:rPr>
              <w:t>3</w:t>
            </w:r>
          </w:p>
        </w:tc>
        <w:tc>
          <w:tcPr>
            <w:tcW w:w="913" w:type="dxa"/>
            <w:tcBorders>
              <w:top w:val="nil"/>
              <w:left w:val="nil"/>
              <w:bottom w:val="single" w:sz="3" w:space="0" w:color="000000"/>
              <w:right w:val="nil"/>
            </w:tcBorders>
          </w:tcPr>
          <w:p w14:paraId="42D03720" w14:textId="77777777" w:rsidR="005B137B" w:rsidRPr="001A19B5" w:rsidRDefault="00A83860">
            <w:pPr>
              <w:spacing w:after="0" w:line="259" w:lineRule="auto"/>
              <w:ind w:left="441" w:firstLine="0"/>
              <w:jc w:val="center"/>
              <w:rPr>
                <w:lang w:val="en-GB"/>
              </w:rPr>
            </w:pPr>
            <w:r w:rsidRPr="001A19B5">
              <w:rPr>
                <w:lang w:val="en-GB"/>
              </w:rPr>
              <w:t>4</w:t>
            </w:r>
          </w:p>
        </w:tc>
        <w:tc>
          <w:tcPr>
            <w:tcW w:w="844" w:type="dxa"/>
            <w:tcBorders>
              <w:top w:val="nil"/>
              <w:left w:val="nil"/>
              <w:bottom w:val="single" w:sz="3" w:space="0" w:color="000000"/>
              <w:right w:val="single" w:sz="3" w:space="0" w:color="000000"/>
            </w:tcBorders>
          </w:tcPr>
          <w:p w14:paraId="48DFA915" w14:textId="77777777" w:rsidR="005B137B" w:rsidRPr="001A19B5" w:rsidRDefault="00A83860">
            <w:pPr>
              <w:spacing w:after="0" w:line="259" w:lineRule="auto"/>
              <w:ind w:left="503" w:firstLine="0"/>
              <w:jc w:val="left"/>
              <w:rPr>
                <w:lang w:val="en-GB"/>
              </w:rPr>
            </w:pPr>
            <w:r w:rsidRPr="001A19B5">
              <w:rPr>
                <w:lang w:val="en-GB"/>
              </w:rPr>
              <w:t>24</w:t>
            </w:r>
          </w:p>
        </w:tc>
        <w:tc>
          <w:tcPr>
            <w:tcW w:w="686" w:type="dxa"/>
            <w:tcBorders>
              <w:top w:val="nil"/>
              <w:left w:val="single" w:sz="3" w:space="0" w:color="000000"/>
              <w:bottom w:val="single" w:sz="3" w:space="0" w:color="000000"/>
              <w:right w:val="nil"/>
            </w:tcBorders>
          </w:tcPr>
          <w:p w14:paraId="47665808" w14:textId="77777777" w:rsidR="005B137B" w:rsidRPr="001A19B5" w:rsidRDefault="00A83860">
            <w:pPr>
              <w:spacing w:after="0" w:line="259" w:lineRule="auto"/>
              <w:ind w:left="348" w:firstLine="0"/>
              <w:jc w:val="left"/>
              <w:rPr>
                <w:lang w:val="en-GB"/>
              </w:rPr>
            </w:pPr>
            <w:r w:rsidRPr="001A19B5">
              <w:rPr>
                <w:lang w:val="en-GB"/>
              </w:rPr>
              <w:t>31</w:t>
            </w:r>
          </w:p>
        </w:tc>
      </w:tr>
      <w:tr w:rsidR="005B137B" w:rsidRPr="001A19B5" w14:paraId="63B31153" w14:textId="77777777">
        <w:trPr>
          <w:trHeight w:val="311"/>
        </w:trPr>
        <w:tc>
          <w:tcPr>
            <w:tcW w:w="831" w:type="dxa"/>
            <w:tcBorders>
              <w:top w:val="single" w:sz="3" w:space="0" w:color="000000"/>
              <w:left w:val="nil"/>
              <w:bottom w:val="nil"/>
              <w:right w:val="nil"/>
            </w:tcBorders>
          </w:tcPr>
          <w:p w14:paraId="49455D3E" w14:textId="77777777" w:rsidR="005B137B" w:rsidRPr="001A19B5" w:rsidRDefault="00A83860">
            <w:pPr>
              <w:spacing w:after="0" w:line="259" w:lineRule="auto"/>
              <w:ind w:left="120" w:firstLine="0"/>
              <w:jc w:val="left"/>
              <w:rPr>
                <w:lang w:val="en-GB"/>
              </w:rPr>
            </w:pPr>
            <w:r w:rsidRPr="001A19B5">
              <w:rPr>
                <w:lang w:val="en-GB"/>
              </w:rPr>
              <w:t>DT</w:t>
            </w:r>
          </w:p>
        </w:tc>
        <w:tc>
          <w:tcPr>
            <w:tcW w:w="1341" w:type="dxa"/>
            <w:tcBorders>
              <w:top w:val="single" w:sz="3" w:space="0" w:color="000000"/>
              <w:left w:val="nil"/>
              <w:bottom w:val="nil"/>
              <w:right w:val="single" w:sz="3" w:space="0" w:color="000000"/>
            </w:tcBorders>
          </w:tcPr>
          <w:p w14:paraId="0516F04A"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&gt; </w:t>
            </w:r>
            <w:r w:rsidRPr="001A19B5">
              <w:rPr>
                <w:lang w:val="en-GB"/>
              </w:rPr>
              <w:t>Centralised</w:t>
            </w:r>
          </w:p>
        </w:tc>
        <w:tc>
          <w:tcPr>
            <w:tcW w:w="1084" w:type="dxa"/>
            <w:tcBorders>
              <w:top w:val="single" w:sz="3" w:space="0" w:color="000000"/>
              <w:left w:val="single" w:sz="3" w:space="0" w:color="000000"/>
              <w:bottom w:val="nil"/>
              <w:right w:val="nil"/>
            </w:tcBorders>
          </w:tcPr>
          <w:p w14:paraId="5C0CF569" w14:textId="77777777" w:rsidR="005B137B" w:rsidRPr="001A19B5" w:rsidRDefault="00A83860">
            <w:pPr>
              <w:spacing w:after="0" w:line="259" w:lineRule="auto"/>
              <w:ind w:left="502" w:firstLine="0"/>
              <w:jc w:val="center"/>
              <w:rPr>
                <w:lang w:val="en-GB"/>
              </w:rPr>
            </w:pPr>
            <w:r w:rsidRPr="001A19B5">
              <w:rPr>
                <w:lang w:val="en-GB"/>
              </w:rPr>
              <w:t>27</w:t>
            </w:r>
          </w:p>
        </w:tc>
        <w:tc>
          <w:tcPr>
            <w:tcW w:w="913" w:type="dxa"/>
            <w:tcBorders>
              <w:top w:val="single" w:sz="3" w:space="0" w:color="000000"/>
              <w:left w:val="nil"/>
              <w:bottom w:val="nil"/>
              <w:right w:val="nil"/>
            </w:tcBorders>
          </w:tcPr>
          <w:p w14:paraId="782FB5A0" w14:textId="77777777" w:rsidR="005B137B" w:rsidRPr="001A19B5" w:rsidRDefault="00A83860">
            <w:pPr>
              <w:spacing w:after="0" w:line="259" w:lineRule="auto"/>
              <w:ind w:left="441" w:firstLine="0"/>
              <w:jc w:val="center"/>
              <w:rPr>
                <w:lang w:val="en-GB"/>
              </w:rPr>
            </w:pPr>
            <w:r w:rsidRPr="001A19B5">
              <w:rPr>
                <w:lang w:val="en-GB"/>
              </w:rPr>
              <w:t>0</w:t>
            </w:r>
          </w:p>
        </w:tc>
        <w:tc>
          <w:tcPr>
            <w:tcW w:w="844" w:type="dxa"/>
            <w:tcBorders>
              <w:top w:val="single" w:sz="3" w:space="0" w:color="000000"/>
              <w:left w:val="nil"/>
              <w:bottom w:val="nil"/>
              <w:right w:val="single" w:sz="3" w:space="0" w:color="000000"/>
            </w:tcBorders>
          </w:tcPr>
          <w:p w14:paraId="5957BE53" w14:textId="77777777" w:rsidR="005B137B" w:rsidRPr="001A19B5" w:rsidRDefault="00A83860">
            <w:pPr>
              <w:spacing w:after="0" w:line="259" w:lineRule="auto"/>
              <w:ind w:left="612" w:firstLine="0"/>
              <w:jc w:val="left"/>
              <w:rPr>
                <w:lang w:val="en-GB"/>
              </w:rPr>
            </w:pPr>
            <w:r w:rsidRPr="001A19B5">
              <w:rPr>
                <w:lang w:val="en-GB"/>
              </w:rPr>
              <w:t>1</w:t>
            </w:r>
          </w:p>
        </w:tc>
        <w:tc>
          <w:tcPr>
            <w:tcW w:w="686" w:type="dxa"/>
            <w:tcBorders>
              <w:top w:val="single" w:sz="3" w:space="0" w:color="000000"/>
              <w:left w:val="single" w:sz="3" w:space="0" w:color="000000"/>
              <w:bottom w:val="nil"/>
              <w:right w:val="nil"/>
            </w:tcBorders>
          </w:tcPr>
          <w:p w14:paraId="162D5218" w14:textId="77777777" w:rsidR="005B137B" w:rsidRPr="001A19B5" w:rsidRDefault="00A83860">
            <w:pPr>
              <w:spacing w:after="0" w:line="259" w:lineRule="auto"/>
              <w:ind w:left="348" w:firstLine="0"/>
              <w:jc w:val="left"/>
              <w:rPr>
                <w:lang w:val="en-GB"/>
              </w:rPr>
            </w:pPr>
            <w:r w:rsidRPr="001A19B5">
              <w:rPr>
                <w:lang w:val="en-GB"/>
              </w:rPr>
              <w:t>28</w:t>
            </w:r>
          </w:p>
        </w:tc>
      </w:tr>
      <w:tr w:rsidR="005B137B" w:rsidRPr="001A19B5" w14:paraId="57826560" w14:textId="77777777">
        <w:trPr>
          <w:trHeight w:val="296"/>
        </w:trPr>
        <w:tc>
          <w:tcPr>
            <w:tcW w:w="831" w:type="dxa"/>
            <w:tcBorders>
              <w:top w:val="nil"/>
              <w:left w:val="nil"/>
              <w:bottom w:val="nil"/>
              <w:right w:val="nil"/>
            </w:tcBorders>
          </w:tcPr>
          <w:p w14:paraId="67AC763D"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5E41013D" w14:textId="77777777" w:rsidR="005B137B" w:rsidRPr="001A19B5" w:rsidRDefault="00A83860">
            <w:pPr>
              <w:spacing w:after="0" w:line="259" w:lineRule="auto"/>
              <w:ind w:left="0" w:firstLine="0"/>
              <w:jc w:val="left"/>
              <w:rPr>
                <w:lang w:val="en-GB"/>
              </w:rPr>
            </w:pPr>
            <w:r w:rsidRPr="001A19B5">
              <w:rPr>
                <w:lang w:val="en-GB"/>
              </w:rPr>
              <w:t>= Centralised</w:t>
            </w:r>
          </w:p>
        </w:tc>
        <w:tc>
          <w:tcPr>
            <w:tcW w:w="1084" w:type="dxa"/>
            <w:tcBorders>
              <w:top w:val="nil"/>
              <w:left w:val="single" w:sz="3" w:space="0" w:color="000000"/>
              <w:bottom w:val="nil"/>
              <w:right w:val="nil"/>
            </w:tcBorders>
          </w:tcPr>
          <w:p w14:paraId="7ED95D65" w14:textId="77777777" w:rsidR="005B137B" w:rsidRPr="001A19B5" w:rsidRDefault="00A83860">
            <w:pPr>
              <w:spacing w:after="0" w:line="259" w:lineRule="auto"/>
              <w:ind w:left="611" w:firstLine="0"/>
              <w:jc w:val="center"/>
              <w:rPr>
                <w:lang w:val="en-GB"/>
              </w:rPr>
            </w:pPr>
            <w:r w:rsidRPr="001A19B5">
              <w:rPr>
                <w:lang w:val="en-GB"/>
              </w:rPr>
              <w:t>8</w:t>
            </w:r>
          </w:p>
        </w:tc>
        <w:tc>
          <w:tcPr>
            <w:tcW w:w="913" w:type="dxa"/>
            <w:tcBorders>
              <w:top w:val="nil"/>
              <w:left w:val="nil"/>
              <w:bottom w:val="nil"/>
              <w:right w:val="nil"/>
            </w:tcBorders>
          </w:tcPr>
          <w:p w14:paraId="73E0DC88" w14:textId="77777777" w:rsidR="005B137B" w:rsidRPr="001A19B5" w:rsidRDefault="00A83860">
            <w:pPr>
              <w:spacing w:after="0" w:line="259" w:lineRule="auto"/>
              <w:ind w:left="441" w:firstLine="0"/>
              <w:jc w:val="center"/>
              <w:rPr>
                <w:lang w:val="en-GB"/>
              </w:rPr>
            </w:pPr>
            <w:r w:rsidRPr="001A19B5">
              <w:rPr>
                <w:lang w:val="en-GB"/>
              </w:rPr>
              <w:t>0</w:t>
            </w:r>
          </w:p>
        </w:tc>
        <w:tc>
          <w:tcPr>
            <w:tcW w:w="844" w:type="dxa"/>
            <w:tcBorders>
              <w:top w:val="nil"/>
              <w:left w:val="nil"/>
              <w:bottom w:val="nil"/>
              <w:right w:val="single" w:sz="3" w:space="0" w:color="000000"/>
            </w:tcBorders>
          </w:tcPr>
          <w:p w14:paraId="14793C61" w14:textId="77777777" w:rsidR="005B137B" w:rsidRPr="001A19B5" w:rsidRDefault="00A83860">
            <w:pPr>
              <w:spacing w:after="0" w:line="259" w:lineRule="auto"/>
              <w:ind w:left="612" w:firstLine="0"/>
              <w:jc w:val="left"/>
              <w:rPr>
                <w:lang w:val="en-GB"/>
              </w:rPr>
            </w:pPr>
            <w:r w:rsidRPr="001A19B5">
              <w:rPr>
                <w:lang w:val="en-GB"/>
              </w:rPr>
              <w:t>0</w:t>
            </w:r>
          </w:p>
        </w:tc>
        <w:tc>
          <w:tcPr>
            <w:tcW w:w="686" w:type="dxa"/>
            <w:tcBorders>
              <w:top w:val="nil"/>
              <w:left w:val="single" w:sz="3" w:space="0" w:color="000000"/>
              <w:bottom w:val="nil"/>
              <w:right w:val="nil"/>
            </w:tcBorders>
          </w:tcPr>
          <w:p w14:paraId="0A0E092B" w14:textId="77777777" w:rsidR="005B137B" w:rsidRPr="001A19B5" w:rsidRDefault="00A83860">
            <w:pPr>
              <w:spacing w:after="0" w:line="259" w:lineRule="auto"/>
              <w:ind w:left="458" w:firstLine="0"/>
              <w:jc w:val="left"/>
              <w:rPr>
                <w:lang w:val="en-GB"/>
              </w:rPr>
            </w:pPr>
            <w:r w:rsidRPr="001A19B5">
              <w:rPr>
                <w:lang w:val="en-GB"/>
              </w:rPr>
              <w:t>8</w:t>
            </w:r>
          </w:p>
        </w:tc>
      </w:tr>
      <w:tr w:rsidR="005B137B" w:rsidRPr="001A19B5" w14:paraId="5B050A4D" w14:textId="77777777">
        <w:trPr>
          <w:trHeight w:val="291"/>
        </w:trPr>
        <w:tc>
          <w:tcPr>
            <w:tcW w:w="831" w:type="dxa"/>
            <w:tcBorders>
              <w:top w:val="nil"/>
              <w:left w:val="nil"/>
              <w:bottom w:val="nil"/>
              <w:right w:val="nil"/>
            </w:tcBorders>
          </w:tcPr>
          <w:p w14:paraId="4077FAE7" w14:textId="77777777" w:rsidR="005B137B" w:rsidRPr="001A19B5" w:rsidRDefault="005B137B">
            <w:pPr>
              <w:spacing w:after="160" w:line="259" w:lineRule="auto"/>
              <w:ind w:left="0" w:firstLine="0"/>
              <w:jc w:val="left"/>
              <w:rPr>
                <w:lang w:val="en-GB"/>
              </w:rPr>
            </w:pPr>
          </w:p>
        </w:tc>
        <w:tc>
          <w:tcPr>
            <w:tcW w:w="1341" w:type="dxa"/>
            <w:tcBorders>
              <w:top w:val="nil"/>
              <w:left w:val="nil"/>
              <w:bottom w:val="nil"/>
              <w:right w:val="single" w:sz="3" w:space="0" w:color="000000"/>
            </w:tcBorders>
          </w:tcPr>
          <w:p w14:paraId="55E14064" w14:textId="77777777" w:rsidR="005B137B" w:rsidRPr="001A19B5" w:rsidRDefault="00A83860">
            <w:pPr>
              <w:spacing w:after="0" w:line="259" w:lineRule="auto"/>
              <w:ind w:left="0" w:firstLine="0"/>
              <w:jc w:val="left"/>
              <w:rPr>
                <w:lang w:val="en-GB"/>
              </w:rPr>
            </w:pPr>
            <w:r w:rsidRPr="001A19B5">
              <w:rPr>
                <w:rFonts w:ascii="Cambria" w:eastAsia="Cambria" w:hAnsi="Cambria" w:cs="Cambria"/>
                <w:i/>
                <w:lang w:val="en-GB"/>
              </w:rPr>
              <w:t xml:space="preserve">&lt; </w:t>
            </w:r>
            <w:r w:rsidRPr="001A19B5">
              <w:rPr>
                <w:lang w:val="en-GB"/>
              </w:rPr>
              <w:t>Centralised</w:t>
            </w:r>
          </w:p>
        </w:tc>
        <w:tc>
          <w:tcPr>
            <w:tcW w:w="1084" w:type="dxa"/>
            <w:tcBorders>
              <w:top w:val="nil"/>
              <w:left w:val="single" w:sz="3" w:space="0" w:color="000000"/>
              <w:bottom w:val="nil"/>
              <w:right w:val="nil"/>
            </w:tcBorders>
          </w:tcPr>
          <w:p w14:paraId="3D701951" w14:textId="77777777" w:rsidR="005B137B" w:rsidRPr="001A19B5" w:rsidRDefault="00A83860">
            <w:pPr>
              <w:spacing w:after="0" w:line="259" w:lineRule="auto"/>
              <w:ind w:left="502" w:firstLine="0"/>
              <w:jc w:val="center"/>
              <w:rPr>
                <w:lang w:val="en-GB"/>
              </w:rPr>
            </w:pPr>
            <w:r w:rsidRPr="001A19B5">
              <w:rPr>
                <w:lang w:val="en-GB"/>
              </w:rPr>
              <w:t>97</w:t>
            </w:r>
          </w:p>
        </w:tc>
        <w:tc>
          <w:tcPr>
            <w:tcW w:w="913" w:type="dxa"/>
            <w:tcBorders>
              <w:top w:val="nil"/>
              <w:left w:val="nil"/>
              <w:bottom w:val="nil"/>
              <w:right w:val="nil"/>
            </w:tcBorders>
          </w:tcPr>
          <w:p w14:paraId="1087FBDD" w14:textId="77777777" w:rsidR="005B137B" w:rsidRPr="001A19B5" w:rsidRDefault="00A83860">
            <w:pPr>
              <w:spacing w:after="0" w:line="259" w:lineRule="auto"/>
              <w:ind w:left="332" w:firstLine="0"/>
              <w:jc w:val="center"/>
              <w:rPr>
                <w:lang w:val="en-GB"/>
              </w:rPr>
            </w:pPr>
            <w:r w:rsidRPr="001A19B5">
              <w:rPr>
                <w:lang w:val="en-GB"/>
              </w:rPr>
              <w:t>12</w:t>
            </w:r>
          </w:p>
        </w:tc>
        <w:tc>
          <w:tcPr>
            <w:tcW w:w="844" w:type="dxa"/>
            <w:tcBorders>
              <w:top w:val="nil"/>
              <w:left w:val="nil"/>
              <w:bottom w:val="nil"/>
              <w:right w:val="single" w:sz="3" w:space="0" w:color="000000"/>
            </w:tcBorders>
          </w:tcPr>
          <w:p w14:paraId="4BD6130B" w14:textId="77777777" w:rsidR="005B137B" w:rsidRPr="001A19B5" w:rsidRDefault="00A83860">
            <w:pPr>
              <w:spacing w:after="0" w:line="259" w:lineRule="auto"/>
              <w:ind w:left="503" w:firstLine="0"/>
              <w:jc w:val="left"/>
              <w:rPr>
                <w:lang w:val="en-GB"/>
              </w:rPr>
            </w:pPr>
            <w:r w:rsidRPr="001A19B5">
              <w:rPr>
                <w:lang w:val="en-GB"/>
              </w:rPr>
              <w:t>26</w:t>
            </w:r>
          </w:p>
        </w:tc>
        <w:tc>
          <w:tcPr>
            <w:tcW w:w="686" w:type="dxa"/>
            <w:tcBorders>
              <w:top w:val="nil"/>
              <w:left w:val="single" w:sz="3" w:space="0" w:color="000000"/>
              <w:bottom w:val="nil"/>
              <w:right w:val="nil"/>
            </w:tcBorders>
          </w:tcPr>
          <w:p w14:paraId="6EA56AF4" w14:textId="77777777" w:rsidR="005B137B" w:rsidRPr="001A19B5" w:rsidRDefault="00A83860">
            <w:pPr>
              <w:spacing w:after="0" w:line="259" w:lineRule="auto"/>
              <w:ind w:left="235" w:firstLine="0"/>
              <w:jc w:val="center"/>
              <w:rPr>
                <w:lang w:val="en-GB"/>
              </w:rPr>
            </w:pPr>
            <w:r w:rsidRPr="001A19B5">
              <w:rPr>
                <w:lang w:val="en-GB"/>
              </w:rPr>
              <w:t>135</w:t>
            </w:r>
          </w:p>
        </w:tc>
      </w:tr>
    </w:tbl>
    <w:p w14:paraId="6B6908F5" w14:textId="77777777" w:rsidR="005B137B" w:rsidRPr="001A19B5" w:rsidRDefault="00A83860">
      <w:pPr>
        <w:spacing w:after="0" w:line="259" w:lineRule="auto"/>
        <w:ind w:left="1376" w:firstLine="0"/>
        <w:jc w:val="left"/>
        <w:rPr>
          <w:lang w:val="en-GB"/>
        </w:rPr>
      </w:pPr>
      <w:r w:rsidRPr="001A19B5">
        <w:rPr>
          <w:noProof/>
          <w:lang w:val="en-GB"/>
        </w:rPr>
        <mc:AlternateContent>
          <mc:Choice Requires="wpg">
            <w:drawing>
              <wp:inline distT="0" distB="0" distL="0" distR="0" wp14:anchorId="492C99CF" wp14:editId="4F15655A">
                <wp:extent cx="3619665" cy="260846"/>
                <wp:effectExtent l="0" t="0" r="0" b="0"/>
                <wp:docPr id="161134" name="Group 161134"/>
                <wp:cNvGraphicFramePr/>
                <a:graphic xmlns:a="http://schemas.openxmlformats.org/drawingml/2006/main">
                  <a:graphicData uri="http://schemas.microsoft.com/office/word/2010/wordprocessingGroup">
                    <wpg:wgp>
                      <wpg:cNvGrpSpPr/>
                      <wpg:grpSpPr>
                        <a:xfrm>
                          <a:off x="0" y="0"/>
                          <a:ext cx="3619665" cy="260846"/>
                          <a:chOff x="0" y="0"/>
                          <a:chExt cx="3619665" cy="260846"/>
                        </a:xfrm>
                      </wpg:grpSpPr>
                      <wps:wsp>
                        <wps:cNvPr id="7138" name="Shape 7138"/>
                        <wps:cNvSpPr/>
                        <wps:spPr>
                          <a:xfrm>
                            <a:off x="0" y="0"/>
                            <a:ext cx="3619665" cy="0"/>
                          </a:xfrm>
                          <a:custGeom>
                            <a:avLst/>
                            <a:gdLst/>
                            <a:ahLst/>
                            <a:cxnLst/>
                            <a:rect l="0" t="0" r="0" b="0"/>
                            <a:pathLst>
                              <a:path w="3619665">
                                <a:moveTo>
                                  <a:pt x="0" y="0"/>
                                </a:moveTo>
                                <a:lnTo>
                                  <a:pt x="361966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139" name="Rectangle 7139"/>
                        <wps:cNvSpPr/>
                        <wps:spPr>
                          <a:xfrm>
                            <a:off x="75921" y="80768"/>
                            <a:ext cx="374243" cy="164734"/>
                          </a:xfrm>
                          <a:prstGeom prst="rect">
                            <a:avLst/>
                          </a:prstGeom>
                          <a:ln>
                            <a:noFill/>
                          </a:ln>
                        </wps:spPr>
                        <wps:txbx>
                          <w:txbxContent>
                            <w:p w14:paraId="70965E86" w14:textId="77777777" w:rsidR="005B137B" w:rsidRDefault="00A83860">
                              <w:pPr>
                                <w:spacing w:after="160" w:line="259" w:lineRule="auto"/>
                                <w:ind w:left="0" w:firstLine="0"/>
                                <w:jc w:val="left"/>
                              </w:pPr>
                              <w:r>
                                <w:t>Total</w:t>
                              </w:r>
                            </w:p>
                          </w:txbxContent>
                        </wps:txbx>
                        <wps:bodyPr horzOverflow="overflow" vert="horz" lIns="0" tIns="0" rIns="0" bIns="0" rtlCol="0">
                          <a:noAutofit/>
                        </wps:bodyPr>
                      </wps:wsp>
                      <wps:wsp>
                        <wps:cNvPr id="7140" name="Shape 7140"/>
                        <wps:cNvSpPr/>
                        <wps:spPr>
                          <a:xfrm>
                            <a:off x="1379627"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93" name="Rectangle 17793"/>
                        <wps:cNvSpPr/>
                        <wps:spPr>
                          <a:xfrm>
                            <a:off x="1708010" y="80768"/>
                            <a:ext cx="276398" cy="164734"/>
                          </a:xfrm>
                          <a:prstGeom prst="rect">
                            <a:avLst/>
                          </a:prstGeom>
                          <a:ln>
                            <a:noFill/>
                          </a:ln>
                        </wps:spPr>
                        <wps:txbx>
                          <w:txbxContent>
                            <w:p w14:paraId="6AB20112" w14:textId="77777777" w:rsidR="005B137B" w:rsidRDefault="00A83860">
                              <w:pPr>
                                <w:spacing w:after="160" w:line="259" w:lineRule="auto"/>
                                <w:ind w:left="0" w:firstLine="0"/>
                                <w:jc w:val="left"/>
                              </w:pPr>
                              <w:r>
                                <w:rPr>
                                  <w:w w:val="98"/>
                                </w:rPr>
                                <w:t>511</w:t>
                              </w:r>
                            </w:p>
                          </w:txbxContent>
                        </wps:txbx>
                        <wps:bodyPr horzOverflow="overflow" vert="horz" lIns="0" tIns="0" rIns="0" bIns="0" rtlCol="0">
                          <a:noAutofit/>
                        </wps:bodyPr>
                      </wps:wsp>
                      <wps:wsp>
                        <wps:cNvPr id="17794" name="Rectangle 17794"/>
                        <wps:cNvSpPr/>
                        <wps:spPr>
                          <a:xfrm>
                            <a:off x="2288101" y="80768"/>
                            <a:ext cx="276398" cy="164734"/>
                          </a:xfrm>
                          <a:prstGeom prst="rect">
                            <a:avLst/>
                          </a:prstGeom>
                          <a:ln>
                            <a:noFill/>
                          </a:ln>
                        </wps:spPr>
                        <wps:txbx>
                          <w:txbxContent>
                            <w:p w14:paraId="310E3D1F" w14:textId="77777777" w:rsidR="005B137B" w:rsidRDefault="00A83860">
                              <w:pPr>
                                <w:spacing w:after="160" w:line="259" w:lineRule="auto"/>
                                <w:ind w:left="0" w:firstLine="0"/>
                                <w:jc w:val="left"/>
                              </w:pPr>
                              <w:r>
                                <w:rPr>
                                  <w:w w:val="98"/>
                                </w:rPr>
                                <w:t>263</w:t>
                              </w:r>
                            </w:p>
                          </w:txbxContent>
                        </wps:txbx>
                        <wps:bodyPr horzOverflow="overflow" vert="horz" lIns="0" tIns="0" rIns="0" bIns="0" rtlCol="0">
                          <a:noAutofit/>
                        </wps:bodyPr>
                      </wps:wsp>
                      <wps:wsp>
                        <wps:cNvPr id="17795" name="Rectangle 17795"/>
                        <wps:cNvSpPr/>
                        <wps:spPr>
                          <a:xfrm>
                            <a:off x="2897701" y="80768"/>
                            <a:ext cx="276398" cy="164734"/>
                          </a:xfrm>
                          <a:prstGeom prst="rect">
                            <a:avLst/>
                          </a:prstGeom>
                          <a:ln>
                            <a:noFill/>
                          </a:ln>
                        </wps:spPr>
                        <wps:txbx>
                          <w:txbxContent>
                            <w:p w14:paraId="1403D90B" w14:textId="77777777" w:rsidR="005B137B" w:rsidRDefault="00A83860">
                              <w:pPr>
                                <w:spacing w:after="160" w:line="259" w:lineRule="auto"/>
                                <w:ind w:left="0" w:firstLine="0"/>
                                <w:jc w:val="left"/>
                              </w:pPr>
                              <w:r>
                                <w:rPr>
                                  <w:w w:val="98"/>
                                </w:rPr>
                                <w:t>252</w:t>
                              </w:r>
                            </w:p>
                          </w:txbxContent>
                        </wps:txbx>
                        <wps:bodyPr horzOverflow="overflow" vert="horz" lIns="0" tIns="0" rIns="0" bIns="0" rtlCol="0">
                          <a:noAutofit/>
                        </wps:bodyPr>
                      </wps:wsp>
                      <wps:wsp>
                        <wps:cNvPr id="7142" name="Shape 7142"/>
                        <wps:cNvSpPr/>
                        <wps:spPr>
                          <a:xfrm>
                            <a:off x="3183916" y="42203"/>
                            <a:ext cx="0" cy="189281"/>
                          </a:xfrm>
                          <a:custGeom>
                            <a:avLst/>
                            <a:gdLst/>
                            <a:ahLst/>
                            <a:cxnLst/>
                            <a:rect l="0" t="0" r="0" b="0"/>
                            <a:pathLst>
                              <a:path h="189281">
                                <a:moveTo>
                                  <a:pt x="0" y="1892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43" name="Rectangle 7143"/>
                        <wps:cNvSpPr/>
                        <wps:spPr>
                          <a:xfrm>
                            <a:off x="3266656" y="80768"/>
                            <a:ext cx="368531" cy="164734"/>
                          </a:xfrm>
                          <a:prstGeom prst="rect">
                            <a:avLst/>
                          </a:prstGeom>
                          <a:ln>
                            <a:noFill/>
                          </a:ln>
                        </wps:spPr>
                        <wps:txbx>
                          <w:txbxContent>
                            <w:p w14:paraId="056C8DA4" w14:textId="77777777" w:rsidR="005B137B" w:rsidRDefault="00A83860">
                              <w:pPr>
                                <w:spacing w:after="160" w:line="259" w:lineRule="auto"/>
                                <w:ind w:left="0" w:firstLine="0"/>
                                <w:jc w:val="left"/>
                              </w:pPr>
                              <w:r>
                                <w:rPr>
                                  <w:w w:val="98"/>
                                </w:rPr>
                                <w:t>1026</w:t>
                              </w:r>
                            </w:p>
                          </w:txbxContent>
                        </wps:txbx>
                        <wps:bodyPr horzOverflow="overflow" vert="horz" lIns="0" tIns="0" rIns="0" bIns="0" rtlCol="0">
                          <a:noAutofit/>
                        </wps:bodyPr>
                      </wps:wsp>
                      <wps:wsp>
                        <wps:cNvPr id="7144" name="Shape 7144"/>
                        <wps:cNvSpPr/>
                        <wps:spPr>
                          <a:xfrm>
                            <a:off x="0" y="260846"/>
                            <a:ext cx="3619665" cy="0"/>
                          </a:xfrm>
                          <a:custGeom>
                            <a:avLst/>
                            <a:gdLst/>
                            <a:ahLst/>
                            <a:cxnLst/>
                            <a:rect l="0" t="0" r="0" b="0"/>
                            <a:pathLst>
                              <a:path w="3619665">
                                <a:moveTo>
                                  <a:pt x="0" y="0"/>
                                </a:moveTo>
                                <a:lnTo>
                                  <a:pt x="361966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134" style="width:285.013pt;height:20.5391pt;mso-position-horizontal-relative:char;mso-position-vertical-relative:line" coordsize="36196,2608">
                <v:shape id="Shape 7138" style="position:absolute;width:36196;height:0;left:0;top:0;" coordsize="3619665,0" path="m0,0l3619665,0">
                  <v:stroke weight="0.542pt" endcap="flat" joinstyle="miter" miterlimit="10" on="true" color="#000000"/>
                  <v:fill on="false" color="#000000" opacity="0"/>
                </v:shape>
                <v:rect id="Rectangle 7139" style="position:absolute;width:3742;height:1647;left:759;top:807;" filled="f" stroked="f">
                  <v:textbox inset="0,0,0,0">
                    <w:txbxContent>
                      <w:p>
                        <w:pPr>
                          <w:spacing w:before="0" w:after="160" w:line="259" w:lineRule="auto"/>
                          <w:ind w:left="0" w:right="0" w:firstLine="0"/>
                          <w:jc w:val="left"/>
                        </w:pPr>
                        <w:r>
                          <w:rPr>
                            <w:w w:val="100"/>
                          </w:rPr>
                          <w:t xml:space="preserve">Total</w:t>
                        </w:r>
                      </w:p>
                    </w:txbxContent>
                  </v:textbox>
                </v:rect>
                <v:shape id="Shape 7140" style="position:absolute;width:0;height:1892;left:13796;top:422;" coordsize="0,189281" path="m0,189281l0,0">
                  <v:stroke weight="0.398pt" endcap="flat" joinstyle="miter" miterlimit="10" on="true" color="#000000"/>
                  <v:fill on="false" color="#000000" opacity="0"/>
                </v:shape>
                <v:rect id="Rectangle 17793" style="position:absolute;width:2763;height:1647;left:17080;top:807;" filled="f" stroked="f">
                  <v:textbox inset="0,0,0,0">
                    <w:txbxContent>
                      <w:p>
                        <w:pPr>
                          <w:spacing w:before="0" w:after="160" w:line="259" w:lineRule="auto"/>
                          <w:ind w:left="0" w:right="0" w:firstLine="0"/>
                          <w:jc w:val="left"/>
                        </w:pPr>
                        <w:r>
                          <w:rPr>
                            <w:w w:val="98"/>
                          </w:rPr>
                          <w:t xml:space="preserve">511</w:t>
                        </w:r>
                      </w:p>
                    </w:txbxContent>
                  </v:textbox>
                </v:rect>
                <v:rect id="Rectangle 17794" style="position:absolute;width:2763;height:1647;left:22881;top:807;" filled="f" stroked="f">
                  <v:textbox inset="0,0,0,0">
                    <w:txbxContent>
                      <w:p>
                        <w:pPr>
                          <w:spacing w:before="0" w:after="160" w:line="259" w:lineRule="auto"/>
                          <w:ind w:left="0" w:right="0" w:firstLine="0"/>
                          <w:jc w:val="left"/>
                        </w:pPr>
                        <w:r>
                          <w:rPr>
                            <w:w w:val="98"/>
                          </w:rPr>
                          <w:t xml:space="preserve">263</w:t>
                        </w:r>
                      </w:p>
                    </w:txbxContent>
                  </v:textbox>
                </v:rect>
                <v:rect id="Rectangle 17795" style="position:absolute;width:2763;height:1647;left:28977;top:807;" filled="f" stroked="f">
                  <v:textbox inset="0,0,0,0">
                    <w:txbxContent>
                      <w:p>
                        <w:pPr>
                          <w:spacing w:before="0" w:after="160" w:line="259" w:lineRule="auto"/>
                          <w:ind w:left="0" w:right="0" w:firstLine="0"/>
                          <w:jc w:val="left"/>
                        </w:pPr>
                        <w:r>
                          <w:rPr>
                            <w:w w:val="98"/>
                          </w:rPr>
                          <w:t xml:space="preserve">252</w:t>
                        </w:r>
                      </w:p>
                    </w:txbxContent>
                  </v:textbox>
                </v:rect>
                <v:shape id="Shape 7142" style="position:absolute;width:0;height:1892;left:31839;top:422;" coordsize="0,189281" path="m0,189281l0,0">
                  <v:stroke weight="0.398pt" endcap="flat" joinstyle="miter" miterlimit="10" on="true" color="#000000"/>
                  <v:fill on="false" color="#000000" opacity="0"/>
                </v:shape>
                <v:rect id="Rectangle 7143" style="position:absolute;width:3685;height:1647;left:32666;top:807;" filled="f" stroked="f">
                  <v:textbox inset="0,0,0,0">
                    <w:txbxContent>
                      <w:p>
                        <w:pPr>
                          <w:spacing w:before="0" w:after="160" w:line="259" w:lineRule="auto"/>
                          <w:ind w:left="0" w:right="0" w:firstLine="0"/>
                          <w:jc w:val="left"/>
                        </w:pPr>
                        <w:r>
                          <w:rPr>
                            <w:w w:val="98"/>
                          </w:rPr>
                          <w:t xml:space="preserve">1026</w:t>
                        </w:r>
                      </w:p>
                    </w:txbxContent>
                  </v:textbox>
                </v:rect>
                <v:shape id="Shape 7144" style="position:absolute;width:36196;height:0;left:0;top:2608;" coordsize="3619665,0" path="m0,0l3619665,0">
                  <v:stroke weight="0.868pt" endcap="flat" joinstyle="miter" miterlimit="10" on="true" color="#000000"/>
                  <v:fill on="false" color="#000000" opacity="0"/>
                </v:shape>
              </v:group>
            </w:pict>
          </mc:Fallback>
        </mc:AlternateContent>
      </w:r>
    </w:p>
    <w:p w14:paraId="378988CE" w14:textId="77777777" w:rsidR="005B137B" w:rsidRPr="001A19B5" w:rsidRDefault="00A83860">
      <w:pPr>
        <w:ind w:left="-5" w:right="14"/>
        <w:rPr>
          <w:lang w:val="en-GB"/>
        </w:rPr>
      </w:pPr>
      <w:r w:rsidRPr="001A19B5">
        <w:rPr>
          <w:lang w:val="en-GB"/>
        </w:rPr>
        <w:t xml:space="preserve">the training set scores. The first thing that is noticeable is the high scores achieved in our analysis which show that all algorithms in all forms (local, </w:t>
      </w:r>
      <w:proofErr w:type="gramStart"/>
      <w:r w:rsidRPr="001A19B5">
        <w:rPr>
          <w:lang w:val="en-GB"/>
        </w:rPr>
        <w:t>distributed</w:t>
      </w:r>
      <w:proofErr w:type="gramEnd"/>
      <w:r w:rsidRPr="001A19B5">
        <w:rPr>
          <w:lang w:val="en-GB"/>
        </w:rPr>
        <w:t xml:space="preserve"> and centralised) have a good grasp on ranking data (negative on the bottom and positives on the top of a scale) for classification or predicting the value for regression. We notice that distributed models have performance </w:t>
      </w:r>
      <w:proofErr w:type="gramStart"/>
      <w:r w:rsidRPr="001A19B5">
        <w:rPr>
          <w:lang w:val="en-GB"/>
        </w:rPr>
        <w:t>similar to</w:t>
      </w:r>
      <w:proofErr w:type="gramEnd"/>
      <w:r w:rsidRPr="001A19B5">
        <w:rPr>
          <w:lang w:val="en-GB"/>
        </w:rPr>
        <w:t xml:space="preserve"> their centralised counterparts. </w:t>
      </w:r>
      <w:r w:rsidRPr="001A19B5">
        <w:rPr>
          <w:rFonts w:ascii="Cambria" w:eastAsia="Cambria" w:hAnsi="Cambria" w:cs="Cambria"/>
          <w:lang w:val="en-GB"/>
        </w:rPr>
        <w:t>∼</w:t>
      </w:r>
      <w:r w:rsidRPr="001A19B5">
        <w:rPr>
          <w:lang w:val="en-GB"/>
        </w:rPr>
        <w:t xml:space="preserve">59% of </w:t>
      </w:r>
      <w:proofErr w:type="gramStart"/>
      <w:r w:rsidRPr="001A19B5">
        <w:rPr>
          <w:lang w:val="en-GB"/>
        </w:rPr>
        <w:t>all of</w:t>
      </w:r>
      <w:proofErr w:type="gramEnd"/>
      <w:r w:rsidRPr="001A19B5">
        <w:rPr>
          <w:lang w:val="en-GB"/>
        </w:rPr>
        <w:t xml:space="preserve"> the distributed models had similar or better performance than the centralised models. This suggests that a distributed model can be used to reliably infer information and does not compromise prediction performance when c</w:t>
      </w:r>
      <w:r w:rsidRPr="001A19B5">
        <w:rPr>
          <w:lang w:val="en-GB"/>
        </w:rPr>
        <w:t>ompared with the gold standard (centralised) while increasing privacy for the data owners.</w:t>
      </w:r>
    </w:p>
    <w:p w14:paraId="32520C98" w14:textId="77777777" w:rsidR="005B137B" w:rsidRPr="001A19B5" w:rsidRDefault="00A83860">
      <w:pPr>
        <w:ind w:left="-5" w:right="14"/>
        <w:rPr>
          <w:lang w:val="en-GB"/>
        </w:rPr>
      </w:pPr>
      <w:r w:rsidRPr="001A19B5">
        <w:rPr>
          <w:lang w:val="en-GB"/>
        </w:rPr>
        <w:t xml:space="preserve">Overall, our results suggest that it is possible to implement a distributed model without significantly losing information. However, there are still issues to be addressed. This methodology presents hurdles regarding categorical class handling. Firstly, all classes should be known </w:t>
      </w:r>
      <w:proofErr w:type="spellStart"/>
      <w:r w:rsidRPr="001A19B5">
        <w:rPr>
          <w:lang w:val="en-GB"/>
        </w:rPr>
        <w:t>firsthand</w:t>
      </w:r>
      <w:proofErr w:type="spellEnd"/>
      <w:r w:rsidRPr="001A19B5">
        <w:rPr>
          <w:lang w:val="en-GB"/>
        </w:rPr>
        <w:t xml:space="preserve"> and should be given to each model even if that silo </w:t>
      </w:r>
      <w:proofErr w:type="gramStart"/>
      <w:r w:rsidRPr="001A19B5">
        <w:rPr>
          <w:lang w:val="en-GB"/>
        </w:rPr>
        <w:t>in particular has</w:t>
      </w:r>
      <w:proofErr w:type="gramEnd"/>
      <w:r w:rsidRPr="001A19B5">
        <w:rPr>
          <w:lang w:val="en-GB"/>
        </w:rPr>
        <w:t xml:space="preserve"> no cases of that class. Secondly, low-frequency classes are also an issue to be addressed, since training the model with cross-validation will raise problems because each split should have all classes present. Our approach relied on sample creation for low and non-existent target classes. However, this approach is adding information to the model that is not originally there. The way we chose for minimising this issue was by crea</w:t>
      </w:r>
      <w:r w:rsidRPr="001A19B5">
        <w:rPr>
          <w:lang w:val="en-GB"/>
        </w:rPr>
        <w:t xml:space="preserve">ting dummy variables with median and mode imputations based only on the information in the dataset. Nevertheless, non-existent classes are impossible to address without prior information. These class problems could be partially tackled in production by implementing data management and governance procedures, namely data dictionaries. Still on data </w:t>
      </w:r>
      <w:proofErr w:type="spellStart"/>
      <w:r w:rsidRPr="001A19B5">
        <w:rPr>
          <w:lang w:val="en-GB"/>
        </w:rPr>
        <w:t>preprocessing</w:t>
      </w:r>
      <w:proofErr w:type="spellEnd"/>
      <w:r w:rsidRPr="001A19B5">
        <w:rPr>
          <w:lang w:val="en-GB"/>
        </w:rPr>
        <w:t>, we applied ordinal encoding to the variables which will create a natural hierarchy between variables. One solution for this is to create binary colu</w:t>
      </w:r>
      <w:r w:rsidRPr="001A19B5">
        <w:rPr>
          <w:lang w:val="en-GB"/>
        </w:rPr>
        <w:t xml:space="preserve">mns for each class in </w:t>
      </w:r>
      <w:r w:rsidRPr="001A19B5">
        <w:rPr>
          <w:lang w:val="en-GB"/>
        </w:rPr>
        <w:lastRenderedPageBreak/>
        <w:t>each column. This will remove the hierarchy between classes but increase variable numbers and training time considerably.</w:t>
      </w:r>
    </w:p>
    <w:p w14:paraId="10BA012F" w14:textId="77777777" w:rsidR="005B137B" w:rsidRPr="001A19B5" w:rsidRDefault="00A83860">
      <w:pPr>
        <w:ind w:left="-5" w:right="14"/>
        <w:rPr>
          <w:lang w:val="en-GB"/>
        </w:rPr>
      </w:pPr>
      <w:r w:rsidRPr="001A19B5">
        <w:rPr>
          <w:lang w:val="en-GB"/>
        </w:rPr>
        <w:t>Moreover, like in most secondary usage of data, other issues are important to keep in mind, even in such a controlled environment as this one. Even though the software is the same in every hospital, the clinical service is the same and the underlying data models are the same, the version of the software is not the same across all hospitals. This difference alone can alter the way each column is populated, mainly through front-end changes or label modification, among other aspects. Additionally, each hospita</w:t>
      </w:r>
      <w:r w:rsidRPr="001A19B5">
        <w:rPr>
          <w:lang w:val="en-GB"/>
        </w:rPr>
        <w:t>l has its own workflows in practice that can also alter the way data is collected; changing timings or steps in a certain workflow can dramatically change the data acquisition and the reality it represents.</w:t>
      </w:r>
    </w:p>
    <w:p w14:paraId="4ACC1302" w14:textId="77777777" w:rsidR="005B137B" w:rsidRPr="001A19B5" w:rsidRDefault="00A83860">
      <w:pPr>
        <w:ind w:left="-5" w:right="14"/>
        <w:rPr>
          <w:lang w:val="en-GB"/>
        </w:rPr>
      </w:pPr>
      <w:r w:rsidRPr="001A19B5">
        <w:rPr>
          <w:lang w:val="en-GB"/>
        </w:rPr>
        <w:t>Another issue to consider is the path adopted to build the distributed model. In this case, it was decided to develop an ensemble of models with voting. However, other methods could have been employed, like parameter averaging, that should be tested as well. In particular, the usage of more robust neural networks could be assessed as well. We chose not to test state-of-the-art neural networks since the data volume was low for that use case and several papers have already demonstrated that neural networks ar</w:t>
      </w:r>
      <w:r w:rsidRPr="001A19B5">
        <w:rPr>
          <w:lang w:val="en-GB"/>
        </w:rPr>
        <w:t>e not the most suitable tool for tabular data [</w:t>
      </w:r>
      <w:r w:rsidRPr="001A19B5">
        <w:rPr>
          <w:color w:val="8087B5"/>
          <w:lang w:val="en-GB"/>
        </w:rPr>
        <w:t>189</w:t>
      </w:r>
      <w:r w:rsidRPr="001A19B5">
        <w:rPr>
          <w:lang w:val="en-GB"/>
        </w:rPr>
        <w:t xml:space="preserve">, </w:t>
      </w:r>
      <w:r w:rsidRPr="001A19B5">
        <w:rPr>
          <w:color w:val="8087B5"/>
          <w:lang w:val="en-GB"/>
        </w:rPr>
        <w:t>190</w:t>
      </w:r>
      <w:r w:rsidRPr="001A19B5">
        <w:rPr>
          <w:lang w:val="en-GB"/>
        </w:rPr>
        <w:t xml:space="preserve">]. We chose to add </w:t>
      </w:r>
      <w:proofErr w:type="spellStart"/>
      <w:r w:rsidRPr="001A19B5">
        <w:rPr>
          <w:lang w:val="en-GB"/>
        </w:rPr>
        <w:t>MLPerceptron</w:t>
      </w:r>
      <w:proofErr w:type="spellEnd"/>
      <w:r w:rsidRPr="001A19B5">
        <w:rPr>
          <w:lang w:val="en-GB"/>
        </w:rPr>
        <w:t xml:space="preserve"> as a baseline for comparison with the remaining algorithms. The results show us that the performance was below the other algorithms, but in this concrete case, the problem may reside in the architecture chosen and hyperparameters used in the Cross-validation. Despite this, a precise and thorough demonstration of this use case would be important to consider such scenarios.</w:t>
      </w:r>
    </w:p>
    <w:p w14:paraId="120210A4" w14:textId="21A7C71A" w:rsidR="005B137B" w:rsidRPr="001A19B5" w:rsidRDefault="00A83860">
      <w:pPr>
        <w:spacing w:after="421"/>
        <w:ind w:left="-5" w:right="14"/>
        <w:rPr>
          <w:lang w:val="en-GB"/>
        </w:rPr>
      </w:pPr>
      <w:r w:rsidRPr="001A19B5">
        <w:rPr>
          <w:lang w:val="en-GB"/>
        </w:rPr>
        <w:t xml:space="preserve">Furthermore, the algorithm underlying the distributed model is of importance as well for its performance versus the centralised model. Figures </w:t>
      </w:r>
      <w:r w:rsidRPr="001A19B5">
        <w:rPr>
          <w:color w:val="8087B5"/>
          <w:lang w:val="en-GB"/>
        </w:rPr>
        <w:t xml:space="preserve">3.14 </w:t>
      </w:r>
      <w:r w:rsidRPr="001A19B5">
        <w:rPr>
          <w:lang w:val="en-GB"/>
        </w:rPr>
        <w:t xml:space="preserve">and </w:t>
      </w:r>
      <w:r w:rsidRPr="001A19B5">
        <w:rPr>
          <w:color w:val="8087B5"/>
          <w:lang w:val="en-GB"/>
        </w:rPr>
        <w:t xml:space="preserve">3.15 </w:t>
      </w:r>
      <w:r w:rsidRPr="001A19B5">
        <w:rPr>
          <w:lang w:val="en-GB"/>
        </w:rPr>
        <w:t xml:space="preserve">and table </w:t>
      </w:r>
      <w:r w:rsidRPr="001A19B5">
        <w:rPr>
          <w:color w:val="8087B5"/>
          <w:lang w:val="en-GB"/>
        </w:rPr>
        <w:t xml:space="preserve">3.9 </w:t>
      </w:r>
      <w:r w:rsidRPr="001A19B5">
        <w:rPr>
          <w:lang w:val="en-GB"/>
        </w:rPr>
        <w:t>show us that decision trees and K-nearest neighbours implemented in a centralised manner are consistently better than the distributed counterpart. Even though this improvement may have a relationship to the target variable (i.e.</w:t>
      </w:r>
      <w:r w:rsidRPr="001A19B5">
        <w:rPr>
          <w:lang w:val="en-GB"/>
        </w:rPr>
        <w:t xml:space="preserve"> figure </w:t>
      </w:r>
      <w:r w:rsidRPr="001A19B5">
        <w:rPr>
          <w:color w:val="8087B5"/>
          <w:lang w:val="en-GB"/>
        </w:rPr>
        <w:t xml:space="preserve">3.15 </w:t>
      </w:r>
      <w:r w:rsidRPr="001A19B5">
        <w:rPr>
          <w:lang w:val="en-GB"/>
        </w:rPr>
        <w:t xml:space="preserve">for IA and IGA variables), it is still an important fact to </w:t>
      </w:r>
      <w:proofErr w:type="gramStart"/>
      <w:r w:rsidRPr="001A19B5">
        <w:rPr>
          <w:lang w:val="en-GB"/>
        </w:rPr>
        <w:t>take into account</w:t>
      </w:r>
      <w:proofErr w:type="gramEnd"/>
      <w:r w:rsidRPr="001A19B5">
        <w:rPr>
          <w:lang w:val="en-GB"/>
        </w:rPr>
        <w:t xml:space="preserve"> when implementing such architectures. The performance of the models is also interesting to catch differences in silos. See silo 6 for TPNP (figure </w:t>
      </w:r>
      <w:r w:rsidRPr="001A19B5">
        <w:rPr>
          <w:color w:val="8087B5"/>
          <w:lang w:val="en-GB"/>
        </w:rPr>
        <w:t>3.14</w:t>
      </w:r>
      <w:r w:rsidRPr="001A19B5">
        <w:rPr>
          <w:lang w:val="en-GB"/>
        </w:rPr>
        <w:t>) where silo 6 consistently behaves differently than the rest. As for implementation, such a mechanism could be implemented in at least two manners; with a central orchestrator or without. The first one would assume a central point that would make a request to each silo</w:t>
      </w:r>
      <w:r w:rsidRPr="001A19B5">
        <w:rPr>
          <w:lang w:val="en-GB"/>
        </w:rPr>
        <w:t xml:space="preserve"> for a prediction and then create the final prediction with the weighted averaging of each one. The second one would not require any additional platform and each silo would communicate with each of the others and receive the prediction and would create the final with their own. This implementation step would of course </w:t>
      </w:r>
      <w:proofErr w:type="gramStart"/>
      <w:r w:rsidRPr="001A19B5">
        <w:rPr>
          <w:lang w:val="en-GB"/>
        </w:rPr>
        <w:t>take into account</w:t>
      </w:r>
      <w:proofErr w:type="gramEnd"/>
      <w:r w:rsidRPr="001A19B5">
        <w:rPr>
          <w:lang w:val="en-GB"/>
        </w:rPr>
        <w:t xml:space="preserve"> variables that we were out of scope such as the communication between silos. Regarding the prediction </w:t>
      </w:r>
      <w:proofErr w:type="gramStart"/>
      <w:r w:rsidRPr="001A19B5">
        <w:rPr>
          <w:lang w:val="en-GB"/>
        </w:rPr>
        <w:t>capability as a whole, we</w:t>
      </w:r>
      <w:proofErr w:type="gramEnd"/>
      <w:r w:rsidRPr="001A19B5">
        <w:rPr>
          <w:lang w:val="en-GB"/>
        </w:rPr>
        <w:t xml:space="preserve"> found that this data is suitable to apply ML m</w:t>
      </w:r>
      <w:r w:rsidRPr="001A19B5">
        <w:rPr>
          <w:lang w:val="en-GB"/>
        </w:rPr>
        <w:t>odels in order to predict several clinical outcomes, with very good results for several target variables.</w:t>
      </w:r>
    </w:p>
    <w:p w14:paraId="7445200B" w14:textId="77777777" w:rsidR="005B137B" w:rsidRPr="001A19B5" w:rsidRDefault="00A83860">
      <w:pPr>
        <w:tabs>
          <w:tab w:val="center" w:pos="722"/>
        </w:tabs>
        <w:spacing w:after="187" w:line="265" w:lineRule="auto"/>
        <w:ind w:left="-15" w:firstLine="0"/>
        <w:jc w:val="left"/>
        <w:rPr>
          <w:lang w:val="en-GB"/>
        </w:rPr>
      </w:pPr>
      <w:r w:rsidRPr="001A19B5">
        <w:rPr>
          <w:sz w:val="24"/>
          <w:lang w:val="en-GB"/>
        </w:rPr>
        <w:lastRenderedPageBreak/>
        <w:t>3.5.7</w:t>
      </w:r>
      <w:r w:rsidRPr="001A19B5">
        <w:rPr>
          <w:sz w:val="24"/>
          <w:lang w:val="en-GB"/>
        </w:rPr>
        <w:tab/>
        <w:t>Conclusion</w:t>
      </w:r>
    </w:p>
    <w:p w14:paraId="1AEB363E" w14:textId="77777777" w:rsidR="005B137B" w:rsidRPr="001A19B5" w:rsidRDefault="00A83860">
      <w:pPr>
        <w:spacing w:after="549"/>
        <w:ind w:left="-5" w:right="14"/>
        <w:rPr>
          <w:lang w:val="en-GB"/>
        </w:rPr>
      </w:pPr>
      <w:r w:rsidRPr="001A19B5">
        <w:rPr>
          <w:lang w:val="en-GB"/>
        </w:rPr>
        <w:t xml:space="preserve">With this paper, it was possible to assess how well-distributed models can perform with real data, when compared to local models (trained with data from each silo) and global centralised models (trained with all data). These results show that an ensemble of models </w:t>
      </w:r>
      <w:proofErr w:type="gramStart"/>
      <w:r w:rsidRPr="001A19B5">
        <w:rPr>
          <w:lang w:val="en-GB"/>
        </w:rPr>
        <w:t>is able to</w:t>
      </w:r>
      <w:proofErr w:type="gramEnd"/>
      <w:r w:rsidRPr="001A19B5">
        <w:rPr>
          <w:lang w:val="en-GB"/>
        </w:rPr>
        <w:t xml:space="preserve"> fully grasp the specificity of the data, with performance similar to that of a model built with all the data. Even though the nature of the target and the silos can impact the performance, and several issues should be considered during the implementation phase, we are now </w:t>
      </w:r>
      <w:proofErr w:type="gramStart"/>
      <w:r w:rsidRPr="001A19B5">
        <w:rPr>
          <w:lang w:val="en-GB"/>
        </w:rPr>
        <w:t>fairly confident</w:t>
      </w:r>
      <w:proofErr w:type="gramEnd"/>
      <w:r w:rsidRPr="001A19B5">
        <w:rPr>
          <w:lang w:val="en-GB"/>
        </w:rPr>
        <w:t xml:space="preserve"> that distributed learning is a step forward regarding data privacy without loss of prediction performance. Finally, </w:t>
      </w:r>
      <w:proofErr w:type="gramStart"/>
      <w:r w:rsidRPr="001A19B5">
        <w:rPr>
          <w:lang w:val="en-GB"/>
        </w:rPr>
        <w:t>taken into account</w:t>
      </w:r>
      <w:proofErr w:type="gramEnd"/>
      <w:r w:rsidRPr="001A19B5">
        <w:rPr>
          <w:lang w:val="en-GB"/>
        </w:rPr>
        <w:t xml:space="preserve"> that the scores for several target variables are AUROC/AUPRC above 80% and M</w:t>
      </w:r>
      <w:r w:rsidRPr="001A19B5">
        <w:rPr>
          <w:lang w:val="en-GB"/>
        </w:rPr>
        <w:t>AE below 1, we will explore this further in a different work. We hope to be able to develop distributed models for predicting clinical outcomes like delivery type or Robson group, that could turn out useful in real-world clinical practice.</w:t>
      </w:r>
    </w:p>
    <w:p w14:paraId="4C8C9FBF" w14:textId="77777777" w:rsidR="005B137B" w:rsidRPr="001A19B5" w:rsidRDefault="00A83860">
      <w:pPr>
        <w:spacing w:after="180" w:line="259" w:lineRule="auto"/>
        <w:ind w:left="631" w:hanging="646"/>
        <w:jc w:val="left"/>
        <w:rPr>
          <w:lang w:val="en-GB"/>
        </w:rPr>
      </w:pPr>
      <w:r w:rsidRPr="001A19B5">
        <w:rPr>
          <w:sz w:val="29"/>
          <w:lang w:val="en-GB"/>
        </w:rPr>
        <w:t>3.6 Can Institutions share their performance metrics without hesitation of retaliation?</w:t>
      </w:r>
    </w:p>
    <w:p w14:paraId="49D93735" w14:textId="77777777" w:rsidR="005B137B" w:rsidRPr="001A19B5" w:rsidRDefault="00A83860">
      <w:pPr>
        <w:ind w:left="-5" w:right="14"/>
        <w:rPr>
          <w:lang w:val="en-GB"/>
        </w:rPr>
      </w:pPr>
      <w:r w:rsidRPr="001A19B5">
        <w:rPr>
          <w:lang w:val="en-GB"/>
        </w:rPr>
        <w:t xml:space="preserve">This section is based on the paper entitled "Benchmarking institutions’ health outcomes with clustering methods". This paper was focused on the fact that many healthcare institutions </w:t>
      </w:r>
      <w:proofErr w:type="spellStart"/>
      <w:r w:rsidRPr="001A19B5">
        <w:rPr>
          <w:lang w:val="en-GB"/>
        </w:rPr>
        <w:t>harbor</w:t>
      </w:r>
      <w:proofErr w:type="spellEnd"/>
      <w:r w:rsidRPr="001A19B5">
        <w:rPr>
          <w:lang w:val="en-GB"/>
        </w:rPr>
        <w:t xml:space="preserve"> reservations about openly sharing production metrics. One predominant concern is the </w:t>
      </w:r>
      <w:proofErr w:type="gramStart"/>
      <w:r w:rsidRPr="001A19B5">
        <w:rPr>
          <w:lang w:val="en-GB"/>
        </w:rPr>
        <w:t>potential</w:t>
      </w:r>
      <w:proofErr w:type="gramEnd"/>
    </w:p>
    <w:p w14:paraId="2D27B769" w14:textId="77777777" w:rsidR="005B137B" w:rsidRPr="001A19B5" w:rsidRDefault="005B137B">
      <w:pPr>
        <w:rPr>
          <w:lang w:val="en-GB"/>
        </w:rPr>
        <w:sectPr w:rsidR="005B137B" w:rsidRPr="001A19B5">
          <w:headerReference w:type="even" r:id="rId96"/>
          <w:headerReference w:type="default" r:id="rId97"/>
          <w:footerReference w:type="even" r:id="rId98"/>
          <w:footerReference w:type="default" r:id="rId99"/>
          <w:headerReference w:type="first" r:id="rId100"/>
          <w:footerReference w:type="first" r:id="rId101"/>
          <w:pgSz w:w="11906" w:h="16838"/>
          <w:pgMar w:top="1983" w:right="1340" w:bottom="1675" w:left="1984" w:header="1213" w:footer="720" w:gutter="0"/>
          <w:cols w:space="720"/>
        </w:sectPr>
      </w:pPr>
    </w:p>
    <w:p w14:paraId="67B3F1BD" w14:textId="77777777" w:rsidR="005B137B" w:rsidRPr="001A19B5" w:rsidRDefault="00A83860">
      <w:pPr>
        <w:spacing w:after="338"/>
        <w:ind w:left="-5" w:right="14"/>
        <w:rPr>
          <w:lang w:val="en-GB"/>
        </w:rPr>
      </w:pPr>
      <w:r w:rsidRPr="001A19B5">
        <w:rPr>
          <w:lang w:val="en-GB"/>
        </w:rPr>
        <w:lastRenderedPageBreak/>
        <w:t>for retaliatory actions, be it from regulatory bodies, competitors, or the public. In this paper, we propose the application of a clustering methodology that allows institutions to compare performance metrics without disclosing the actual values. The method is based on clustering, which involves grouping health institutions’ outcomes into a known number of clusters, allowing institutions to position themselves in a range of clusters without sharing the true means of their target data. The proposed method us</w:t>
      </w:r>
      <w:r w:rsidRPr="001A19B5">
        <w:rPr>
          <w:lang w:val="en-GB"/>
        </w:rPr>
        <w:t xml:space="preserve">es the K-means and K-modes clustering algorithms and was tested on data from real </w:t>
      </w:r>
      <w:proofErr w:type="gramStart"/>
      <w:r w:rsidRPr="001A19B5">
        <w:rPr>
          <w:lang w:val="en-GB"/>
        </w:rPr>
        <w:t>Electronic</w:t>
      </w:r>
      <w:proofErr w:type="gramEnd"/>
      <w:r w:rsidRPr="001A19B5">
        <w:rPr>
          <w:lang w:val="en-GB"/>
        </w:rPr>
        <w:t xml:space="preserve"> health records and public datasets. This approach provides a valid benchmark of hospital metrics and performances while protecting the privacy of participating institutions.</w:t>
      </w:r>
    </w:p>
    <w:p w14:paraId="7D4DBB25" w14:textId="77777777" w:rsidR="005B137B" w:rsidRPr="001A19B5" w:rsidRDefault="00A83860">
      <w:pPr>
        <w:tabs>
          <w:tab w:val="center" w:pos="1366"/>
        </w:tabs>
        <w:spacing w:after="158" w:line="265" w:lineRule="auto"/>
        <w:ind w:left="-15" w:firstLine="0"/>
        <w:jc w:val="left"/>
        <w:rPr>
          <w:lang w:val="en-GB"/>
        </w:rPr>
      </w:pPr>
      <w:r w:rsidRPr="001A19B5">
        <w:rPr>
          <w:sz w:val="24"/>
          <w:lang w:val="en-GB"/>
        </w:rPr>
        <w:t>3.6.1</w:t>
      </w:r>
      <w:r w:rsidRPr="001A19B5">
        <w:rPr>
          <w:sz w:val="24"/>
          <w:lang w:val="en-GB"/>
        </w:rPr>
        <w:tab/>
        <w:t>Introduction</w:t>
      </w:r>
    </w:p>
    <w:p w14:paraId="2A117254" w14:textId="77777777" w:rsidR="005B137B" w:rsidRPr="001A19B5" w:rsidRDefault="00A83860">
      <w:pPr>
        <w:ind w:left="-5" w:right="14"/>
        <w:rPr>
          <w:lang w:val="en-GB"/>
        </w:rPr>
      </w:pPr>
      <w:r w:rsidRPr="001A19B5">
        <w:rPr>
          <w:lang w:val="en-GB"/>
        </w:rPr>
        <w:t>Health institutions play a critical role in providing essential healthcare services to communities and ensuring that they operate efficiently and effectively is crucial. Benchmarking is a process that allows hospitals to compare their performance against that of other institutions, which can help identify areas of strength and weakness [</w:t>
      </w:r>
      <w:r w:rsidRPr="001A19B5">
        <w:rPr>
          <w:color w:val="8087B5"/>
          <w:lang w:val="en-GB"/>
        </w:rPr>
        <w:t>191</w:t>
      </w:r>
      <w:r w:rsidRPr="001A19B5">
        <w:rPr>
          <w:lang w:val="en-GB"/>
        </w:rPr>
        <w:t xml:space="preserve">]. By </w:t>
      </w:r>
      <w:proofErr w:type="spellStart"/>
      <w:r w:rsidRPr="001A19B5">
        <w:rPr>
          <w:lang w:val="en-GB"/>
        </w:rPr>
        <w:t>analyzing</w:t>
      </w:r>
      <w:proofErr w:type="spellEnd"/>
      <w:r w:rsidRPr="001A19B5">
        <w:rPr>
          <w:lang w:val="en-GB"/>
        </w:rPr>
        <w:t xml:space="preserve"> and evaluating performance metrics, such as patient outcomes, operational efficiency, and financial management, hospitals can identify best practices and make data-driven decisions to improve their overall performance. It can also help hospitals identify and implement innovative practices that can lead to better patient care and improved staff satisfaction [</w:t>
      </w:r>
      <w:r w:rsidRPr="001A19B5">
        <w:rPr>
          <w:color w:val="8087B5"/>
          <w:lang w:val="en-GB"/>
        </w:rPr>
        <w:t>192</w:t>
      </w:r>
      <w:r w:rsidRPr="001A19B5">
        <w:rPr>
          <w:lang w:val="en-GB"/>
        </w:rPr>
        <w:t>].</w:t>
      </w:r>
    </w:p>
    <w:p w14:paraId="7A5BCBF7" w14:textId="77777777" w:rsidR="005B137B" w:rsidRPr="001A19B5" w:rsidRDefault="00A83860">
      <w:pPr>
        <w:ind w:left="-15" w:right="14" w:firstLine="339"/>
        <w:rPr>
          <w:lang w:val="en-GB"/>
        </w:rPr>
      </w:pPr>
      <w:r w:rsidRPr="001A19B5">
        <w:rPr>
          <w:lang w:val="en-GB"/>
        </w:rPr>
        <w:t>However, despite the numerous benefits of benchmarking, some hospitals may be hesitant to participate due to concerns about revealing weaknesses or being perceived as inferior to their peers. The fear of being judged or penalized for poor performance can sometimes lead hospitals to avoid sharing data, making it difficult to accurately assess their performance and identify areas for improvement. Privacy issues and concerns turn this opportunity into an even less desirable path [</w:t>
      </w:r>
      <w:r w:rsidRPr="001A19B5">
        <w:rPr>
          <w:color w:val="8087B5"/>
          <w:lang w:val="en-GB"/>
        </w:rPr>
        <w:t>192</w:t>
      </w:r>
      <w:r w:rsidRPr="001A19B5">
        <w:rPr>
          <w:lang w:val="en-GB"/>
        </w:rPr>
        <w:t>]. To address these concerns, benchmarking initiatives often ensure the confidentiality and anonymity of data to encourage participation and foster trust among participating institutions. However, this is usually not enough. In 2019, as stated in the work of Villanueva et al., [</w:t>
      </w:r>
      <w:r w:rsidRPr="001A19B5">
        <w:rPr>
          <w:color w:val="8087B5"/>
          <w:lang w:val="en-GB"/>
        </w:rPr>
        <w:t>193</w:t>
      </w:r>
      <w:r w:rsidRPr="001A19B5">
        <w:rPr>
          <w:lang w:val="en-GB"/>
        </w:rPr>
        <w:t>], 26% of data-sharing initiatives are based on the aggregation of data and 24% are based on sharing data in closed consortia. Only 15% were based on open or controlled access.</w:t>
      </w:r>
    </w:p>
    <w:p w14:paraId="2EACBF90" w14:textId="77777777" w:rsidR="005B137B" w:rsidRPr="001A19B5" w:rsidRDefault="00A83860">
      <w:pPr>
        <w:ind w:left="-15" w:right="14" w:firstLine="339"/>
        <w:rPr>
          <w:lang w:val="en-GB"/>
        </w:rPr>
      </w:pPr>
      <w:r w:rsidRPr="001A19B5">
        <w:rPr>
          <w:lang w:val="en-GB"/>
        </w:rPr>
        <w:t>To address concerns around privacy and confidentiality, we propose a new method of benchmarking based on clustering. This method involves grouping health institutions’ outcomes into a known number of clusters, providing health institutions with the capability of positioning themselves in a range of clusters, without ever sharing the true means of their target data.</w:t>
      </w:r>
    </w:p>
    <w:p w14:paraId="343DC251" w14:textId="77777777" w:rsidR="005B137B" w:rsidRPr="001A19B5" w:rsidRDefault="00A83860">
      <w:pPr>
        <w:ind w:left="-15" w:right="14" w:firstLine="339"/>
        <w:rPr>
          <w:lang w:val="en-GB"/>
        </w:rPr>
      </w:pPr>
      <w:r w:rsidRPr="001A19B5">
        <w:rPr>
          <w:lang w:val="en-GB"/>
        </w:rPr>
        <w:t xml:space="preserve">This approach to benchmarking not only addresses concerns around privacy and confidentiality. It has the potential to encourage greater participation in benchmarking initiatives, as hospitals can be assured of the anonymity and confidentiality of their data. By creating a more secure and private environment for benchmarking, hospitals can feel more </w:t>
      </w:r>
      <w:r w:rsidRPr="001A19B5">
        <w:rPr>
          <w:lang w:val="en-GB"/>
        </w:rPr>
        <w:lastRenderedPageBreak/>
        <w:t>comfortable sharing their data and participating in initiatives that can ultimately improve patient care and operational efficiency.</w:t>
      </w:r>
    </w:p>
    <w:p w14:paraId="40547072" w14:textId="77777777" w:rsidR="005B137B" w:rsidRPr="001A19B5" w:rsidRDefault="00A83860">
      <w:pPr>
        <w:ind w:left="-15" w:right="14" w:firstLine="339"/>
        <w:rPr>
          <w:lang w:val="en-GB"/>
        </w:rPr>
      </w:pPr>
      <w:r w:rsidRPr="001A19B5">
        <w:rPr>
          <w:lang w:val="en-GB"/>
        </w:rPr>
        <w:t>In conclusion, benchmarking is a crucial tool for hospitals to improve their performance and provide better care for their patients. While concerns around privacy and confidentiality may exist, the clustering approach to benchmarking provides a more accurate assessment of hospital performance while protecting the privacy of participating institutions. By embracing benchmarking initiatives and leveraging new approaches to benchmarking, hospitals can continuously improve their operations and ensure they provi</w:t>
      </w:r>
      <w:r w:rsidRPr="001A19B5">
        <w:rPr>
          <w:lang w:val="en-GB"/>
        </w:rPr>
        <w:t>de the highest quality of care possible. In this paper we propose:</w:t>
      </w:r>
    </w:p>
    <w:p w14:paraId="026AA926" w14:textId="77777777" w:rsidR="005B137B" w:rsidRPr="001A19B5" w:rsidRDefault="00A83860">
      <w:pPr>
        <w:numPr>
          <w:ilvl w:val="0"/>
          <w:numId w:val="14"/>
        </w:numPr>
        <w:spacing w:after="77" w:line="259" w:lineRule="auto"/>
        <w:ind w:right="14" w:hanging="185"/>
        <w:rPr>
          <w:lang w:val="en-GB"/>
        </w:rPr>
      </w:pPr>
      <w:r w:rsidRPr="001A19B5">
        <w:rPr>
          <w:lang w:val="en-GB"/>
        </w:rPr>
        <w:t xml:space="preserve">study how to implement clustering mechanism for </w:t>
      </w:r>
      <w:proofErr w:type="gramStart"/>
      <w:r w:rsidRPr="001A19B5">
        <w:rPr>
          <w:lang w:val="en-GB"/>
        </w:rPr>
        <w:t>benchmark</w:t>
      </w:r>
      <w:proofErr w:type="gramEnd"/>
    </w:p>
    <w:p w14:paraId="50E7C137" w14:textId="77777777" w:rsidR="005B137B" w:rsidRPr="001A19B5" w:rsidRDefault="00A83860">
      <w:pPr>
        <w:numPr>
          <w:ilvl w:val="0"/>
          <w:numId w:val="14"/>
        </w:numPr>
        <w:spacing w:after="77" w:line="259" w:lineRule="auto"/>
        <w:ind w:right="14" w:hanging="185"/>
        <w:rPr>
          <w:lang w:val="en-GB"/>
        </w:rPr>
      </w:pPr>
      <w:r w:rsidRPr="001A19B5">
        <w:rPr>
          <w:lang w:val="en-GB"/>
        </w:rPr>
        <w:t xml:space="preserve">address </w:t>
      </w:r>
      <w:proofErr w:type="spellStart"/>
      <w:r w:rsidRPr="001A19B5">
        <w:rPr>
          <w:lang w:val="en-GB"/>
        </w:rPr>
        <w:t>preprocessing</w:t>
      </w:r>
      <w:proofErr w:type="spellEnd"/>
      <w:r w:rsidRPr="001A19B5">
        <w:rPr>
          <w:lang w:val="en-GB"/>
        </w:rPr>
        <w:t xml:space="preserve"> issues for the raw data</w:t>
      </w:r>
    </w:p>
    <w:p w14:paraId="65EC2D7A" w14:textId="77777777" w:rsidR="005B137B" w:rsidRPr="001A19B5" w:rsidRDefault="00A83860">
      <w:pPr>
        <w:numPr>
          <w:ilvl w:val="0"/>
          <w:numId w:val="14"/>
        </w:numPr>
        <w:spacing w:after="352"/>
        <w:ind w:right="14" w:hanging="185"/>
        <w:rPr>
          <w:lang w:val="en-GB"/>
        </w:rPr>
      </w:pPr>
      <w:r w:rsidRPr="001A19B5">
        <w:rPr>
          <w:lang w:val="en-GB"/>
        </w:rPr>
        <w:t>highlight pain points to deployment in the real world.</w:t>
      </w:r>
    </w:p>
    <w:p w14:paraId="309991A4" w14:textId="77777777" w:rsidR="005B137B" w:rsidRPr="001A19B5" w:rsidRDefault="00A83860">
      <w:pPr>
        <w:tabs>
          <w:tab w:val="center" w:pos="1606"/>
        </w:tabs>
        <w:spacing w:after="158" w:line="265" w:lineRule="auto"/>
        <w:ind w:left="-15" w:firstLine="0"/>
        <w:jc w:val="left"/>
        <w:rPr>
          <w:lang w:val="en-GB"/>
        </w:rPr>
      </w:pPr>
      <w:r w:rsidRPr="001A19B5">
        <w:rPr>
          <w:sz w:val="24"/>
          <w:lang w:val="en-GB"/>
        </w:rPr>
        <w:t>3.6.2</w:t>
      </w:r>
      <w:r w:rsidRPr="001A19B5">
        <w:rPr>
          <w:sz w:val="24"/>
          <w:lang w:val="en-GB"/>
        </w:rPr>
        <w:tab/>
        <w:t>Rationale and Related Work</w:t>
      </w:r>
    </w:p>
    <w:p w14:paraId="0E74FEC6" w14:textId="77777777" w:rsidR="005B137B" w:rsidRPr="001A19B5" w:rsidRDefault="00A83860">
      <w:pPr>
        <w:ind w:left="-5" w:right="14"/>
        <w:rPr>
          <w:lang w:val="en-GB"/>
        </w:rPr>
      </w:pPr>
      <w:r w:rsidRPr="001A19B5">
        <w:rPr>
          <w:lang w:val="en-GB"/>
        </w:rPr>
        <w:t>This work was initially suggested as a follow-up to a previous work of Rodrigues et al., [</w:t>
      </w:r>
      <w:r w:rsidRPr="001A19B5">
        <w:rPr>
          <w:color w:val="8087B5"/>
          <w:lang w:val="en-GB"/>
        </w:rPr>
        <w:t>194</w:t>
      </w:r>
      <w:r w:rsidRPr="001A19B5">
        <w:rPr>
          <w:lang w:val="en-GB"/>
        </w:rPr>
        <w:t xml:space="preserve">] where clustering is applied to streaming data sources. We then thought if a similar approach could be applied to healthcare </w:t>
      </w:r>
      <w:proofErr w:type="gramStart"/>
      <w:r w:rsidRPr="001A19B5">
        <w:rPr>
          <w:lang w:val="en-GB"/>
        </w:rPr>
        <w:t>in order to</w:t>
      </w:r>
      <w:proofErr w:type="gramEnd"/>
      <w:r w:rsidRPr="001A19B5">
        <w:rPr>
          <w:lang w:val="en-GB"/>
        </w:rPr>
        <w:t xml:space="preserve"> be able to compare data distributions without ever knowing their real values of them. Clustering in healthcare is often used to create clusters of patients, </w:t>
      </w:r>
      <w:proofErr w:type="gramStart"/>
      <w:r w:rsidRPr="001A19B5">
        <w:rPr>
          <w:lang w:val="en-GB"/>
        </w:rPr>
        <w:t>taking into account</w:t>
      </w:r>
      <w:proofErr w:type="gramEnd"/>
      <w:r w:rsidRPr="001A19B5">
        <w:rPr>
          <w:lang w:val="en-GB"/>
        </w:rPr>
        <w:t xml:space="preserve"> a given set of characteristics. This is used to find possible groups of </w:t>
      </w:r>
      <w:proofErr w:type="gramStart"/>
      <w:r w:rsidRPr="001A19B5">
        <w:rPr>
          <w:lang w:val="en-GB"/>
        </w:rPr>
        <w:t>phenotype</w:t>
      </w:r>
      <w:proofErr w:type="gramEnd"/>
      <w:r w:rsidRPr="001A19B5">
        <w:rPr>
          <w:lang w:val="en-GB"/>
        </w:rPr>
        <w:t xml:space="preserve"> and be able to characterise populations given the centroids [</w:t>
      </w:r>
      <w:r w:rsidRPr="001A19B5">
        <w:rPr>
          <w:color w:val="8087B5"/>
          <w:lang w:val="en-GB"/>
        </w:rPr>
        <w:t>195</w:t>
      </w:r>
      <w:r w:rsidRPr="001A19B5">
        <w:rPr>
          <w:lang w:val="en-GB"/>
        </w:rPr>
        <w:t xml:space="preserve">, </w:t>
      </w:r>
      <w:r w:rsidRPr="001A19B5">
        <w:rPr>
          <w:color w:val="8087B5"/>
          <w:lang w:val="en-GB"/>
        </w:rPr>
        <w:t>196</w:t>
      </w:r>
      <w:r w:rsidRPr="001A19B5">
        <w:rPr>
          <w:lang w:val="en-GB"/>
        </w:rPr>
        <w:t>]. It is also used as a method of detecting</w:t>
      </w:r>
      <w:r w:rsidRPr="001A19B5">
        <w:rPr>
          <w:lang w:val="en-GB"/>
        </w:rPr>
        <w:t xml:space="preserve"> regularities and patterns in multi-omics data that reveal different molecular subtypes [</w:t>
      </w:r>
      <w:r w:rsidRPr="001A19B5">
        <w:rPr>
          <w:color w:val="8087B5"/>
          <w:lang w:val="en-GB"/>
        </w:rPr>
        <w:t>197</w:t>
      </w:r>
      <w:r w:rsidRPr="001A19B5">
        <w:rPr>
          <w:lang w:val="en-GB"/>
        </w:rPr>
        <w:t xml:space="preserve">, </w:t>
      </w:r>
      <w:r w:rsidRPr="001A19B5">
        <w:rPr>
          <w:color w:val="8087B5"/>
          <w:lang w:val="en-GB"/>
        </w:rPr>
        <w:t>198</w:t>
      </w:r>
      <w:r w:rsidRPr="001A19B5">
        <w:rPr>
          <w:lang w:val="en-GB"/>
        </w:rPr>
        <w:t>]. It can also be used to create unsupervised models for facilitating the annotation of data for supervised models [</w:t>
      </w:r>
      <w:r w:rsidRPr="001A19B5">
        <w:rPr>
          <w:color w:val="8087B5"/>
          <w:lang w:val="en-GB"/>
        </w:rPr>
        <w:t>199</w:t>
      </w:r>
      <w:r w:rsidRPr="001A19B5">
        <w:rPr>
          <w:lang w:val="en-GB"/>
        </w:rPr>
        <w:t>].</w:t>
      </w:r>
    </w:p>
    <w:p w14:paraId="395E9C44" w14:textId="77777777" w:rsidR="005B137B" w:rsidRPr="001A19B5" w:rsidRDefault="00A83860">
      <w:pPr>
        <w:ind w:left="-15" w:right="14" w:firstLine="339"/>
        <w:rPr>
          <w:lang w:val="en-GB"/>
        </w:rPr>
      </w:pPr>
      <w:r w:rsidRPr="001A19B5">
        <w:rPr>
          <w:lang w:val="en-GB"/>
        </w:rPr>
        <w:t>K-means [</w:t>
      </w:r>
      <w:r w:rsidRPr="001A19B5">
        <w:rPr>
          <w:color w:val="8087B5"/>
          <w:lang w:val="en-GB"/>
        </w:rPr>
        <w:t>200</w:t>
      </w:r>
      <w:r w:rsidRPr="001A19B5">
        <w:rPr>
          <w:lang w:val="en-GB"/>
        </w:rPr>
        <w:t xml:space="preserve">, </w:t>
      </w:r>
      <w:r w:rsidRPr="001A19B5">
        <w:rPr>
          <w:color w:val="8087B5"/>
          <w:lang w:val="en-GB"/>
        </w:rPr>
        <w:t>201</w:t>
      </w:r>
      <w:r w:rsidRPr="001A19B5">
        <w:rPr>
          <w:lang w:val="en-GB"/>
        </w:rPr>
        <w:t xml:space="preserve">, </w:t>
      </w:r>
      <w:r w:rsidRPr="001A19B5">
        <w:rPr>
          <w:color w:val="8087B5"/>
          <w:lang w:val="en-GB"/>
        </w:rPr>
        <w:t>202</w:t>
      </w:r>
      <w:r w:rsidRPr="001A19B5">
        <w:rPr>
          <w:lang w:val="en-GB"/>
        </w:rPr>
        <w:t>] is an unsupervised clustering algorithm used to group data points into K distinct clusters based on their similarity. It is widely used in machine learning, data mining, and image segmentation. The algorithm works by randomly initializing K centroids (or cluster centres) and assigning each data point to the nearest centroid. Then, the centroids are moved to the mean of the points assigned to each cluster. This process is repeated until convergence, where the clusters no longer change.</w:t>
      </w:r>
    </w:p>
    <w:p w14:paraId="7D9DA83A" w14:textId="77777777" w:rsidR="005B137B" w:rsidRPr="001A19B5" w:rsidRDefault="00A83860">
      <w:pPr>
        <w:ind w:left="-15" w:right="14" w:firstLine="339"/>
        <w:rPr>
          <w:lang w:val="en-GB"/>
        </w:rPr>
      </w:pPr>
      <w:r w:rsidRPr="001A19B5">
        <w:rPr>
          <w:lang w:val="en-GB"/>
        </w:rPr>
        <w:t>The objective of K-means is to minimize the sum of squared distances between each data point and its assigned centroid, which is also called the within-cluster sum of squares (WCSS). The algorithm attempts to find the best K clusters that minimize the WCSS. However, choosing the right value of K can be challenging, and the algorithm may converge to a suboptimal solution. Therefore, K-means is often run multiple times with different initializations to find the best clustering solution. Despite its simplicity</w:t>
      </w:r>
      <w:r w:rsidRPr="001A19B5">
        <w:rPr>
          <w:lang w:val="en-GB"/>
        </w:rPr>
        <w:t>, K-means can be computationally expensive when dealing with large datasets, and it may not work well with non-linearly separable data or when the clusters have different shapes and sizes.</w:t>
      </w:r>
    </w:p>
    <w:p w14:paraId="244BBCDF" w14:textId="77777777" w:rsidR="005B137B" w:rsidRPr="001A19B5" w:rsidRDefault="00A83860">
      <w:pPr>
        <w:ind w:left="-15" w:right="14" w:firstLine="339"/>
        <w:rPr>
          <w:lang w:val="en-GB"/>
        </w:rPr>
      </w:pPr>
      <w:r w:rsidRPr="001A19B5">
        <w:rPr>
          <w:lang w:val="en-GB"/>
        </w:rPr>
        <w:lastRenderedPageBreak/>
        <w:t xml:space="preserve">K-modes is another clustering algorithm </w:t>
      </w:r>
      <w:proofErr w:type="gramStart"/>
      <w:r w:rsidRPr="001A19B5">
        <w:rPr>
          <w:lang w:val="en-GB"/>
        </w:rPr>
        <w:t>similar to</w:t>
      </w:r>
      <w:proofErr w:type="gramEnd"/>
      <w:r w:rsidRPr="001A19B5">
        <w:rPr>
          <w:lang w:val="en-GB"/>
        </w:rPr>
        <w:t xml:space="preserve"> K-means, but it is designed to work with categorical data. Unlike K-means, which computes the mean of continuous variables, K-modes computes the mode (or the most frequent value) of categorical variables within each cluster. The algorithm works by randomly initializing K centroids and assigning each data point to the nearest centroid based on the number of matching categories. Then, the centroids are moved to the mode of the categories within each cluster. This process is repeated until convergen</w:t>
      </w:r>
      <w:r w:rsidRPr="001A19B5">
        <w:rPr>
          <w:lang w:val="en-GB"/>
        </w:rPr>
        <w:t>ce, where the clusters no longer change.</w:t>
      </w:r>
    </w:p>
    <w:p w14:paraId="08997DF9" w14:textId="77777777" w:rsidR="005B137B" w:rsidRPr="001A19B5" w:rsidRDefault="00A83860">
      <w:pPr>
        <w:ind w:left="-15" w:right="14" w:firstLine="339"/>
        <w:rPr>
          <w:lang w:val="en-GB"/>
        </w:rPr>
      </w:pPr>
      <w:r w:rsidRPr="001A19B5">
        <w:rPr>
          <w:lang w:val="en-GB"/>
        </w:rPr>
        <w:t xml:space="preserve">The objective of K-modes is to minimize the dissimilarity between the data points within each cluster, which is often measured by the Hamming distance, Jaccard distance, or other similarity measures. Like K-means, choosing the right value of K is critical, and the algorithm may converge to a suboptimal solution. Therefore, K-modes is often run multiple times with different initializations to find the best clustering solution. K-modes is particularly useful when dealing with data that have </w:t>
      </w:r>
      <w:proofErr w:type="gramStart"/>
      <w:r w:rsidRPr="001A19B5">
        <w:rPr>
          <w:lang w:val="en-GB"/>
        </w:rPr>
        <w:t>a large number of</w:t>
      </w:r>
      <w:proofErr w:type="gramEnd"/>
      <w:r w:rsidRPr="001A19B5">
        <w:rPr>
          <w:lang w:val="en-GB"/>
        </w:rPr>
        <w:t xml:space="preserve"> categorical variables or when the data contain missing values. However, like K-means, K-modes may not work well with non-linearly separable data or when the clusters have different shapes and sizes.</w:t>
      </w:r>
    </w:p>
    <w:p w14:paraId="03826D76" w14:textId="77777777" w:rsidR="005B137B" w:rsidRPr="001A19B5" w:rsidRDefault="00A83860">
      <w:pPr>
        <w:spacing w:after="325"/>
        <w:ind w:left="-15" w:right="14" w:firstLine="339"/>
        <w:rPr>
          <w:lang w:val="en-GB"/>
        </w:rPr>
      </w:pPr>
      <w:r w:rsidRPr="001A19B5">
        <w:rPr>
          <w:lang w:val="en-GB"/>
        </w:rPr>
        <w:t xml:space="preserve">However, as far as we know, this is the </w:t>
      </w:r>
      <w:proofErr w:type="gramStart"/>
      <w:r w:rsidRPr="001A19B5">
        <w:rPr>
          <w:lang w:val="en-GB"/>
        </w:rPr>
        <w:t>first time</w:t>
      </w:r>
      <w:proofErr w:type="gramEnd"/>
      <w:r w:rsidRPr="001A19B5">
        <w:rPr>
          <w:lang w:val="en-GB"/>
        </w:rPr>
        <w:t xml:space="preserve"> clustering is tested for exchanging information privately.</w:t>
      </w:r>
    </w:p>
    <w:p w14:paraId="3DADFD97" w14:textId="77777777" w:rsidR="005B137B" w:rsidRPr="001A19B5" w:rsidRDefault="00A83860">
      <w:pPr>
        <w:tabs>
          <w:tab w:val="center" w:pos="1813"/>
        </w:tabs>
        <w:spacing w:after="207" w:line="265" w:lineRule="auto"/>
        <w:ind w:left="-15" w:firstLine="0"/>
        <w:jc w:val="left"/>
        <w:rPr>
          <w:lang w:val="en-GB"/>
        </w:rPr>
      </w:pPr>
      <w:r w:rsidRPr="001A19B5">
        <w:rPr>
          <w:sz w:val="24"/>
          <w:lang w:val="en-GB"/>
        </w:rPr>
        <w:t>3.6.3</w:t>
      </w:r>
      <w:r w:rsidRPr="001A19B5">
        <w:rPr>
          <w:sz w:val="24"/>
          <w:lang w:val="en-GB"/>
        </w:rPr>
        <w:tab/>
        <w:t>Materials &amp; Methods</w:t>
      </w:r>
    </w:p>
    <w:p w14:paraId="56E66CC2" w14:textId="77777777" w:rsidR="005B137B" w:rsidRPr="001A19B5" w:rsidRDefault="00A83860">
      <w:pPr>
        <w:tabs>
          <w:tab w:val="center" w:pos="1655"/>
        </w:tabs>
        <w:spacing w:after="182" w:line="268" w:lineRule="auto"/>
        <w:ind w:left="-15" w:firstLine="0"/>
        <w:jc w:val="left"/>
        <w:rPr>
          <w:lang w:val="en-GB"/>
        </w:rPr>
      </w:pPr>
      <w:r w:rsidRPr="001A19B5">
        <w:rPr>
          <w:lang w:val="en-GB"/>
        </w:rPr>
        <w:t>3.6.3.1</w:t>
      </w:r>
      <w:r w:rsidRPr="001A19B5">
        <w:rPr>
          <w:lang w:val="en-GB"/>
        </w:rPr>
        <w:tab/>
        <w:t>Method Overview</w:t>
      </w:r>
    </w:p>
    <w:p w14:paraId="60E745B0" w14:textId="77777777" w:rsidR="005B137B" w:rsidRPr="001A19B5" w:rsidRDefault="00A83860">
      <w:pPr>
        <w:spacing w:after="208"/>
        <w:ind w:left="-5" w:right="14"/>
        <w:rPr>
          <w:lang w:val="en-GB"/>
        </w:rPr>
      </w:pPr>
      <w:r w:rsidRPr="001A19B5">
        <w:rPr>
          <w:lang w:val="en-GB"/>
        </w:rPr>
        <w:t xml:space="preserve">We used Python 3.9 to implement the mock example of such </w:t>
      </w:r>
      <w:proofErr w:type="gramStart"/>
      <w:r w:rsidRPr="001A19B5">
        <w:rPr>
          <w:lang w:val="en-GB"/>
        </w:rPr>
        <w:t>an</w:t>
      </w:r>
      <w:proofErr w:type="gramEnd"/>
      <w:r w:rsidRPr="001A19B5">
        <w:rPr>
          <w:lang w:val="en-GB"/>
        </w:rPr>
        <w:t xml:space="preserve"> use-case. The clustering was done with </w:t>
      </w:r>
      <w:r w:rsidRPr="001A19B5">
        <w:rPr>
          <w:i/>
          <w:lang w:val="en-GB"/>
        </w:rPr>
        <w:t xml:space="preserve">scikit-learn </w:t>
      </w:r>
      <w:r w:rsidRPr="001A19B5">
        <w:rPr>
          <w:lang w:val="en-GB"/>
        </w:rPr>
        <w:t>library [</w:t>
      </w:r>
      <w:r w:rsidRPr="001A19B5">
        <w:rPr>
          <w:color w:val="8087B5"/>
          <w:lang w:val="en-GB"/>
        </w:rPr>
        <w:t>103</w:t>
      </w:r>
      <w:r w:rsidRPr="001A19B5">
        <w:rPr>
          <w:lang w:val="en-GB"/>
        </w:rPr>
        <w:t xml:space="preserve">]. The algorithm proposed is shown in algorithm </w:t>
      </w:r>
      <w:r w:rsidRPr="001A19B5">
        <w:rPr>
          <w:color w:val="8087B5"/>
          <w:lang w:val="en-GB"/>
        </w:rPr>
        <w:t>3</w:t>
      </w:r>
      <w:r w:rsidRPr="001A19B5">
        <w:rPr>
          <w:lang w:val="en-GB"/>
        </w:rPr>
        <w:t>.</w:t>
      </w:r>
    </w:p>
    <w:p w14:paraId="23694A67" w14:textId="77777777" w:rsidR="005B137B" w:rsidRPr="001A19B5" w:rsidRDefault="00A83860">
      <w:pPr>
        <w:spacing w:after="0" w:line="270" w:lineRule="auto"/>
        <w:ind w:left="349"/>
        <w:rPr>
          <w:lang w:val="en-GB"/>
        </w:rPr>
      </w:pPr>
      <w:r w:rsidRPr="001A19B5">
        <w:rPr>
          <w:lang w:val="en-GB"/>
        </w:rPr>
        <w:t xml:space="preserve">for </w:t>
      </w:r>
      <w:r w:rsidRPr="001A19B5">
        <w:rPr>
          <w:i/>
          <w:lang w:val="en-GB"/>
        </w:rPr>
        <w:t xml:space="preserve">variable in silo </w:t>
      </w:r>
      <w:r w:rsidRPr="001A19B5">
        <w:rPr>
          <w:lang w:val="en-GB"/>
        </w:rPr>
        <w:t>do</w:t>
      </w:r>
    </w:p>
    <w:p w14:paraId="1958269D" w14:textId="77777777" w:rsidR="005B137B" w:rsidRPr="001A19B5" w:rsidRDefault="00A83860">
      <w:pPr>
        <w:spacing w:after="31" w:line="244" w:lineRule="auto"/>
        <w:ind w:left="339" w:right="5814" w:firstLine="221"/>
        <w:rPr>
          <w:lang w:val="en-GB"/>
        </w:rPr>
      </w:pPr>
      <w:r w:rsidRPr="001A19B5">
        <w:rPr>
          <w:noProof/>
          <w:lang w:val="en-GB"/>
        </w:rPr>
        <mc:AlternateContent>
          <mc:Choice Requires="wpg">
            <w:drawing>
              <wp:anchor distT="0" distB="0" distL="114300" distR="114300" simplePos="0" relativeHeight="251663360" behindDoc="0" locked="0" layoutInCell="1" allowOverlap="1" wp14:anchorId="02DE0EA8" wp14:editId="1BE4F828">
                <wp:simplePos x="0" y="0"/>
                <wp:positionH relativeFrom="column">
                  <wp:posOffset>286500</wp:posOffset>
                </wp:positionH>
                <wp:positionV relativeFrom="paragraph">
                  <wp:posOffset>-26525</wp:posOffset>
                </wp:positionV>
                <wp:extent cx="5055" cy="1773047"/>
                <wp:effectExtent l="0" t="0" r="0" b="0"/>
                <wp:wrapSquare wrapText="bothSides"/>
                <wp:docPr id="140151" name="Group 140151"/>
                <wp:cNvGraphicFramePr/>
                <a:graphic xmlns:a="http://schemas.openxmlformats.org/drawingml/2006/main">
                  <a:graphicData uri="http://schemas.microsoft.com/office/word/2010/wordprocessingGroup">
                    <wpg:wgp>
                      <wpg:cNvGrpSpPr/>
                      <wpg:grpSpPr>
                        <a:xfrm>
                          <a:off x="0" y="0"/>
                          <a:ext cx="5055" cy="1773047"/>
                          <a:chOff x="0" y="0"/>
                          <a:chExt cx="5055" cy="1773047"/>
                        </a:xfrm>
                      </wpg:grpSpPr>
                      <wps:wsp>
                        <wps:cNvPr id="7453" name="Shape 7453"/>
                        <wps:cNvSpPr/>
                        <wps:spPr>
                          <a:xfrm>
                            <a:off x="0" y="0"/>
                            <a:ext cx="0" cy="172072"/>
                          </a:xfrm>
                          <a:custGeom>
                            <a:avLst/>
                            <a:gdLst/>
                            <a:ahLst/>
                            <a:cxnLst/>
                            <a:rect l="0" t="0" r="0" b="0"/>
                            <a:pathLst>
                              <a:path h="172072">
                                <a:moveTo>
                                  <a:pt x="0" y="1720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59" name="Shape 7459"/>
                        <wps:cNvSpPr/>
                        <wps:spPr>
                          <a:xfrm>
                            <a:off x="0" y="516229"/>
                            <a:ext cx="0" cy="1256818"/>
                          </a:xfrm>
                          <a:custGeom>
                            <a:avLst/>
                            <a:gdLst/>
                            <a:ahLst/>
                            <a:cxnLst/>
                            <a:rect l="0" t="0" r="0" b="0"/>
                            <a:pathLst>
                              <a:path h="1256818">
                                <a:moveTo>
                                  <a:pt x="0" y="125681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151" style="width:0.398pt;height:139.61pt;position:absolute;mso-position-horizontal-relative:text;mso-position-horizontal:absolute;margin-left:22.5591pt;mso-position-vertical-relative:text;margin-top:-2.08865pt;" coordsize="50,17730">
                <v:shape id="Shape 7453" style="position:absolute;width:0;height:1720;left:0;top:0;" coordsize="0,172072" path="m0,172072l0,0">
                  <v:stroke weight="0.398pt" endcap="flat" joinstyle="miter" miterlimit="10" on="true" color="#000000"/>
                  <v:fill on="false" color="#000000" opacity="0"/>
                </v:shape>
                <v:shape id="Shape 7459" style="position:absolute;width:0;height:12568;left:0;top:5162;" coordsize="0,1256818" path="m0,1256818l0,0">
                  <v:stroke weight="0.398pt" endcap="flat" joinstyle="miter" miterlimit="10" on="true" color="#000000"/>
                  <v:fill on="false" color="#000000" opacity="0"/>
                </v:shape>
                <w10:wrap type="square"/>
              </v:group>
            </w:pict>
          </mc:Fallback>
        </mc:AlternateContent>
      </w:r>
      <w:r w:rsidRPr="001A19B5">
        <w:rPr>
          <w:lang w:val="en-GB"/>
        </w:rPr>
        <w:t xml:space="preserve">initialize centroids; </w:t>
      </w:r>
      <w:proofErr w:type="gramStart"/>
      <w:r w:rsidRPr="001A19B5">
        <w:rPr>
          <w:lang w:val="en-GB"/>
        </w:rPr>
        <w:t>end</w:t>
      </w:r>
      <w:proofErr w:type="gramEnd"/>
    </w:p>
    <w:p w14:paraId="65CE1CAA" w14:textId="77777777" w:rsidR="005B137B" w:rsidRPr="001A19B5" w:rsidRDefault="00A83860">
      <w:pPr>
        <w:spacing w:after="210" w:line="270" w:lineRule="auto"/>
        <w:ind w:left="349"/>
        <w:rPr>
          <w:lang w:val="en-GB"/>
        </w:rPr>
      </w:pPr>
      <w:r w:rsidRPr="001A19B5">
        <w:rPr>
          <w:lang w:val="en-GB"/>
        </w:rPr>
        <w:t xml:space="preserve">while </w:t>
      </w:r>
      <w:r w:rsidRPr="001A19B5">
        <w:rPr>
          <w:i/>
          <w:lang w:val="en-GB"/>
        </w:rPr>
        <w:t xml:space="preserve">No convergence </w:t>
      </w:r>
      <w:proofErr w:type="gramStart"/>
      <w:r w:rsidRPr="001A19B5">
        <w:rPr>
          <w:lang w:val="en-GB"/>
        </w:rPr>
        <w:t>do</w:t>
      </w:r>
      <w:proofErr w:type="gramEnd"/>
    </w:p>
    <w:p w14:paraId="2F2E9879" w14:textId="77777777" w:rsidR="005B137B" w:rsidRPr="001A19B5" w:rsidRDefault="00A83860">
      <w:pPr>
        <w:numPr>
          <w:ilvl w:val="0"/>
          <w:numId w:val="15"/>
        </w:numPr>
        <w:spacing w:after="199" w:line="259" w:lineRule="auto"/>
        <w:ind w:left="1217" w:right="14" w:hanging="185"/>
        <w:rPr>
          <w:lang w:val="en-GB"/>
        </w:rPr>
      </w:pPr>
      <w:r w:rsidRPr="001A19B5">
        <w:rPr>
          <w:lang w:val="en-GB"/>
        </w:rPr>
        <w:t xml:space="preserve">Send centroids to other </w:t>
      </w:r>
      <w:proofErr w:type="gramStart"/>
      <w:r w:rsidRPr="001A19B5">
        <w:rPr>
          <w:lang w:val="en-GB"/>
        </w:rPr>
        <w:t>silos</w:t>
      </w:r>
      <w:proofErr w:type="gramEnd"/>
    </w:p>
    <w:p w14:paraId="299C3752" w14:textId="77777777" w:rsidR="005B137B" w:rsidRPr="001A19B5" w:rsidRDefault="00A83860">
      <w:pPr>
        <w:numPr>
          <w:ilvl w:val="0"/>
          <w:numId w:val="15"/>
        </w:numPr>
        <w:spacing w:after="199" w:line="259" w:lineRule="auto"/>
        <w:ind w:left="1217" w:right="14" w:hanging="185"/>
        <w:rPr>
          <w:lang w:val="en-GB"/>
        </w:rPr>
      </w:pPr>
      <w:r w:rsidRPr="001A19B5">
        <w:rPr>
          <w:lang w:val="en-GB"/>
        </w:rPr>
        <w:t xml:space="preserve">Receive other silo’s information and add own </w:t>
      </w:r>
      <w:proofErr w:type="gramStart"/>
      <w:r w:rsidRPr="001A19B5">
        <w:rPr>
          <w:lang w:val="en-GB"/>
        </w:rPr>
        <w:t>centroids</w:t>
      </w:r>
      <w:proofErr w:type="gramEnd"/>
    </w:p>
    <w:p w14:paraId="690304B3" w14:textId="77777777" w:rsidR="005B137B" w:rsidRPr="001A19B5" w:rsidRDefault="00A83860">
      <w:pPr>
        <w:numPr>
          <w:ilvl w:val="0"/>
          <w:numId w:val="15"/>
        </w:numPr>
        <w:spacing w:after="199" w:line="259" w:lineRule="auto"/>
        <w:ind w:left="1217" w:right="14" w:hanging="185"/>
        <w:rPr>
          <w:lang w:val="en-GB"/>
        </w:rPr>
      </w:pPr>
      <w:r w:rsidRPr="001A19B5">
        <w:rPr>
          <w:lang w:val="en-GB"/>
        </w:rPr>
        <w:t xml:space="preserve">Calculate new </w:t>
      </w:r>
      <w:proofErr w:type="gramStart"/>
      <w:r w:rsidRPr="001A19B5">
        <w:rPr>
          <w:lang w:val="en-GB"/>
        </w:rPr>
        <w:t>centroids</w:t>
      </w:r>
      <w:proofErr w:type="gramEnd"/>
    </w:p>
    <w:p w14:paraId="33D844E8" w14:textId="77777777" w:rsidR="005B137B" w:rsidRPr="001A19B5" w:rsidRDefault="00A83860">
      <w:pPr>
        <w:numPr>
          <w:ilvl w:val="0"/>
          <w:numId w:val="15"/>
        </w:numPr>
        <w:spacing w:after="169" w:line="259" w:lineRule="auto"/>
        <w:ind w:left="1217" w:right="14" w:hanging="185"/>
        <w:rPr>
          <w:lang w:val="en-GB"/>
        </w:rPr>
      </w:pPr>
      <w:r w:rsidRPr="001A19B5">
        <w:rPr>
          <w:lang w:val="en-GB"/>
        </w:rPr>
        <w:t xml:space="preserve">calculate </w:t>
      </w:r>
      <w:proofErr w:type="gramStart"/>
      <w:r w:rsidRPr="001A19B5">
        <w:rPr>
          <w:lang w:val="en-GB"/>
        </w:rPr>
        <w:t>score</w:t>
      </w:r>
      <w:proofErr w:type="gramEnd"/>
    </w:p>
    <w:p w14:paraId="0AD8581E" w14:textId="77777777" w:rsidR="005B137B" w:rsidRPr="001A19B5" w:rsidRDefault="00A83860">
      <w:pPr>
        <w:spacing w:after="4" w:line="268" w:lineRule="auto"/>
        <w:ind w:left="349"/>
        <w:jc w:val="left"/>
        <w:rPr>
          <w:lang w:val="en-GB"/>
        </w:rPr>
      </w:pPr>
      <w:r w:rsidRPr="001A19B5">
        <w:rPr>
          <w:lang w:val="en-GB"/>
        </w:rPr>
        <w:t>end</w:t>
      </w:r>
    </w:p>
    <w:p w14:paraId="28B93697" w14:textId="77777777" w:rsidR="005B137B" w:rsidRPr="001A19B5" w:rsidRDefault="00A83860">
      <w:pPr>
        <w:spacing w:after="321" w:line="265" w:lineRule="auto"/>
        <w:ind w:right="327"/>
        <w:jc w:val="center"/>
        <w:rPr>
          <w:lang w:val="en-GB"/>
        </w:rPr>
      </w:pPr>
      <w:r w:rsidRPr="001A19B5">
        <w:rPr>
          <w:lang w:val="en-GB"/>
        </w:rPr>
        <w:t xml:space="preserve">Algorithm 3: </w:t>
      </w:r>
      <w:r w:rsidRPr="001A19B5">
        <w:rPr>
          <w:lang w:val="en-GB"/>
        </w:rPr>
        <w:t>Benchmarking with clustering</w:t>
      </w:r>
    </w:p>
    <w:p w14:paraId="64700177" w14:textId="77777777" w:rsidR="005B137B" w:rsidRPr="001A19B5" w:rsidRDefault="00A83860">
      <w:pPr>
        <w:ind w:left="-15" w:right="14" w:firstLine="339"/>
        <w:rPr>
          <w:lang w:val="en-GB"/>
        </w:rPr>
      </w:pPr>
      <w:r w:rsidRPr="001A19B5">
        <w:rPr>
          <w:lang w:val="en-GB"/>
        </w:rPr>
        <w:t xml:space="preserve">The method for assessing convergence is based on clustering metrics: the Rand Index (RI). This metric computes a similarity measure between two clusters by considering all pairs of </w:t>
      </w:r>
      <w:r w:rsidRPr="001A19B5">
        <w:rPr>
          <w:lang w:val="en-GB"/>
        </w:rPr>
        <w:lastRenderedPageBreak/>
        <w:t>samples and counting pairs that are assigned in the same or different clusters in the predicted and true clusters [</w:t>
      </w:r>
      <w:r w:rsidRPr="001A19B5">
        <w:rPr>
          <w:color w:val="8087B5"/>
          <w:lang w:val="en-GB"/>
        </w:rPr>
        <w:t>203</w:t>
      </w:r>
      <w:r w:rsidRPr="001A19B5">
        <w:rPr>
          <w:lang w:val="en-GB"/>
        </w:rPr>
        <w:t xml:space="preserve">]. The raw RI score is: </w:t>
      </w:r>
      <w:r w:rsidRPr="001A19B5">
        <w:rPr>
          <w:i/>
          <w:lang w:val="en-GB"/>
        </w:rPr>
        <w:t xml:space="preserve">RI </w:t>
      </w:r>
      <w:r w:rsidRPr="001A19B5">
        <w:rPr>
          <w:rFonts w:ascii="Cambria" w:eastAsia="Cambria" w:hAnsi="Cambria" w:cs="Cambria"/>
          <w:lang w:val="en-GB"/>
        </w:rPr>
        <w:t>= (</w:t>
      </w:r>
      <w:r w:rsidRPr="001A19B5">
        <w:rPr>
          <w:i/>
          <w:lang w:val="en-GB"/>
        </w:rPr>
        <w:t>number of agreeing pairs</w:t>
      </w:r>
      <w:r w:rsidRPr="001A19B5">
        <w:rPr>
          <w:rFonts w:ascii="Cambria" w:eastAsia="Cambria" w:hAnsi="Cambria" w:cs="Cambria"/>
          <w:lang w:val="en-GB"/>
        </w:rPr>
        <w:t>)</w:t>
      </w:r>
      <w:proofErr w:type="gramStart"/>
      <w:r w:rsidRPr="001A19B5">
        <w:rPr>
          <w:rFonts w:ascii="Cambria" w:eastAsia="Cambria" w:hAnsi="Cambria" w:cs="Cambria"/>
          <w:i/>
          <w:lang w:val="en-GB"/>
        </w:rPr>
        <w:t>/</w:t>
      </w:r>
      <w:r w:rsidRPr="001A19B5">
        <w:rPr>
          <w:rFonts w:ascii="Cambria" w:eastAsia="Cambria" w:hAnsi="Cambria" w:cs="Cambria"/>
          <w:lang w:val="en-GB"/>
        </w:rPr>
        <w:t>(</w:t>
      </w:r>
      <w:proofErr w:type="gramEnd"/>
      <w:r w:rsidRPr="001A19B5">
        <w:rPr>
          <w:i/>
          <w:lang w:val="en-GB"/>
        </w:rPr>
        <w:t>number of pairs</w:t>
      </w:r>
      <w:r w:rsidRPr="001A19B5">
        <w:rPr>
          <w:rFonts w:ascii="Cambria" w:eastAsia="Cambria" w:hAnsi="Cambria" w:cs="Cambria"/>
          <w:lang w:val="en-GB"/>
        </w:rPr>
        <w:t>)</w:t>
      </w:r>
      <w:r w:rsidRPr="001A19B5">
        <w:rPr>
          <w:lang w:val="en-GB"/>
        </w:rPr>
        <w:t>. Furthermore, convergence must be obtained through several iterations to make sure it’s stable, so a buffer period is also important. For the results section, we set the threshold as 0.9 and repetitions at 20.</w:t>
      </w:r>
    </w:p>
    <w:p w14:paraId="37F51E6E" w14:textId="77777777" w:rsidR="005B137B" w:rsidRPr="001A19B5" w:rsidRDefault="00A83860">
      <w:pPr>
        <w:spacing w:after="302"/>
        <w:ind w:left="-15" w:right="14" w:firstLine="339"/>
        <w:rPr>
          <w:lang w:val="en-GB"/>
        </w:rPr>
      </w:pPr>
      <w:r w:rsidRPr="001A19B5">
        <w:rPr>
          <w:lang w:val="en-GB"/>
        </w:rPr>
        <w:t xml:space="preserve">In this paper, we propose to show how such an implementation could be done while addressing issues with data formats, </w:t>
      </w:r>
      <w:proofErr w:type="gramStart"/>
      <w:r w:rsidRPr="001A19B5">
        <w:rPr>
          <w:lang w:val="en-GB"/>
        </w:rPr>
        <w:t>types</w:t>
      </w:r>
      <w:proofErr w:type="gramEnd"/>
      <w:r w:rsidRPr="001A19B5">
        <w:rPr>
          <w:lang w:val="en-GB"/>
        </w:rPr>
        <w:t xml:space="preserve"> and </w:t>
      </w:r>
      <w:proofErr w:type="spellStart"/>
      <w:r w:rsidRPr="001A19B5">
        <w:rPr>
          <w:lang w:val="en-GB"/>
        </w:rPr>
        <w:t>preprocessing</w:t>
      </w:r>
      <w:proofErr w:type="spellEnd"/>
      <w:r w:rsidRPr="001A19B5">
        <w:rPr>
          <w:lang w:val="en-GB"/>
        </w:rPr>
        <w:t>. So, we want to check if the encoding of categorical data affects the model and which method is better for encoding such variables. Additionally, we will try to understand if it is possible to create mechanisms for mixed data if categorical and continuous data must be used and evaluated separately and if so, through which mechanisms. We will test (1) continuous variables alone, and (2) encoded categorical variables as ordinal. We will also test (3) K-modes and (4) K-means with the pr</w:t>
      </w:r>
      <w:r w:rsidRPr="001A19B5">
        <w:rPr>
          <w:lang w:val="en-GB"/>
        </w:rPr>
        <w:t xml:space="preserve">oportion of each category for categorical data. K-means was used as implemented in </w:t>
      </w:r>
      <w:r w:rsidRPr="001A19B5">
        <w:rPr>
          <w:i/>
          <w:lang w:val="en-GB"/>
        </w:rPr>
        <w:t xml:space="preserve">scikit-learn </w:t>
      </w:r>
      <w:r w:rsidRPr="001A19B5">
        <w:rPr>
          <w:lang w:val="en-GB"/>
        </w:rPr>
        <w:t>[</w:t>
      </w:r>
      <w:r w:rsidRPr="001A19B5">
        <w:rPr>
          <w:color w:val="8087B5"/>
          <w:lang w:val="en-GB"/>
        </w:rPr>
        <w:t>103</w:t>
      </w:r>
      <w:r w:rsidRPr="001A19B5">
        <w:rPr>
          <w:lang w:val="en-GB"/>
        </w:rPr>
        <w:t>] and K-modes, as implemented by J. de Vos [</w:t>
      </w:r>
      <w:r w:rsidRPr="001A19B5">
        <w:rPr>
          <w:color w:val="8087B5"/>
          <w:lang w:val="en-GB"/>
        </w:rPr>
        <w:t>204</w:t>
      </w:r>
      <w:r w:rsidRPr="001A19B5">
        <w:rPr>
          <w:lang w:val="en-GB"/>
        </w:rPr>
        <w:t>].</w:t>
      </w:r>
    </w:p>
    <w:p w14:paraId="519D2086" w14:textId="77777777" w:rsidR="005B137B" w:rsidRPr="001A19B5" w:rsidRDefault="00A83860">
      <w:pPr>
        <w:tabs>
          <w:tab w:val="center" w:pos="715"/>
        </w:tabs>
        <w:spacing w:after="182" w:line="268" w:lineRule="auto"/>
        <w:ind w:left="-15" w:firstLine="0"/>
        <w:jc w:val="left"/>
        <w:rPr>
          <w:lang w:val="en-GB"/>
        </w:rPr>
      </w:pPr>
      <w:r w:rsidRPr="001A19B5">
        <w:rPr>
          <w:lang w:val="en-GB"/>
        </w:rPr>
        <w:t>3.6.3.2</w:t>
      </w:r>
      <w:r w:rsidRPr="001A19B5">
        <w:rPr>
          <w:lang w:val="en-GB"/>
        </w:rPr>
        <w:tab/>
        <w:t xml:space="preserve">Data </w:t>
      </w:r>
      <w:proofErr w:type="gramStart"/>
      <w:r w:rsidRPr="001A19B5">
        <w:rPr>
          <w:lang w:val="en-GB"/>
        </w:rPr>
        <w:t>used</w:t>
      </w:r>
      <w:proofErr w:type="gramEnd"/>
    </w:p>
    <w:p w14:paraId="13F5A839" w14:textId="77777777" w:rsidR="005B137B" w:rsidRPr="001A19B5" w:rsidRDefault="00A83860">
      <w:pPr>
        <w:ind w:left="-5" w:right="14"/>
        <w:rPr>
          <w:lang w:val="en-GB"/>
        </w:rPr>
      </w:pPr>
      <w:r w:rsidRPr="001A19B5">
        <w:rPr>
          <w:lang w:val="en-GB"/>
        </w:rPr>
        <w:t>We used two types of data in this paper. One is simpler and available online from the UCI dataset library, namely, the heart disease dataset [</w:t>
      </w:r>
      <w:r w:rsidRPr="001A19B5">
        <w:rPr>
          <w:color w:val="8087B5"/>
          <w:lang w:val="en-GB"/>
        </w:rPr>
        <w:t>105</w:t>
      </w:r>
      <w:r w:rsidRPr="001A19B5">
        <w:rPr>
          <w:lang w:val="en-GB"/>
        </w:rPr>
        <w:t xml:space="preserve">]. We made </w:t>
      </w:r>
      <w:proofErr w:type="gramStart"/>
      <w:r w:rsidRPr="001A19B5">
        <w:rPr>
          <w:lang w:val="en-GB"/>
        </w:rPr>
        <w:t>fairly simple</w:t>
      </w:r>
      <w:proofErr w:type="gramEnd"/>
      <w:r w:rsidRPr="001A19B5">
        <w:rPr>
          <w:lang w:val="en-GB"/>
        </w:rPr>
        <w:t xml:space="preserve"> </w:t>
      </w:r>
      <w:proofErr w:type="spellStart"/>
      <w:r w:rsidRPr="001A19B5">
        <w:rPr>
          <w:lang w:val="en-GB"/>
        </w:rPr>
        <w:t>preprocessing</w:t>
      </w:r>
      <w:proofErr w:type="spellEnd"/>
      <w:r w:rsidRPr="001A19B5">
        <w:rPr>
          <w:lang w:val="en-GB"/>
        </w:rPr>
        <w:t xml:space="preserve"> on that dataset, namely removing the "?" by filling with null and then imputing missing values by imputing the mean on continuous variables and mode on categorical ones. We then separated the data into 3 distinct silos at random to mimic different health institutions.</w:t>
      </w:r>
    </w:p>
    <w:p w14:paraId="524349A1" w14:textId="77777777" w:rsidR="005B137B" w:rsidRPr="001A19B5" w:rsidRDefault="00A83860">
      <w:pPr>
        <w:spacing w:after="325"/>
        <w:ind w:left="-15" w:right="14" w:firstLine="339"/>
        <w:rPr>
          <w:lang w:val="en-GB"/>
        </w:rPr>
      </w:pPr>
      <w:proofErr w:type="gramStart"/>
      <w:r w:rsidRPr="001A19B5">
        <w:rPr>
          <w:lang w:val="en-GB"/>
        </w:rPr>
        <w:t>In order to</w:t>
      </w:r>
      <w:proofErr w:type="gramEnd"/>
      <w:r w:rsidRPr="001A19B5">
        <w:rPr>
          <w:lang w:val="en-GB"/>
        </w:rPr>
        <w:t xml:space="preserve"> use real data and address problems found in the wild, we used clinical data gathered from nine different Portuguese hospitals regarding obstetric information, pertaining to admissions from 2019 to 2020. This originated from nine different files representing different sets of patients but with the same features associated with them. The software for collecting data was the same in every institution (although different versions existed across hospitals) - </w:t>
      </w:r>
      <w:proofErr w:type="spellStart"/>
      <w:r w:rsidRPr="001A19B5">
        <w:rPr>
          <w:lang w:val="en-GB"/>
        </w:rPr>
        <w:t>ObsCare</w:t>
      </w:r>
      <w:proofErr w:type="spellEnd"/>
      <w:r w:rsidRPr="001A19B5">
        <w:rPr>
          <w:lang w:val="en-GB"/>
        </w:rPr>
        <w:t>. The data columns are the same in every hospi</w:t>
      </w:r>
      <w:r w:rsidRPr="001A19B5">
        <w:rPr>
          <w:lang w:val="en-GB"/>
        </w:rPr>
        <w:t>tal’s database. Each hospital was considered a silo for comparison.</w:t>
      </w:r>
    </w:p>
    <w:p w14:paraId="7A6C84CB" w14:textId="77777777" w:rsidR="005B137B" w:rsidRPr="001A19B5" w:rsidRDefault="00A83860">
      <w:pPr>
        <w:tabs>
          <w:tab w:val="center" w:pos="522"/>
        </w:tabs>
        <w:spacing w:after="187" w:line="265" w:lineRule="auto"/>
        <w:ind w:left="-15" w:firstLine="0"/>
        <w:jc w:val="left"/>
        <w:rPr>
          <w:lang w:val="en-GB"/>
        </w:rPr>
      </w:pPr>
      <w:r w:rsidRPr="001A19B5">
        <w:rPr>
          <w:sz w:val="24"/>
          <w:lang w:val="en-GB"/>
        </w:rPr>
        <w:t>3.6.4</w:t>
      </w:r>
      <w:r w:rsidRPr="001A19B5">
        <w:rPr>
          <w:sz w:val="24"/>
          <w:lang w:val="en-GB"/>
        </w:rPr>
        <w:tab/>
        <w:t>Results</w:t>
      </w:r>
    </w:p>
    <w:p w14:paraId="302F61BF" w14:textId="77777777" w:rsidR="005B137B" w:rsidRPr="001A19B5" w:rsidRDefault="00A83860">
      <w:pPr>
        <w:spacing w:after="116"/>
        <w:ind w:left="-5" w:right="14"/>
        <w:rPr>
          <w:lang w:val="en-GB"/>
        </w:rPr>
      </w:pPr>
      <w:r w:rsidRPr="001A19B5">
        <w:rPr>
          <w:lang w:val="en-GB"/>
        </w:rPr>
        <w:t xml:space="preserve">As for results, the data from heart disease rendered the figure </w:t>
      </w:r>
      <w:r w:rsidRPr="001A19B5">
        <w:rPr>
          <w:color w:val="8087B5"/>
          <w:lang w:val="en-GB"/>
        </w:rPr>
        <w:t>3.16</w:t>
      </w:r>
      <w:r w:rsidRPr="001A19B5">
        <w:rPr>
          <w:lang w:val="en-GB"/>
        </w:rPr>
        <w:t xml:space="preserve">. In this, we focused on continuous variables only. For easier reading, the data is as shown in the table </w:t>
      </w:r>
      <w:r w:rsidRPr="001A19B5">
        <w:rPr>
          <w:color w:val="8087B5"/>
          <w:lang w:val="en-GB"/>
        </w:rPr>
        <w:t>3.10</w:t>
      </w:r>
      <w:r w:rsidRPr="001A19B5">
        <w:rPr>
          <w:lang w:val="en-GB"/>
        </w:rPr>
        <w:t xml:space="preserve">. We used data from the real world to test if everything would work similarly, rendering the image </w:t>
      </w:r>
      <w:r w:rsidRPr="001A19B5">
        <w:rPr>
          <w:color w:val="8087B5"/>
          <w:lang w:val="en-GB"/>
        </w:rPr>
        <w:t>3.17</w:t>
      </w:r>
      <w:r w:rsidRPr="001A19B5">
        <w:rPr>
          <w:lang w:val="en-GB"/>
        </w:rPr>
        <w:t xml:space="preserve">. We added a binary category to show how meaningless the value </w:t>
      </w:r>
      <w:proofErr w:type="gramStart"/>
      <w:r w:rsidRPr="001A19B5">
        <w:rPr>
          <w:lang w:val="en-GB"/>
        </w:rPr>
        <w:t>turn</w:t>
      </w:r>
      <w:proofErr w:type="gramEnd"/>
      <w:r w:rsidRPr="001A19B5">
        <w:rPr>
          <w:lang w:val="en-GB"/>
        </w:rPr>
        <w:t xml:space="preserve"> in order to get any information out of it.</w:t>
      </w:r>
    </w:p>
    <w:p w14:paraId="24C5BBEC" w14:textId="77777777" w:rsidR="005B137B" w:rsidRPr="001A19B5" w:rsidRDefault="00A83860">
      <w:pPr>
        <w:spacing w:after="3" w:line="265" w:lineRule="auto"/>
        <w:jc w:val="center"/>
        <w:rPr>
          <w:lang w:val="en-GB"/>
        </w:rPr>
      </w:pPr>
      <w:r w:rsidRPr="001A19B5">
        <w:rPr>
          <w:lang w:val="en-GB"/>
        </w:rPr>
        <w:t xml:space="preserve">Figure 3.16: Clustering for 3 continuous variables with 3 silos and true centroids (S2) and true means (S2) for example purposes; The values were normalized for visualization purposes </w:t>
      </w:r>
      <w:proofErr w:type="gramStart"/>
      <w:r w:rsidRPr="001A19B5">
        <w:rPr>
          <w:lang w:val="en-GB"/>
        </w:rPr>
        <w:t>with</w:t>
      </w:r>
      <w:proofErr w:type="gramEnd"/>
    </w:p>
    <w:p w14:paraId="50C716EA" w14:textId="77777777" w:rsidR="005B137B" w:rsidRPr="001A19B5" w:rsidRDefault="00A83860">
      <w:pPr>
        <w:spacing w:after="3" w:line="265" w:lineRule="auto"/>
        <w:jc w:val="center"/>
        <w:rPr>
          <w:lang w:val="en-GB"/>
        </w:rPr>
      </w:pPr>
      <w:proofErr w:type="spellStart"/>
      <w:r w:rsidRPr="001A19B5">
        <w:rPr>
          <w:lang w:val="en-GB"/>
        </w:rPr>
        <w:lastRenderedPageBreak/>
        <w:t>MinMax</w:t>
      </w:r>
      <w:proofErr w:type="spellEnd"/>
    </w:p>
    <w:p w14:paraId="00C6E21C" w14:textId="77777777" w:rsidR="005B137B" w:rsidRPr="001A19B5" w:rsidRDefault="00A83860">
      <w:pPr>
        <w:spacing w:after="0" w:line="259" w:lineRule="auto"/>
        <w:ind w:left="1270" w:firstLine="0"/>
        <w:jc w:val="left"/>
        <w:rPr>
          <w:lang w:val="en-GB"/>
        </w:rPr>
      </w:pPr>
      <w:r w:rsidRPr="001A19B5">
        <w:rPr>
          <w:noProof/>
          <w:lang w:val="en-GB"/>
        </w:rPr>
        <w:drawing>
          <wp:inline distT="0" distB="0" distL="0" distR="0" wp14:anchorId="3A10E80E" wp14:editId="35A3438B">
            <wp:extent cx="3752850" cy="2324100"/>
            <wp:effectExtent l="0" t="0" r="0" b="0"/>
            <wp:docPr id="7550" name="Picture 7550"/>
            <wp:cNvGraphicFramePr/>
            <a:graphic xmlns:a="http://schemas.openxmlformats.org/drawingml/2006/main">
              <a:graphicData uri="http://schemas.openxmlformats.org/drawingml/2006/picture">
                <pic:pic xmlns:pic="http://schemas.openxmlformats.org/drawingml/2006/picture">
                  <pic:nvPicPr>
                    <pic:cNvPr id="7550" name="Picture 7550"/>
                    <pic:cNvPicPr/>
                  </pic:nvPicPr>
                  <pic:blipFill>
                    <a:blip r:embed="rId102"/>
                    <a:stretch>
                      <a:fillRect/>
                    </a:stretch>
                  </pic:blipFill>
                  <pic:spPr>
                    <a:xfrm>
                      <a:off x="0" y="0"/>
                      <a:ext cx="3752850" cy="2324100"/>
                    </a:xfrm>
                    <a:prstGeom prst="rect">
                      <a:avLst/>
                    </a:prstGeom>
                  </pic:spPr>
                </pic:pic>
              </a:graphicData>
            </a:graphic>
          </wp:inline>
        </w:drawing>
      </w:r>
    </w:p>
    <w:p w14:paraId="68DCEA24" w14:textId="77777777" w:rsidR="005B137B" w:rsidRPr="001A19B5" w:rsidRDefault="00A83860">
      <w:pPr>
        <w:spacing w:after="355" w:line="265" w:lineRule="auto"/>
        <w:jc w:val="center"/>
        <w:rPr>
          <w:lang w:val="en-GB"/>
        </w:rPr>
      </w:pPr>
      <w:r w:rsidRPr="001A19B5">
        <w:rPr>
          <w:lang w:val="en-GB"/>
        </w:rPr>
        <w:t>Table 3.10: Final Data points after convergence; S1, S2 and S3 are the centroids obtained in each silo (S) after convergence; True centroids are the centroids of the true means of all silos (TC)</w:t>
      </w:r>
    </w:p>
    <w:p w14:paraId="7E0F5A17" w14:textId="77777777" w:rsidR="005B137B" w:rsidRPr="001A19B5" w:rsidRDefault="00A83860">
      <w:pPr>
        <w:tabs>
          <w:tab w:val="center" w:pos="3110"/>
          <w:tab w:val="center" w:pos="4426"/>
          <w:tab w:val="center" w:pos="5850"/>
        </w:tabs>
        <w:spacing w:after="218" w:line="265" w:lineRule="auto"/>
        <w:ind w:left="0" w:firstLine="0"/>
        <w:jc w:val="left"/>
        <w:rPr>
          <w:lang w:val="en-GB"/>
        </w:rPr>
      </w:pPr>
      <w:r w:rsidRPr="001A19B5">
        <w:rPr>
          <w:lang w:val="en-GB"/>
        </w:rPr>
        <w:tab/>
      </w:r>
      <w:r w:rsidRPr="001A19B5">
        <w:rPr>
          <w:lang w:val="en-GB"/>
        </w:rPr>
        <w:t>Age</w:t>
      </w:r>
      <w:r w:rsidRPr="001A19B5">
        <w:rPr>
          <w:lang w:val="en-GB"/>
        </w:rPr>
        <w:tab/>
      </w:r>
      <w:proofErr w:type="spellStart"/>
      <w:r w:rsidRPr="001A19B5">
        <w:rPr>
          <w:lang w:val="en-GB"/>
        </w:rPr>
        <w:t>trestbps</w:t>
      </w:r>
      <w:proofErr w:type="spellEnd"/>
      <w:r w:rsidRPr="001A19B5">
        <w:rPr>
          <w:lang w:val="en-GB"/>
        </w:rPr>
        <w:tab/>
      </w:r>
      <w:proofErr w:type="spellStart"/>
      <w:r w:rsidRPr="001A19B5">
        <w:rPr>
          <w:lang w:val="en-GB"/>
        </w:rPr>
        <w:t>chol</w:t>
      </w:r>
      <w:proofErr w:type="spellEnd"/>
    </w:p>
    <w:p w14:paraId="2E00290E" w14:textId="77777777" w:rsidR="005B137B" w:rsidRPr="001A19B5" w:rsidRDefault="00A83860">
      <w:pPr>
        <w:tabs>
          <w:tab w:val="center" w:pos="2196"/>
          <w:tab w:val="center" w:pos="3110"/>
          <w:tab w:val="center" w:pos="4426"/>
          <w:tab w:val="center" w:pos="5850"/>
        </w:tabs>
        <w:spacing w:after="109" w:line="265" w:lineRule="auto"/>
        <w:ind w:left="0" w:firstLine="0"/>
        <w:jc w:val="left"/>
        <w:rPr>
          <w:lang w:val="en-GB"/>
        </w:rPr>
      </w:pPr>
      <w:r w:rsidRPr="001A19B5">
        <w:rPr>
          <w:noProof/>
          <w:lang w:val="en-GB"/>
        </w:rPr>
        <mc:AlternateContent>
          <mc:Choice Requires="wpg">
            <w:drawing>
              <wp:anchor distT="0" distB="0" distL="114300" distR="114300" simplePos="0" relativeHeight="251664384" behindDoc="1" locked="0" layoutInCell="1" allowOverlap="1" wp14:anchorId="5362F8E5" wp14:editId="16F35B63">
                <wp:simplePos x="0" y="0"/>
                <wp:positionH relativeFrom="column">
                  <wp:posOffset>1232891</wp:posOffset>
                </wp:positionH>
                <wp:positionV relativeFrom="paragraph">
                  <wp:posOffset>-414751</wp:posOffset>
                </wp:positionV>
                <wp:extent cx="2934208" cy="1304646"/>
                <wp:effectExtent l="0" t="0" r="0" b="0"/>
                <wp:wrapNone/>
                <wp:docPr id="140614" name="Group 140614"/>
                <wp:cNvGraphicFramePr/>
                <a:graphic xmlns:a="http://schemas.openxmlformats.org/drawingml/2006/main">
                  <a:graphicData uri="http://schemas.microsoft.com/office/word/2010/wordprocessingGroup">
                    <wpg:wgp>
                      <wpg:cNvGrpSpPr/>
                      <wpg:grpSpPr>
                        <a:xfrm>
                          <a:off x="0" y="0"/>
                          <a:ext cx="2934208" cy="1304646"/>
                          <a:chOff x="0" y="0"/>
                          <a:chExt cx="2934208" cy="1304646"/>
                        </a:xfrm>
                      </wpg:grpSpPr>
                      <wps:wsp>
                        <wps:cNvPr id="7569" name="Shape 7569"/>
                        <wps:cNvSpPr/>
                        <wps:spPr>
                          <a:xfrm>
                            <a:off x="0" y="0"/>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570" name="Shape 7570"/>
                        <wps:cNvSpPr/>
                        <wps:spPr>
                          <a:xfrm>
                            <a:off x="356730"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2" name="Shape 7572"/>
                        <wps:cNvSpPr/>
                        <wps:spPr>
                          <a:xfrm>
                            <a:off x="0" y="303873"/>
                            <a:ext cx="2934208" cy="0"/>
                          </a:xfrm>
                          <a:custGeom>
                            <a:avLst/>
                            <a:gdLst/>
                            <a:ahLst/>
                            <a:cxnLst/>
                            <a:rect l="0" t="0" r="0" b="0"/>
                            <a:pathLst>
                              <a:path w="2934208">
                                <a:moveTo>
                                  <a:pt x="0" y="0"/>
                                </a:moveTo>
                                <a:lnTo>
                                  <a:pt x="2934208"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574" name="Shape 7574"/>
                        <wps:cNvSpPr/>
                        <wps:spPr>
                          <a:xfrm>
                            <a:off x="356730"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7" name="Shape 7577"/>
                        <wps:cNvSpPr/>
                        <wps:spPr>
                          <a:xfrm>
                            <a:off x="356730"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0" name="Shape 7580"/>
                        <wps:cNvSpPr/>
                        <wps:spPr>
                          <a:xfrm>
                            <a:off x="356730"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3" name="Shape 7583"/>
                        <wps:cNvSpPr/>
                        <wps:spPr>
                          <a:xfrm>
                            <a:off x="356730"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5" name="Shape 7585"/>
                        <wps:cNvSpPr/>
                        <wps:spPr>
                          <a:xfrm>
                            <a:off x="0" y="1304646"/>
                            <a:ext cx="2934208" cy="0"/>
                          </a:xfrm>
                          <a:custGeom>
                            <a:avLst/>
                            <a:gdLst/>
                            <a:ahLst/>
                            <a:cxnLst/>
                            <a:rect l="0" t="0" r="0" b="0"/>
                            <a:pathLst>
                              <a:path w="2934208">
                                <a:moveTo>
                                  <a:pt x="0" y="0"/>
                                </a:moveTo>
                                <a:lnTo>
                                  <a:pt x="2934208"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614" style="width:231.04pt;height:102.728pt;position:absolute;z-index:-2147483638;mso-position-horizontal-relative:text;mso-position-horizontal:absolute;margin-left:97.078pt;mso-position-vertical-relative:text;margin-top:-32.6577pt;" coordsize="29342,13046">
                <v:shape id="Shape 7569" style="position:absolute;width:29342;height:0;left:0;top:0;" coordsize="2934208,0" path="m0,0l2934208,0">
                  <v:stroke weight="0.868pt" endcap="flat" joinstyle="miter" miterlimit="10" on="true" color="#000000"/>
                  <v:fill on="false" color="#000000" opacity="0"/>
                </v:shape>
                <v:shape id="Shape 7570" style="position:absolute;width:0;height:2322;left:3567;top:442;" coordsize="0,232296" path="m0,232296l0,0">
                  <v:stroke weight="0.398pt" endcap="flat" joinstyle="miter" miterlimit="10" on="true" color="#000000"/>
                  <v:fill on="false" color="#000000" opacity="0"/>
                </v:shape>
                <v:shape id="Shape 7572" style="position:absolute;width:29342;height:0;left:0;top:3038;" coordsize="2934208,0" path="m0,0l2934208,0">
                  <v:stroke weight="0.542pt" endcap="flat" joinstyle="miter" miterlimit="10" on="true" color="#000000"/>
                  <v:fill on="false" color="#000000" opacity="0"/>
                </v:shape>
                <v:shape id="Shape 7574" style="position:absolute;width:0;height:2322;left:3567;top:3460;" coordsize="0,232296" path="m0,232296l0,0">
                  <v:stroke weight="0.398pt" endcap="flat" joinstyle="miter" miterlimit="10" on="true" color="#000000"/>
                  <v:fill on="false" color="#000000" opacity="0"/>
                </v:shape>
                <v:shape id="Shape 7577" style="position:absolute;width:0;height:2322;left:3567;top:5783;" coordsize="0,232296" path="m0,232296l0,0">
                  <v:stroke weight="0.398pt" endcap="flat" joinstyle="miter" miterlimit="10" on="true" color="#000000"/>
                  <v:fill on="false" color="#000000" opacity="0"/>
                </v:shape>
                <v:shape id="Shape 7580" style="position:absolute;width:0;height:2322;left:3567;top:8106;" coordsize="0,232296" path="m0,232296l0,0">
                  <v:stroke weight="0.398pt" endcap="flat" joinstyle="miter" miterlimit="10" on="true" color="#000000"/>
                  <v:fill on="false" color="#000000" opacity="0"/>
                </v:shape>
                <v:shape id="Shape 7583" style="position:absolute;width:0;height:2322;left:3567;top:10429;" coordsize="0,232296" path="m0,232296l0,0">
                  <v:stroke weight="0.398pt" endcap="flat" joinstyle="miter" miterlimit="10" on="true" color="#000000"/>
                  <v:fill on="false" color="#000000" opacity="0"/>
                </v:shape>
                <v:shape id="Shape 7585" style="position:absolute;width:29342;height:0;left:0;top:13046;" coordsize="2934208,0" path="m0,0l2934208,0">
                  <v:stroke weight="0.868pt" endcap="flat" joinstyle="miter" miterlimit="10" on="true" color="#000000"/>
                  <v:fill on="false" color="#000000" opacity="0"/>
                </v:shape>
              </v:group>
            </w:pict>
          </mc:Fallback>
        </mc:AlternateContent>
      </w:r>
      <w:r w:rsidRPr="001A19B5">
        <w:rPr>
          <w:lang w:val="en-GB"/>
        </w:rPr>
        <w:tab/>
      </w:r>
      <w:r w:rsidRPr="001A19B5">
        <w:rPr>
          <w:lang w:val="en-GB"/>
        </w:rPr>
        <w:t>S1</w:t>
      </w:r>
      <w:r w:rsidRPr="001A19B5">
        <w:rPr>
          <w:lang w:val="en-GB"/>
        </w:rPr>
        <w:tab/>
        <w:t>46.</w:t>
      </w:r>
      <w:proofErr w:type="gramStart"/>
      <w:r w:rsidRPr="001A19B5">
        <w:rPr>
          <w:lang w:val="en-GB"/>
        </w:rPr>
        <w:t>3 ,</w:t>
      </w:r>
      <w:proofErr w:type="gramEnd"/>
      <w:r w:rsidRPr="001A19B5">
        <w:rPr>
          <w:lang w:val="en-GB"/>
        </w:rPr>
        <w:t xml:space="preserve"> 61.1</w:t>
      </w:r>
      <w:r w:rsidRPr="001A19B5">
        <w:rPr>
          <w:lang w:val="en-GB"/>
        </w:rPr>
        <w:tab/>
        <w:t>121.1 , 148.9</w:t>
      </w:r>
      <w:r w:rsidRPr="001A19B5">
        <w:rPr>
          <w:lang w:val="en-GB"/>
        </w:rPr>
        <w:tab/>
        <w:t>218.9 , 300.8</w:t>
      </w:r>
    </w:p>
    <w:p w14:paraId="5733CBEF" w14:textId="77777777" w:rsidR="005B137B" w:rsidRPr="001A19B5" w:rsidRDefault="00A83860">
      <w:pPr>
        <w:tabs>
          <w:tab w:val="center" w:pos="2196"/>
          <w:tab w:val="center" w:pos="3110"/>
          <w:tab w:val="center" w:pos="4426"/>
          <w:tab w:val="center" w:pos="5850"/>
        </w:tabs>
        <w:spacing w:after="109" w:line="265" w:lineRule="auto"/>
        <w:ind w:left="0" w:firstLine="0"/>
        <w:jc w:val="left"/>
        <w:rPr>
          <w:lang w:val="en-GB"/>
        </w:rPr>
      </w:pPr>
      <w:r w:rsidRPr="001A19B5">
        <w:rPr>
          <w:lang w:val="en-GB"/>
        </w:rPr>
        <w:tab/>
      </w:r>
      <w:r w:rsidRPr="001A19B5">
        <w:rPr>
          <w:lang w:val="en-GB"/>
        </w:rPr>
        <w:t>S2</w:t>
      </w:r>
      <w:r w:rsidRPr="001A19B5">
        <w:rPr>
          <w:lang w:val="en-GB"/>
        </w:rPr>
        <w:tab/>
        <w:t>45.</w:t>
      </w:r>
      <w:proofErr w:type="gramStart"/>
      <w:r w:rsidRPr="001A19B5">
        <w:rPr>
          <w:lang w:val="en-GB"/>
        </w:rPr>
        <w:t>8 ,</w:t>
      </w:r>
      <w:proofErr w:type="gramEnd"/>
      <w:r w:rsidRPr="001A19B5">
        <w:rPr>
          <w:lang w:val="en-GB"/>
        </w:rPr>
        <w:t xml:space="preserve"> 61.0</w:t>
      </w:r>
      <w:r w:rsidRPr="001A19B5">
        <w:rPr>
          <w:lang w:val="en-GB"/>
        </w:rPr>
        <w:tab/>
        <w:t>120.7 , 149.9</w:t>
      </w:r>
      <w:r w:rsidRPr="001A19B5">
        <w:rPr>
          <w:lang w:val="en-GB"/>
        </w:rPr>
        <w:tab/>
        <w:t>220.9 , 304.0</w:t>
      </w:r>
    </w:p>
    <w:p w14:paraId="79238575" w14:textId="77777777" w:rsidR="005B137B" w:rsidRPr="001A19B5" w:rsidRDefault="00A83860">
      <w:pPr>
        <w:tabs>
          <w:tab w:val="center" w:pos="2196"/>
          <w:tab w:val="center" w:pos="3110"/>
          <w:tab w:val="center" w:pos="4426"/>
          <w:tab w:val="center" w:pos="5850"/>
        </w:tabs>
        <w:spacing w:after="109" w:line="265" w:lineRule="auto"/>
        <w:ind w:left="0" w:firstLine="0"/>
        <w:jc w:val="left"/>
        <w:rPr>
          <w:lang w:val="en-GB"/>
        </w:rPr>
      </w:pPr>
      <w:r w:rsidRPr="001A19B5">
        <w:rPr>
          <w:lang w:val="en-GB"/>
        </w:rPr>
        <w:tab/>
      </w:r>
      <w:r w:rsidRPr="001A19B5">
        <w:rPr>
          <w:lang w:val="en-GB"/>
        </w:rPr>
        <w:t>S3</w:t>
      </w:r>
      <w:r w:rsidRPr="001A19B5">
        <w:rPr>
          <w:lang w:val="en-GB"/>
        </w:rPr>
        <w:tab/>
        <w:t>45.</w:t>
      </w:r>
      <w:proofErr w:type="gramStart"/>
      <w:r w:rsidRPr="001A19B5">
        <w:rPr>
          <w:lang w:val="en-GB"/>
        </w:rPr>
        <w:t>5 ,</w:t>
      </w:r>
      <w:proofErr w:type="gramEnd"/>
      <w:r w:rsidRPr="001A19B5">
        <w:rPr>
          <w:lang w:val="en-GB"/>
        </w:rPr>
        <w:t xml:space="preserve"> 61.0</w:t>
      </w:r>
      <w:r w:rsidRPr="001A19B5">
        <w:rPr>
          <w:lang w:val="en-GB"/>
        </w:rPr>
        <w:tab/>
        <w:t>120.5 , 149.6</w:t>
      </w:r>
      <w:r w:rsidRPr="001A19B5">
        <w:rPr>
          <w:lang w:val="en-GB"/>
        </w:rPr>
        <w:tab/>
        <w:t>216.1 , 297.4</w:t>
      </w:r>
    </w:p>
    <w:p w14:paraId="62C3E073" w14:textId="77777777" w:rsidR="005B137B" w:rsidRPr="001A19B5" w:rsidRDefault="00A83860">
      <w:pPr>
        <w:tabs>
          <w:tab w:val="center" w:pos="2220"/>
          <w:tab w:val="center" w:pos="3110"/>
          <w:tab w:val="center" w:pos="4426"/>
          <w:tab w:val="center" w:pos="5850"/>
        </w:tabs>
        <w:spacing w:after="470" w:line="265" w:lineRule="auto"/>
        <w:ind w:left="0" w:firstLine="0"/>
        <w:jc w:val="left"/>
        <w:rPr>
          <w:lang w:val="en-GB"/>
        </w:rPr>
      </w:pPr>
      <w:r w:rsidRPr="001A19B5">
        <w:rPr>
          <w:lang w:val="en-GB"/>
        </w:rPr>
        <w:tab/>
      </w:r>
      <w:r w:rsidRPr="001A19B5">
        <w:rPr>
          <w:lang w:val="en-GB"/>
        </w:rPr>
        <w:t>TC</w:t>
      </w:r>
      <w:r w:rsidRPr="001A19B5">
        <w:rPr>
          <w:lang w:val="en-GB"/>
        </w:rPr>
        <w:tab/>
        <w:t>45.</w:t>
      </w:r>
      <w:proofErr w:type="gramStart"/>
      <w:r w:rsidRPr="001A19B5">
        <w:rPr>
          <w:lang w:val="en-GB"/>
        </w:rPr>
        <w:t>6 ,</w:t>
      </w:r>
      <w:proofErr w:type="gramEnd"/>
      <w:r w:rsidRPr="001A19B5">
        <w:rPr>
          <w:lang w:val="en-GB"/>
        </w:rPr>
        <w:t xml:space="preserve"> 60.8</w:t>
      </w:r>
      <w:r w:rsidRPr="001A19B5">
        <w:rPr>
          <w:lang w:val="en-GB"/>
        </w:rPr>
        <w:tab/>
        <w:t>121.0 , 149.6</w:t>
      </w:r>
      <w:r w:rsidRPr="001A19B5">
        <w:rPr>
          <w:lang w:val="en-GB"/>
        </w:rPr>
        <w:tab/>
        <w:t>215.8 , 297.9</w:t>
      </w:r>
    </w:p>
    <w:p w14:paraId="0F867ADD" w14:textId="77777777" w:rsidR="005B137B" w:rsidRPr="001A19B5" w:rsidRDefault="00A83860">
      <w:pPr>
        <w:spacing w:after="3" w:line="265" w:lineRule="auto"/>
        <w:jc w:val="center"/>
        <w:rPr>
          <w:lang w:val="en-GB"/>
        </w:rPr>
      </w:pPr>
      <w:r w:rsidRPr="001A19B5">
        <w:rPr>
          <w:lang w:val="en-GB"/>
        </w:rPr>
        <w:t xml:space="preserve">Figure 3.17: Clustering for 3 variables with 9 silos and true centroids of the true means (TC); 2 continuous and 1 categorical one hot encoded, </w:t>
      </w:r>
      <w:proofErr w:type="gramStart"/>
      <w:r w:rsidRPr="001A19B5">
        <w:rPr>
          <w:lang w:val="en-GB"/>
        </w:rPr>
        <w:t>The</w:t>
      </w:r>
      <w:proofErr w:type="gramEnd"/>
      <w:r w:rsidRPr="001A19B5">
        <w:rPr>
          <w:lang w:val="en-GB"/>
        </w:rPr>
        <w:t xml:space="preserve"> values were normalised for visualisation purposes with </w:t>
      </w:r>
      <w:proofErr w:type="spellStart"/>
      <w:r w:rsidRPr="001A19B5">
        <w:rPr>
          <w:lang w:val="en-GB"/>
        </w:rPr>
        <w:t>MinMax</w:t>
      </w:r>
      <w:proofErr w:type="spellEnd"/>
    </w:p>
    <w:p w14:paraId="35243705" w14:textId="77777777" w:rsidR="005B137B" w:rsidRPr="001A19B5" w:rsidRDefault="00A83860">
      <w:pPr>
        <w:spacing w:after="426" w:line="259" w:lineRule="auto"/>
        <w:ind w:left="760" w:firstLine="0"/>
        <w:jc w:val="left"/>
        <w:rPr>
          <w:lang w:val="en-GB"/>
        </w:rPr>
      </w:pPr>
      <w:r w:rsidRPr="001A19B5">
        <w:rPr>
          <w:noProof/>
          <w:lang w:val="en-GB"/>
        </w:rPr>
        <w:drawing>
          <wp:inline distT="0" distB="0" distL="0" distR="0" wp14:anchorId="1105918D" wp14:editId="1DAD849F">
            <wp:extent cx="4434840" cy="2720340"/>
            <wp:effectExtent l="0" t="0" r="0" b="0"/>
            <wp:docPr id="7590" name="Picture 7590"/>
            <wp:cNvGraphicFramePr/>
            <a:graphic xmlns:a="http://schemas.openxmlformats.org/drawingml/2006/main">
              <a:graphicData uri="http://schemas.openxmlformats.org/drawingml/2006/picture">
                <pic:pic xmlns:pic="http://schemas.openxmlformats.org/drawingml/2006/picture">
                  <pic:nvPicPr>
                    <pic:cNvPr id="7590" name="Picture 7590"/>
                    <pic:cNvPicPr/>
                  </pic:nvPicPr>
                  <pic:blipFill>
                    <a:blip r:embed="rId103"/>
                    <a:stretch>
                      <a:fillRect/>
                    </a:stretch>
                  </pic:blipFill>
                  <pic:spPr>
                    <a:xfrm>
                      <a:off x="0" y="0"/>
                      <a:ext cx="4434840" cy="2720340"/>
                    </a:xfrm>
                    <a:prstGeom prst="rect">
                      <a:avLst/>
                    </a:prstGeom>
                  </pic:spPr>
                </pic:pic>
              </a:graphicData>
            </a:graphic>
          </wp:inline>
        </w:drawing>
      </w:r>
    </w:p>
    <w:p w14:paraId="495F8046" w14:textId="77777777" w:rsidR="005B137B" w:rsidRPr="001A19B5" w:rsidRDefault="00A83860">
      <w:pPr>
        <w:spacing w:after="79" w:line="259" w:lineRule="auto"/>
        <w:ind w:left="349" w:right="14"/>
        <w:rPr>
          <w:lang w:val="en-GB"/>
        </w:rPr>
      </w:pPr>
      <w:r w:rsidRPr="001A19B5">
        <w:rPr>
          <w:lang w:val="en-GB"/>
        </w:rPr>
        <w:lastRenderedPageBreak/>
        <w:t xml:space="preserve">As before, the data is in table format in </w:t>
      </w:r>
      <w:r w:rsidRPr="001A19B5">
        <w:rPr>
          <w:color w:val="8087B5"/>
          <w:lang w:val="en-GB"/>
        </w:rPr>
        <w:t>3.11</w:t>
      </w:r>
      <w:r w:rsidRPr="001A19B5">
        <w:rPr>
          <w:lang w:val="en-GB"/>
        </w:rPr>
        <w:t>.</w:t>
      </w:r>
    </w:p>
    <w:p w14:paraId="6FC8E5E1" w14:textId="77777777" w:rsidR="005B137B" w:rsidRPr="001A19B5" w:rsidRDefault="00A83860">
      <w:pPr>
        <w:spacing w:after="345"/>
        <w:ind w:left="-15" w:right="14" w:firstLine="339"/>
        <w:rPr>
          <w:lang w:val="en-GB"/>
        </w:rPr>
      </w:pPr>
      <w:r w:rsidRPr="001A19B5">
        <w:rPr>
          <w:lang w:val="en-GB"/>
        </w:rPr>
        <w:t xml:space="preserve">Then we experimented with categorical variables. Figure </w:t>
      </w:r>
      <w:r w:rsidRPr="001A19B5">
        <w:rPr>
          <w:color w:val="8087B5"/>
          <w:lang w:val="en-GB"/>
        </w:rPr>
        <w:t xml:space="preserve">3.18 </w:t>
      </w:r>
      <w:r w:rsidRPr="001A19B5">
        <w:rPr>
          <w:lang w:val="en-GB"/>
        </w:rPr>
        <w:t>shows the convergence of the silos with proportion data and K-means with that and with K-modes.</w:t>
      </w:r>
    </w:p>
    <w:p w14:paraId="0927CA86" w14:textId="77777777" w:rsidR="005B137B" w:rsidRPr="001A19B5" w:rsidRDefault="00A83860">
      <w:pPr>
        <w:tabs>
          <w:tab w:val="center" w:pos="1255"/>
        </w:tabs>
        <w:spacing w:after="158" w:line="265" w:lineRule="auto"/>
        <w:ind w:left="-15" w:firstLine="0"/>
        <w:jc w:val="left"/>
        <w:rPr>
          <w:lang w:val="en-GB"/>
        </w:rPr>
      </w:pPr>
      <w:r w:rsidRPr="001A19B5">
        <w:rPr>
          <w:sz w:val="24"/>
          <w:lang w:val="en-GB"/>
        </w:rPr>
        <w:t>3.6.5</w:t>
      </w:r>
      <w:r w:rsidRPr="001A19B5">
        <w:rPr>
          <w:sz w:val="24"/>
          <w:lang w:val="en-GB"/>
        </w:rPr>
        <w:tab/>
        <w:t>Discussion</w:t>
      </w:r>
    </w:p>
    <w:p w14:paraId="56912BCE" w14:textId="77777777" w:rsidR="005B137B" w:rsidRPr="001A19B5" w:rsidRDefault="00A83860">
      <w:pPr>
        <w:ind w:left="-5" w:right="14"/>
        <w:rPr>
          <w:lang w:val="en-GB"/>
        </w:rPr>
      </w:pPr>
      <w:r w:rsidRPr="001A19B5">
        <w:rPr>
          <w:lang w:val="en-GB"/>
        </w:rPr>
        <w:t xml:space="preserve">As per the discussion, there are a few issues to be addressed. First as per data </w:t>
      </w:r>
      <w:proofErr w:type="spellStart"/>
      <w:r w:rsidRPr="001A19B5">
        <w:rPr>
          <w:lang w:val="en-GB"/>
        </w:rPr>
        <w:t>preprocessing</w:t>
      </w:r>
      <w:proofErr w:type="spellEnd"/>
      <w:r w:rsidRPr="001A19B5">
        <w:rPr>
          <w:lang w:val="en-GB"/>
        </w:rPr>
        <w:t xml:space="preserve">. </w:t>
      </w:r>
      <w:proofErr w:type="gramStart"/>
      <w:r w:rsidRPr="001A19B5">
        <w:rPr>
          <w:lang w:val="en-GB"/>
        </w:rPr>
        <w:t>In order to</w:t>
      </w:r>
      <w:proofErr w:type="gramEnd"/>
      <w:r w:rsidRPr="001A19B5">
        <w:rPr>
          <w:lang w:val="en-GB"/>
        </w:rPr>
        <w:t xml:space="preserve"> cluster be obtained, the null data must be filled out. There are a few strategies to do so. One option is to eliminate records/rows with empty cells or impute data. Either is a possibility, with pros and cons but the capability of having a dataset where no null records are present across several features may be difficult to find in the wild, especially since there are often optional and conditional fields in most EHR. </w:t>
      </w:r>
      <w:proofErr w:type="gramStart"/>
      <w:r w:rsidRPr="001A19B5">
        <w:rPr>
          <w:lang w:val="en-GB"/>
        </w:rPr>
        <w:t>So</w:t>
      </w:r>
      <w:proofErr w:type="gramEnd"/>
      <w:r w:rsidRPr="001A19B5">
        <w:rPr>
          <w:lang w:val="en-GB"/>
        </w:rPr>
        <w:t xml:space="preserve"> imputation becomes more interesting, since it enables the us</w:t>
      </w:r>
      <w:r w:rsidRPr="001A19B5">
        <w:rPr>
          <w:lang w:val="en-GB"/>
        </w:rPr>
        <w:t xml:space="preserve">age of the whole dataset, even if biases are introduced. Mixed types of datasets are also an issue to be aware of. In this case, not only imputation but also encoding a categorical variable is a vital Table 3.11: Final Data points after convergence and true centroids of the true means of each </w:t>
      </w:r>
      <w:proofErr w:type="gramStart"/>
      <w:r w:rsidRPr="001A19B5">
        <w:rPr>
          <w:lang w:val="en-GB"/>
        </w:rPr>
        <w:t>silo</w:t>
      </w:r>
      <w:proofErr w:type="gramEnd"/>
    </w:p>
    <w:p w14:paraId="1A4A4F5C" w14:textId="77777777" w:rsidR="005B137B" w:rsidRPr="001A19B5" w:rsidRDefault="00A83860">
      <w:pPr>
        <w:spacing w:after="3" w:line="265" w:lineRule="auto"/>
        <w:jc w:val="center"/>
        <w:rPr>
          <w:lang w:val="en-GB"/>
        </w:rPr>
      </w:pPr>
      <w:r w:rsidRPr="001A19B5">
        <w:rPr>
          <w:lang w:val="en-GB"/>
        </w:rPr>
        <w:t>(TC)</w:t>
      </w:r>
    </w:p>
    <w:p w14:paraId="2FD347E0" w14:textId="77777777" w:rsidR="005B137B" w:rsidRPr="001A19B5" w:rsidRDefault="00A83860">
      <w:pPr>
        <w:spacing w:after="690" w:line="259" w:lineRule="auto"/>
        <w:ind w:left="1107" w:firstLine="0"/>
        <w:jc w:val="left"/>
        <w:rPr>
          <w:lang w:val="en-GB"/>
        </w:rPr>
      </w:pPr>
      <w:r w:rsidRPr="001A19B5">
        <w:rPr>
          <w:noProof/>
          <w:lang w:val="en-GB"/>
        </w:rPr>
        <mc:AlternateContent>
          <mc:Choice Requires="wpg">
            <w:drawing>
              <wp:inline distT="0" distB="0" distL="0" distR="0" wp14:anchorId="24C59CA8" wp14:editId="4C17AB27">
                <wp:extent cx="3994455" cy="2698458"/>
                <wp:effectExtent l="0" t="0" r="0" b="0"/>
                <wp:docPr id="140613" name="Group 140613"/>
                <wp:cNvGraphicFramePr/>
                <a:graphic xmlns:a="http://schemas.openxmlformats.org/drawingml/2006/main">
                  <a:graphicData uri="http://schemas.microsoft.com/office/word/2010/wordprocessingGroup">
                    <wpg:wgp>
                      <wpg:cNvGrpSpPr/>
                      <wpg:grpSpPr>
                        <a:xfrm>
                          <a:off x="0" y="0"/>
                          <a:ext cx="3994455" cy="2698458"/>
                          <a:chOff x="0" y="0"/>
                          <a:chExt cx="3994455" cy="2698458"/>
                        </a:xfrm>
                      </wpg:grpSpPr>
                      <wps:wsp>
                        <wps:cNvPr id="7618" name="Shape 7618"/>
                        <wps:cNvSpPr/>
                        <wps:spPr>
                          <a:xfrm>
                            <a:off x="0" y="0"/>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s:wsp>
                        <wps:cNvPr id="7619" name="Shape 7619"/>
                        <wps:cNvSpPr/>
                        <wps:spPr>
                          <a:xfrm>
                            <a:off x="356730" y="44273"/>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37" name="Rectangle 18137"/>
                        <wps:cNvSpPr/>
                        <wps:spPr>
                          <a:xfrm>
                            <a:off x="2928486" y="112950"/>
                            <a:ext cx="1299994" cy="164734"/>
                          </a:xfrm>
                          <a:prstGeom prst="rect">
                            <a:avLst/>
                          </a:prstGeom>
                          <a:ln>
                            <a:noFill/>
                          </a:ln>
                        </wps:spPr>
                        <wps:txbx>
                          <w:txbxContent>
                            <w:p w14:paraId="1B4ED58D" w14:textId="77777777" w:rsidR="005B137B" w:rsidRDefault="00A83860">
                              <w:pPr>
                                <w:spacing w:after="160" w:line="259" w:lineRule="auto"/>
                                <w:ind w:left="0" w:firstLine="0"/>
                                <w:jc w:val="left"/>
                              </w:pPr>
                              <w:proofErr w:type="spellStart"/>
                              <w:r>
                                <w:rPr>
                                  <w:w w:val="103"/>
                                </w:rPr>
                                <w:t>Birth</w:t>
                              </w:r>
                              <w:proofErr w:type="spellEnd"/>
                              <w:r>
                                <w:rPr>
                                  <w:spacing w:val="5"/>
                                  <w:w w:val="103"/>
                                </w:rPr>
                                <w:t xml:space="preserve"> </w:t>
                              </w:r>
                              <w:proofErr w:type="spellStart"/>
                              <w:r>
                                <w:rPr>
                                  <w:w w:val="103"/>
                                </w:rPr>
                                <w:t>by</w:t>
                              </w:r>
                              <w:proofErr w:type="spellEnd"/>
                              <w:r>
                                <w:rPr>
                                  <w:spacing w:val="5"/>
                                  <w:w w:val="103"/>
                                </w:rPr>
                                <w:t xml:space="preserve"> </w:t>
                              </w:r>
                              <w:proofErr w:type="spellStart"/>
                              <w:r>
                                <w:rPr>
                                  <w:w w:val="103"/>
                                </w:rPr>
                                <w:t>Cesarian</w:t>
                              </w:r>
                              <w:proofErr w:type="spellEnd"/>
                            </w:p>
                          </w:txbxContent>
                        </wps:txbx>
                        <wps:bodyPr horzOverflow="overflow" vert="horz" lIns="0" tIns="0" rIns="0" bIns="0" rtlCol="0">
                          <a:noAutofit/>
                        </wps:bodyPr>
                      </wps:wsp>
                      <wps:wsp>
                        <wps:cNvPr id="18136" name="Rectangle 18136"/>
                        <wps:cNvSpPr/>
                        <wps:spPr>
                          <a:xfrm>
                            <a:off x="1988870" y="112950"/>
                            <a:ext cx="1014014" cy="164734"/>
                          </a:xfrm>
                          <a:prstGeom prst="rect">
                            <a:avLst/>
                          </a:prstGeom>
                          <a:ln>
                            <a:noFill/>
                          </a:ln>
                        </wps:spPr>
                        <wps:txbx>
                          <w:txbxContent>
                            <w:p w14:paraId="0D320D21" w14:textId="77777777" w:rsidR="005B137B" w:rsidRDefault="00A83860">
                              <w:pPr>
                                <w:spacing w:after="160" w:line="259" w:lineRule="auto"/>
                                <w:ind w:left="0" w:firstLine="0"/>
                                <w:jc w:val="left"/>
                              </w:pPr>
                              <w:proofErr w:type="spellStart"/>
                              <w:r>
                                <w:rPr>
                                  <w:w w:val="102"/>
                                </w:rPr>
                                <w:t>Initial</w:t>
                              </w:r>
                              <w:proofErr w:type="spellEnd"/>
                              <w:r>
                                <w:rPr>
                                  <w:spacing w:val="5"/>
                                  <w:w w:val="102"/>
                                </w:rPr>
                                <w:t xml:space="preserve"> </w:t>
                              </w:r>
                              <w:proofErr w:type="spellStart"/>
                              <w:r>
                                <w:rPr>
                                  <w:w w:val="102"/>
                                </w:rPr>
                                <w:t>Weight</w:t>
                              </w:r>
                              <w:proofErr w:type="spellEnd"/>
                            </w:p>
                          </w:txbxContent>
                        </wps:txbx>
                        <wps:bodyPr horzOverflow="overflow" vert="horz" lIns="0" tIns="0" rIns="0" bIns="0" rtlCol="0">
                          <a:noAutofit/>
                        </wps:bodyPr>
                      </wps:wsp>
                      <wps:wsp>
                        <wps:cNvPr id="18135" name="Rectangle 18135"/>
                        <wps:cNvSpPr/>
                        <wps:spPr>
                          <a:xfrm>
                            <a:off x="447827" y="112950"/>
                            <a:ext cx="1814095" cy="164734"/>
                          </a:xfrm>
                          <a:prstGeom prst="rect">
                            <a:avLst/>
                          </a:prstGeom>
                          <a:ln>
                            <a:noFill/>
                          </a:ln>
                        </wps:spPr>
                        <wps:txbx>
                          <w:txbxContent>
                            <w:p w14:paraId="153DA6A0" w14:textId="77777777" w:rsidR="005B137B" w:rsidRDefault="00A83860">
                              <w:pPr>
                                <w:spacing w:after="160" w:line="259" w:lineRule="auto"/>
                                <w:ind w:left="0" w:firstLine="0"/>
                                <w:jc w:val="left"/>
                              </w:pPr>
                              <w:r>
                                <w:rPr>
                                  <w:w w:val="106"/>
                                </w:rPr>
                                <w:t>Body</w:t>
                              </w:r>
                              <w:r>
                                <w:rPr>
                                  <w:spacing w:val="5"/>
                                  <w:w w:val="106"/>
                                </w:rPr>
                                <w:t xml:space="preserve"> </w:t>
                              </w:r>
                              <w:proofErr w:type="spellStart"/>
                              <w:r>
                                <w:rPr>
                                  <w:w w:val="106"/>
                                </w:rPr>
                                <w:t>Mass</w:t>
                              </w:r>
                              <w:proofErr w:type="spellEnd"/>
                              <w:r>
                                <w:rPr>
                                  <w:spacing w:val="5"/>
                                  <w:w w:val="106"/>
                                </w:rPr>
                                <w:t xml:space="preserve"> </w:t>
                              </w:r>
                              <w:r>
                                <w:rPr>
                                  <w:w w:val="106"/>
                                </w:rPr>
                                <w:t>Index</w:t>
                              </w:r>
                              <w:r>
                                <w:rPr>
                                  <w:spacing w:val="5"/>
                                  <w:w w:val="106"/>
                                </w:rPr>
                                <w:t xml:space="preserve"> </w:t>
                              </w:r>
                              <w:r>
                                <w:rPr>
                                  <w:w w:val="106"/>
                                </w:rPr>
                                <w:t>(BMI)</w:t>
                              </w:r>
                            </w:p>
                          </w:txbxContent>
                        </wps:txbx>
                        <wps:bodyPr horzOverflow="overflow" vert="horz" lIns="0" tIns="0" rIns="0" bIns="0" rtlCol="0">
                          <a:noAutofit/>
                        </wps:bodyPr>
                      </wps:wsp>
                      <wps:wsp>
                        <wps:cNvPr id="7621" name="Shape 7621"/>
                        <wps:cNvSpPr/>
                        <wps:spPr>
                          <a:xfrm>
                            <a:off x="0" y="303873"/>
                            <a:ext cx="3994455" cy="0"/>
                          </a:xfrm>
                          <a:custGeom>
                            <a:avLst/>
                            <a:gdLst/>
                            <a:ahLst/>
                            <a:cxnLst/>
                            <a:rect l="0" t="0" r="0" b="0"/>
                            <a:pathLst>
                              <a:path w="3994455">
                                <a:moveTo>
                                  <a:pt x="0" y="0"/>
                                </a:moveTo>
                                <a:lnTo>
                                  <a:pt x="3994455" y="0"/>
                                </a:lnTo>
                              </a:path>
                            </a:pathLst>
                          </a:custGeom>
                          <a:ln w="6883" cap="flat">
                            <a:miter lim="127000"/>
                          </a:ln>
                        </wps:spPr>
                        <wps:style>
                          <a:lnRef idx="1">
                            <a:srgbClr val="000000"/>
                          </a:lnRef>
                          <a:fillRef idx="0">
                            <a:srgbClr val="000000">
                              <a:alpha val="0"/>
                            </a:srgbClr>
                          </a:fillRef>
                          <a:effectRef idx="0">
                            <a:scrgbClr r="0" g="0" b="0"/>
                          </a:effectRef>
                          <a:fontRef idx="none"/>
                        </wps:style>
                        <wps:bodyPr/>
                      </wps:wsp>
                      <wps:wsp>
                        <wps:cNvPr id="7622" name="Rectangle 7622"/>
                        <wps:cNvSpPr/>
                        <wps:spPr>
                          <a:xfrm>
                            <a:off x="88570" y="414752"/>
                            <a:ext cx="235492" cy="164734"/>
                          </a:xfrm>
                          <a:prstGeom prst="rect">
                            <a:avLst/>
                          </a:prstGeom>
                          <a:ln>
                            <a:noFill/>
                          </a:ln>
                        </wps:spPr>
                        <wps:txbx>
                          <w:txbxContent>
                            <w:p w14:paraId="7533C7F1" w14:textId="77777777" w:rsidR="005B137B" w:rsidRDefault="00A83860">
                              <w:pPr>
                                <w:spacing w:after="160" w:line="259" w:lineRule="auto"/>
                                <w:ind w:left="0" w:firstLine="0"/>
                                <w:jc w:val="left"/>
                              </w:pPr>
                              <w:r>
                                <w:rPr>
                                  <w:w w:val="125"/>
                                </w:rPr>
                                <w:t>TC</w:t>
                              </w:r>
                            </w:p>
                          </w:txbxContent>
                        </wps:txbx>
                        <wps:bodyPr horzOverflow="overflow" vert="horz" lIns="0" tIns="0" rIns="0" bIns="0" rtlCol="0">
                          <a:noAutofit/>
                        </wps:bodyPr>
                      </wps:wsp>
                      <wps:wsp>
                        <wps:cNvPr id="7623" name="Shape 7623"/>
                        <wps:cNvSpPr/>
                        <wps:spPr>
                          <a:xfrm>
                            <a:off x="356730" y="3460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145" name="Rectangle 140145"/>
                        <wps:cNvSpPr/>
                        <wps:spPr>
                          <a:xfrm>
                            <a:off x="3399888" y="414752"/>
                            <a:ext cx="46066" cy="164734"/>
                          </a:xfrm>
                          <a:prstGeom prst="rect">
                            <a:avLst/>
                          </a:prstGeom>
                          <a:ln>
                            <a:noFill/>
                          </a:ln>
                        </wps:spPr>
                        <wps:txbx>
                          <w:txbxContent>
                            <w:p w14:paraId="7BC8298D" w14:textId="77777777" w:rsidR="005B137B" w:rsidRDefault="00A83860">
                              <w:pPr>
                                <w:spacing w:after="160" w:line="259" w:lineRule="auto"/>
                                <w:ind w:left="0" w:firstLine="0"/>
                                <w:jc w:val="left"/>
                              </w:pPr>
                              <w:r>
                                <w:rPr>
                                  <w:w w:val="102"/>
                                </w:rPr>
                                <w:t>,</w:t>
                              </w:r>
                            </w:p>
                          </w:txbxContent>
                        </wps:txbx>
                        <wps:bodyPr horzOverflow="overflow" vert="horz" lIns="0" tIns="0" rIns="0" bIns="0" rtlCol="0">
                          <a:noAutofit/>
                        </wps:bodyPr>
                      </wps:wsp>
                      <wps:wsp>
                        <wps:cNvPr id="140143" name="Rectangle 140143"/>
                        <wps:cNvSpPr/>
                        <wps:spPr>
                          <a:xfrm>
                            <a:off x="3295979" y="414752"/>
                            <a:ext cx="92132" cy="164734"/>
                          </a:xfrm>
                          <a:prstGeom prst="rect">
                            <a:avLst/>
                          </a:prstGeom>
                          <a:ln>
                            <a:noFill/>
                          </a:ln>
                        </wps:spPr>
                        <wps:txbx>
                          <w:txbxContent>
                            <w:p w14:paraId="13CB014D" w14:textId="77777777" w:rsidR="005B137B" w:rsidRDefault="00A83860">
                              <w:pPr>
                                <w:spacing w:after="160" w:line="259" w:lineRule="auto"/>
                                <w:ind w:left="0" w:firstLine="0"/>
                                <w:jc w:val="left"/>
                              </w:pPr>
                              <w:r>
                                <w:rPr>
                                  <w:w w:val="98"/>
                                </w:rPr>
                                <w:t>0</w:t>
                              </w:r>
                            </w:p>
                          </w:txbxContent>
                        </wps:txbx>
                        <wps:bodyPr horzOverflow="overflow" vert="horz" lIns="0" tIns="0" rIns="0" bIns="0" rtlCol="0">
                          <a:noAutofit/>
                        </wps:bodyPr>
                      </wps:wsp>
                      <wps:wsp>
                        <wps:cNvPr id="18139" name="Rectangle 18139"/>
                        <wps:cNvSpPr/>
                        <wps:spPr>
                          <a:xfrm>
                            <a:off x="2075669" y="414752"/>
                            <a:ext cx="783129" cy="164734"/>
                          </a:xfrm>
                          <a:prstGeom prst="rect">
                            <a:avLst/>
                          </a:prstGeom>
                          <a:ln>
                            <a:noFill/>
                          </a:ln>
                        </wps:spPr>
                        <wps:txbx>
                          <w:txbxContent>
                            <w:p w14:paraId="34FB60DF" w14:textId="77777777" w:rsidR="005B137B" w:rsidRDefault="00A83860">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138" name="Rectangle 18138"/>
                        <wps:cNvSpPr/>
                        <wps:spPr>
                          <a:xfrm>
                            <a:off x="800773" y="414752"/>
                            <a:ext cx="875262" cy="164734"/>
                          </a:xfrm>
                          <a:prstGeom prst="rect">
                            <a:avLst/>
                          </a:prstGeom>
                          <a:ln>
                            <a:noFill/>
                          </a:ln>
                        </wps:spPr>
                        <wps:txbx>
                          <w:txbxContent>
                            <w:p w14:paraId="294F857D" w14:textId="77777777" w:rsidR="005B137B" w:rsidRDefault="00A83860">
                              <w:pPr>
                                <w:spacing w:after="160" w:line="259" w:lineRule="auto"/>
                                <w:ind w:left="0" w:firstLine="0"/>
                                <w:jc w:val="left"/>
                              </w:pPr>
                              <w:proofErr w:type="gramStart"/>
                              <w:r>
                                <w:rPr>
                                  <w:w w:val="99"/>
                                </w:rPr>
                                <w:t>24.9</w:t>
                              </w:r>
                              <w:r>
                                <w:rPr>
                                  <w:spacing w:val="5"/>
                                  <w:w w:val="99"/>
                                </w:rPr>
                                <w:t xml:space="preserve"> </w:t>
                              </w:r>
                              <w:r>
                                <w:rPr>
                                  <w:w w:val="99"/>
                                </w:rPr>
                                <w:t>,</w:t>
                              </w:r>
                              <w:proofErr w:type="gramEnd"/>
                              <w:r>
                                <w:rPr>
                                  <w:spacing w:val="5"/>
                                  <w:w w:val="99"/>
                                </w:rPr>
                                <w:t xml:space="preserve"> </w:t>
                              </w:r>
                              <w:r>
                                <w:rPr>
                                  <w:w w:val="99"/>
                                </w:rPr>
                                <w:t>383.1</w:t>
                              </w:r>
                            </w:p>
                          </w:txbxContent>
                        </wps:txbx>
                        <wps:bodyPr horzOverflow="overflow" vert="horz" lIns="0" tIns="0" rIns="0" bIns="0" rtlCol="0">
                          <a:noAutofit/>
                        </wps:bodyPr>
                      </wps:wsp>
                      <wps:wsp>
                        <wps:cNvPr id="140144" name="Rectangle 140144"/>
                        <wps:cNvSpPr/>
                        <wps:spPr>
                          <a:xfrm>
                            <a:off x="3469161" y="414752"/>
                            <a:ext cx="92133" cy="164734"/>
                          </a:xfrm>
                          <a:prstGeom prst="rect">
                            <a:avLst/>
                          </a:prstGeom>
                          <a:ln>
                            <a:noFill/>
                          </a:ln>
                        </wps:spPr>
                        <wps:txbx>
                          <w:txbxContent>
                            <w:p w14:paraId="02A1D5B5" w14:textId="77777777" w:rsidR="005B137B" w:rsidRDefault="00A83860">
                              <w:pPr>
                                <w:spacing w:after="160" w:line="259" w:lineRule="auto"/>
                                <w:ind w:left="0" w:firstLine="0"/>
                                <w:jc w:val="left"/>
                              </w:pPr>
                              <w:r>
                                <w:rPr>
                                  <w:w w:val="98"/>
                                </w:rPr>
                                <w:t>1</w:t>
                              </w:r>
                            </w:p>
                          </w:txbxContent>
                        </wps:txbx>
                        <wps:bodyPr horzOverflow="overflow" vert="horz" lIns="0" tIns="0" rIns="0" bIns="0" rtlCol="0">
                          <a:noAutofit/>
                        </wps:bodyPr>
                      </wps:wsp>
                      <wps:wsp>
                        <wps:cNvPr id="7625" name="Rectangle 7625"/>
                        <wps:cNvSpPr/>
                        <wps:spPr>
                          <a:xfrm>
                            <a:off x="88570" y="647061"/>
                            <a:ext cx="194584" cy="164734"/>
                          </a:xfrm>
                          <a:prstGeom prst="rect">
                            <a:avLst/>
                          </a:prstGeom>
                          <a:ln>
                            <a:noFill/>
                          </a:ln>
                        </wps:spPr>
                        <wps:txbx>
                          <w:txbxContent>
                            <w:p w14:paraId="55A12A98" w14:textId="77777777" w:rsidR="005B137B" w:rsidRDefault="00A83860">
                              <w:pPr>
                                <w:spacing w:after="160" w:line="259" w:lineRule="auto"/>
                                <w:ind w:left="0" w:firstLine="0"/>
                                <w:jc w:val="left"/>
                              </w:pPr>
                              <w:r>
                                <w:rPr>
                                  <w:w w:val="110"/>
                                </w:rPr>
                                <w:t>S1</w:t>
                              </w:r>
                            </w:p>
                          </w:txbxContent>
                        </wps:txbx>
                        <wps:bodyPr horzOverflow="overflow" vert="horz" lIns="0" tIns="0" rIns="0" bIns="0" rtlCol="0">
                          <a:noAutofit/>
                        </wps:bodyPr>
                      </wps:wsp>
                      <wps:wsp>
                        <wps:cNvPr id="7626" name="Shape 7626"/>
                        <wps:cNvSpPr/>
                        <wps:spPr>
                          <a:xfrm>
                            <a:off x="356730" y="578384"/>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42" name="Rectangle 18142"/>
                        <wps:cNvSpPr/>
                        <wps:spPr>
                          <a:xfrm>
                            <a:off x="2075669" y="647061"/>
                            <a:ext cx="783129" cy="164734"/>
                          </a:xfrm>
                          <a:prstGeom prst="rect">
                            <a:avLst/>
                          </a:prstGeom>
                          <a:ln>
                            <a:noFill/>
                          </a:ln>
                        </wps:spPr>
                        <wps:txbx>
                          <w:txbxContent>
                            <w:p w14:paraId="4EE862D1" w14:textId="77777777" w:rsidR="005B137B" w:rsidRDefault="00A83860">
                              <w:pPr>
                                <w:spacing w:after="160" w:line="259" w:lineRule="auto"/>
                                <w:ind w:left="0" w:firstLine="0"/>
                                <w:jc w:val="left"/>
                              </w:pPr>
                              <w:proofErr w:type="gramStart"/>
                              <w:r>
                                <w:rPr>
                                  <w:w w:val="99"/>
                                </w:rPr>
                                <w:t>60.4</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141" name="Rectangle 18141"/>
                        <wps:cNvSpPr/>
                        <wps:spPr>
                          <a:xfrm>
                            <a:off x="800773" y="647061"/>
                            <a:ext cx="875262" cy="164734"/>
                          </a:xfrm>
                          <a:prstGeom prst="rect">
                            <a:avLst/>
                          </a:prstGeom>
                          <a:ln>
                            <a:noFill/>
                          </a:ln>
                        </wps:spPr>
                        <wps:txbx>
                          <w:txbxContent>
                            <w:p w14:paraId="2EC23B35" w14:textId="77777777" w:rsidR="005B137B" w:rsidRDefault="00A83860">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409.4</w:t>
                              </w:r>
                            </w:p>
                          </w:txbxContent>
                        </wps:txbx>
                        <wps:bodyPr horzOverflow="overflow" vert="horz" lIns="0" tIns="0" rIns="0" bIns="0" rtlCol="0">
                          <a:noAutofit/>
                        </wps:bodyPr>
                      </wps:wsp>
                      <wps:wsp>
                        <wps:cNvPr id="18143" name="Rectangle 18143"/>
                        <wps:cNvSpPr/>
                        <wps:spPr>
                          <a:xfrm>
                            <a:off x="3099660" y="647061"/>
                            <a:ext cx="844489" cy="164734"/>
                          </a:xfrm>
                          <a:prstGeom prst="rect">
                            <a:avLst/>
                          </a:prstGeom>
                          <a:ln>
                            <a:noFill/>
                          </a:ln>
                        </wps:spPr>
                        <wps:txbx>
                          <w:txbxContent>
                            <w:p w14:paraId="280EE50F" w14:textId="77777777" w:rsidR="005B137B" w:rsidRDefault="00A83860">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628" name="Rectangle 7628"/>
                        <wps:cNvSpPr/>
                        <wps:spPr>
                          <a:xfrm>
                            <a:off x="88570" y="879356"/>
                            <a:ext cx="194584" cy="164734"/>
                          </a:xfrm>
                          <a:prstGeom prst="rect">
                            <a:avLst/>
                          </a:prstGeom>
                          <a:ln>
                            <a:noFill/>
                          </a:ln>
                        </wps:spPr>
                        <wps:txbx>
                          <w:txbxContent>
                            <w:p w14:paraId="7661005A" w14:textId="77777777" w:rsidR="005B137B" w:rsidRDefault="00A83860">
                              <w:pPr>
                                <w:spacing w:after="160" w:line="259" w:lineRule="auto"/>
                                <w:ind w:left="0" w:firstLine="0"/>
                                <w:jc w:val="left"/>
                              </w:pPr>
                              <w:r>
                                <w:rPr>
                                  <w:w w:val="110"/>
                                </w:rPr>
                                <w:t>S2</w:t>
                              </w:r>
                            </w:p>
                          </w:txbxContent>
                        </wps:txbx>
                        <wps:bodyPr horzOverflow="overflow" vert="horz" lIns="0" tIns="0" rIns="0" bIns="0" rtlCol="0">
                          <a:noAutofit/>
                        </wps:bodyPr>
                      </wps:wsp>
                      <wps:wsp>
                        <wps:cNvPr id="7629" name="Shape 7629"/>
                        <wps:cNvSpPr/>
                        <wps:spPr>
                          <a:xfrm>
                            <a:off x="356730" y="8106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46" name="Rectangle 18146"/>
                        <wps:cNvSpPr/>
                        <wps:spPr>
                          <a:xfrm>
                            <a:off x="3099660" y="879356"/>
                            <a:ext cx="844489" cy="164734"/>
                          </a:xfrm>
                          <a:prstGeom prst="rect">
                            <a:avLst/>
                          </a:prstGeom>
                          <a:ln>
                            <a:noFill/>
                          </a:ln>
                        </wps:spPr>
                        <wps:txbx>
                          <w:txbxContent>
                            <w:p w14:paraId="6F822AC4" w14:textId="77777777" w:rsidR="005B137B" w:rsidRDefault="00A83860">
                              <w:pPr>
                                <w:spacing w:after="160" w:line="259" w:lineRule="auto"/>
                                <w:ind w:left="0" w:firstLine="0"/>
                                <w:jc w:val="left"/>
                              </w:pPr>
                              <w:proofErr w:type="gramStart"/>
                              <w:r>
                                <w:t>0.99</w:t>
                              </w:r>
                              <w:r>
                                <w:rPr>
                                  <w:spacing w:val="5"/>
                                </w:rPr>
                                <w:t xml:space="preserve"> </w:t>
                              </w:r>
                              <w:r>
                                <w:t>,</w:t>
                              </w:r>
                              <w:proofErr w:type="gramEnd"/>
                              <w:r>
                                <w:rPr>
                                  <w:spacing w:val="5"/>
                                </w:rPr>
                                <w:t xml:space="preserve"> </w:t>
                              </w:r>
                              <w:r>
                                <w:t>-0.01</w:t>
                              </w:r>
                            </w:p>
                          </w:txbxContent>
                        </wps:txbx>
                        <wps:bodyPr horzOverflow="overflow" vert="horz" lIns="0" tIns="0" rIns="0" bIns="0" rtlCol="0">
                          <a:noAutofit/>
                        </wps:bodyPr>
                      </wps:wsp>
                      <wps:wsp>
                        <wps:cNvPr id="18145" name="Rectangle 18145"/>
                        <wps:cNvSpPr/>
                        <wps:spPr>
                          <a:xfrm>
                            <a:off x="2075669" y="879356"/>
                            <a:ext cx="783129" cy="164734"/>
                          </a:xfrm>
                          <a:prstGeom prst="rect">
                            <a:avLst/>
                          </a:prstGeom>
                          <a:ln>
                            <a:noFill/>
                          </a:ln>
                        </wps:spPr>
                        <wps:txbx>
                          <w:txbxContent>
                            <w:p w14:paraId="3FD2DB41" w14:textId="77777777" w:rsidR="005B137B" w:rsidRDefault="00A83860">
                              <w:pPr>
                                <w:spacing w:after="160" w:line="259" w:lineRule="auto"/>
                                <w:ind w:left="0" w:firstLine="0"/>
                                <w:jc w:val="left"/>
                              </w:pPr>
                              <w:proofErr w:type="gramStart"/>
                              <w:r>
                                <w:rPr>
                                  <w:w w:val="99"/>
                                </w:rPr>
                                <w:t>61.7</w:t>
                              </w:r>
                              <w:r>
                                <w:rPr>
                                  <w:spacing w:val="5"/>
                                  <w:w w:val="99"/>
                                </w:rPr>
                                <w:t xml:space="preserve"> </w:t>
                              </w:r>
                              <w:r>
                                <w:rPr>
                                  <w:w w:val="99"/>
                                </w:rPr>
                                <w:t>,</w:t>
                              </w:r>
                              <w:proofErr w:type="gramEnd"/>
                              <w:r>
                                <w:rPr>
                                  <w:spacing w:val="5"/>
                                  <w:w w:val="99"/>
                                </w:rPr>
                                <w:t xml:space="preserve"> </w:t>
                              </w:r>
                              <w:r>
                                <w:rPr>
                                  <w:w w:val="99"/>
                                </w:rPr>
                                <w:t>86.3</w:t>
                              </w:r>
                            </w:p>
                          </w:txbxContent>
                        </wps:txbx>
                        <wps:bodyPr horzOverflow="overflow" vert="horz" lIns="0" tIns="0" rIns="0" bIns="0" rtlCol="0">
                          <a:noAutofit/>
                        </wps:bodyPr>
                      </wps:wsp>
                      <wps:wsp>
                        <wps:cNvPr id="18144" name="Rectangle 18144"/>
                        <wps:cNvSpPr/>
                        <wps:spPr>
                          <a:xfrm>
                            <a:off x="800773" y="879356"/>
                            <a:ext cx="875262" cy="164734"/>
                          </a:xfrm>
                          <a:prstGeom prst="rect">
                            <a:avLst/>
                          </a:prstGeom>
                          <a:ln>
                            <a:noFill/>
                          </a:ln>
                        </wps:spPr>
                        <wps:txbx>
                          <w:txbxContent>
                            <w:p w14:paraId="76E6653F" w14:textId="77777777" w:rsidR="005B137B" w:rsidRDefault="00A83860">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7631" name="Rectangle 7631"/>
                        <wps:cNvSpPr/>
                        <wps:spPr>
                          <a:xfrm>
                            <a:off x="88570" y="1111665"/>
                            <a:ext cx="194584" cy="164734"/>
                          </a:xfrm>
                          <a:prstGeom prst="rect">
                            <a:avLst/>
                          </a:prstGeom>
                          <a:ln>
                            <a:noFill/>
                          </a:ln>
                        </wps:spPr>
                        <wps:txbx>
                          <w:txbxContent>
                            <w:p w14:paraId="1220C463" w14:textId="77777777" w:rsidR="005B137B" w:rsidRDefault="00A83860">
                              <w:pPr>
                                <w:spacing w:after="160" w:line="259" w:lineRule="auto"/>
                                <w:ind w:left="0" w:firstLine="0"/>
                                <w:jc w:val="left"/>
                              </w:pPr>
                              <w:r>
                                <w:rPr>
                                  <w:w w:val="110"/>
                                </w:rPr>
                                <w:t>S3</w:t>
                              </w:r>
                            </w:p>
                          </w:txbxContent>
                        </wps:txbx>
                        <wps:bodyPr horzOverflow="overflow" vert="horz" lIns="0" tIns="0" rIns="0" bIns="0" rtlCol="0">
                          <a:noAutofit/>
                        </wps:bodyPr>
                      </wps:wsp>
                      <wps:wsp>
                        <wps:cNvPr id="7632" name="Shape 7632"/>
                        <wps:cNvSpPr/>
                        <wps:spPr>
                          <a:xfrm>
                            <a:off x="356730" y="10429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48" name="Rectangle 18148"/>
                        <wps:cNvSpPr/>
                        <wps:spPr>
                          <a:xfrm>
                            <a:off x="2075669" y="1111665"/>
                            <a:ext cx="783129" cy="164734"/>
                          </a:xfrm>
                          <a:prstGeom prst="rect">
                            <a:avLst/>
                          </a:prstGeom>
                          <a:ln>
                            <a:noFill/>
                          </a:ln>
                        </wps:spPr>
                        <wps:txbx>
                          <w:txbxContent>
                            <w:p w14:paraId="32B46BCB" w14:textId="77777777" w:rsidR="005B137B" w:rsidRDefault="00A83860">
                              <w:pPr>
                                <w:spacing w:after="160" w:line="259" w:lineRule="auto"/>
                                <w:ind w:left="0" w:firstLine="0"/>
                                <w:jc w:val="left"/>
                              </w:pPr>
                              <w:proofErr w:type="gramStart"/>
                              <w:r>
                                <w:rPr>
                                  <w:w w:val="99"/>
                                </w:rPr>
                                <w:t>61.9</w:t>
                              </w:r>
                              <w:r>
                                <w:rPr>
                                  <w:spacing w:val="5"/>
                                  <w:w w:val="99"/>
                                </w:rPr>
                                <w:t xml:space="preserve"> </w:t>
                              </w:r>
                              <w:r>
                                <w:rPr>
                                  <w:w w:val="99"/>
                                </w:rPr>
                                <w:t>,</w:t>
                              </w:r>
                              <w:proofErr w:type="gramEnd"/>
                              <w:r>
                                <w:rPr>
                                  <w:spacing w:val="5"/>
                                  <w:w w:val="99"/>
                                </w:rPr>
                                <w:t xml:space="preserve"> </w:t>
                              </w:r>
                              <w:r>
                                <w:rPr>
                                  <w:w w:val="99"/>
                                </w:rPr>
                                <w:t>86.5</w:t>
                              </w:r>
                            </w:p>
                          </w:txbxContent>
                        </wps:txbx>
                        <wps:bodyPr horzOverflow="overflow" vert="horz" lIns="0" tIns="0" rIns="0" bIns="0" rtlCol="0">
                          <a:noAutofit/>
                        </wps:bodyPr>
                      </wps:wsp>
                      <wps:wsp>
                        <wps:cNvPr id="18147" name="Rectangle 18147"/>
                        <wps:cNvSpPr/>
                        <wps:spPr>
                          <a:xfrm>
                            <a:off x="800773" y="1111665"/>
                            <a:ext cx="875262" cy="164734"/>
                          </a:xfrm>
                          <a:prstGeom prst="rect">
                            <a:avLst/>
                          </a:prstGeom>
                          <a:ln>
                            <a:noFill/>
                          </a:ln>
                        </wps:spPr>
                        <wps:txbx>
                          <w:txbxContent>
                            <w:p w14:paraId="3C113390" w14:textId="77777777" w:rsidR="005B137B" w:rsidRDefault="00A83860">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149" name="Rectangle 18149"/>
                        <wps:cNvSpPr/>
                        <wps:spPr>
                          <a:xfrm>
                            <a:off x="3099660" y="1111665"/>
                            <a:ext cx="844489" cy="164734"/>
                          </a:xfrm>
                          <a:prstGeom prst="rect">
                            <a:avLst/>
                          </a:prstGeom>
                          <a:ln>
                            <a:noFill/>
                          </a:ln>
                        </wps:spPr>
                        <wps:txbx>
                          <w:txbxContent>
                            <w:p w14:paraId="7CA6241D" w14:textId="77777777" w:rsidR="005B137B" w:rsidRDefault="00A83860">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634" name="Rectangle 7634"/>
                        <wps:cNvSpPr/>
                        <wps:spPr>
                          <a:xfrm>
                            <a:off x="88570" y="1343961"/>
                            <a:ext cx="194584" cy="164734"/>
                          </a:xfrm>
                          <a:prstGeom prst="rect">
                            <a:avLst/>
                          </a:prstGeom>
                          <a:ln>
                            <a:noFill/>
                          </a:ln>
                        </wps:spPr>
                        <wps:txbx>
                          <w:txbxContent>
                            <w:p w14:paraId="631CC7FB" w14:textId="77777777" w:rsidR="005B137B" w:rsidRDefault="00A83860">
                              <w:pPr>
                                <w:spacing w:after="160" w:line="259" w:lineRule="auto"/>
                                <w:ind w:left="0" w:firstLine="0"/>
                                <w:jc w:val="left"/>
                              </w:pPr>
                              <w:r>
                                <w:rPr>
                                  <w:w w:val="110"/>
                                </w:rPr>
                                <w:t>S4</w:t>
                              </w:r>
                            </w:p>
                          </w:txbxContent>
                        </wps:txbx>
                        <wps:bodyPr horzOverflow="overflow" vert="horz" lIns="0" tIns="0" rIns="0" bIns="0" rtlCol="0">
                          <a:noAutofit/>
                        </wps:bodyPr>
                      </wps:wsp>
                      <wps:wsp>
                        <wps:cNvPr id="7635" name="Shape 7635"/>
                        <wps:cNvSpPr/>
                        <wps:spPr>
                          <a:xfrm>
                            <a:off x="356730" y="12752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1" name="Rectangle 18151"/>
                        <wps:cNvSpPr/>
                        <wps:spPr>
                          <a:xfrm>
                            <a:off x="2075669" y="1343961"/>
                            <a:ext cx="783129" cy="164734"/>
                          </a:xfrm>
                          <a:prstGeom prst="rect">
                            <a:avLst/>
                          </a:prstGeom>
                          <a:ln>
                            <a:noFill/>
                          </a:ln>
                        </wps:spPr>
                        <wps:txbx>
                          <w:txbxContent>
                            <w:p w14:paraId="03CC8F24" w14:textId="77777777" w:rsidR="005B137B" w:rsidRDefault="00A83860">
                              <w:pPr>
                                <w:spacing w:after="160" w:line="259" w:lineRule="auto"/>
                                <w:ind w:left="0" w:firstLine="0"/>
                                <w:jc w:val="left"/>
                              </w:pPr>
                              <w:proofErr w:type="gramStart"/>
                              <w:r>
                                <w:rPr>
                                  <w:w w:val="99"/>
                                </w:rPr>
                                <w:t>61.9</w:t>
                              </w:r>
                              <w:r>
                                <w:rPr>
                                  <w:spacing w:val="5"/>
                                  <w:w w:val="99"/>
                                </w:rPr>
                                <w:t xml:space="preserve"> </w:t>
                              </w:r>
                              <w:r>
                                <w:rPr>
                                  <w:w w:val="99"/>
                                </w:rPr>
                                <w:t>,</w:t>
                              </w:r>
                              <w:proofErr w:type="gramEnd"/>
                              <w:r>
                                <w:rPr>
                                  <w:spacing w:val="5"/>
                                  <w:w w:val="99"/>
                                </w:rPr>
                                <w:t xml:space="preserve"> </w:t>
                              </w:r>
                              <w:r>
                                <w:rPr>
                                  <w:w w:val="99"/>
                                </w:rPr>
                                <w:t>86.5</w:t>
                              </w:r>
                            </w:p>
                          </w:txbxContent>
                        </wps:txbx>
                        <wps:bodyPr horzOverflow="overflow" vert="horz" lIns="0" tIns="0" rIns="0" bIns="0" rtlCol="0">
                          <a:noAutofit/>
                        </wps:bodyPr>
                      </wps:wsp>
                      <wps:wsp>
                        <wps:cNvPr id="18150" name="Rectangle 18150"/>
                        <wps:cNvSpPr/>
                        <wps:spPr>
                          <a:xfrm>
                            <a:off x="800773" y="1343961"/>
                            <a:ext cx="875262" cy="164734"/>
                          </a:xfrm>
                          <a:prstGeom prst="rect">
                            <a:avLst/>
                          </a:prstGeom>
                          <a:ln>
                            <a:noFill/>
                          </a:ln>
                        </wps:spPr>
                        <wps:txbx>
                          <w:txbxContent>
                            <w:p w14:paraId="50EA49FA" w14:textId="77777777" w:rsidR="005B137B" w:rsidRDefault="00A83860">
                              <w:pPr>
                                <w:spacing w:after="160" w:line="259" w:lineRule="auto"/>
                                <w:ind w:left="0" w:firstLine="0"/>
                                <w:jc w:val="left"/>
                              </w:pPr>
                              <w:proofErr w:type="gramStart"/>
                              <w:r>
                                <w:rPr>
                                  <w:w w:val="99"/>
                                </w:rPr>
                                <w:t>40.6</w:t>
                              </w:r>
                              <w:r>
                                <w:rPr>
                                  <w:spacing w:val="5"/>
                                  <w:w w:val="99"/>
                                </w:rPr>
                                <w:t xml:space="preserve"> </w:t>
                              </w:r>
                              <w:r>
                                <w:rPr>
                                  <w:w w:val="99"/>
                                </w:rPr>
                                <w:t>,</w:t>
                              </w:r>
                              <w:proofErr w:type="gramEnd"/>
                              <w:r>
                                <w:rPr>
                                  <w:spacing w:val="5"/>
                                  <w:w w:val="99"/>
                                </w:rPr>
                                <w:t xml:space="preserve"> </w:t>
                              </w:r>
                              <w:r>
                                <w:rPr>
                                  <w:w w:val="99"/>
                                </w:rPr>
                                <w:t>411.3</w:t>
                              </w:r>
                            </w:p>
                          </w:txbxContent>
                        </wps:txbx>
                        <wps:bodyPr horzOverflow="overflow" vert="horz" lIns="0" tIns="0" rIns="0" bIns="0" rtlCol="0">
                          <a:noAutofit/>
                        </wps:bodyPr>
                      </wps:wsp>
                      <wps:wsp>
                        <wps:cNvPr id="18152" name="Rectangle 18152"/>
                        <wps:cNvSpPr/>
                        <wps:spPr>
                          <a:xfrm>
                            <a:off x="3099660" y="1343961"/>
                            <a:ext cx="844489" cy="164734"/>
                          </a:xfrm>
                          <a:prstGeom prst="rect">
                            <a:avLst/>
                          </a:prstGeom>
                          <a:ln>
                            <a:noFill/>
                          </a:ln>
                        </wps:spPr>
                        <wps:txbx>
                          <w:txbxContent>
                            <w:p w14:paraId="69737998" w14:textId="77777777" w:rsidR="005B137B" w:rsidRDefault="00A83860">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637" name="Rectangle 7637"/>
                        <wps:cNvSpPr/>
                        <wps:spPr>
                          <a:xfrm>
                            <a:off x="88570" y="1576257"/>
                            <a:ext cx="194584" cy="164734"/>
                          </a:xfrm>
                          <a:prstGeom prst="rect">
                            <a:avLst/>
                          </a:prstGeom>
                          <a:ln>
                            <a:noFill/>
                          </a:ln>
                        </wps:spPr>
                        <wps:txbx>
                          <w:txbxContent>
                            <w:p w14:paraId="15192149" w14:textId="77777777" w:rsidR="005B137B" w:rsidRDefault="00A83860">
                              <w:pPr>
                                <w:spacing w:after="160" w:line="259" w:lineRule="auto"/>
                                <w:ind w:left="0" w:firstLine="0"/>
                                <w:jc w:val="left"/>
                              </w:pPr>
                              <w:r>
                                <w:rPr>
                                  <w:w w:val="110"/>
                                </w:rPr>
                                <w:t>S5</w:t>
                              </w:r>
                            </w:p>
                          </w:txbxContent>
                        </wps:txbx>
                        <wps:bodyPr horzOverflow="overflow" vert="horz" lIns="0" tIns="0" rIns="0" bIns="0" rtlCol="0">
                          <a:noAutofit/>
                        </wps:bodyPr>
                      </wps:wsp>
                      <wps:wsp>
                        <wps:cNvPr id="7638" name="Shape 7638"/>
                        <wps:cNvSpPr/>
                        <wps:spPr>
                          <a:xfrm>
                            <a:off x="356730" y="15075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4" name="Rectangle 18154"/>
                        <wps:cNvSpPr/>
                        <wps:spPr>
                          <a:xfrm>
                            <a:off x="2075669" y="1576257"/>
                            <a:ext cx="783129" cy="164734"/>
                          </a:xfrm>
                          <a:prstGeom prst="rect">
                            <a:avLst/>
                          </a:prstGeom>
                          <a:ln>
                            <a:noFill/>
                          </a:ln>
                        </wps:spPr>
                        <wps:txbx>
                          <w:txbxContent>
                            <w:p w14:paraId="34EA6797" w14:textId="77777777" w:rsidR="005B137B" w:rsidRDefault="00A83860">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85.1</w:t>
                              </w:r>
                            </w:p>
                          </w:txbxContent>
                        </wps:txbx>
                        <wps:bodyPr horzOverflow="overflow" vert="horz" lIns="0" tIns="0" rIns="0" bIns="0" rtlCol="0">
                          <a:noAutofit/>
                        </wps:bodyPr>
                      </wps:wsp>
                      <wps:wsp>
                        <wps:cNvPr id="18153" name="Rectangle 18153"/>
                        <wps:cNvSpPr/>
                        <wps:spPr>
                          <a:xfrm>
                            <a:off x="800773" y="1576257"/>
                            <a:ext cx="875262" cy="164734"/>
                          </a:xfrm>
                          <a:prstGeom prst="rect">
                            <a:avLst/>
                          </a:prstGeom>
                          <a:ln>
                            <a:noFill/>
                          </a:ln>
                        </wps:spPr>
                        <wps:txbx>
                          <w:txbxContent>
                            <w:p w14:paraId="2D25EA45" w14:textId="77777777" w:rsidR="005B137B" w:rsidRDefault="00A83860">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155" name="Rectangle 18155"/>
                        <wps:cNvSpPr/>
                        <wps:spPr>
                          <a:xfrm>
                            <a:off x="3192070" y="1576257"/>
                            <a:ext cx="598863" cy="164734"/>
                          </a:xfrm>
                          <a:prstGeom prst="rect">
                            <a:avLst/>
                          </a:prstGeom>
                          <a:ln>
                            <a:noFill/>
                          </a:ln>
                        </wps:spPr>
                        <wps:txbx>
                          <w:txbxContent>
                            <w:p w14:paraId="6623CF6A" w14:textId="77777777" w:rsidR="005B137B" w:rsidRDefault="00A83860">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640" name="Rectangle 7640"/>
                        <wps:cNvSpPr/>
                        <wps:spPr>
                          <a:xfrm>
                            <a:off x="88570" y="1808565"/>
                            <a:ext cx="194584" cy="164734"/>
                          </a:xfrm>
                          <a:prstGeom prst="rect">
                            <a:avLst/>
                          </a:prstGeom>
                          <a:ln>
                            <a:noFill/>
                          </a:ln>
                        </wps:spPr>
                        <wps:txbx>
                          <w:txbxContent>
                            <w:p w14:paraId="4DC17FB7" w14:textId="77777777" w:rsidR="005B137B" w:rsidRDefault="00A83860">
                              <w:pPr>
                                <w:spacing w:after="160" w:line="259" w:lineRule="auto"/>
                                <w:ind w:left="0" w:firstLine="0"/>
                                <w:jc w:val="left"/>
                              </w:pPr>
                              <w:r>
                                <w:rPr>
                                  <w:w w:val="110"/>
                                </w:rPr>
                                <w:t>S6</w:t>
                              </w:r>
                            </w:p>
                          </w:txbxContent>
                        </wps:txbx>
                        <wps:bodyPr horzOverflow="overflow" vert="horz" lIns="0" tIns="0" rIns="0" bIns="0" rtlCol="0">
                          <a:noAutofit/>
                        </wps:bodyPr>
                      </wps:wsp>
                      <wps:wsp>
                        <wps:cNvPr id="7641" name="Shape 7641"/>
                        <wps:cNvSpPr/>
                        <wps:spPr>
                          <a:xfrm>
                            <a:off x="356730" y="1739888"/>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7" name="Rectangle 18157"/>
                        <wps:cNvSpPr/>
                        <wps:spPr>
                          <a:xfrm>
                            <a:off x="2075669" y="1808565"/>
                            <a:ext cx="783129" cy="164734"/>
                          </a:xfrm>
                          <a:prstGeom prst="rect">
                            <a:avLst/>
                          </a:prstGeom>
                          <a:ln>
                            <a:noFill/>
                          </a:ln>
                        </wps:spPr>
                        <wps:txbx>
                          <w:txbxContent>
                            <w:p w14:paraId="1DA88B20" w14:textId="77777777" w:rsidR="005B137B" w:rsidRDefault="00A83860">
                              <w:pPr>
                                <w:spacing w:after="160" w:line="259" w:lineRule="auto"/>
                                <w:ind w:left="0" w:firstLine="0"/>
                                <w:jc w:val="left"/>
                              </w:pPr>
                              <w:proofErr w:type="gramStart"/>
                              <w:r>
                                <w:rPr>
                                  <w:w w:val="99"/>
                                </w:rPr>
                                <w:t>60.4</w:t>
                              </w:r>
                              <w:r>
                                <w:rPr>
                                  <w:spacing w:val="5"/>
                                  <w:w w:val="99"/>
                                </w:rPr>
                                <w:t xml:space="preserve"> </w:t>
                              </w:r>
                              <w:r>
                                <w:rPr>
                                  <w:w w:val="99"/>
                                </w:rPr>
                                <w:t>,</w:t>
                              </w:r>
                              <w:proofErr w:type="gramEnd"/>
                              <w:r>
                                <w:rPr>
                                  <w:spacing w:val="5"/>
                                  <w:w w:val="99"/>
                                </w:rPr>
                                <w:t xml:space="preserve"> </w:t>
                              </w:r>
                              <w:r>
                                <w:rPr>
                                  <w:w w:val="99"/>
                                </w:rPr>
                                <w:t>84.9</w:t>
                              </w:r>
                            </w:p>
                          </w:txbxContent>
                        </wps:txbx>
                        <wps:bodyPr horzOverflow="overflow" vert="horz" lIns="0" tIns="0" rIns="0" bIns="0" rtlCol="0">
                          <a:noAutofit/>
                        </wps:bodyPr>
                      </wps:wsp>
                      <wps:wsp>
                        <wps:cNvPr id="18156" name="Rectangle 18156"/>
                        <wps:cNvSpPr/>
                        <wps:spPr>
                          <a:xfrm>
                            <a:off x="800773" y="1808565"/>
                            <a:ext cx="875262" cy="164734"/>
                          </a:xfrm>
                          <a:prstGeom prst="rect">
                            <a:avLst/>
                          </a:prstGeom>
                          <a:ln>
                            <a:noFill/>
                          </a:ln>
                        </wps:spPr>
                        <wps:txbx>
                          <w:txbxContent>
                            <w:p w14:paraId="77BE0BA8" w14:textId="77777777" w:rsidR="005B137B" w:rsidRDefault="00A83860">
                              <w:pPr>
                                <w:spacing w:after="160" w:line="259" w:lineRule="auto"/>
                                <w:ind w:left="0" w:firstLine="0"/>
                                <w:jc w:val="left"/>
                              </w:pPr>
                              <w:proofErr w:type="gramStart"/>
                              <w:r>
                                <w:rPr>
                                  <w:w w:val="99"/>
                                </w:rPr>
                                <w:t>40.1</w:t>
                              </w:r>
                              <w:r>
                                <w:rPr>
                                  <w:spacing w:val="5"/>
                                  <w:w w:val="99"/>
                                </w:rPr>
                                <w:t xml:space="preserve"> </w:t>
                              </w:r>
                              <w:r>
                                <w:rPr>
                                  <w:w w:val="99"/>
                                </w:rPr>
                                <w:t>,</w:t>
                              </w:r>
                              <w:proofErr w:type="gramEnd"/>
                              <w:r>
                                <w:rPr>
                                  <w:spacing w:val="5"/>
                                  <w:w w:val="99"/>
                                </w:rPr>
                                <w:t xml:space="preserve"> </w:t>
                              </w:r>
                              <w:r>
                                <w:rPr>
                                  <w:w w:val="99"/>
                                </w:rPr>
                                <w:t>409.3</w:t>
                              </w:r>
                            </w:p>
                          </w:txbxContent>
                        </wps:txbx>
                        <wps:bodyPr horzOverflow="overflow" vert="horz" lIns="0" tIns="0" rIns="0" bIns="0" rtlCol="0">
                          <a:noAutofit/>
                        </wps:bodyPr>
                      </wps:wsp>
                      <wps:wsp>
                        <wps:cNvPr id="18158" name="Rectangle 18158"/>
                        <wps:cNvSpPr/>
                        <wps:spPr>
                          <a:xfrm>
                            <a:off x="3192070" y="1808565"/>
                            <a:ext cx="598863" cy="164734"/>
                          </a:xfrm>
                          <a:prstGeom prst="rect">
                            <a:avLst/>
                          </a:prstGeom>
                          <a:ln>
                            <a:noFill/>
                          </a:ln>
                        </wps:spPr>
                        <wps:txbx>
                          <w:txbxContent>
                            <w:p w14:paraId="2703CD7C" w14:textId="77777777" w:rsidR="005B137B" w:rsidRDefault="00A83860">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643" name="Rectangle 7643"/>
                        <wps:cNvSpPr/>
                        <wps:spPr>
                          <a:xfrm>
                            <a:off x="88570" y="2040861"/>
                            <a:ext cx="194584" cy="164734"/>
                          </a:xfrm>
                          <a:prstGeom prst="rect">
                            <a:avLst/>
                          </a:prstGeom>
                          <a:ln>
                            <a:noFill/>
                          </a:ln>
                        </wps:spPr>
                        <wps:txbx>
                          <w:txbxContent>
                            <w:p w14:paraId="7EE49371" w14:textId="77777777" w:rsidR="005B137B" w:rsidRDefault="00A83860">
                              <w:pPr>
                                <w:spacing w:after="160" w:line="259" w:lineRule="auto"/>
                                <w:ind w:left="0" w:firstLine="0"/>
                                <w:jc w:val="left"/>
                              </w:pPr>
                              <w:r>
                                <w:rPr>
                                  <w:w w:val="110"/>
                                </w:rPr>
                                <w:t>S7</w:t>
                              </w:r>
                            </w:p>
                          </w:txbxContent>
                        </wps:txbx>
                        <wps:bodyPr horzOverflow="overflow" vert="horz" lIns="0" tIns="0" rIns="0" bIns="0" rtlCol="0">
                          <a:noAutofit/>
                        </wps:bodyPr>
                      </wps:wsp>
                      <wps:wsp>
                        <wps:cNvPr id="7644" name="Shape 7644"/>
                        <wps:cNvSpPr/>
                        <wps:spPr>
                          <a:xfrm>
                            <a:off x="356730" y="1972196"/>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9" name="Rectangle 18159"/>
                        <wps:cNvSpPr/>
                        <wps:spPr>
                          <a:xfrm>
                            <a:off x="800773" y="2040861"/>
                            <a:ext cx="875262" cy="164734"/>
                          </a:xfrm>
                          <a:prstGeom prst="rect">
                            <a:avLst/>
                          </a:prstGeom>
                          <a:ln>
                            <a:noFill/>
                          </a:ln>
                        </wps:spPr>
                        <wps:txbx>
                          <w:txbxContent>
                            <w:p w14:paraId="74243C28" w14:textId="77777777" w:rsidR="005B137B" w:rsidRDefault="00A83860">
                              <w:pPr>
                                <w:spacing w:after="160" w:line="259" w:lineRule="auto"/>
                                <w:ind w:left="0" w:firstLine="0"/>
                                <w:jc w:val="left"/>
                              </w:pPr>
                              <w:proofErr w:type="gramStart"/>
                              <w:r>
                                <w:rPr>
                                  <w:w w:val="99"/>
                                </w:rPr>
                                <w:t>40.7</w:t>
                              </w:r>
                              <w:r>
                                <w:rPr>
                                  <w:spacing w:val="5"/>
                                  <w:w w:val="99"/>
                                </w:rPr>
                                <w:t xml:space="preserve"> </w:t>
                              </w:r>
                              <w:r>
                                <w:rPr>
                                  <w:w w:val="99"/>
                                </w:rPr>
                                <w:t>,</w:t>
                              </w:r>
                              <w:proofErr w:type="gramEnd"/>
                              <w:r>
                                <w:rPr>
                                  <w:spacing w:val="5"/>
                                  <w:w w:val="99"/>
                                </w:rPr>
                                <w:t xml:space="preserve"> </w:t>
                              </w:r>
                              <w:r>
                                <w:rPr>
                                  <w:w w:val="99"/>
                                </w:rPr>
                                <w:t>411.3</w:t>
                              </w:r>
                            </w:p>
                          </w:txbxContent>
                        </wps:txbx>
                        <wps:bodyPr horzOverflow="overflow" vert="horz" lIns="0" tIns="0" rIns="0" bIns="0" rtlCol="0">
                          <a:noAutofit/>
                        </wps:bodyPr>
                      </wps:wsp>
                      <wps:wsp>
                        <wps:cNvPr id="18160" name="Rectangle 18160"/>
                        <wps:cNvSpPr/>
                        <wps:spPr>
                          <a:xfrm>
                            <a:off x="2075669" y="2040861"/>
                            <a:ext cx="783129" cy="164734"/>
                          </a:xfrm>
                          <a:prstGeom prst="rect">
                            <a:avLst/>
                          </a:prstGeom>
                          <a:ln>
                            <a:noFill/>
                          </a:ln>
                        </wps:spPr>
                        <wps:txbx>
                          <w:txbxContent>
                            <w:p w14:paraId="73B9AB8C" w14:textId="77777777" w:rsidR="005B137B" w:rsidRDefault="00A83860">
                              <w:pPr>
                                <w:spacing w:after="160" w:line="259" w:lineRule="auto"/>
                                <w:ind w:left="0" w:firstLine="0"/>
                                <w:jc w:val="left"/>
                              </w:pPr>
                              <w:proofErr w:type="gramStart"/>
                              <w:r>
                                <w:rPr>
                                  <w:w w:val="99"/>
                                </w:rPr>
                                <w:t>60.5</w:t>
                              </w:r>
                              <w:r>
                                <w:rPr>
                                  <w:spacing w:val="5"/>
                                  <w:w w:val="99"/>
                                </w:rPr>
                                <w:t xml:space="preserve"> </w:t>
                              </w:r>
                              <w:r>
                                <w:rPr>
                                  <w:w w:val="99"/>
                                </w:rPr>
                                <w:t>,</w:t>
                              </w:r>
                              <w:proofErr w:type="gramEnd"/>
                              <w:r>
                                <w:rPr>
                                  <w:spacing w:val="5"/>
                                  <w:w w:val="99"/>
                                </w:rPr>
                                <w:t xml:space="preserve"> </w:t>
                              </w:r>
                              <w:r>
                                <w:rPr>
                                  <w:w w:val="99"/>
                                </w:rPr>
                                <w:t>85.0</w:t>
                              </w:r>
                            </w:p>
                          </w:txbxContent>
                        </wps:txbx>
                        <wps:bodyPr horzOverflow="overflow" vert="horz" lIns="0" tIns="0" rIns="0" bIns="0" rtlCol="0">
                          <a:noAutofit/>
                        </wps:bodyPr>
                      </wps:wsp>
                      <wps:wsp>
                        <wps:cNvPr id="18161" name="Rectangle 18161"/>
                        <wps:cNvSpPr/>
                        <wps:spPr>
                          <a:xfrm>
                            <a:off x="3099660" y="2040861"/>
                            <a:ext cx="844489" cy="164734"/>
                          </a:xfrm>
                          <a:prstGeom prst="rect">
                            <a:avLst/>
                          </a:prstGeom>
                          <a:ln>
                            <a:noFill/>
                          </a:ln>
                        </wps:spPr>
                        <wps:txbx>
                          <w:txbxContent>
                            <w:p w14:paraId="07C67CF2" w14:textId="77777777" w:rsidR="005B137B" w:rsidRDefault="00A83860">
                              <w:pPr>
                                <w:spacing w:after="160" w:line="259" w:lineRule="auto"/>
                                <w:ind w:left="0" w:firstLine="0"/>
                                <w:jc w:val="left"/>
                              </w:pPr>
                              <w:proofErr w:type="gramStart"/>
                              <w:r>
                                <w:t>0.96</w:t>
                              </w:r>
                              <w:r>
                                <w:rPr>
                                  <w:spacing w:val="5"/>
                                </w:rPr>
                                <w:t xml:space="preserve"> </w:t>
                              </w:r>
                              <w:r>
                                <w:t>,</w:t>
                              </w:r>
                              <w:proofErr w:type="gramEnd"/>
                              <w:r>
                                <w:rPr>
                                  <w:spacing w:val="5"/>
                                </w:rPr>
                                <w:t xml:space="preserve"> </w:t>
                              </w:r>
                              <w:r>
                                <w:t>-0.04</w:t>
                              </w:r>
                            </w:p>
                          </w:txbxContent>
                        </wps:txbx>
                        <wps:bodyPr horzOverflow="overflow" vert="horz" lIns="0" tIns="0" rIns="0" bIns="0" rtlCol="0">
                          <a:noAutofit/>
                        </wps:bodyPr>
                      </wps:wsp>
                      <wps:wsp>
                        <wps:cNvPr id="7646" name="Rectangle 7646"/>
                        <wps:cNvSpPr/>
                        <wps:spPr>
                          <a:xfrm>
                            <a:off x="88570" y="2273169"/>
                            <a:ext cx="194584" cy="164734"/>
                          </a:xfrm>
                          <a:prstGeom prst="rect">
                            <a:avLst/>
                          </a:prstGeom>
                          <a:ln>
                            <a:noFill/>
                          </a:ln>
                        </wps:spPr>
                        <wps:txbx>
                          <w:txbxContent>
                            <w:p w14:paraId="6677A194" w14:textId="77777777" w:rsidR="005B137B" w:rsidRDefault="00A83860">
                              <w:pPr>
                                <w:spacing w:after="160" w:line="259" w:lineRule="auto"/>
                                <w:ind w:left="0" w:firstLine="0"/>
                                <w:jc w:val="left"/>
                              </w:pPr>
                              <w:r>
                                <w:rPr>
                                  <w:w w:val="110"/>
                                </w:rPr>
                                <w:t>S8</w:t>
                              </w:r>
                            </w:p>
                          </w:txbxContent>
                        </wps:txbx>
                        <wps:bodyPr horzOverflow="overflow" vert="horz" lIns="0" tIns="0" rIns="0" bIns="0" rtlCol="0">
                          <a:noAutofit/>
                        </wps:bodyPr>
                      </wps:wsp>
                      <wps:wsp>
                        <wps:cNvPr id="7647" name="Shape 7647"/>
                        <wps:cNvSpPr/>
                        <wps:spPr>
                          <a:xfrm>
                            <a:off x="356730" y="2204492"/>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62" name="Rectangle 18162"/>
                        <wps:cNvSpPr/>
                        <wps:spPr>
                          <a:xfrm>
                            <a:off x="800773" y="2273169"/>
                            <a:ext cx="875262" cy="164734"/>
                          </a:xfrm>
                          <a:prstGeom prst="rect">
                            <a:avLst/>
                          </a:prstGeom>
                          <a:ln>
                            <a:noFill/>
                          </a:ln>
                        </wps:spPr>
                        <wps:txbx>
                          <w:txbxContent>
                            <w:p w14:paraId="12E22FBF" w14:textId="77777777" w:rsidR="005B137B" w:rsidRDefault="00A83860">
                              <w:pPr>
                                <w:spacing w:after="160" w:line="259" w:lineRule="auto"/>
                                <w:ind w:left="0" w:firstLine="0"/>
                                <w:jc w:val="left"/>
                              </w:pPr>
                              <w:proofErr w:type="gramStart"/>
                              <w:r>
                                <w:rPr>
                                  <w:w w:val="99"/>
                                </w:rPr>
                                <w:t>40.0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163" name="Rectangle 18163"/>
                        <wps:cNvSpPr/>
                        <wps:spPr>
                          <a:xfrm>
                            <a:off x="2075669" y="2273169"/>
                            <a:ext cx="783129" cy="164734"/>
                          </a:xfrm>
                          <a:prstGeom prst="rect">
                            <a:avLst/>
                          </a:prstGeom>
                          <a:ln>
                            <a:noFill/>
                          </a:ln>
                        </wps:spPr>
                        <wps:txbx>
                          <w:txbxContent>
                            <w:p w14:paraId="7C30C642" w14:textId="77777777" w:rsidR="005B137B" w:rsidRDefault="00A83860">
                              <w:pPr>
                                <w:spacing w:after="160" w:line="259" w:lineRule="auto"/>
                                <w:ind w:left="0" w:firstLine="0"/>
                                <w:jc w:val="left"/>
                              </w:pPr>
                              <w:proofErr w:type="gramStart"/>
                              <w:r>
                                <w:rPr>
                                  <w:w w:val="99"/>
                                </w:rPr>
                                <w:t>86.5</w:t>
                              </w:r>
                              <w:r>
                                <w:rPr>
                                  <w:spacing w:val="5"/>
                                  <w:w w:val="99"/>
                                </w:rPr>
                                <w:t xml:space="preserve"> </w:t>
                              </w:r>
                              <w:r>
                                <w:rPr>
                                  <w:w w:val="99"/>
                                </w:rPr>
                                <w:t>,</w:t>
                              </w:r>
                              <w:proofErr w:type="gramEnd"/>
                              <w:r>
                                <w:rPr>
                                  <w:spacing w:val="5"/>
                                  <w:w w:val="99"/>
                                </w:rPr>
                                <w:t xml:space="preserve"> </w:t>
                              </w:r>
                              <w:r>
                                <w:rPr>
                                  <w:w w:val="99"/>
                                </w:rPr>
                                <w:t>61.9</w:t>
                              </w:r>
                            </w:p>
                          </w:txbxContent>
                        </wps:txbx>
                        <wps:bodyPr horzOverflow="overflow" vert="horz" lIns="0" tIns="0" rIns="0" bIns="0" rtlCol="0">
                          <a:noAutofit/>
                        </wps:bodyPr>
                      </wps:wsp>
                      <wps:wsp>
                        <wps:cNvPr id="18164" name="Rectangle 18164"/>
                        <wps:cNvSpPr/>
                        <wps:spPr>
                          <a:xfrm>
                            <a:off x="3192070" y="2273169"/>
                            <a:ext cx="598863" cy="164734"/>
                          </a:xfrm>
                          <a:prstGeom prst="rect">
                            <a:avLst/>
                          </a:prstGeom>
                          <a:ln>
                            <a:noFill/>
                          </a:ln>
                        </wps:spPr>
                        <wps:txbx>
                          <w:txbxContent>
                            <w:p w14:paraId="1338089B" w14:textId="77777777" w:rsidR="005B137B" w:rsidRDefault="00A83860">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649" name="Rectangle 7649"/>
                        <wps:cNvSpPr/>
                        <wps:spPr>
                          <a:xfrm>
                            <a:off x="88570" y="2505465"/>
                            <a:ext cx="194584" cy="164733"/>
                          </a:xfrm>
                          <a:prstGeom prst="rect">
                            <a:avLst/>
                          </a:prstGeom>
                          <a:ln>
                            <a:noFill/>
                          </a:ln>
                        </wps:spPr>
                        <wps:txbx>
                          <w:txbxContent>
                            <w:p w14:paraId="3B96B74F" w14:textId="77777777" w:rsidR="005B137B" w:rsidRDefault="00A83860">
                              <w:pPr>
                                <w:spacing w:after="160" w:line="259" w:lineRule="auto"/>
                                <w:ind w:left="0" w:firstLine="0"/>
                                <w:jc w:val="left"/>
                              </w:pPr>
                              <w:r>
                                <w:rPr>
                                  <w:w w:val="110"/>
                                </w:rPr>
                                <w:t>S9</w:t>
                              </w:r>
                            </w:p>
                          </w:txbxContent>
                        </wps:txbx>
                        <wps:bodyPr horzOverflow="overflow" vert="horz" lIns="0" tIns="0" rIns="0" bIns="0" rtlCol="0">
                          <a:noAutofit/>
                        </wps:bodyPr>
                      </wps:wsp>
                      <wps:wsp>
                        <wps:cNvPr id="7650" name="Shape 7650"/>
                        <wps:cNvSpPr/>
                        <wps:spPr>
                          <a:xfrm>
                            <a:off x="356730" y="2436800"/>
                            <a:ext cx="0" cy="232296"/>
                          </a:xfrm>
                          <a:custGeom>
                            <a:avLst/>
                            <a:gdLst/>
                            <a:ahLst/>
                            <a:cxnLst/>
                            <a:rect l="0" t="0" r="0" b="0"/>
                            <a:pathLst>
                              <a:path h="232296">
                                <a:moveTo>
                                  <a:pt x="0" y="23229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65" name="Rectangle 18165"/>
                        <wps:cNvSpPr/>
                        <wps:spPr>
                          <a:xfrm>
                            <a:off x="800773" y="2505465"/>
                            <a:ext cx="875262" cy="164733"/>
                          </a:xfrm>
                          <a:prstGeom prst="rect">
                            <a:avLst/>
                          </a:prstGeom>
                          <a:ln>
                            <a:noFill/>
                          </a:ln>
                        </wps:spPr>
                        <wps:txbx>
                          <w:txbxContent>
                            <w:p w14:paraId="351759E4" w14:textId="77777777" w:rsidR="005B137B" w:rsidRDefault="00A83860">
                              <w:pPr>
                                <w:spacing w:after="160" w:line="259" w:lineRule="auto"/>
                                <w:ind w:left="0" w:firstLine="0"/>
                                <w:jc w:val="left"/>
                              </w:pPr>
                              <w:proofErr w:type="gramStart"/>
                              <w:r>
                                <w:rPr>
                                  <w:w w:val="99"/>
                                </w:rPr>
                                <w:t>41.0</w:t>
                              </w:r>
                              <w:r>
                                <w:rPr>
                                  <w:spacing w:val="5"/>
                                  <w:w w:val="99"/>
                                </w:rPr>
                                <w:t xml:space="preserve"> </w:t>
                              </w:r>
                              <w:r>
                                <w:rPr>
                                  <w:w w:val="99"/>
                                </w:rPr>
                                <w:t>,</w:t>
                              </w:r>
                              <w:proofErr w:type="gramEnd"/>
                              <w:r>
                                <w:rPr>
                                  <w:spacing w:val="5"/>
                                  <w:w w:val="99"/>
                                </w:rPr>
                                <w:t xml:space="preserve"> </w:t>
                              </w:r>
                              <w:r>
                                <w:rPr>
                                  <w:w w:val="99"/>
                                </w:rPr>
                                <w:t>410.4</w:t>
                              </w:r>
                            </w:p>
                          </w:txbxContent>
                        </wps:txbx>
                        <wps:bodyPr horzOverflow="overflow" vert="horz" lIns="0" tIns="0" rIns="0" bIns="0" rtlCol="0">
                          <a:noAutofit/>
                        </wps:bodyPr>
                      </wps:wsp>
                      <wps:wsp>
                        <wps:cNvPr id="18166" name="Rectangle 18166"/>
                        <wps:cNvSpPr/>
                        <wps:spPr>
                          <a:xfrm>
                            <a:off x="2075669" y="2505465"/>
                            <a:ext cx="783129" cy="164733"/>
                          </a:xfrm>
                          <a:prstGeom prst="rect">
                            <a:avLst/>
                          </a:prstGeom>
                          <a:ln>
                            <a:noFill/>
                          </a:ln>
                        </wps:spPr>
                        <wps:txbx>
                          <w:txbxContent>
                            <w:p w14:paraId="4852CD00" w14:textId="77777777" w:rsidR="005B137B" w:rsidRDefault="00A83860">
                              <w:pPr>
                                <w:spacing w:after="160" w:line="259" w:lineRule="auto"/>
                                <w:ind w:left="0" w:firstLine="0"/>
                                <w:jc w:val="left"/>
                              </w:pPr>
                              <w:proofErr w:type="gramStart"/>
                              <w:r>
                                <w:rPr>
                                  <w:w w:val="99"/>
                                </w:rPr>
                                <w:t>85.0</w:t>
                              </w:r>
                              <w:r>
                                <w:rPr>
                                  <w:spacing w:val="5"/>
                                  <w:w w:val="99"/>
                                </w:rPr>
                                <w:t xml:space="preserve"> </w:t>
                              </w:r>
                              <w:r>
                                <w:rPr>
                                  <w:w w:val="99"/>
                                </w:rPr>
                                <w:t>,</w:t>
                              </w:r>
                              <w:proofErr w:type="gramEnd"/>
                              <w:r>
                                <w:rPr>
                                  <w:spacing w:val="5"/>
                                  <w:w w:val="99"/>
                                </w:rPr>
                                <w:t xml:space="preserve"> </w:t>
                              </w:r>
                              <w:r>
                                <w:rPr>
                                  <w:w w:val="99"/>
                                </w:rPr>
                                <w:t>60.4</w:t>
                              </w:r>
                            </w:p>
                          </w:txbxContent>
                        </wps:txbx>
                        <wps:bodyPr horzOverflow="overflow" vert="horz" lIns="0" tIns="0" rIns="0" bIns="0" rtlCol="0">
                          <a:noAutofit/>
                        </wps:bodyPr>
                      </wps:wsp>
                      <wps:wsp>
                        <wps:cNvPr id="18167" name="Rectangle 18167"/>
                        <wps:cNvSpPr/>
                        <wps:spPr>
                          <a:xfrm>
                            <a:off x="3192070" y="2505465"/>
                            <a:ext cx="598863" cy="164733"/>
                          </a:xfrm>
                          <a:prstGeom prst="rect">
                            <a:avLst/>
                          </a:prstGeom>
                          <a:ln>
                            <a:noFill/>
                          </a:ln>
                        </wps:spPr>
                        <wps:txbx>
                          <w:txbxContent>
                            <w:p w14:paraId="353E8A35" w14:textId="77777777" w:rsidR="005B137B" w:rsidRDefault="00A83860">
                              <w:pPr>
                                <w:spacing w:after="160" w:line="259" w:lineRule="auto"/>
                                <w:ind w:left="0" w:firstLine="0"/>
                                <w:jc w:val="left"/>
                              </w:pPr>
                              <w:proofErr w:type="gramStart"/>
                              <w:r>
                                <w:rPr>
                                  <w:w w:val="99"/>
                                </w:rPr>
                                <w:t>1.0</w:t>
                              </w:r>
                              <w:r>
                                <w:rPr>
                                  <w:spacing w:val="5"/>
                                  <w:w w:val="99"/>
                                </w:rPr>
                                <w:t xml:space="preserve"> </w:t>
                              </w:r>
                              <w:r>
                                <w:rPr>
                                  <w:w w:val="99"/>
                                </w:rPr>
                                <w:t>,</w:t>
                              </w:r>
                              <w:proofErr w:type="gramEnd"/>
                              <w:r>
                                <w:rPr>
                                  <w:spacing w:val="5"/>
                                  <w:w w:val="99"/>
                                </w:rPr>
                                <w:t xml:space="preserve"> </w:t>
                              </w:r>
                              <w:r>
                                <w:rPr>
                                  <w:w w:val="99"/>
                                </w:rPr>
                                <w:t>0.0</w:t>
                              </w:r>
                            </w:p>
                          </w:txbxContent>
                        </wps:txbx>
                        <wps:bodyPr horzOverflow="overflow" vert="horz" lIns="0" tIns="0" rIns="0" bIns="0" rtlCol="0">
                          <a:noAutofit/>
                        </wps:bodyPr>
                      </wps:wsp>
                      <wps:wsp>
                        <wps:cNvPr id="7652" name="Shape 7652"/>
                        <wps:cNvSpPr/>
                        <wps:spPr>
                          <a:xfrm>
                            <a:off x="0" y="2698458"/>
                            <a:ext cx="3994455" cy="0"/>
                          </a:xfrm>
                          <a:custGeom>
                            <a:avLst/>
                            <a:gdLst/>
                            <a:ahLst/>
                            <a:cxnLst/>
                            <a:rect l="0" t="0" r="0" b="0"/>
                            <a:pathLst>
                              <a:path w="3994455">
                                <a:moveTo>
                                  <a:pt x="0" y="0"/>
                                </a:moveTo>
                                <a:lnTo>
                                  <a:pt x="3994455" y="0"/>
                                </a:lnTo>
                              </a:path>
                            </a:pathLst>
                          </a:custGeom>
                          <a:ln w="110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613" style="width:314.524pt;height:212.477pt;mso-position-horizontal-relative:char;mso-position-vertical-relative:line" coordsize="39944,26984">
                <v:shape id="Shape 7618" style="position:absolute;width:39944;height:0;left:0;top:0;" coordsize="3994455,0" path="m0,0l3994455,0">
                  <v:stroke weight="0.868pt" endcap="flat" joinstyle="miter" miterlimit="10" on="true" color="#000000"/>
                  <v:fill on="false" color="#000000" opacity="0"/>
                </v:shape>
                <v:shape id="Shape 7619" style="position:absolute;width:0;height:2322;left:3567;top:442;" coordsize="0,232296" path="m0,232296l0,0">
                  <v:stroke weight="0.398pt" endcap="flat" joinstyle="miter" miterlimit="10" on="true" color="#000000"/>
                  <v:fill on="false" color="#000000" opacity="0"/>
                </v:shape>
                <v:rect id="Rectangle 18137" style="position:absolute;width:12999;height:1647;left:29284;top:1129;" filled="f" stroked="f">
                  <v:textbox inset="0,0,0,0">
                    <w:txbxContent>
                      <w:p>
                        <w:pPr>
                          <w:spacing w:before="0" w:after="160" w:line="259" w:lineRule="auto"/>
                          <w:ind w:left="0" w:right="0" w:firstLine="0"/>
                          <w:jc w:val="left"/>
                        </w:pPr>
                        <w:r>
                          <w:rPr>
                            <w:w w:val="103"/>
                          </w:rPr>
                          <w:t xml:space="preserve">Birth</w:t>
                        </w:r>
                        <w:r>
                          <w:rPr>
                            <w:spacing w:val="5"/>
                            <w:w w:val="103"/>
                          </w:rPr>
                          <w:t xml:space="preserve"> </w:t>
                        </w:r>
                        <w:r>
                          <w:rPr>
                            <w:w w:val="103"/>
                          </w:rPr>
                          <w:t xml:space="preserve">by</w:t>
                        </w:r>
                        <w:r>
                          <w:rPr>
                            <w:spacing w:val="5"/>
                            <w:w w:val="103"/>
                          </w:rPr>
                          <w:t xml:space="preserve"> </w:t>
                        </w:r>
                        <w:r>
                          <w:rPr>
                            <w:w w:val="103"/>
                          </w:rPr>
                          <w:t xml:space="preserve">Cesarian</w:t>
                        </w:r>
                      </w:p>
                    </w:txbxContent>
                  </v:textbox>
                </v:rect>
                <v:rect id="Rectangle 18136" style="position:absolute;width:10140;height:1647;left:19888;top:1129;" filled="f" stroked="f">
                  <v:textbox inset="0,0,0,0">
                    <w:txbxContent>
                      <w:p>
                        <w:pPr>
                          <w:spacing w:before="0" w:after="160" w:line="259" w:lineRule="auto"/>
                          <w:ind w:left="0" w:right="0" w:firstLine="0"/>
                          <w:jc w:val="left"/>
                        </w:pPr>
                        <w:r>
                          <w:rPr>
                            <w:w w:val="102"/>
                          </w:rPr>
                          <w:t xml:space="preserve">Initial</w:t>
                        </w:r>
                        <w:r>
                          <w:rPr>
                            <w:spacing w:val="5"/>
                            <w:w w:val="102"/>
                          </w:rPr>
                          <w:t xml:space="preserve"> </w:t>
                        </w:r>
                        <w:r>
                          <w:rPr>
                            <w:w w:val="102"/>
                          </w:rPr>
                          <w:t xml:space="preserve">Weight</w:t>
                        </w:r>
                      </w:p>
                    </w:txbxContent>
                  </v:textbox>
                </v:rect>
                <v:rect id="Rectangle 18135" style="position:absolute;width:18140;height:1647;left:4478;top:1129;" filled="f" stroked="f">
                  <v:textbox inset="0,0,0,0">
                    <w:txbxContent>
                      <w:p>
                        <w:pPr>
                          <w:spacing w:before="0" w:after="160" w:line="259" w:lineRule="auto"/>
                          <w:ind w:left="0" w:right="0" w:firstLine="0"/>
                          <w:jc w:val="left"/>
                        </w:pPr>
                        <w:r>
                          <w:rPr>
                            <w:w w:val="106"/>
                          </w:rPr>
                          <w:t xml:space="preserve">Body</w:t>
                        </w:r>
                        <w:r>
                          <w:rPr>
                            <w:spacing w:val="5"/>
                            <w:w w:val="106"/>
                          </w:rPr>
                          <w:t xml:space="preserve"> </w:t>
                        </w:r>
                        <w:r>
                          <w:rPr>
                            <w:w w:val="106"/>
                          </w:rPr>
                          <w:t xml:space="preserve">Mass</w:t>
                        </w:r>
                        <w:r>
                          <w:rPr>
                            <w:spacing w:val="5"/>
                            <w:w w:val="106"/>
                          </w:rPr>
                          <w:t xml:space="preserve"> </w:t>
                        </w:r>
                        <w:r>
                          <w:rPr>
                            <w:w w:val="106"/>
                          </w:rPr>
                          <w:t xml:space="preserve">Index</w:t>
                        </w:r>
                        <w:r>
                          <w:rPr>
                            <w:spacing w:val="5"/>
                            <w:w w:val="106"/>
                          </w:rPr>
                          <w:t xml:space="preserve"> </w:t>
                        </w:r>
                        <w:r>
                          <w:rPr>
                            <w:w w:val="106"/>
                          </w:rPr>
                          <w:t xml:space="preserve">(BMI)</w:t>
                        </w:r>
                      </w:p>
                    </w:txbxContent>
                  </v:textbox>
                </v:rect>
                <v:shape id="Shape 7621" style="position:absolute;width:39944;height:0;left:0;top:3038;" coordsize="3994455,0" path="m0,0l3994455,0">
                  <v:stroke weight="0.542pt" endcap="flat" joinstyle="miter" miterlimit="10" on="true" color="#000000"/>
                  <v:fill on="false" color="#000000" opacity="0"/>
                </v:shape>
                <v:rect id="Rectangle 7622" style="position:absolute;width:2354;height:1647;left:885;top:4147;" filled="f" stroked="f">
                  <v:textbox inset="0,0,0,0">
                    <w:txbxContent>
                      <w:p>
                        <w:pPr>
                          <w:spacing w:before="0" w:after="160" w:line="259" w:lineRule="auto"/>
                          <w:ind w:left="0" w:right="0" w:firstLine="0"/>
                          <w:jc w:val="left"/>
                        </w:pPr>
                        <w:r>
                          <w:rPr>
                            <w:w w:val="125"/>
                          </w:rPr>
                          <w:t xml:space="preserve">TC</w:t>
                        </w:r>
                      </w:p>
                    </w:txbxContent>
                  </v:textbox>
                </v:rect>
                <v:shape id="Shape 7623" style="position:absolute;width:0;height:2322;left:3567;top:3460;" coordsize="0,232296" path="m0,232296l0,0">
                  <v:stroke weight="0.398pt" endcap="flat" joinstyle="miter" miterlimit="10" on="true" color="#000000"/>
                  <v:fill on="false" color="#000000" opacity="0"/>
                </v:shape>
                <v:rect id="Rectangle 140145" style="position:absolute;width:460;height:1647;left:33998;top:4147;" filled="f" stroked="f">
                  <v:textbox inset="0,0,0,0">
                    <w:txbxContent>
                      <w:p>
                        <w:pPr>
                          <w:spacing w:before="0" w:after="160" w:line="259" w:lineRule="auto"/>
                          <w:ind w:left="0" w:right="0" w:firstLine="0"/>
                          <w:jc w:val="left"/>
                        </w:pPr>
                        <w:r>
                          <w:rPr>
                            <w:w w:val="102"/>
                          </w:rPr>
                          <w:t xml:space="preserve">,</w:t>
                        </w:r>
                      </w:p>
                    </w:txbxContent>
                  </v:textbox>
                </v:rect>
                <v:rect id="Rectangle 140143" style="position:absolute;width:921;height:1647;left:32959;top:4147;" filled="f" stroked="f">
                  <v:textbox inset="0,0,0,0">
                    <w:txbxContent>
                      <w:p>
                        <w:pPr>
                          <w:spacing w:before="0" w:after="160" w:line="259" w:lineRule="auto"/>
                          <w:ind w:left="0" w:right="0" w:firstLine="0"/>
                          <w:jc w:val="left"/>
                        </w:pPr>
                        <w:r>
                          <w:rPr>
                            <w:w w:val="98"/>
                          </w:rPr>
                          <w:t xml:space="preserve">0</w:t>
                        </w:r>
                      </w:p>
                    </w:txbxContent>
                  </v:textbox>
                </v:rect>
                <v:rect id="Rectangle 18139" style="position:absolute;width:7831;height:1647;left:20756;top:4147;"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138" style="position:absolute;width:8752;height:1647;left:8007;top:4147;" filled="f" stroked="f">
                  <v:textbox inset="0,0,0,0">
                    <w:txbxContent>
                      <w:p>
                        <w:pPr>
                          <w:spacing w:before="0" w:after="160" w:line="259" w:lineRule="auto"/>
                          <w:ind w:left="0" w:right="0" w:firstLine="0"/>
                          <w:jc w:val="left"/>
                        </w:pPr>
                        <w:r>
                          <w:rPr>
                            <w:w w:val="99"/>
                          </w:rPr>
                          <w:t xml:space="preserve">24.9</w:t>
                        </w:r>
                        <w:r>
                          <w:rPr>
                            <w:spacing w:val="5"/>
                            <w:w w:val="99"/>
                          </w:rPr>
                          <w:t xml:space="preserve"> </w:t>
                        </w:r>
                        <w:r>
                          <w:rPr>
                            <w:w w:val="99"/>
                          </w:rPr>
                          <w:t xml:space="preserve">,</w:t>
                        </w:r>
                        <w:r>
                          <w:rPr>
                            <w:spacing w:val="5"/>
                            <w:w w:val="99"/>
                          </w:rPr>
                          <w:t xml:space="preserve"> </w:t>
                        </w:r>
                        <w:r>
                          <w:rPr>
                            <w:w w:val="99"/>
                          </w:rPr>
                          <w:t xml:space="preserve">383.1</w:t>
                        </w:r>
                      </w:p>
                    </w:txbxContent>
                  </v:textbox>
                </v:rect>
                <v:rect id="Rectangle 140144" style="position:absolute;width:921;height:1647;left:34691;top:4147;" filled="f" stroked="f">
                  <v:textbox inset="0,0,0,0">
                    <w:txbxContent>
                      <w:p>
                        <w:pPr>
                          <w:spacing w:before="0" w:after="160" w:line="259" w:lineRule="auto"/>
                          <w:ind w:left="0" w:right="0" w:firstLine="0"/>
                          <w:jc w:val="left"/>
                        </w:pPr>
                        <w:r>
                          <w:rPr>
                            <w:w w:val="98"/>
                          </w:rPr>
                          <w:t xml:space="preserve">1</w:t>
                        </w:r>
                      </w:p>
                    </w:txbxContent>
                  </v:textbox>
                </v:rect>
                <v:rect id="Rectangle 7625" style="position:absolute;width:1945;height:1647;left:885;top:6470;" filled="f" stroked="f">
                  <v:textbox inset="0,0,0,0">
                    <w:txbxContent>
                      <w:p>
                        <w:pPr>
                          <w:spacing w:before="0" w:after="160" w:line="259" w:lineRule="auto"/>
                          <w:ind w:left="0" w:right="0" w:firstLine="0"/>
                          <w:jc w:val="left"/>
                        </w:pPr>
                        <w:r>
                          <w:rPr>
                            <w:w w:val="110"/>
                          </w:rPr>
                          <w:t xml:space="preserve">S1</w:t>
                        </w:r>
                      </w:p>
                    </w:txbxContent>
                  </v:textbox>
                </v:rect>
                <v:shape id="Shape 7626" style="position:absolute;width:0;height:2322;left:3567;top:5783;" coordsize="0,232296" path="m0,232296l0,0">
                  <v:stroke weight="0.398pt" endcap="flat" joinstyle="miter" miterlimit="10" on="true" color="#000000"/>
                  <v:fill on="false" color="#000000" opacity="0"/>
                </v:shape>
                <v:rect id="Rectangle 18142" style="position:absolute;width:7831;height:1647;left:20756;top:6470;"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141" style="position:absolute;width:8752;height:1647;left:8007;top:6470;"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409.4</w:t>
                        </w:r>
                      </w:p>
                    </w:txbxContent>
                  </v:textbox>
                </v:rect>
                <v:rect id="Rectangle 18143" style="position:absolute;width:8444;height:1647;left:30996;top:6470;"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628" style="position:absolute;width:1945;height:1647;left:885;top:8793;" filled="f" stroked="f">
                  <v:textbox inset="0,0,0,0">
                    <w:txbxContent>
                      <w:p>
                        <w:pPr>
                          <w:spacing w:before="0" w:after="160" w:line="259" w:lineRule="auto"/>
                          <w:ind w:left="0" w:right="0" w:firstLine="0"/>
                          <w:jc w:val="left"/>
                        </w:pPr>
                        <w:r>
                          <w:rPr>
                            <w:w w:val="110"/>
                          </w:rPr>
                          <w:t xml:space="preserve">S2</w:t>
                        </w:r>
                      </w:p>
                    </w:txbxContent>
                  </v:textbox>
                </v:rect>
                <v:shape id="Shape 7629" style="position:absolute;width:0;height:2322;left:3567;top:8106;" coordsize="0,232296" path="m0,232296l0,0">
                  <v:stroke weight="0.398pt" endcap="flat" joinstyle="miter" miterlimit="10" on="true" color="#000000"/>
                  <v:fill on="false" color="#000000" opacity="0"/>
                </v:shape>
                <v:rect id="Rectangle 18146" style="position:absolute;width:8444;height:1647;left:30996;top:8793;" filled="f" stroked="f">
                  <v:textbox inset="0,0,0,0">
                    <w:txbxContent>
                      <w:p>
                        <w:pPr>
                          <w:spacing w:before="0" w:after="160" w:line="259" w:lineRule="auto"/>
                          <w:ind w:left="0" w:right="0" w:firstLine="0"/>
                          <w:jc w:val="left"/>
                        </w:pPr>
                        <w:r>
                          <w:rPr>
                            <w:w w:val="100"/>
                          </w:rPr>
                          <w:t xml:space="preserve">0.99</w:t>
                        </w:r>
                        <w:r>
                          <w:rPr>
                            <w:spacing w:val="5"/>
                            <w:w w:val="100"/>
                          </w:rPr>
                          <w:t xml:space="preserve"> </w:t>
                        </w:r>
                        <w:r>
                          <w:rPr>
                            <w:w w:val="100"/>
                          </w:rPr>
                          <w:t xml:space="preserve">,</w:t>
                        </w:r>
                        <w:r>
                          <w:rPr>
                            <w:spacing w:val="5"/>
                            <w:w w:val="100"/>
                          </w:rPr>
                          <w:t xml:space="preserve"> </w:t>
                        </w:r>
                        <w:r>
                          <w:rPr>
                            <w:w w:val="100"/>
                          </w:rPr>
                          <w:t xml:space="preserve">-0.01</w:t>
                        </w:r>
                      </w:p>
                    </w:txbxContent>
                  </v:textbox>
                </v:rect>
                <v:rect id="Rectangle 18145" style="position:absolute;width:7831;height:1647;left:20756;top:8793;" filled="f" stroked="f">
                  <v:textbox inset="0,0,0,0">
                    <w:txbxContent>
                      <w:p>
                        <w:pPr>
                          <w:spacing w:before="0" w:after="160" w:line="259" w:lineRule="auto"/>
                          <w:ind w:left="0" w:right="0" w:firstLine="0"/>
                          <w:jc w:val="left"/>
                        </w:pPr>
                        <w:r>
                          <w:rPr>
                            <w:w w:val="99"/>
                          </w:rPr>
                          <w:t xml:space="preserve">61.7</w:t>
                        </w:r>
                        <w:r>
                          <w:rPr>
                            <w:spacing w:val="5"/>
                            <w:w w:val="99"/>
                          </w:rPr>
                          <w:t xml:space="preserve"> </w:t>
                        </w:r>
                        <w:r>
                          <w:rPr>
                            <w:w w:val="99"/>
                          </w:rPr>
                          <w:t xml:space="preserve">,</w:t>
                        </w:r>
                        <w:r>
                          <w:rPr>
                            <w:spacing w:val="5"/>
                            <w:w w:val="99"/>
                          </w:rPr>
                          <w:t xml:space="preserve"> </w:t>
                        </w:r>
                        <w:r>
                          <w:rPr>
                            <w:w w:val="99"/>
                          </w:rPr>
                          <w:t xml:space="preserve">86.3</w:t>
                        </w:r>
                      </w:p>
                    </w:txbxContent>
                  </v:textbox>
                </v:rect>
                <v:rect id="Rectangle 18144" style="position:absolute;width:8752;height:1647;left:8007;top:8793;"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7631" style="position:absolute;width:1945;height:1647;left:885;top:11116;" filled="f" stroked="f">
                  <v:textbox inset="0,0,0,0">
                    <w:txbxContent>
                      <w:p>
                        <w:pPr>
                          <w:spacing w:before="0" w:after="160" w:line="259" w:lineRule="auto"/>
                          <w:ind w:left="0" w:right="0" w:firstLine="0"/>
                          <w:jc w:val="left"/>
                        </w:pPr>
                        <w:r>
                          <w:rPr>
                            <w:w w:val="110"/>
                          </w:rPr>
                          <w:t xml:space="preserve">S3</w:t>
                        </w:r>
                      </w:p>
                    </w:txbxContent>
                  </v:textbox>
                </v:rect>
                <v:shape id="Shape 7632" style="position:absolute;width:0;height:2322;left:3567;top:10429;" coordsize="0,232296" path="m0,232296l0,0">
                  <v:stroke weight="0.398pt" endcap="flat" joinstyle="miter" miterlimit="10" on="true" color="#000000"/>
                  <v:fill on="false" color="#000000" opacity="0"/>
                </v:shape>
                <v:rect id="Rectangle 18148" style="position:absolute;width:7831;height:1647;left:20756;top:11116;"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147" style="position:absolute;width:8752;height:1647;left:8007;top:11116;"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149" style="position:absolute;width:8444;height:1647;left:30996;top:11116;"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634" style="position:absolute;width:1945;height:1647;left:885;top:13439;" filled="f" stroked="f">
                  <v:textbox inset="0,0,0,0">
                    <w:txbxContent>
                      <w:p>
                        <w:pPr>
                          <w:spacing w:before="0" w:after="160" w:line="259" w:lineRule="auto"/>
                          <w:ind w:left="0" w:right="0" w:firstLine="0"/>
                          <w:jc w:val="left"/>
                        </w:pPr>
                        <w:r>
                          <w:rPr>
                            <w:w w:val="110"/>
                          </w:rPr>
                          <w:t xml:space="preserve">S4</w:t>
                        </w:r>
                      </w:p>
                    </w:txbxContent>
                  </v:textbox>
                </v:rect>
                <v:shape id="Shape 7635" style="position:absolute;width:0;height:2322;left:3567;top:12752;" coordsize="0,232296" path="m0,232296l0,0">
                  <v:stroke weight="0.398pt" endcap="flat" joinstyle="miter" miterlimit="10" on="true" color="#000000"/>
                  <v:fill on="false" color="#000000" opacity="0"/>
                </v:shape>
                <v:rect id="Rectangle 18151" style="position:absolute;width:7831;height:1647;left:20756;top:13439;" filled="f" stroked="f">
                  <v:textbox inset="0,0,0,0">
                    <w:txbxContent>
                      <w:p>
                        <w:pPr>
                          <w:spacing w:before="0" w:after="160" w:line="259" w:lineRule="auto"/>
                          <w:ind w:left="0" w:right="0" w:firstLine="0"/>
                          <w:jc w:val="left"/>
                        </w:pPr>
                        <w:r>
                          <w:rPr>
                            <w:w w:val="99"/>
                          </w:rPr>
                          <w:t xml:space="preserve">61.9</w:t>
                        </w:r>
                        <w:r>
                          <w:rPr>
                            <w:spacing w:val="5"/>
                            <w:w w:val="99"/>
                          </w:rPr>
                          <w:t xml:space="preserve"> </w:t>
                        </w:r>
                        <w:r>
                          <w:rPr>
                            <w:w w:val="99"/>
                          </w:rPr>
                          <w:t xml:space="preserve">,</w:t>
                        </w:r>
                        <w:r>
                          <w:rPr>
                            <w:spacing w:val="5"/>
                            <w:w w:val="99"/>
                          </w:rPr>
                          <w:t xml:space="preserve"> </w:t>
                        </w:r>
                        <w:r>
                          <w:rPr>
                            <w:w w:val="99"/>
                          </w:rPr>
                          <w:t xml:space="preserve">86.5</w:t>
                        </w:r>
                      </w:p>
                    </w:txbxContent>
                  </v:textbox>
                </v:rect>
                <v:rect id="Rectangle 18150" style="position:absolute;width:8752;height:1647;left:8007;top:13439;" filled="f" stroked="f">
                  <v:textbox inset="0,0,0,0">
                    <w:txbxContent>
                      <w:p>
                        <w:pPr>
                          <w:spacing w:before="0" w:after="160" w:line="259" w:lineRule="auto"/>
                          <w:ind w:left="0" w:right="0" w:firstLine="0"/>
                          <w:jc w:val="left"/>
                        </w:pPr>
                        <w:r>
                          <w:rPr>
                            <w:w w:val="99"/>
                          </w:rPr>
                          <w:t xml:space="preserve">40.6</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152" style="position:absolute;width:8444;height:1647;left:30996;top:13439;"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637" style="position:absolute;width:1945;height:1647;left:885;top:15762;" filled="f" stroked="f">
                  <v:textbox inset="0,0,0,0">
                    <w:txbxContent>
                      <w:p>
                        <w:pPr>
                          <w:spacing w:before="0" w:after="160" w:line="259" w:lineRule="auto"/>
                          <w:ind w:left="0" w:right="0" w:firstLine="0"/>
                          <w:jc w:val="left"/>
                        </w:pPr>
                        <w:r>
                          <w:rPr>
                            <w:w w:val="110"/>
                          </w:rPr>
                          <w:t xml:space="preserve">S5</w:t>
                        </w:r>
                      </w:p>
                    </w:txbxContent>
                  </v:textbox>
                </v:rect>
                <v:shape id="Shape 7638" style="position:absolute;width:0;height:2322;left:3567;top:15075;" coordsize="0,232296" path="m0,232296l0,0">
                  <v:stroke weight="0.398pt" endcap="flat" joinstyle="miter" miterlimit="10" on="true" color="#000000"/>
                  <v:fill on="false" color="#000000" opacity="0"/>
                </v:shape>
                <v:rect id="Rectangle 18154" style="position:absolute;width:7831;height:1647;left:20756;top:15762;"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85.1</w:t>
                        </w:r>
                      </w:p>
                    </w:txbxContent>
                  </v:textbox>
                </v:rect>
                <v:rect id="Rectangle 18153" style="position:absolute;width:8752;height:1647;left:8007;top:15762;"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155" style="position:absolute;width:5988;height:1647;left:31920;top:15762;"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640" style="position:absolute;width:1945;height:1647;left:885;top:18085;" filled="f" stroked="f">
                  <v:textbox inset="0,0,0,0">
                    <w:txbxContent>
                      <w:p>
                        <w:pPr>
                          <w:spacing w:before="0" w:after="160" w:line="259" w:lineRule="auto"/>
                          <w:ind w:left="0" w:right="0" w:firstLine="0"/>
                          <w:jc w:val="left"/>
                        </w:pPr>
                        <w:r>
                          <w:rPr>
                            <w:w w:val="110"/>
                          </w:rPr>
                          <w:t xml:space="preserve">S6</w:t>
                        </w:r>
                      </w:p>
                    </w:txbxContent>
                  </v:textbox>
                </v:rect>
                <v:shape id="Shape 7641" style="position:absolute;width:0;height:2322;left:3567;top:17398;" coordsize="0,232296" path="m0,232296l0,0">
                  <v:stroke weight="0.398pt" endcap="flat" joinstyle="miter" miterlimit="10" on="true" color="#000000"/>
                  <v:fill on="false" color="#000000" opacity="0"/>
                </v:shape>
                <v:rect id="Rectangle 18157" style="position:absolute;width:7831;height:1647;left:20756;top:18085;" filled="f" stroked="f">
                  <v:textbox inset="0,0,0,0">
                    <w:txbxContent>
                      <w:p>
                        <w:pPr>
                          <w:spacing w:before="0" w:after="160" w:line="259" w:lineRule="auto"/>
                          <w:ind w:left="0" w:right="0" w:firstLine="0"/>
                          <w:jc w:val="left"/>
                        </w:pPr>
                        <w:r>
                          <w:rPr>
                            <w:w w:val="99"/>
                          </w:rPr>
                          <w:t xml:space="preserve">60.4</w:t>
                        </w:r>
                        <w:r>
                          <w:rPr>
                            <w:spacing w:val="5"/>
                            <w:w w:val="99"/>
                          </w:rPr>
                          <w:t xml:space="preserve"> </w:t>
                        </w:r>
                        <w:r>
                          <w:rPr>
                            <w:w w:val="99"/>
                          </w:rPr>
                          <w:t xml:space="preserve">,</w:t>
                        </w:r>
                        <w:r>
                          <w:rPr>
                            <w:spacing w:val="5"/>
                            <w:w w:val="99"/>
                          </w:rPr>
                          <w:t xml:space="preserve"> </w:t>
                        </w:r>
                        <w:r>
                          <w:rPr>
                            <w:w w:val="99"/>
                          </w:rPr>
                          <w:t xml:space="preserve">84.9</w:t>
                        </w:r>
                      </w:p>
                    </w:txbxContent>
                  </v:textbox>
                </v:rect>
                <v:rect id="Rectangle 18156" style="position:absolute;width:8752;height:1647;left:8007;top:18085;" filled="f" stroked="f">
                  <v:textbox inset="0,0,0,0">
                    <w:txbxContent>
                      <w:p>
                        <w:pPr>
                          <w:spacing w:before="0" w:after="160" w:line="259" w:lineRule="auto"/>
                          <w:ind w:left="0" w:right="0" w:firstLine="0"/>
                          <w:jc w:val="left"/>
                        </w:pPr>
                        <w:r>
                          <w:rPr>
                            <w:w w:val="99"/>
                          </w:rPr>
                          <w:t xml:space="preserve">40.1</w:t>
                        </w:r>
                        <w:r>
                          <w:rPr>
                            <w:spacing w:val="5"/>
                            <w:w w:val="99"/>
                          </w:rPr>
                          <w:t xml:space="preserve"> </w:t>
                        </w:r>
                        <w:r>
                          <w:rPr>
                            <w:w w:val="99"/>
                          </w:rPr>
                          <w:t xml:space="preserve">,</w:t>
                        </w:r>
                        <w:r>
                          <w:rPr>
                            <w:spacing w:val="5"/>
                            <w:w w:val="99"/>
                          </w:rPr>
                          <w:t xml:space="preserve"> </w:t>
                        </w:r>
                        <w:r>
                          <w:rPr>
                            <w:w w:val="99"/>
                          </w:rPr>
                          <w:t xml:space="preserve">409.3</w:t>
                        </w:r>
                      </w:p>
                    </w:txbxContent>
                  </v:textbox>
                </v:rect>
                <v:rect id="Rectangle 18158" style="position:absolute;width:5988;height:1647;left:31920;top:18085;"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643" style="position:absolute;width:1945;height:1647;left:885;top:20408;" filled="f" stroked="f">
                  <v:textbox inset="0,0,0,0">
                    <w:txbxContent>
                      <w:p>
                        <w:pPr>
                          <w:spacing w:before="0" w:after="160" w:line="259" w:lineRule="auto"/>
                          <w:ind w:left="0" w:right="0" w:firstLine="0"/>
                          <w:jc w:val="left"/>
                        </w:pPr>
                        <w:r>
                          <w:rPr>
                            <w:w w:val="110"/>
                          </w:rPr>
                          <w:t xml:space="preserve">S7</w:t>
                        </w:r>
                      </w:p>
                    </w:txbxContent>
                  </v:textbox>
                </v:rect>
                <v:shape id="Shape 7644" style="position:absolute;width:0;height:2322;left:3567;top:19721;" coordsize="0,232296" path="m0,232296l0,0">
                  <v:stroke weight="0.398pt" endcap="flat" joinstyle="miter" miterlimit="10" on="true" color="#000000"/>
                  <v:fill on="false" color="#000000" opacity="0"/>
                </v:shape>
                <v:rect id="Rectangle 18159" style="position:absolute;width:8752;height:1647;left:8007;top:20408;" filled="f" stroked="f">
                  <v:textbox inset="0,0,0,0">
                    <w:txbxContent>
                      <w:p>
                        <w:pPr>
                          <w:spacing w:before="0" w:after="160" w:line="259" w:lineRule="auto"/>
                          <w:ind w:left="0" w:right="0" w:firstLine="0"/>
                          <w:jc w:val="left"/>
                        </w:pPr>
                        <w:r>
                          <w:rPr>
                            <w:w w:val="99"/>
                          </w:rPr>
                          <w:t xml:space="preserve">40.7</w:t>
                        </w:r>
                        <w:r>
                          <w:rPr>
                            <w:spacing w:val="5"/>
                            <w:w w:val="99"/>
                          </w:rPr>
                          <w:t xml:space="preserve"> </w:t>
                        </w:r>
                        <w:r>
                          <w:rPr>
                            <w:w w:val="99"/>
                          </w:rPr>
                          <w:t xml:space="preserve">,</w:t>
                        </w:r>
                        <w:r>
                          <w:rPr>
                            <w:spacing w:val="5"/>
                            <w:w w:val="99"/>
                          </w:rPr>
                          <w:t xml:space="preserve"> </w:t>
                        </w:r>
                        <w:r>
                          <w:rPr>
                            <w:w w:val="99"/>
                          </w:rPr>
                          <w:t xml:space="preserve">411.3</w:t>
                        </w:r>
                      </w:p>
                    </w:txbxContent>
                  </v:textbox>
                </v:rect>
                <v:rect id="Rectangle 18160" style="position:absolute;width:7831;height:1647;left:20756;top:20408;" filled="f" stroked="f">
                  <v:textbox inset="0,0,0,0">
                    <w:txbxContent>
                      <w:p>
                        <w:pPr>
                          <w:spacing w:before="0" w:after="160" w:line="259" w:lineRule="auto"/>
                          <w:ind w:left="0" w:right="0" w:firstLine="0"/>
                          <w:jc w:val="left"/>
                        </w:pPr>
                        <w:r>
                          <w:rPr>
                            <w:w w:val="99"/>
                          </w:rPr>
                          <w:t xml:space="preserve">60.5</w:t>
                        </w:r>
                        <w:r>
                          <w:rPr>
                            <w:spacing w:val="5"/>
                            <w:w w:val="99"/>
                          </w:rPr>
                          <w:t xml:space="preserve"> </w:t>
                        </w:r>
                        <w:r>
                          <w:rPr>
                            <w:w w:val="99"/>
                          </w:rPr>
                          <w:t xml:space="preserve">,</w:t>
                        </w:r>
                        <w:r>
                          <w:rPr>
                            <w:spacing w:val="5"/>
                            <w:w w:val="99"/>
                          </w:rPr>
                          <w:t xml:space="preserve"> </w:t>
                        </w:r>
                        <w:r>
                          <w:rPr>
                            <w:w w:val="99"/>
                          </w:rPr>
                          <w:t xml:space="preserve">85.0</w:t>
                        </w:r>
                      </w:p>
                    </w:txbxContent>
                  </v:textbox>
                </v:rect>
                <v:rect id="Rectangle 18161" style="position:absolute;width:8444;height:1647;left:30996;top:20408;" filled="f" stroked="f">
                  <v:textbox inset="0,0,0,0">
                    <w:txbxContent>
                      <w:p>
                        <w:pPr>
                          <w:spacing w:before="0" w:after="160" w:line="259" w:lineRule="auto"/>
                          <w:ind w:left="0" w:right="0" w:firstLine="0"/>
                          <w:jc w:val="left"/>
                        </w:pPr>
                        <w:r>
                          <w:rPr>
                            <w:w w:val="100"/>
                          </w:rPr>
                          <w:t xml:space="preserve">0.96</w:t>
                        </w:r>
                        <w:r>
                          <w:rPr>
                            <w:spacing w:val="5"/>
                            <w:w w:val="100"/>
                          </w:rPr>
                          <w:t xml:space="preserve"> </w:t>
                        </w:r>
                        <w:r>
                          <w:rPr>
                            <w:w w:val="100"/>
                          </w:rPr>
                          <w:t xml:space="preserve">,</w:t>
                        </w:r>
                        <w:r>
                          <w:rPr>
                            <w:spacing w:val="5"/>
                            <w:w w:val="100"/>
                          </w:rPr>
                          <w:t xml:space="preserve"> </w:t>
                        </w:r>
                        <w:r>
                          <w:rPr>
                            <w:w w:val="100"/>
                          </w:rPr>
                          <w:t xml:space="preserve">-0.04</w:t>
                        </w:r>
                      </w:p>
                    </w:txbxContent>
                  </v:textbox>
                </v:rect>
                <v:rect id="Rectangle 7646" style="position:absolute;width:1945;height:1647;left:885;top:22731;" filled="f" stroked="f">
                  <v:textbox inset="0,0,0,0">
                    <w:txbxContent>
                      <w:p>
                        <w:pPr>
                          <w:spacing w:before="0" w:after="160" w:line="259" w:lineRule="auto"/>
                          <w:ind w:left="0" w:right="0" w:firstLine="0"/>
                          <w:jc w:val="left"/>
                        </w:pPr>
                        <w:r>
                          <w:rPr>
                            <w:w w:val="110"/>
                          </w:rPr>
                          <w:t xml:space="preserve">S8</w:t>
                        </w:r>
                      </w:p>
                    </w:txbxContent>
                  </v:textbox>
                </v:rect>
                <v:shape id="Shape 7647" style="position:absolute;width:0;height:2322;left:3567;top:22044;" coordsize="0,232296" path="m0,232296l0,0">
                  <v:stroke weight="0.398pt" endcap="flat" joinstyle="miter" miterlimit="10" on="true" color="#000000"/>
                  <v:fill on="false" color="#000000" opacity="0"/>
                </v:shape>
                <v:rect id="Rectangle 18162" style="position:absolute;width:8752;height:1647;left:8007;top:22731;" filled="f" stroked="f">
                  <v:textbox inset="0,0,0,0">
                    <w:txbxContent>
                      <w:p>
                        <w:pPr>
                          <w:spacing w:before="0" w:after="160" w:line="259" w:lineRule="auto"/>
                          <w:ind w:left="0" w:right="0" w:firstLine="0"/>
                          <w:jc w:val="left"/>
                        </w:pPr>
                        <w:r>
                          <w:rPr>
                            <w:w w:val="99"/>
                          </w:rPr>
                          <w:t xml:space="preserve">40.0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163" style="position:absolute;width:7831;height:1647;left:20756;top:22731;" filled="f" stroked="f">
                  <v:textbox inset="0,0,0,0">
                    <w:txbxContent>
                      <w:p>
                        <w:pPr>
                          <w:spacing w:before="0" w:after="160" w:line="259" w:lineRule="auto"/>
                          <w:ind w:left="0" w:right="0" w:firstLine="0"/>
                          <w:jc w:val="left"/>
                        </w:pPr>
                        <w:r>
                          <w:rPr>
                            <w:w w:val="99"/>
                          </w:rPr>
                          <w:t xml:space="preserve">86.5</w:t>
                        </w:r>
                        <w:r>
                          <w:rPr>
                            <w:spacing w:val="5"/>
                            <w:w w:val="99"/>
                          </w:rPr>
                          <w:t xml:space="preserve"> </w:t>
                        </w:r>
                        <w:r>
                          <w:rPr>
                            <w:w w:val="99"/>
                          </w:rPr>
                          <w:t xml:space="preserve">,</w:t>
                        </w:r>
                        <w:r>
                          <w:rPr>
                            <w:spacing w:val="5"/>
                            <w:w w:val="99"/>
                          </w:rPr>
                          <w:t xml:space="preserve"> </w:t>
                        </w:r>
                        <w:r>
                          <w:rPr>
                            <w:w w:val="99"/>
                          </w:rPr>
                          <w:t xml:space="preserve">61.9</w:t>
                        </w:r>
                      </w:p>
                    </w:txbxContent>
                  </v:textbox>
                </v:rect>
                <v:rect id="Rectangle 18164" style="position:absolute;width:5988;height:1647;left:31920;top:22731;"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rect id="Rectangle 7649" style="position:absolute;width:1945;height:1647;left:885;top:25054;" filled="f" stroked="f">
                  <v:textbox inset="0,0,0,0">
                    <w:txbxContent>
                      <w:p>
                        <w:pPr>
                          <w:spacing w:before="0" w:after="160" w:line="259" w:lineRule="auto"/>
                          <w:ind w:left="0" w:right="0" w:firstLine="0"/>
                          <w:jc w:val="left"/>
                        </w:pPr>
                        <w:r>
                          <w:rPr>
                            <w:w w:val="110"/>
                          </w:rPr>
                          <w:t xml:space="preserve">S9</w:t>
                        </w:r>
                      </w:p>
                    </w:txbxContent>
                  </v:textbox>
                </v:rect>
                <v:shape id="Shape 7650" style="position:absolute;width:0;height:2322;left:3567;top:24368;" coordsize="0,232296" path="m0,232296l0,0">
                  <v:stroke weight="0.398pt" endcap="flat" joinstyle="miter" miterlimit="10" on="true" color="#000000"/>
                  <v:fill on="false" color="#000000" opacity="0"/>
                </v:shape>
                <v:rect id="Rectangle 18165" style="position:absolute;width:8752;height:1647;left:8007;top:25054;" filled="f" stroked="f">
                  <v:textbox inset="0,0,0,0">
                    <w:txbxContent>
                      <w:p>
                        <w:pPr>
                          <w:spacing w:before="0" w:after="160" w:line="259" w:lineRule="auto"/>
                          <w:ind w:left="0" w:right="0" w:firstLine="0"/>
                          <w:jc w:val="left"/>
                        </w:pPr>
                        <w:r>
                          <w:rPr>
                            <w:w w:val="99"/>
                          </w:rPr>
                          <w:t xml:space="preserve">41.0</w:t>
                        </w:r>
                        <w:r>
                          <w:rPr>
                            <w:spacing w:val="5"/>
                            <w:w w:val="99"/>
                          </w:rPr>
                          <w:t xml:space="preserve"> </w:t>
                        </w:r>
                        <w:r>
                          <w:rPr>
                            <w:w w:val="99"/>
                          </w:rPr>
                          <w:t xml:space="preserve">,</w:t>
                        </w:r>
                        <w:r>
                          <w:rPr>
                            <w:spacing w:val="5"/>
                            <w:w w:val="99"/>
                          </w:rPr>
                          <w:t xml:space="preserve"> </w:t>
                        </w:r>
                        <w:r>
                          <w:rPr>
                            <w:w w:val="99"/>
                          </w:rPr>
                          <w:t xml:space="preserve">410.4</w:t>
                        </w:r>
                      </w:p>
                    </w:txbxContent>
                  </v:textbox>
                </v:rect>
                <v:rect id="Rectangle 18166" style="position:absolute;width:7831;height:1647;left:20756;top:25054;" filled="f" stroked="f">
                  <v:textbox inset="0,0,0,0">
                    <w:txbxContent>
                      <w:p>
                        <w:pPr>
                          <w:spacing w:before="0" w:after="160" w:line="259" w:lineRule="auto"/>
                          <w:ind w:left="0" w:right="0" w:firstLine="0"/>
                          <w:jc w:val="left"/>
                        </w:pPr>
                        <w:r>
                          <w:rPr>
                            <w:w w:val="99"/>
                          </w:rPr>
                          <w:t xml:space="preserve">85.0</w:t>
                        </w:r>
                        <w:r>
                          <w:rPr>
                            <w:spacing w:val="5"/>
                            <w:w w:val="99"/>
                          </w:rPr>
                          <w:t xml:space="preserve"> </w:t>
                        </w:r>
                        <w:r>
                          <w:rPr>
                            <w:w w:val="99"/>
                          </w:rPr>
                          <w:t xml:space="preserve">,</w:t>
                        </w:r>
                        <w:r>
                          <w:rPr>
                            <w:spacing w:val="5"/>
                            <w:w w:val="99"/>
                          </w:rPr>
                          <w:t xml:space="preserve"> </w:t>
                        </w:r>
                        <w:r>
                          <w:rPr>
                            <w:w w:val="99"/>
                          </w:rPr>
                          <w:t xml:space="preserve">60.4</w:t>
                        </w:r>
                      </w:p>
                    </w:txbxContent>
                  </v:textbox>
                </v:rect>
                <v:rect id="Rectangle 18167" style="position:absolute;width:5988;height:1647;left:31920;top:25054;" filled="f" stroked="f">
                  <v:textbox inset="0,0,0,0">
                    <w:txbxContent>
                      <w:p>
                        <w:pPr>
                          <w:spacing w:before="0" w:after="160" w:line="259" w:lineRule="auto"/>
                          <w:ind w:left="0" w:right="0" w:firstLine="0"/>
                          <w:jc w:val="left"/>
                        </w:pPr>
                        <w:r>
                          <w:rPr>
                            <w:w w:val="99"/>
                          </w:rPr>
                          <w:t xml:space="preserve">1.0</w:t>
                        </w:r>
                        <w:r>
                          <w:rPr>
                            <w:spacing w:val="5"/>
                            <w:w w:val="99"/>
                          </w:rPr>
                          <w:t xml:space="preserve"> </w:t>
                        </w:r>
                        <w:r>
                          <w:rPr>
                            <w:w w:val="99"/>
                          </w:rPr>
                          <w:t xml:space="preserve">,</w:t>
                        </w:r>
                        <w:r>
                          <w:rPr>
                            <w:spacing w:val="5"/>
                            <w:w w:val="99"/>
                          </w:rPr>
                          <w:t xml:space="preserve"> </w:t>
                        </w:r>
                        <w:r>
                          <w:rPr>
                            <w:w w:val="99"/>
                          </w:rPr>
                          <w:t xml:space="preserve">0.0</w:t>
                        </w:r>
                      </w:p>
                    </w:txbxContent>
                  </v:textbox>
                </v:rect>
                <v:shape id="Shape 7652" style="position:absolute;width:39944;height:0;left:0;top:26984;" coordsize="3994455,0" path="m0,0l3994455,0">
                  <v:stroke weight="0.868pt" endcap="flat" joinstyle="miter" miterlimit="10" on="true" color="#000000"/>
                  <v:fill on="false" color="#000000" opacity="0"/>
                </v:shape>
              </v:group>
            </w:pict>
          </mc:Fallback>
        </mc:AlternateContent>
      </w:r>
    </w:p>
    <w:p w14:paraId="577932D7" w14:textId="77777777" w:rsidR="005B137B" w:rsidRPr="001A19B5" w:rsidRDefault="00A83860">
      <w:pPr>
        <w:spacing w:after="95"/>
        <w:ind w:left="-5" w:right="14"/>
        <w:rPr>
          <w:lang w:val="en-GB"/>
        </w:rPr>
      </w:pPr>
      <w:r w:rsidRPr="001A19B5">
        <w:rPr>
          <w:lang w:val="en-GB"/>
        </w:rPr>
        <w:t xml:space="preserve">step to take in the </w:t>
      </w:r>
      <w:proofErr w:type="spellStart"/>
      <w:r w:rsidRPr="001A19B5">
        <w:rPr>
          <w:lang w:val="en-GB"/>
        </w:rPr>
        <w:t>preprocessing</w:t>
      </w:r>
      <w:proofErr w:type="spellEnd"/>
      <w:r w:rsidRPr="001A19B5">
        <w:rPr>
          <w:lang w:val="en-GB"/>
        </w:rPr>
        <w:t xml:space="preserve"> phase. There are usually two main methods of data encoding, ordinal </w:t>
      </w:r>
      <w:proofErr w:type="gramStart"/>
      <w:r w:rsidRPr="001A19B5">
        <w:rPr>
          <w:lang w:val="en-GB"/>
        </w:rPr>
        <w:t>encoding</w:t>
      </w:r>
      <w:proofErr w:type="gramEnd"/>
      <w:r w:rsidRPr="001A19B5">
        <w:rPr>
          <w:lang w:val="en-GB"/>
        </w:rPr>
        <w:t xml:space="preserve"> and binary encoding. The first one keeps a unique column as the original data but maps every category to an increasing natural number. This creates an ordering in the data, often a misrepresentation of reality, not only due to this hierarchy but only because it assumes the differences between ranks of the hierarchy are always the same (1). The second is related to expanding the number of columns into the number of cat</w:t>
      </w:r>
      <w:r w:rsidRPr="001A19B5">
        <w:rPr>
          <w:lang w:val="en-GB"/>
        </w:rPr>
        <w:t xml:space="preserve">egories and creating 0s and 1s for the category. In machine-learning terms, binary seems more suited to be applied, but for </w:t>
      </w:r>
      <w:r w:rsidRPr="001A19B5">
        <w:rPr>
          <w:lang w:val="en-GB"/>
        </w:rPr>
        <w:lastRenderedPageBreak/>
        <w:t>benchmarking purposes, both are below par in terms of interpretability. For categorical data, we found out that K-modes seem to fulfil the requirements in a better way, providing better interpretability and reasoning about the results. However, it should be noted that we applied K-modes in a multivariate fashion and K-means in a univariate fashion. Given that no percentage is provided,</w:t>
      </w:r>
      <w:r w:rsidRPr="001A19B5">
        <w:rPr>
          <w:lang w:val="en-GB"/>
        </w:rPr>
        <w:t xml:space="preserve"> only the mode of the data, we believe it is still hard to get any real insight from the centroids. However, K-modes provides less </w:t>
      </w:r>
      <w:proofErr w:type="gramStart"/>
      <w:r w:rsidRPr="001A19B5">
        <w:rPr>
          <w:lang w:val="en-GB"/>
        </w:rPr>
        <w:t>information, since</w:t>
      </w:r>
      <w:proofErr w:type="gramEnd"/>
      <w:r w:rsidRPr="001A19B5">
        <w:rPr>
          <w:lang w:val="en-GB"/>
        </w:rPr>
        <w:t xml:space="preserve"> it only shows the top two categories. Which, for example. binary targets, provide little to no information. However, for larger categorical sets, the information provided could be better. Moreover, the number of centroids pretended could be more important as well. Agreeing on only 1 centroid would render the mode of the data provided by all silos, which could </w:t>
      </w:r>
      <w:r w:rsidRPr="001A19B5">
        <w:rPr>
          <w:lang w:val="en-GB"/>
        </w:rPr>
        <w:t xml:space="preserve">be more interesting. As for continuous data, the use of real data was insightful, since Body Mass Index (BMI) had a few very big outliers around 300 and 400, which rendered centroids around that data. Even if not all silos had examples of these outliers, the ones that do have, pass that into the remaining. One possible workaround would be an addition of an extra cluster </w:t>
      </w:r>
      <w:proofErr w:type="gramStart"/>
      <w:r w:rsidRPr="001A19B5">
        <w:rPr>
          <w:lang w:val="en-GB"/>
        </w:rPr>
        <w:t>in order to</w:t>
      </w:r>
      <w:proofErr w:type="gramEnd"/>
      <w:r w:rsidRPr="001A19B5">
        <w:rPr>
          <w:lang w:val="en-GB"/>
        </w:rPr>
        <w:t xml:space="preserve"> catch possible outliers. However, this should be addressed in detail and assess how outliers could subvert the data from the si</w:t>
      </w:r>
      <w:r w:rsidRPr="001A19B5">
        <w:rPr>
          <w:lang w:val="en-GB"/>
        </w:rPr>
        <w:t>los and how to work around that.</w:t>
      </w:r>
    </w:p>
    <w:p w14:paraId="5FA05378" w14:textId="77777777" w:rsidR="005B137B" w:rsidRPr="001A19B5" w:rsidRDefault="00A83860">
      <w:pPr>
        <w:spacing w:after="3" w:line="263" w:lineRule="auto"/>
        <w:ind w:left="122" w:right="-15"/>
        <w:jc w:val="right"/>
        <w:rPr>
          <w:lang w:val="en-GB"/>
        </w:rPr>
      </w:pPr>
      <w:r w:rsidRPr="001A19B5">
        <w:rPr>
          <w:lang w:val="en-GB"/>
        </w:rPr>
        <w:t>As for the next steps, a few issues could be addressed in depth. Regarding imputation, it could</w:t>
      </w:r>
    </w:p>
    <w:p w14:paraId="24AF1BFB" w14:textId="77777777" w:rsidR="005B137B" w:rsidRPr="001A19B5" w:rsidRDefault="005B137B">
      <w:pPr>
        <w:rPr>
          <w:lang w:val="en-GB"/>
        </w:rPr>
        <w:sectPr w:rsidR="005B137B" w:rsidRPr="001A19B5">
          <w:headerReference w:type="even" r:id="rId104"/>
          <w:headerReference w:type="default" r:id="rId105"/>
          <w:footerReference w:type="even" r:id="rId106"/>
          <w:footerReference w:type="default" r:id="rId107"/>
          <w:headerReference w:type="first" r:id="rId108"/>
          <w:footerReference w:type="first" r:id="rId109"/>
          <w:pgSz w:w="11906" w:h="16838"/>
          <w:pgMar w:top="1983" w:right="1417" w:bottom="1675" w:left="1984" w:header="1213" w:footer="720" w:gutter="0"/>
          <w:cols w:space="720"/>
        </w:sectPr>
      </w:pPr>
    </w:p>
    <w:p w14:paraId="6CD1298C" w14:textId="77777777" w:rsidR="005B137B" w:rsidRPr="001A19B5" w:rsidRDefault="00A83860">
      <w:pPr>
        <w:spacing w:after="204" w:line="244" w:lineRule="auto"/>
        <w:ind w:left="-5" w:right="14"/>
        <w:rPr>
          <w:lang w:val="en-GB"/>
        </w:rPr>
      </w:pPr>
      <w:r w:rsidRPr="001A19B5">
        <w:rPr>
          <w:lang w:val="en-GB"/>
        </w:rPr>
        <w:lastRenderedPageBreak/>
        <w:t>Figure 3.18: Clustering for 3 variables with 3 silos - (A) categorical variables with proportion with K-Means and (B) Categorical with K-modes</w:t>
      </w:r>
    </w:p>
    <w:p w14:paraId="2F33D6FF" w14:textId="77777777" w:rsidR="005B137B" w:rsidRPr="001A19B5" w:rsidRDefault="00A83860">
      <w:pPr>
        <w:tabs>
          <w:tab w:val="center" w:pos="2551"/>
          <w:tab w:val="center" w:pos="6973"/>
        </w:tabs>
        <w:spacing w:after="0" w:line="259" w:lineRule="auto"/>
        <w:ind w:left="0" w:firstLine="0"/>
        <w:jc w:val="left"/>
        <w:rPr>
          <w:lang w:val="en-GB"/>
        </w:rPr>
      </w:pPr>
      <w:r w:rsidRPr="001A19B5">
        <w:rPr>
          <w:lang w:val="en-GB"/>
        </w:rPr>
        <w:tab/>
      </w:r>
      <w:r w:rsidRPr="001A19B5">
        <w:rPr>
          <w:sz w:val="20"/>
          <w:lang w:val="en-GB"/>
        </w:rPr>
        <w:t>(A)</w:t>
      </w:r>
      <w:r w:rsidRPr="001A19B5">
        <w:rPr>
          <w:sz w:val="20"/>
          <w:lang w:val="en-GB"/>
        </w:rPr>
        <w:tab/>
        <w:t>(B)</w:t>
      </w:r>
    </w:p>
    <w:p w14:paraId="72CBC721" w14:textId="77777777" w:rsidR="005B137B" w:rsidRPr="001A19B5" w:rsidRDefault="00A83860">
      <w:pPr>
        <w:spacing w:after="552" w:line="259" w:lineRule="auto"/>
        <w:ind w:left="0" w:right="-340" w:firstLine="0"/>
        <w:jc w:val="left"/>
        <w:rPr>
          <w:lang w:val="en-GB"/>
        </w:rPr>
      </w:pPr>
      <w:r w:rsidRPr="001A19B5">
        <w:rPr>
          <w:noProof/>
          <w:lang w:val="en-GB"/>
        </w:rPr>
        <mc:AlternateContent>
          <mc:Choice Requires="wpg">
            <w:drawing>
              <wp:inline distT="0" distB="0" distL="0" distR="0" wp14:anchorId="430DD401" wp14:editId="048B063B">
                <wp:extent cx="5616139" cy="2157631"/>
                <wp:effectExtent l="0" t="0" r="0" b="0"/>
                <wp:docPr id="141460" name="Group 141460"/>
                <wp:cNvGraphicFramePr/>
                <a:graphic xmlns:a="http://schemas.openxmlformats.org/drawingml/2006/main">
                  <a:graphicData uri="http://schemas.microsoft.com/office/word/2010/wordprocessingGroup">
                    <wpg:wgp>
                      <wpg:cNvGrpSpPr/>
                      <wpg:grpSpPr>
                        <a:xfrm>
                          <a:off x="0" y="0"/>
                          <a:ext cx="5616139" cy="2157631"/>
                          <a:chOff x="0" y="0"/>
                          <a:chExt cx="5616139" cy="2157631"/>
                        </a:xfrm>
                      </wpg:grpSpPr>
                      <pic:pic xmlns:pic="http://schemas.openxmlformats.org/drawingml/2006/picture">
                        <pic:nvPicPr>
                          <pic:cNvPr id="7687" name="Picture 7687"/>
                          <pic:cNvPicPr/>
                        </pic:nvPicPr>
                        <pic:blipFill>
                          <a:blip r:embed="rId110"/>
                          <a:stretch>
                            <a:fillRect/>
                          </a:stretch>
                        </pic:blipFill>
                        <pic:spPr>
                          <a:xfrm>
                            <a:off x="0" y="23"/>
                            <a:ext cx="3239996" cy="2157608"/>
                          </a:xfrm>
                          <a:prstGeom prst="rect">
                            <a:avLst/>
                          </a:prstGeom>
                        </pic:spPr>
                      </pic:pic>
                      <pic:pic xmlns:pic="http://schemas.openxmlformats.org/drawingml/2006/picture">
                        <pic:nvPicPr>
                          <pic:cNvPr id="7690" name="Picture 7690"/>
                          <pic:cNvPicPr/>
                        </pic:nvPicPr>
                        <pic:blipFill>
                          <a:blip r:embed="rId111"/>
                          <a:stretch>
                            <a:fillRect/>
                          </a:stretch>
                        </pic:blipFill>
                        <pic:spPr>
                          <a:xfrm>
                            <a:off x="3240024" y="0"/>
                            <a:ext cx="2376115" cy="2122287"/>
                          </a:xfrm>
                          <a:prstGeom prst="rect">
                            <a:avLst/>
                          </a:prstGeom>
                        </pic:spPr>
                      </pic:pic>
                    </wpg:wgp>
                  </a:graphicData>
                </a:graphic>
              </wp:inline>
            </w:drawing>
          </mc:Choice>
          <mc:Fallback xmlns:a="http://schemas.openxmlformats.org/drawingml/2006/main">
            <w:pict>
              <v:group id="Group 141460" style="width:442.216pt;height:169.892pt;mso-position-horizontal-relative:char;mso-position-vertical-relative:line" coordsize="56161,21576">
                <v:shape id="Picture 7687" style="position:absolute;width:32399;height:21576;left:0;top:0;" filled="f">
                  <v:imagedata r:id="rId137"/>
                </v:shape>
                <v:shape id="Picture 7690" style="position:absolute;width:23761;height:21222;left:32400;top:0;" filled="f">
                  <v:imagedata r:id="rId138"/>
                </v:shape>
              </v:group>
            </w:pict>
          </mc:Fallback>
        </mc:AlternateContent>
      </w:r>
    </w:p>
    <w:p w14:paraId="0EA33CAB" w14:textId="77777777" w:rsidR="005B137B" w:rsidRPr="001A19B5" w:rsidRDefault="00A83860">
      <w:pPr>
        <w:spacing w:after="568"/>
        <w:ind w:left="-5" w:right="14"/>
        <w:rPr>
          <w:lang w:val="en-GB"/>
        </w:rPr>
      </w:pPr>
      <w:r w:rsidRPr="001A19B5">
        <w:rPr>
          <w:lang w:val="en-GB"/>
        </w:rPr>
        <w:t xml:space="preserve">be interesting to understand how imputation, and which methods are more suitable to use for </w:t>
      </w:r>
      <w:proofErr w:type="spellStart"/>
      <w:r w:rsidRPr="001A19B5">
        <w:rPr>
          <w:lang w:val="en-GB"/>
        </w:rPr>
        <w:t>realworld</w:t>
      </w:r>
      <w:proofErr w:type="spellEnd"/>
      <w:r w:rsidRPr="001A19B5">
        <w:rPr>
          <w:lang w:val="en-GB"/>
        </w:rPr>
        <w:t xml:space="preserve"> scenarios. If the imputation of variables with a high null percentage influence significantly a centroid formation. Communication could be important as well. Which action is to be taken when a silo is "down" and does not send information to the remaining. Cluster information should be addressed as well. They need to be agreed upon beforehand in the scope of this paper. But if it could be selected by each silo? Would that be </w:t>
      </w:r>
      <w:proofErr w:type="gramStart"/>
      <w:r w:rsidRPr="001A19B5">
        <w:rPr>
          <w:lang w:val="en-GB"/>
        </w:rPr>
        <w:t>feasible</w:t>
      </w:r>
      <w:proofErr w:type="gramEnd"/>
      <w:r w:rsidRPr="001A19B5">
        <w:rPr>
          <w:lang w:val="en-GB"/>
        </w:rPr>
        <w:t xml:space="preserve"> or a convergence could be achieved? Finally, there is the questio</w:t>
      </w:r>
      <w:r w:rsidRPr="001A19B5">
        <w:rPr>
          <w:lang w:val="en-GB"/>
        </w:rPr>
        <w:t>n if there is the possibility of having leaks of true means across iterations by adversarial learning. At present time, we cannot be sure that the values are totally private, but then again, nothing is.</w:t>
      </w:r>
    </w:p>
    <w:p w14:paraId="275B3361" w14:textId="77777777" w:rsidR="005B137B" w:rsidRPr="001A19B5" w:rsidRDefault="00A83860">
      <w:pPr>
        <w:tabs>
          <w:tab w:val="center" w:pos="1289"/>
        </w:tabs>
        <w:spacing w:after="236" w:line="265" w:lineRule="auto"/>
        <w:ind w:left="-15" w:firstLine="0"/>
        <w:jc w:val="left"/>
        <w:rPr>
          <w:lang w:val="en-GB"/>
        </w:rPr>
      </w:pPr>
      <w:r w:rsidRPr="001A19B5">
        <w:rPr>
          <w:sz w:val="24"/>
          <w:lang w:val="en-GB"/>
        </w:rPr>
        <w:t>3.6.6</w:t>
      </w:r>
      <w:r w:rsidRPr="001A19B5">
        <w:rPr>
          <w:sz w:val="24"/>
          <w:lang w:val="en-GB"/>
        </w:rPr>
        <w:tab/>
        <w:t>Conclusion</w:t>
      </w:r>
    </w:p>
    <w:p w14:paraId="70CEE01C" w14:textId="77777777" w:rsidR="005B137B" w:rsidRPr="001A19B5" w:rsidRDefault="00A83860">
      <w:pPr>
        <w:spacing w:after="676" w:line="328" w:lineRule="auto"/>
        <w:ind w:left="-5"/>
        <w:jc w:val="left"/>
        <w:rPr>
          <w:lang w:val="en-GB"/>
        </w:rPr>
      </w:pPr>
      <w:r w:rsidRPr="001A19B5">
        <w:rPr>
          <w:lang w:val="en-GB"/>
        </w:rPr>
        <w:t>We believe that this work helps create the foundation for exchanging data across healthcare institutions without revealing the true data points. It could be useful for benchmarking and promoting a higher adoption rate. Even though there are still issues to be addressed, we think that the path is full of possibilities.</w:t>
      </w:r>
    </w:p>
    <w:p w14:paraId="4B788423" w14:textId="77777777" w:rsidR="005B137B" w:rsidRPr="001A19B5" w:rsidRDefault="00A83860">
      <w:pPr>
        <w:pStyle w:val="Ttulo2"/>
        <w:tabs>
          <w:tab w:val="center" w:pos="3329"/>
        </w:tabs>
        <w:spacing w:after="256"/>
        <w:ind w:left="-15" w:firstLine="0"/>
        <w:rPr>
          <w:lang w:val="en-GB"/>
        </w:rPr>
      </w:pPr>
      <w:r w:rsidRPr="001A19B5">
        <w:rPr>
          <w:lang w:val="en-GB"/>
        </w:rPr>
        <w:t>3.7</w:t>
      </w:r>
      <w:r w:rsidRPr="001A19B5">
        <w:rPr>
          <w:lang w:val="en-GB"/>
        </w:rPr>
        <w:tab/>
        <w:t xml:space="preserve">Leveraging data to assess treatment </w:t>
      </w:r>
      <w:proofErr w:type="gramStart"/>
      <w:r w:rsidRPr="001A19B5">
        <w:rPr>
          <w:lang w:val="en-GB"/>
        </w:rPr>
        <w:t>efficacy</w:t>
      </w:r>
      <w:proofErr w:type="gramEnd"/>
    </w:p>
    <w:p w14:paraId="69721731" w14:textId="77777777" w:rsidR="005B137B" w:rsidRPr="001A19B5" w:rsidRDefault="00A83860">
      <w:pPr>
        <w:ind w:left="-5" w:right="14"/>
        <w:rPr>
          <w:lang w:val="en-GB"/>
        </w:rPr>
      </w:pPr>
      <w:r w:rsidRPr="001A19B5">
        <w:rPr>
          <w:lang w:val="en-GB"/>
        </w:rPr>
        <w:t xml:space="preserve">This section is based on the paper entitled "Comparative Analysis of Palbociclib and </w:t>
      </w:r>
      <w:proofErr w:type="spellStart"/>
      <w:r w:rsidRPr="001A19B5">
        <w:rPr>
          <w:lang w:val="en-GB"/>
        </w:rPr>
        <w:t>Ribociclib</w:t>
      </w:r>
      <w:proofErr w:type="spellEnd"/>
      <w:r w:rsidRPr="001A19B5">
        <w:rPr>
          <w:lang w:val="en-GB"/>
        </w:rPr>
        <w:t xml:space="preserve">: A real world data and Propensity Score-Adjusted Evaluation with endocrine therapy". This was a method of applying the knowledge of causality and transparent ML models </w:t>
      </w:r>
      <w:proofErr w:type="gramStart"/>
      <w:r w:rsidRPr="001A19B5">
        <w:rPr>
          <w:lang w:val="en-GB"/>
        </w:rPr>
        <w:t>in order to</w:t>
      </w:r>
      <w:proofErr w:type="gramEnd"/>
      <w:r w:rsidRPr="001A19B5">
        <w:rPr>
          <w:lang w:val="en-GB"/>
        </w:rPr>
        <w:t xml:space="preserve"> assess </w:t>
      </w:r>
      <w:r w:rsidRPr="001A19B5">
        <w:rPr>
          <w:lang w:val="en-GB"/>
        </w:rPr>
        <w:lastRenderedPageBreak/>
        <w:t xml:space="preserve">the real-world effect of two drugs for breast cancer. We started with traditional analysis and then moved to a more complex approach, using IPTW methods </w:t>
      </w:r>
      <w:proofErr w:type="gramStart"/>
      <w:r w:rsidRPr="001A19B5">
        <w:rPr>
          <w:lang w:val="en-GB"/>
        </w:rPr>
        <w:t>in order to</w:t>
      </w:r>
      <w:proofErr w:type="gramEnd"/>
      <w:r w:rsidRPr="001A19B5">
        <w:rPr>
          <w:lang w:val="en-GB"/>
        </w:rPr>
        <w:t xml:space="preserve"> further compare treatments.</w:t>
      </w:r>
    </w:p>
    <w:p w14:paraId="58F0A2E4" w14:textId="77777777" w:rsidR="005B137B" w:rsidRPr="001A19B5" w:rsidRDefault="00A83860">
      <w:pPr>
        <w:tabs>
          <w:tab w:val="center" w:pos="799"/>
        </w:tabs>
        <w:spacing w:after="463" w:line="265" w:lineRule="auto"/>
        <w:ind w:left="-15" w:firstLine="0"/>
        <w:jc w:val="left"/>
        <w:rPr>
          <w:lang w:val="en-GB"/>
        </w:rPr>
      </w:pPr>
      <w:r w:rsidRPr="001A19B5">
        <w:rPr>
          <w:sz w:val="24"/>
          <w:lang w:val="en-GB"/>
        </w:rPr>
        <w:t>3.7.1</w:t>
      </w:r>
      <w:r w:rsidRPr="001A19B5">
        <w:rPr>
          <w:sz w:val="24"/>
          <w:lang w:val="en-GB"/>
        </w:rPr>
        <w:tab/>
        <w:t>Introduction</w:t>
      </w:r>
    </w:p>
    <w:p w14:paraId="22A5FAD8" w14:textId="77777777" w:rsidR="005B137B" w:rsidRPr="001A19B5" w:rsidRDefault="00A83860">
      <w:pPr>
        <w:spacing w:after="201"/>
        <w:ind w:left="-5" w:right="14"/>
        <w:rPr>
          <w:lang w:val="en-GB"/>
        </w:rPr>
      </w:pPr>
      <w:r w:rsidRPr="001A19B5">
        <w:rPr>
          <w:lang w:val="en-GB"/>
        </w:rPr>
        <w:t>Currently, metastatic breast cancer is difficult to treat. Patients with Hormone Receptor positive (HR+) and Human Epidermal growth factor Receptor 2 negative (HER2-) breast cancer, the most common subtype, typically undergo Endocrine Therapy (ET). Therefore, new treatments can be very useful in improving quality of life, reducing toxicity, and decreasing scenarios of hormonal resistance. Medications from the group of Cyclin-dependent kinases 4 and 6 inhibitors (CDK4/6i) appear as a potential improvement in</w:t>
      </w:r>
      <w:r w:rsidRPr="001A19B5">
        <w:rPr>
          <w:lang w:val="en-GB"/>
        </w:rPr>
        <w:t xml:space="preserve"> the therapeutic approach to advanced breast cancer. Within this group, there are </w:t>
      </w:r>
      <w:proofErr w:type="spellStart"/>
      <w:r w:rsidRPr="001A19B5">
        <w:rPr>
          <w:lang w:val="en-GB"/>
        </w:rPr>
        <w:t>palbociclib</w:t>
      </w:r>
      <w:proofErr w:type="spellEnd"/>
      <w:r w:rsidRPr="001A19B5">
        <w:rPr>
          <w:lang w:val="en-GB"/>
        </w:rPr>
        <w:t xml:space="preserve">, </w:t>
      </w:r>
      <w:proofErr w:type="spellStart"/>
      <w:r w:rsidRPr="001A19B5">
        <w:rPr>
          <w:lang w:val="en-GB"/>
        </w:rPr>
        <w:t>ribociclib</w:t>
      </w:r>
      <w:proofErr w:type="spellEnd"/>
      <w:r w:rsidRPr="001A19B5">
        <w:rPr>
          <w:lang w:val="en-GB"/>
        </w:rPr>
        <w:t xml:space="preserve"> and </w:t>
      </w:r>
      <w:proofErr w:type="spellStart"/>
      <w:r w:rsidRPr="001A19B5">
        <w:rPr>
          <w:lang w:val="en-GB"/>
        </w:rPr>
        <w:t>abemaciclib</w:t>
      </w:r>
      <w:proofErr w:type="spellEnd"/>
      <w:r w:rsidRPr="001A19B5">
        <w:rPr>
          <w:lang w:val="en-GB"/>
        </w:rPr>
        <w:t xml:space="preserve">. Cyclin-dependent kinases 4 and 6 (CDK4/6) are responsible for regulating the cell cycle at the transition between the G1 and S phases. In many neoplasms, this cycle is deregulated, and it promotes uncontrolled cell proliferation. It is then possible for these medications to have better effectiveness. These medications were approved by INFARMED, I.P. after an analysis of the therapeutic </w:t>
      </w:r>
      <w:r w:rsidRPr="001A19B5">
        <w:rPr>
          <w:lang w:val="en-GB"/>
        </w:rPr>
        <w:t>value they offer. This decision was made based on data provided by clinical trials done with these medications. The MONALEESA [</w:t>
      </w:r>
      <w:r w:rsidRPr="001A19B5">
        <w:rPr>
          <w:color w:val="8087B5"/>
          <w:lang w:val="en-GB"/>
        </w:rPr>
        <w:t>205</w:t>
      </w:r>
      <w:r w:rsidRPr="001A19B5">
        <w:rPr>
          <w:lang w:val="en-GB"/>
        </w:rPr>
        <w:t xml:space="preserve">, </w:t>
      </w:r>
      <w:r w:rsidRPr="001A19B5">
        <w:rPr>
          <w:color w:val="8087B5"/>
          <w:lang w:val="en-GB"/>
        </w:rPr>
        <w:t>206</w:t>
      </w:r>
      <w:r w:rsidRPr="001A19B5">
        <w:rPr>
          <w:lang w:val="en-GB"/>
        </w:rPr>
        <w:t xml:space="preserve">, </w:t>
      </w:r>
      <w:r w:rsidRPr="001A19B5">
        <w:rPr>
          <w:color w:val="8087B5"/>
          <w:lang w:val="en-GB"/>
        </w:rPr>
        <w:t>207</w:t>
      </w:r>
      <w:r w:rsidRPr="001A19B5">
        <w:rPr>
          <w:lang w:val="en-GB"/>
        </w:rPr>
        <w:t xml:space="preserve">] studies were used for </w:t>
      </w:r>
      <w:proofErr w:type="spellStart"/>
      <w:r w:rsidRPr="001A19B5">
        <w:rPr>
          <w:lang w:val="en-GB"/>
        </w:rPr>
        <w:t>ribociclib</w:t>
      </w:r>
      <w:proofErr w:type="spellEnd"/>
      <w:r w:rsidRPr="001A19B5">
        <w:rPr>
          <w:lang w:val="en-GB"/>
        </w:rPr>
        <w:t>, PALOMA [</w:t>
      </w:r>
      <w:r w:rsidRPr="001A19B5">
        <w:rPr>
          <w:color w:val="8087B5"/>
          <w:lang w:val="en-GB"/>
        </w:rPr>
        <w:t>208</w:t>
      </w:r>
      <w:r w:rsidRPr="001A19B5">
        <w:rPr>
          <w:lang w:val="en-GB"/>
        </w:rPr>
        <w:t xml:space="preserve">, </w:t>
      </w:r>
      <w:r w:rsidRPr="001A19B5">
        <w:rPr>
          <w:color w:val="8087B5"/>
          <w:lang w:val="en-GB"/>
        </w:rPr>
        <w:t>209</w:t>
      </w:r>
      <w:r w:rsidRPr="001A19B5">
        <w:rPr>
          <w:lang w:val="en-GB"/>
        </w:rPr>
        <w:t xml:space="preserve">, </w:t>
      </w:r>
      <w:r w:rsidRPr="001A19B5">
        <w:rPr>
          <w:color w:val="8087B5"/>
          <w:lang w:val="en-GB"/>
        </w:rPr>
        <w:t>210</w:t>
      </w:r>
      <w:r w:rsidRPr="001A19B5">
        <w:rPr>
          <w:lang w:val="en-GB"/>
        </w:rPr>
        <w:t xml:space="preserve">] for </w:t>
      </w:r>
      <w:proofErr w:type="spellStart"/>
      <w:r w:rsidRPr="001A19B5">
        <w:rPr>
          <w:lang w:val="en-GB"/>
        </w:rPr>
        <w:t>palbociclib</w:t>
      </w:r>
      <w:proofErr w:type="spellEnd"/>
      <w:r w:rsidRPr="001A19B5">
        <w:rPr>
          <w:lang w:val="en-GB"/>
        </w:rPr>
        <w:t>, and MONARCH [</w:t>
      </w:r>
      <w:r w:rsidRPr="001A19B5">
        <w:rPr>
          <w:color w:val="8087B5"/>
          <w:lang w:val="en-GB"/>
        </w:rPr>
        <w:t>211</w:t>
      </w:r>
      <w:r w:rsidRPr="001A19B5">
        <w:rPr>
          <w:lang w:val="en-GB"/>
        </w:rPr>
        <w:t xml:space="preserve">, </w:t>
      </w:r>
      <w:r w:rsidRPr="001A19B5">
        <w:rPr>
          <w:color w:val="8087B5"/>
          <w:lang w:val="en-GB"/>
        </w:rPr>
        <w:t>212</w:t>
      </w:r>
      <w:r w:rsidRPr="001A19B5">
        <w:rPr>
          <w:lang w:val="en-GB"/>
        </w:rPr>
        <w:t xml:space="preserve">] for </w:t>
      </w:r>
      <w:proofErr w:type="spellStart"/>
      <w:r w:rsidRPr="001A19B5">
        <w:rPr>
          <w:lang w:val="en-GB"/>
        </w:rPr>
        <w:t>abemaciclib</w:t>
      </w:r>
      <w:proofErr w:type="spellEnd"/>
      <w:r w:rsidRPr="001A19B5">
        <w:rPr>
          <w:lang w:val="en-GB"/>
        </w:rPr>
        <w:t xml:space="preserve">. These studies focused on testing the hypothesis of treating CDK4/6i in combination with an aromatase inhibitor or </w:t>
      </w:r>
      <w:proofErr w:type="spellStart"/>
      <w:r w:rsidRPr="001A19B5">
        <w:rPr>
          <w:lang w:val="en-GB"/>
        </w:rPr>
        <w:t>fulvestrant</w:t>
      </w:r>
      <w:proofErr w:type="spellEnd"/>
      <w:r w:rsidRPr="001A19B5">
        <w:rPr>
          <w:lang w:val="en-GB"/>
        </w:rPr>
        <w:t xml:space="preserve"> as an alternative to the gold standard. In these research findings, it was determined that there was a notable enhancement in effe</w:t>
      </w:r>
      <w:r w:rsidRPr="001A19B5">
        <w:rPr>
          <w:lang w:val="en-GB"/>
        </w:rPr>
        <w:t xml:space="preserve">ctiveness, supporting their application in clinical practice. However, this evaluation was based on clinical trials with very specific inclusion and exclusion criteria and in a highly controlled environment. It is then vital to study how these new molecules compare to current practice in terms of treatment effectiveness in a real-world setting. In the meticulously controlled setting of clinical trials, patient selection often skews towards relatively healthier individuals with fewer comorbidities. However, </w:t>
      </w:r>
      <w:r w:rsidRPr="001A19B5">
        <w:rPr>
          <w:lang w:val="en-GB"/>
        </w:rPr>
        <w:t>in real-world clinical practice, patients present a diverse range of health profiles, co-existing illnesses, and medication histories that may influence drug efficacy and safety. Real-world data, drawn from electronic health records, insurance claims databases, and patient registries, offers the advantage of reflecting a more heterogeneous patient population, thus potentially uncovering insights not readily apparent in clinical trial settings. Understanding the effectiveness and safety of CDK4/6i in real-wo</w:t>
      </w:r>
      <w:r w:rsidRPr="001A19B5">
        <w:rPr>
          <w:lang w:val="en-GB"/>
        </w:rPr>
        <w:t>rld conditions is crucial for tailoring more individualized treatment regimens, optimizing outcomes, and enhancing the quality of life for patients with HR+, HER2- breast cancer [</w:t>
      </w:r>
      <w:r w:rsidRPr="001A19B5">
        <w:rPr>
          <w:color w:val="8087B5"/>
          <w:lang w:val="en-GB"/>
        </w:rPr>
        <w:t>213</w:t>
      </w:r>
      <w:r w:rsidRPr="001A19B5">
        <w:rPr>
          <w:lang w:val="en-GB"/>
        </w:rPr>
        <w:t xml:space="preserve">]. Nevertheless, observational studies have inherent limitations, such as confounding by indication, which can lead to biased estimates of treatment effects. To tackle this, there are causality-based assessments that can be employed </w:t>
      </w:r>
      <w:proofErr w:type="gramStart"/>
      <w:r w:rsidRPr="001A19B5">
        <w:rPr>
          <w:lang w:val="en-GB"/>
        </w:rPr>
        <w:t>in order to</w:t>
      </w:r>
      <w:proofErr w:type="gramEnd"/>
      <w:r w:rsidRPr="001A19B5">
        <w:rPr>
          <w:lang w:val="en-GB"/>
        </w:rPr>
        <w:t xml:space="preserve"> better estimate the causal effects of treatments. Incorporating statistical technique</w:t>
      </w:r>
      <w:r w:rsidRPr="001A19B5">
        <w:rPr>
          <w:lang w:val="en-GB"/>
        </w:rPr>
        <w:t xml:space="preserve">s like IPTW can play an essential role in </w:t>
      </w:r>
      <w:r w:rsidRPr="001A19B5">
        <w:rPr>
          <w:lang w:val="en-GB"/>
        </w:rPr>
        <w:lastRenderedPageBreak/>
        <w:t>enhancing the quality of real-world evidence by accounting for treatment selection bias and balancing observed covariates between treatment groups. IPTW, grounded in the framework of causal inference, allows for the mimicking of a randomized control trial-like setting within observational studies. By assigning weights to individual patients based on their propensity scores—the likelihood of receiving a particular treatment given a set of observed characteristics—ana</w:t>
      </w:r>
      <w:r w:rsidRPr="001A19B5">
        <w:rPr>
          <w:lang w:val="en-GB"/>
        </w:rPr>
        <w:t>lyses can achieve a balance between different treatment arms, thereby reducing bias and confounding factors. Establishing causality, rather than mere association, is vital for the robust interpretation of real-world data. As we strive to understand the long-term impact, efficacy, and safety of CDK4/6i in HR+, HER2- breast cancer, the rigorous application of IPTW and causal inference methods can substantially augment the validity of real-world findings, making them a more reliable basis for clinical decision</w:t>
      </w:r>
      <w:r w:rsidRPr="001A19B5">
        <w:rPr>
          <w:lang w:val="en-GB"/>
        </w:rPr>
        <w:t>-making [</w:t>
      </w:r>
      <w:r w:rsidRPr="001A19B5">
        <w:rPr>
          <w:color w:val="8087B5"/>
          <w:lang w:val="en-GB"/>
        </w:rPr>
        <w:t>214</w:t>
      </w:r>
      <w:r w:rsidRPr="001A19B5">
        <w:rPr>
          <w:lang w:val="en-GB"/>
        </w:rPr>
        <w:t xml:space="preserve">, </w:t>
      </w:r>
      <w:r w:rsidRPr="001A19B5">
        <w:rPr>
          <w:color w:val="8087B5"/>
          <w:lang w:val="en-GB"/>
        </w:rPr>
        <w:t>215</w:t>
      </w:r>
      <w:r w:rsidRPr="001A19B5">
        <w:rPr>
          <w:lang w:val="en-GB"/>
        </w:rPr>
        <w:t>] So in this paper, we propose:</w:t>
      </w:r>
    </w:p>
    <w:p w14:paraId="5494E72A" w14:textId="77777777" w:rsidR="005B137B" w:rsidRPr="001A19B5" w:rsidRDefault="00A83860">
      <w:pPr>
        <w:numPr>
          <w:ilvl w:val="0"/>
          <w:numId w:val="16"/>
        </w:numPr>
        <w:spacing w:after="198"/>
        <w:ind w:right="14" w:hanging="185"/>
        <w:rPr>
          <w:lang w:val="en-GB"/>
        </w:rPr>
      </w:pPr>
      <w:r w:rsidRPr="001A19B5">
        <w:rPr>
          <w:lang w:val="en-GB"/>
        </w:rPr>
        <w:t>To compare the effectiveness of the CDK4/6i drug class in terms of Progression Free Survival (PFS) and Overall Survival (OS</w:t>
      </w:r>
      <w:proofErr w:type="gramStart"/>
      <w:r w:rsidRPr="001A19B5">
        <w:rPr>
          <w:lang w:val="en-GB"/>
        </w:rPr>
        <w:t>);</w:t>
      </w:r>
      <w:proofErr w:type="gramEnd"/>
    </w:p>
    <w:p w14:paraId="6F752706" w14:textId="77777777" w:rsidR="005B137B" w:rsidRPr="001A19B5" w:rsidRDefault="00A83860">
      <w:pPr>
        <w:numPr>
          <w:ilvl w:val="0"/>
          <w:numId w:val="16"/>
        </w:numPr>
        <w:spacing w:after="256" w:line="259" w:lineRule="auto"/>
        <w:ind w:right="14" w:hanging="185"/>
        <w:rPr>
          <w:lang w:val="en-GB"/>
        </w:rPr>
      </w:pPr>
      <w:r w:rsidRPr="001A19B5">
        <w:rPr>
          <w:lang w:val="en-GB"/>
        </w:rPr>
        <w:t>To assess the Hazard Ratio of using the CDK4/6i drug class in terms of PFS and OS.</w:t>
      </w:r>
    </w:p>
    <w:p w14:paraId="7C66F92D" w14:textId="77777777" w:rsidR="005B137B" w:rsidRPr="001A19B5" w:rsidRDefault="00A83860">
      <w:pPr>
        <w:numPr>
          <w:ilvl w:val="0"/>
          <w:numId w:val="16"/>
        </w:numPr>
        <w:spacing w:after="198"/>
        <w:ind w:right="14" w:hanging="185"/>
        <w:rPr>
          <w:lang w:val="en-GB"/>
        </w:rPr>
      </w:pPr>
      <w:r w:rsidRPr="001A19B5">
        <w:rPr>
          <w:lang w:val="en-GB"/>
        </w:rPr>
        <w:t xml:space="preserve">To compare the effectiveness of CDK4/6i in combination with letrozole or </w:t>
      </w:r>
      <w:proofErr w:type="spellStart"/>
      <w:r w:rsidRPr="001A19B5">
        <w:rPr>
          <w:lang w:val="en-GB"/>
        </w:rPr>
        <w:t>fulvestrant</w:t>
      </w:r>
      <w:proofErr w:type="spellEnd"/>
      <w:r w:rsidRPr="001A19B5">
        <w:rPr>
          <w:lang w:val="en-GB"/>
        </w:rPr>
        <w:t xml:space="preserve"> with the previous standard of care in terms of PFS and OS in patients with HR+, HER2- advanced breast cancer with bone only metastasis.</w:t>
      </w:r>
    </w:p>
    <w:p w14:paraId="1572380C" w14:textId="77777777" w:rsidR="005B137B" w:rsidRPr="001A19B5" w:rsidRDefault="00A83860">
      <w:pPr>
        <w:numPr>
          <w:ilvl w:val="0"/>
          <w:numId w:val="16"/>
        </w:numPr>
        <w:spacing w:after="334"/>
        <w:ind w:right="14" w:hanging="185"/>
        <w:rPr>
          <w:lang w:val="en-GB"/>
        </w:rPr>
      </w:pPr>
      <w:r w:rsidRPr="001A19B5">
        <w:rPr>
          <w:lang w:val="en-GB"/>
        </w:rPr>
        <w:t xml:space="preserve">To assess the differences in effectiveness between the three CDK4/6i in combination with letrozole or </w:t>
      </w:r>
      <w:proofErr w:type="spellStart"/>
      <w:r w:rsidRPr="001A19B5">
        <w:rPr>
          <w:lang w:val="en-GB"/>
        </w:rPr>
        <w:t>fulvestrant</w:t>
      </w:r>
      <w:proofErr w:type="spellEnd"/>
      <w:r w:rsidRPr="001A19B5">
        <w:rPr>
          <w:lang w:val="en-GB"/>
        </w:rPr>
        <w:t xml:space="preserve"> in terms of PFS and OS with causality principles in mind, especially the counterfactual theory and IPTW.</w:t>
      </w:r>
    </w:p>
    <w:p w14:paraId="59DCF235" w14:textId="77777777" w:rsidR="005B137B" w:rsidRPr="001A19B5" w:rsidRDefault="00A83860">
      <w:pPr>
        <w:tabs>
          <w:tab w:val="center" w:pos="1813"/>
        </w:tabs>
        <w:spacing w:after="196" w:line="265" w:lineRule="auto"/>
        <w:ind w:left="-15" w:firstLine="0"/>
        <w:jc w:val="left"/>
        <w:rPr>
          <w:lang w:val="en-GB"/>
        </w:rPr>
      </w:pPr>
      <w:r w:rsidRPr="001A19B5">
        <w:rPr>
          <w:sz w:val="24"/>
          <w:lang w:val="en-GB"/>
        </w:rPr>
        <w:t>3.7.2</w:t>
      </w:r>
      <w:r w:rsidRPr="001A19B5">
        <w:rPr>
          <w:sz w:val="24"/>
          <w:lang w:val="en-GB"/>
        </w:rPr>
        <w:tab/>
        <w:t>Materials &amp; Methods</w:t>
      </w:r>
    </w:p>
    <w:p w14:paraId="0C44D0E5" w14:textId="77777777" w:rsidR="005B137B" w:rsidRPr="001A19B5" w:rsidRDefault="00A83860">
      <w:pPr>
        <w:tabs>
          <w:tab w:val="center" w:pos="1392"/>
        </w:tabs>
        <w:spacing w:after="158" w:line="265" w:lineRule="auto"/>
        <w:ind w:left="-15" w:firstLine="0"/>
        <w:jc w:val="left"/>
        <w:rPr>
          <w:lang w:val="en-GB"/>
        </w:rPr>
      </w:pPr>
      <w:r w:rsidRPr="001A19B5">
        <w:rPr>
          <w:sz w:val="24"/>
          <w:lang w:val="en-GB"/>
        </w:rPr>
        <w:t>3.7.3</w:t>
      </w:r>
      <w:r w:rsidRPr="001A19B5">
        <w:rPr>
          <w:sz w:val="24"/>
          <w:lang w:val="en-GB"/>
        </w:rPr>
        <w:tab/>
        <w:t>Study Design</w:t>
      </w:r>
    </w:p>
    <w:p w14:paraId="470E9B69" w14:textId="77777777" w:rsidR="005B137B" w:rsidRPr="001A19B5" w:rsidRDefault="00A83860">
      <w:pPr>
        <w:spacing w:after="334"/>
        <w:ind w:left="-5" w:right="14"/>
        <w:rPr>
          <w:lang w:val="en-GB"/>
        </w:rPr>
      </w:pPr>
      <w:r w:rsidRPr="001A19B5">
        <w:rPr>
          <w:lang w:val="en-GB"/>
        </w:rPr>
        <w:t xml:space="preserve">This retrospective study was designed in 2022. The study aimed to evaluate the clinical benefit and long-term survival of patients with HR+/HER2- that started treatment with CDK4/6i plus ET in different lines of treatment between the 14th of March 2017 and the 31st of December 2021. The follow-up period was set until June 2022. Inclusion criteria: women and men, HR+ and HER2- in the primary </w:t>
      </w:r>
      <w:proofErr w:type="spellStart"/>
      <w:r w:rsidRPr="001A19B5">
        <w:rPr>
          <w:lang w:val="en-GB"/>
        </w:rPr>
        <w:t>tumor</w:t>
      </w:r>
      <w:proofErr w:type="spellEnd"/>
      <w:r w:rsidRPr="001A19B5">
        <w:rPr>
          <w:lang w:val="en-GB"/>
        </w:rPr>
        <w:t xml:space="preserve"> or metastatic site after biopsy. Exclusion criteria: Patients that had only one ambulatory medication, and patients involved in clinical trials, diagnosed with other neoplasms or with active treatment during the study period. The control group was defined by a population of patients, that were treated with hormone therapy as first-line (due to bone metastases only) between 2015 and 13 of match 2017. The evaluation of effectiveness will involve OS and progression-free analysis. We will compare the two </w:t>
      </w:r>
      <w:r w:rsidRPr="001A19B5">
        <w:rPr>
          <w:lang w:val="en-GB"/>
        </w:rPr>
        <w:t xml:space="preserve">different CDK4/6i in terms of effectiveness </w:t>
      </w:r>
      <w:r w:rsidRPr="001A19B5">
        <w:rPr>
          <w:lang w:val="en-GB"/>
        </w:rPr>
        <w:lastRenderedPageBreak/>
        <w:t>in real-world patients and will also compare the effectiveness of this class combined with ET against traditional ET.</w:t>
      </w:r>
    </w:p>
    <w:p w14:paraId="166CEA28" w14:textId="77777777" w:rsidR="005B137B" w:rsidRPr="001A19B5" w:rsidRDefault="00A83860">
      <w:pPr>
        <w:tabs>
          <w:tab w:val="center" w:pos="1478"/>
        </w:tabs>
        <w:spacing w:after="158" w:line="265" w:lineRule="auto"/>
        <w:ind w:left="-15" w:firstLine="0"/>
        <w:jc w:val="left"/>
        <w:rPr>
          <w:lang w:val="en-GB"/>
        </w:rPr>
      </w:pPr>
      <w:r w:rsidRPr="001A19B5">
        <w:rPr>
          <w:sz w:val="24"/>
          <w:lang w:val="en-GB"/>
        </w:rPr>
        <w:t>3.7.4</w:t>
      </w:r>
      <w:r w:rsidRPr="001A19B5">
        <w:rPr>
          <w:sz w:val="24"/>
          <w:lang w:val="en-GB"/>
        </w:rPr>
        <w:tab/>
        <w:t>Data collection</w:t>
      </w:r>
    </w:p>
    <w:p w14:paraId="6B5FC04B" w14:textId="77777777" w:rsidR="005B137B" w:rsidRPr="001A19B5" w:rsidRDefault="00A83860">
      <w:pPr>
        <w:ind w:left="-5" w:right="14"/>
        <w:rPr>
          <w:lang w:val="en-GB"/>
        </w:rPr>
      </w:pPr>
      <w:r w:rsidRPr="001A19B5">
        <w:rPr>
          <w:lang w:val="en-GB"/>
        </w:rPr>
        <w:t xml:space="preserve">All data were collected from medical and administrative records from baseline to last visit or death. The data was collected from Instituto </w:t>
      </w:r>
      <w:proofErr w:type="spellStart"/>
      <w:r w:rsidRPr="001A19B5">
        <w:rPr>
          <w:lang w:val="en-GB"/>
        </w:rPr>
        <w:t>Português</w:t>
      </w:r>
      <w:proofErr w:type="spellEnd"/>
      <w:r w:rsidRPr="001A19B5">
        <w:rPr>
          <w:lang w:val="en-GB"/>
        </w:rPr>
        <w:t xml:space="preserve"> de </w:t>
      </w:r>
      <w:proofErr w:type="spellStart"/>
      <w:r w:rsidRPr="001A19B5">
        <w:rPr>
          <w:lang w:val="en-GB"/>
        </w:rPr>
        <w:t>Oncologia</w:t>
      </w:r>
      <w:proofErr w:type="spellEnd"/>
      <w:r w:rsidRPr="001A19B5">
        <w:rPr>
          <w:lang w:val="en-GB"/>
        </w:rPr>
        <w:t xml:space="preserve"> – Porto (IPO-P). Table 1 shows a comparison between the groups. Data included for population treated with CDK4/6i plus ET: demographic information, age at first diagnosis and age at the beginning of treatment, clinical </w:t>
      </w:r>
      <w:proofErr w:type="gramStart"/>
      <w:r w:rsidRPr="001A19B5">
        <w:rPr>
          <w:lang w:val="en-GB"/>
        </w:rPr>
        <w:t>characteristics</w:t>
      </w:r>
      <w:proofErr w:type="gramEnd"/>
      <w:r w:rsidRPr="001A19B5">
        <w:rPr>
          <w:lang w:val="en-GB"/>
        </w:rPr>
        <w:t xml:space="preserve"> and performance status by Eastern Cooperative Oncology Group scale (ECOG), treatment line and treatment schema - CDK4/6 inhibitor and ET, stage of cancer, site of metastases Table 3.12: Descriptive statistics of CDK4/6i group and ET group. The Drug/combi</w:t>
      </w:r>
      <w:r w:rsidRPr="001A19B5">
        <w:rPr>
          <w:lang w:val="en-GB"/>
        </w:rPr>
        <w:t>nation refers to the actual drug or the combination for CDK4/6</w:t>
      </w:r>
    </w:p>
    <w:tbl>
      <w:tblPr>
        <w:tblStyle w:val="TableGrid"/>
        <w:tblW w:w="7277" w:type="dxa"/>
        <w:tblInd w:w="586" w:type="dxa"/>
        <w:tblCellMar>
          <w:top w:w="38" w:type="dxa"/>
          <w:left w:w="0" w:type="dxa"/>
          <w:bottom w:w="38" w:type="dxa"/>
          <w:right w:w="115" w:type="dxa"/>
        </w:tblCellMar>
        <w:tblLook w:val="04A0" w:firstRow="1" w:lastRow="0" w:firstColumn="1" w:lastColumn="0" w:noHBand="0" w:noVBand="1"/>
      </w:tblPr>
      <w:tblGrid>
        <w:gridCol w:w="2316"/>
        <w:gridCol w:w="1693"/>
        <w:gridCol w:w="1694"/>
        <w:gridCol w:w="1574"/>
      </w:tblGrid>
      <w:tr w:rsidR="005B137B" w:rsidRPr="001A19B5" w14:paraId="3B2D0AD9" w14:textId="77777777">
        <w:trPr>
          <w:trHeight w:val="384"/>
        </w:trPr>
        <w:tc>
          <w:tcPr>
            <w:tcW w:w="4009" w:type="dxa"/>
            <w:gridSpan w:val="2"/>
            <w:tcBorders>
              <w:top w:val="single" w:sz="7" w:space="0" w:color="000000"/>
              <w:left w:val="nil"/>
              <w:bottom w:val="single" w:sz="4" w:space="0" w:color="000000"/>
              <w:right w:val="nil"/>
            </w:tcBorders>
          </w:tcPr>
          <w:p w14:paraId="5360ED30" w14:textId="77777777" w:rsidR="005B137B" w:rsidRPr="001A19B5" w:rsidRDefault="00A83860">
            <w:pPr>
              <w:spacing w:after="0" w:line="259" w:lineRule="auto"/>
              <w:ind w:left="1004" w:firstLine="0"/>
              <w:jc w:val="center"/>
              <w:rPr>
                <w:lang w:val="en-GB"/>
              </w:rPr>
            </w:pPr>
            <w:r w:rsidRPr="001A19B5">
              <w:rPr>
                <w:lang w:val="en-GB"/>
              </w:rPr>
              <w:t>ET</w:t>
            </w:r>
          </w:p>
        </w:tc>
        <w:tc>
          <w:tcPr>
            <w:tcW w:w="1694" w:type="dxa"/>
            <w:tcBorders>
              <w:top w:val="single" w:sz="7" w:space="0" w:color="000000"/>
              <w:left w:val="nil"/>
              <w:bottom w:val="single" w:sz="4" w:space="0" w:color="000000"/>
              <w:right w:val="nil"/>
            </w:tcBorders>
          </w:tcPr>
          <w:p w14:paraId="48783283" w14:textId="77777777" w:rsidR="005B137B" w:rsidRPr="001A19B5" w:rsidRDefault="00A83860">
            <w:pPr>
              <w:spacing w:after="0" w:line="259" w:lineRule="auto"/>
              <w:ind w:left="0" w:firstLine="0"/>
              <w:jc w:val="left"/>
              <w:rPr>
                <w:lang w:val="en-GB"/>
              </w:rPr>
            </w:pPr>
            <w:r w:rsidRPr="001A19B5">
              <w:rPr>
                <w:lang w:val="en-GB"/>
              </w:rPr>
              <w:t>Palbociclib</w:t>
            </w:r>
          </w:p>
        </w:tc>
        <w:tc>
          <w:tcPr>
            <w:tcW w:w="1574" w:type="dxa"/>
            <w:tcBorders>
              <w:top w:val="single" w:sz="7" w:space="0" w:color="000000"/>
              <w:left w:val="nil"/>
              <w:bottom w:val="single" w:sz="4" w:space="0" w:color="000000"/>
              <w:right w:val="nil"/>
            </w:tcBorders>
          </w:tcPr>
          <w:p w14:paraId="4636B0E5" w14:textId="77777777" w:rsidR="005B137B" w:rsidRPr="001A19B5" w:rsidRDefault="00A83860">
            <w:pPr>
              <w:spacing w:after="0" w:line="259" w:lineRule="auto"/>
              <w:ind w:left="0" w:firstLine="0"/>
              <w:jc w:val="left"/>
              <w:rPr>
                <w:lang w:val="en-GB"/>
              </w:rPr>
            </w:pPr>
            <w:proofErr w:type="spellStart"/>
            <w:r w:rsidRPr="001A19B5">
              <w:rPr>
                <w:lang w:val="en-GB"/>
              </w:rPr>
              <w:t>Ribociclib</w:t>
            </w:r>
            <w:proofErr w:type="spellEnd"/>
          </w:p>
        </w:tc>
      </w:tr>
      <w:tr w:rsidR="005B137B" w:rsidRPr="001A19B5" w14:paraId="2351E087" w14:textId="77777777">
        <w:trPr>
          <w:trHeight w:val="373"/>
        </w:trPr>
        <w:tc>
          <w:tcPr>
            <w:tcW w:w="4009" w:type="dxa"/>
            <w:gridSpan w:val="2"/>
            <w:tcBorders>
              <w:top w:val="single" w:sz="4" w:space="0" w:color="000000"/>
              <w:left w:val="nil"/>
              <w:bottom w:val="nil"/>
              <w:right w:val="nil"/>
            </w:tcBorders>
          </w:tcPr>
          <w:p w14:paraId="4A05EF83" w14:textId="77777777" w:rsidR="005B137B" w:rsidRPr="001A19B5" w:rsidRDefault="00A83860">
            <w:pPr>
              <w:spacing w:after="0" w:line="259" w:lineRule="auto"/>
              <w:ind w:left="1382" w:firstLine="0"/>
              <w:jc w:val="center"/>
              <w:rPr>
                <w:lang w:val="en-GB"/>
              </w:rPr>
            </w:pPr>
            <w:r w:rsidRPr="001A19B5">
              <w:rPr>
                <w:lang w:val="en-GB"/>
              </w:rPr>
              <w:t>(N=43)</w:t>
            </w:r>
          </w:p>
        </w:tc>
        <w:tc>
          <w:tcPr>
            <w:tcW w:w="1694" w:type="dxa"/>
            <w:tcBorders>
              <w:top w:val="single" w:sz="4" w:space="0" w:color="000000"/>
              <w:left w:val="nil"/>
              <w:bottom w:val="nil"/>
              <w:right w:val="nil"/>
            </w:tcBorders>
          </w:tcPr>
          <w:p w14:paraId="60C255C5" w14:textId="77777777" w:rsidR="005B137B" w:rsidRPr="001A19B5" w:rsidRDefault="00A83860">
            <w:pPr>
              <w:spacing w:after="0" w:line="259" w:lineRule="auto"/>
              <w:ind w:left="0" w:firstLine="0"/>
              <w:jc w:val="left"/>
              <w:rPr>
                <w:lang w:val="en-GB"/>
              </w:rPr>
            </w:pPr>
            <w:r w:rsidRPr="001A19B5">
              <w:rPr>
                <w:lang w:val="en-GB"/>
              </w:rPr>
              <w:t>(N=246)</w:t>
            </w:r>
          </w:p>
        </w:tc>
        <w:tc>
          <w:tcPr>
            <w:tcW w:w="1574" w:type="dxa"/>
            <w:tcBorders>
              <w:top w:val="single" w:sz="4" w:space="0" w:color="000000"/>
              <w:left w:val="nil"/>
              <w:bottom w:val="nil"/>
              <w:right w:val="nil"/>
            </w:tcBorders>
          </w:tcPr>
          <w:p w14:paraId="1A6156F6" w14:textId="77777777" w:rsidR="005B137B" w:rsidRPr="001A19B5" w:rsidRDefault="00A83860">
            <w:pPr>
              <w:spacing w:after="0" w:line="259" w:lineRule="auto"/>
              <w:ind w:left="0" w:firstLine="0"/>
              <w:jc w:val="left"/>
              <w:rPr>
                <w:lang w:val="en-GB"/>
              </w:rPr>
            </w:pPr>
            <w:r w:rsidRPr="001A19B5">
              <w:rPr>
                <w:lang w:val="en-GB"/>
              </w:rPr>
              <w:t>(N=106)</w:t>
            </w:r>
          </w:p>
        </w:tc>
      </w:tr>
      <w:tr w:rsidR="005B137B" w:rsidRPr="001A19B5" w14:paraId="5114C0E5" w14:textId="77777777">
        <w:trPr>
          <w:trHeight w:val="576"/>
        </w:trPr>
        <w:tc>
          <w:tcPr>
            <w:tcW w:w="4009" w:type="dxa"/>
            <w:gridSpan w:val="2"/>
            <w:tcBorders>
              <w:top w:val="nil"/>
              <w:left w:val="nil"/>
              <w:bottom w:val="nil"/>
              <w:right w:val="nil"/>
            </w:tcBorders>
          </w:tcPr>
          <w:p w14:paraId="171F679F" w14:textId="77777777" w:rsidR="005B137B" w:rsidRPr="001A19B5" w:rsidRDefault="00A83860">
            <w:pPr>
              <w:spacing w:after="13" w:line="259" w:lineRule="auto"/>
              <w:ind w:left="120" w:firstLine="0"/>
              <w:jc w:val="left"/>
              <w:rPr>
                <w:lang w:val="en-GB"/>
              </w:rPr>
            </w:pPr>
            <w:r w:rsidRPr="001A19B5">
              <w:rPr>
                <w:lang w:val="en-GB"/>
              </w:rPr>
              <w:t>Age at treatment start</w:t>
            </w:r>
          </w:p>
          <w:p w14:paraId="2AD70AAA" w14:textId="77777777" w:rsidR="005B137B" w:rsidRPr="001A19B5" w:rsidRDefault="00A83860">
            <w:pPr>
              <w:tabs>
                <w:tab w:val="center" w:pos="825"/>
                <w:tab w:val="center" w:pos="2798"/>
              </w:tabs>
              <w:spacing w:after="0" w:line="259" w:lineRule="auto"/>
              <w:ind w:left="0" w:firstLine="0"/>
              <w:jc w:val="left"/>
              <w:rPr>
                <w:lang w:val="en-GB"/>
              </w:rPr>
            </w:pPr>
            <w:r w:rsidRPr="001A19B5">
              <w:rPr>
                <w:lang w:val="en-GB"/>
              </w:rPr>
              <w:tab/>
            </w:r>
            <w:r w:rsidRPr="001A19B5">
              <w:rPr>
                <w:lang w:val="en-GB"/>
              </w:rPr>
              <w:t>Mean (SD)</w:t>
            </w:r>
            <w:r w:rsidRPr="001A19B5">
              <w:rPr>
                <w:lang w:val="en-GB"/>
              </w:rPr>
              <w:tab/>
              <w:t>60.1 (12.4)</w:t>
            </w:r>
          </w:p>
        </w:tc>
        <w:tc>
          <w:tcPr>
            <w:tcW w:w="1694" w:type="dxa"/>
            <w:tcBorders>
              <w:top w:val="nil"/>
              <w:left w:val="nil"/>
              <w:bottom w:val="nil"/>
              <w:right w:val="nil"/>
            </w:tcBorders>
            <w:vAlign w:val="bottom"/>
          </w:tcPr>
          <w:p w14:paraId="16C0F5AD" w14:textId="77777777" w:rsidR="005B137B" w:rsidRPr="001A19B5" w:rsidRDefault="00A83860">
            <w:pPr>
              <w:spacing w:after="0" w:line="259" w:lineRule="auto"/>
              <w:ind w:left="0" w:firstLine="0"/>
              <w:jc w:val="left"/>
              <w:rPr>
                <w:lang w:val="en-GB"/>
              </w:rPr>
            </w:pPr>
            <w:r w:rsidRPr="001A19B5">
              <w:rPr>
                <w:lang w:val="en-GB"/>
              </w:rPr>
              <w:t>59.2 (11.7)</w:t>
            </w:r>
          </w:p>
        </w:tc>
        <w:tc>
          <w:tcPr>
            <w:tcW w:w="1574" w:type="dxa"/>
            <w:tcBorders>
              <w:top w:val="nil"/>
              <w:left w:val="nil"/>
              <w:bottom w:val="nil"/>
              <w:right w:val="nil"/>
            </w:tcBorders>
            <w:vAlign w:val="bottom"/>
          </w:tcPr>
          <w:p w14:paraId="039DA021" w14:textId="77777777" w:rsidR="005B137B" w:rsidRPr="001A19B5" w:rsidRDefault="00A83860">
            <w:pPr>
              <w:spacing w:after="0" w:line="259" w:lineRule="auto"/>
              <w:ind w:left="0" w:firstLine="0"/>
              <w:jc w:val="left"/>
              <w:rPr>
                <w:lang w:val="en-GB"/>
              </w:rPr>
            </w:pPr>
            <w:r w:rsidRPr="001A19B5">
              <w:rPr>
                <w:lang w:val="en-GB"/>
              </w:rPr>
              <w:t>58.2 (10.7)</w:t>
            </w:r>
          </w:p>
        </w:tc>
      </w:tr>
      <w:tr w:rsidR="005B137B" w:rsidRPr="001A19B5" w14:paraId="5C1E36E1" w14:textId="77777777">
        <w:trPr>
          <w:trHeight w:val="302"/>
        </w:trPr>
        <w:tc>
          <w:tcPr>
            <w:tcW w:w="2316" w:type="dxa"/>
            <w:tcBorders>
              <w:top w:val="nil"/>
              <w:left w:val="nil"/>
              <w:bottom w:val="nil"/>
              <w:right w:val="nil"/>
            </w:tcBorders>
          </w:tcPr>
          <w:p w14:paraId="2438DFCB" w14:textId="77777777" w:rsidR="005B137B" w:rsidRPr="001A19B5" w:rsidRDefault="00A83860">
            <w:pPr>
              <w:spacing w:after="0" w:line="259" w:lineRule="auto"/>
              <w:ind w:left="214" w:firstLine="0"/>
              <w:jc w:val="center"/>
              <w:rPr>
                <w:lang w:val="en-GB"/>
              </w:rPr>
            </w:pPr>
            <w:r w:rsidRPr="001A19B5">
              <w:rPr>
                <w:lang w:val="en-GB"/>
              </w:rPr>
              <w:t>Median [Min, Max]</w:t>
            </w:r>
          </w:p>
        </w:tc>
        <w:tc>
          <w:tcPr>
            <w:tcW w:w="1693" w:type="dxa"/>
            <w:tcBorders>
              <w:top w:val="nil"/>
              <w:left w:val="nil"/>
              <w:bottom w:val="nil"/>
              <w:right w:val="nil"/>
            </w:tcBorders>
          </w:tcPr>
          <w:p w14:paraId="34EE36FA" w14:textId="77777777" w:rsidR="005B137B" w:rsidRPr="001A19B5" w:rsidRDefault="00A83860">
            <w:pPr>
              <w:spacing w:after="0" w:line="259" w:lineRule="auto"/>
              <w:ind w:left="0" w:firstLine="0"/>
              <w:jc w:val="left"/>
              <w:rPr>
                <w:lang w:val="en-GB"/>
              </w:rPr>
            </w:pPr>
            <w:r w:rsidRPr="001A19B5">
              <w:rPr>
                <w:lang w:val="en-GB"/>
              </w:rPr>
              <w:t>62.0 [34.0, 85.0]</w:t>
            </w:r>
          </w:p>
        </w:tc>
        <w:tc>
          <w:tcPr>
            <w:tcW w:w="1694" w:type="dxa"/>
            <w:tcBorders>
              <w:top w:val="nil"/>
              <w:left w:val="nil"/>
              <w:bottom w:val="nil"/>
              <w:right w:val="nil"/>
            </w:tcBorders>
          </w:tcPr>
          <w:p w14:paraId="31BFF28F" w14:textId="77777777" w:rsidR="005B137B" w:rsidRPr="001A19B5" w:rsidRDefault="00A83860">
            <w:pPr>
              <w:spacing w:after="0" w:line="259" w:lineRule="auto"/>
              <w:ind w:left="0" w:firstLine="0"/>
              <w:jc w:val="left"/>
              <w:rPr>
                <w:lang w:val="en-GB"/>
              </w:rPr>
            </w:pPr>
            <w:r w:rsidRPr="001A19B5">
              <w:rPr>
                <w:lang w:val="en-GB"/>
              </w:rPr>
              <w:t>60.0 [28.0, 84.0]</w:t>
            </w:r>
          </w:p>
        </w:tc>
        <w:tc>
          <w:tcPr>
            <w:tcW w:w="1574" w:type="dxa"/>
            <w:tcBorders>
              <w:top w:val="nil"/>
              <w:left w:val="nil"/>
              <w:bottom w:val="nil"/>
              <w:right w:val="nil"/>
            </w:tcBorders>
          </w:tcPr>
          <w:p w14:paraId="2BC91458" w14:textId="77777777" w:rsidR="005B137B" w:rsidRPr="001A19B5" w:rsidRDefault="00A83860">
            <w:pPr>
              <w:spacing w:after="0" w:line="259" w:lineRule="auto"/>
              <w:ind w:left="0" w:firstLine="0"/>
              <w:jc w:val="left"/>
              <w:rPr>
                <w:lang w:val="en-GB"/>
              </w:rPr>
            </w:pPr>
            <w:r w:rsidRPr="001A19B5">
              <w:rPr>
                <w:lang w:val="en-GB"/>
              </w:rPr>
              <w:t>58.0 [32.0, 79.0]</w:t>
            </w:r>
          </w:p>
        </w:tc>
      </w:tr>
      <w:tr w:rsidR="005B137B" w:rsidRPr="001A19B5" w14:paraId="0BBE2233" w14:textId="77777777">
        <w:trPr>
          <w:trHeight w:val="576"/>
        </w:trPr>
        <w:tc>
          <w:tcPr>
            <w:tcW w:w="2316" w:type="dxa"/>
            <w:tcBorders>
              <w:top w:val="nil"/>
              <w:left w:val="nil"/>
              <w:bottom w:val="nil"/>
              <w:right w:val="nil"/>
            </w:tcBorders>
          </w:tcPr>
          <w:p w14:paraId="0E2C3773" w14:textId="77777777" w:rsidR="005B137B" w:rsidRPr="001A19B5" w:rsidRDefault="00A83860">
            <w:pPr>
              <w:spacing w:after="0" w:line="259" w:lineRule="auto"/>
              <w:ind w:left="120" w:firstLine="0"/>
              <w:jc w:val="left"/>
              <w:rPr>
                <w:lang w:val="en-GB"/>
              </w:rPr>
            </w:pPr>
            <w:r w:rsidRPr="001A19B5">
              <w:rPr>
                <w:lang w:val="en-GB"/>
              </w:rPr>
              <w:t>Bone Only metastases</w:t>
            </w:r>
          </w:p>
          <w:p w14:paraId="5157E4DC" w14:textId="77777777" w:rsidR="005B137B" w:rsidRPr="001A19B5" w:rsidRDefault="00A83860">
            <w:pPr>
              <w:spacing w:after="0" w:line="259" w:lineRule="auto"/>
              <w:ind w:left="338" w:firstLine="0"/>
              <w:jc w:val="left"/>
              <w:rPr>
                <w:lang w:val="en-GB"/>
              </w:rPr>
            </w:pPr>
            <w:r w:rsidRPr="001A19B5">
              <w:rPr>
                <w:lang w:val="en-GB"/>
              </w:rPr>
              <w:t>No</w:t>
            </w:r>
          </w:p>
        </w:tc>
        <w:tc>
          <w:tcPr>
            <w:tcW w:w="1693" w:type="dxa"/>
            <w:tcBorders>
              <w:top w:val="nil"/>
              <w:left w:val="nil"/>
              <w:bottom w:val="nil"/>
              <w:right w:val="nil"/>
            </w:tcBorders>
            <w:vAlign w:val="bottom"/>
          </w:tcPr>
          <w:p w14:paraId="33F39A99" w14:textId="77777777" w:rsidR="005B137B" w:rsidRPr="001A19B5" w:rsidRDefault="00A83860">
            <w:pPr>
              <w:spacing w:after="0" w:line="259" w:lineRule="auto"/>
              <w:ind w:left="0" w:firstLine="0"/>
              <w:jc w:val="left"/>
              <w:rPr>
                <w:lang w:val="en-GB"/>
              </w:rPr>
            </w:pPr>
            <w:r w:rsidRPr="001A19B5">
              <w:rPr>
                <w:lang w:val="en-GB"/>
              </w:rPr>
              <w:t>NA</w:t>
            </w:r>
          </w:p>
        </w:tc>
        <w:tc>
          <w:tcPr>
            <w:tcW w:w="1694" w:type="dxa"/>
            <w:tcBorders>
              <w:top w:val="nil"/>
              <w:left w:val="nil"/>
              <w:bottom w:val="nil"/>
              <w:right w:val="nil"/>
            </w:tcBorders>
            <w:vAlign w:val="bottom"/>
          </w:tcPr>
          <w:p w14:paraId="237EAEC9" w14:textId="77777777" w:rsidR="005B137B" w:rsidRPr="001A19B5" w:rsidRDefault="00A83860">
            <w:pPr>
              <w:spacing w:after="0" w:line="259" w:lineRule="auto"/>
              <w:ind w:left="0" w:firstLine="0"/>
              <w:jc w:val="left"/>
              <w:rPr>
                <w:lang w:val="en-GB"/>
              </w:rPr>
            </w:pPr>
            <w:r w:rsidRPr="001A19B5">
              <w:rPr>
                <w:lang w:val="en-GB"/>
              </w:rPr>
              <w:t>161 (65%)</w:t>
            </w:r>
          </w:p>
        </w:tc>
        <w:tc>
          <w:tcPr>
            <w:tcW w:w="1574" w:type="dxa"/>
            <w:tcBorders>
              <w:top w:val="nil"/>
              <w:left w:val="nil"/>
              <w:bottom w:val="nil"/>
              <w:right w:val="nil"/>
            </w:tcBorders>
            <w:vAlign w:val="bottom"/>
          </w:tcPr>
          <w:p w14:paraId="4E040845" w14:textId="77777777" w:rsidR="005B137B" w:rsidRPr="001A19B5" w:rsidRDefault="00A83860">
            <w:pPr>
              <w:spacing w:after="0" w:line="259" w:lineRule="auto"/>
              <w:ind w:left="0" w:firstLine="0"/>
              <w:jc w:val="left"/>
              <w:rPr>
                <w:lang w:val="en-GB"/>
              </w:rPr>
            </w:pPr>
            <w:r w:rsidRPr="001A19B5">
              <w:rPr>
                <w:lang w:val="en-GB"/>
              </w:rPr>
              <w:t>74 (70%)</w:t>
            </w:r>
          </w:p>
        </w:tc>
      </w:tr>
      <w:tr w:rsidR="005B137B" w:rsidRPr="001A19B5" w14:paraId="3DDBCC2F" w14:textId="77777777">
        <w:trPr>
          <w:trHeight w:val="271"/>
        </w:trPr>
        <w:tc>
          <w:tcPr>
            <w:tcW w:w="2316" w:type="dxa"/>
            <w:tcBorders>
              <w:top w:val="nil"/>
              <w:left w:val="nil"/>
              <w:bottom w:val="nil"/>
              <w:right w:val="nil"/>
            </w:tcBorders>
          </w:tcPr>
          <w:p w14:paraId="1832BDEB" w14:textId="77777777" w:rsidR="005B137B" w:rsidRPr="001A19B5" w:rsidRDefault="00A83860">
            <w:pPr>
              <w:spacing w:after="0" w:line="259" w:lineRule="auto"/>
              <w:ind w:left="338" w:firstLine="0"/>
              <w:jc w:val="left"/>
              <w:rPr>
                <w:lang w:val="en-GB"/>
              </w:rPr>
            </w:pPr>
            <w:r w:rsidRPr="001A19B5">
              <w:rPr>
                <w:lang w:val="en-GB"/>
              </w:rPr>
              <w:t>Yes</w:t>
            </w:r>
          </w:p>
        </w:tc>
        <w:tc>
          <w:tcPr>
            <w:tcW w:w="1693" w:type="dxa"/>
            <w:tcBorders>
              <w:top w:val="nil"/>
              <w:left w:val="nil"/>
              <w:bottom w:val="nil"/>
              <w:right w:val="nil"/>
            </w:tcBorders>
          </w:tcPr>
          <w:p w14:paraId="6DACAD78" w14:textId="77777777" w:rsidR="005B137B" w:rsidRPr="001A19B5" w:rsidRDefault="00A83860">
            <w:pPr>
              <w:spacing w:after="0" w:line="259" w:lineRule="auto"/>
              <w:ind w:left="0" w:firstLine="0"/>
              <w:jc w:val="left"/>
              <w:rPr>
                <w:lang w:val="en-GB"/>
              </w:rPr>
            </w:pPr>
            <w:r w:rsidRPr="001A19B5">
              <w:rPr>
                <w:lang w:val="en-GB"/>
              </w:rPr>
              <w:t>NA</w:t>
            </w:r>
          </w:p>
        </w:tc>
        <w:tc>
          <w:tcPr>
            <w:tcW w:w="1694" w:type="dxa"/>
            <w:tcBorders>
              <w:top w:val="nil"/>
              <w:left w:val="nil"/>
              <w:bottom w:val="nil"/>
              <w:right w:val="nil"/>
            </w:tcBorders>
          </w:tcPr>
          <w:p w14:paraId="1487D147" w14:textId="77777777" w:rsidR="005B137B" w:rsidRPr="001A19B5" w:rsidRDefault="00A83860">
            <w:pPr>
              <w:spacing w:after="0" w:line="259" w:lineRule="auto"/>
              <w:ind w:left="0" w:firstLine="0"/>
              <w:jc w:val="left"/>
              <w:rPr>
                <w:lang w:val="en-GB"/>
              </w:rPr>
            </w:pPr>
            <w:r w:rsidRPr="001A19B5">
              <w:rPr>
                <w:lang w:val="en-GB"/>
              </w:rPr>
              <w:t>85 (35%)</w:t>
            </w:r>
          </w:p>
        </w:tc>
        <w:tc>
          <w:tcPr>
            <w:tcW w:w="1574" w:type="dxa"/>
            <w:tcBorders>
              <w:top w:val="nil"/>
              <w:left w:val="nil"/>
              <w:bottom w:val="nil"/>
              <w:right w:val="nil"/>
            </w:tcBorders>
          </w:tcPr>
          <w:p w14:paraId="39744DDC" w14:textId="77777777" w:rsidR="005B137B" w:rsidRPr="001A19B5" w:rsidRDefault="00A83860">
            <w:pPr>
              <w:spacing w:after="0" w:line="259" w:lineRule="auto"/>
              <w:ind w:left="0" w:firstLine="0"/>
              <w:jc w:val="left"/>
              <w:rPr>
                <w:lang w:val="en-GB"/>
              </w:rPr>
            </w:pPr>
            <w:r w:rsidRPr="001A19B5">
              <w:rPr>
                <w:lang w:val="en-GB"/>
              </w:rPr>
              <w:t>32 (30%)</w:t>
            </w:r>
          </w:p>
        </w:tc>
      </w:tr>
      <w:tr w:rsidR="005B137B" w:rsidRPr="001A19B5" w14:paraId="3DE1B6A0" w14:textId="77777777">
        <w:trPr>
          <w:trHeight w:val="302"/>
        </w:trPr>
        <w:tc>
          <w:tcPr>
            <w:tcW w:w="2316" w:type="dxa"/>
            <w:tcBorders>
              <w:top w:val="nil"/>
              <w:left w:val="nil"/>
              <w:bottom w:val="nil"/>
              <w:right w:val="nil"/>
            </w:tcBorders>
          </w:tcPr>
          <w:p w14:paraId="34350A0E" w14:textId="77777777" w:rsidR="005B137B" w:rsidRPr="001A19B5" w:rsidRDefault="00A83860">
            <w:pPr>
              <w:spacing w:after="0" w:line="259" w:lineRule="auto"/>
              <w:ind w:left="338" w:firstLine="0"/>
              <w:jc w:val="left"/>
              <w:rPr>
                <w:lang w:val="en-GB"/>
              </w:rPr>
            </w:pPr>
            <w:r w:rsidRPr="001A19B5">
              <w:rPr>
                <w:lang w:val="en-GB"/>
              </w:rPr>
              <w:t>Missing</w:t>
            </w:r>
          </w:p>
        </w:tc>
        <w:tc>
          <w:tcPr>
            <w:tcW w:w="1693" w:type="dxa"/>
            <w:tcBorders>
              <w:top w:val="nil"/>
              <w:left w:val="nil"/>
              <w:bottom w:val="nil"/>
              <w:right w:val="nil"/>
            </w:tcBorders>
          </w:tcPr>
          <w:p w14:paraId="71CF92E6" w14:textId="77777777" w:rsidR="005B137B" w:rsidRPr="001A19B5" w:rsidRDefault="00A83860">
            <w:pPr>
              <w:spacing w:after="0" w:line="259" w:lineRule="auto"/>
              <w:ind w:left="0" w:firstLine="0"/>
              <w:jc w:val="left"/>
              <w:rPr>
                <w:lang w:val="en-GB"/>
              </w:rPr>
            </w:pPr>
            <w:r w:rsidRPr="001A19B5">
              <w:rPr>
                <w:lang w:val="en-GB"/>
              </w:rPr>
              <w:t>43 (100%)</w:t>
            </w:r>
          </w:p>
        </w:tc>
        <w:tc>
          <w:tcPr>
            <w:tcW w:w="1694" w:type="dxa"/>
            <w:tcBorders>
              <w:top w:val="nil"/>
              <w:left w:val="nil"/>
              <w:bottom w:val="nil"/>
              <w:right w:val="nil"/>
            </w:tcBorders>
          </w:tcPr>
          <w:p w14:paraId="43437D43" w14:textId="77777777" w:rsidR="005B137B" w:rsidRPr="001A19B5" w:rsidRDefault="00A83860">
            <w:pPr>
              <w:spacing w:after="0" w:line="259" w:lineRule="auto"/>
              <w:ind w:left="0" w:firstLine="0"/>
              <w:jc w:val="left"/>
              <w:rPr>
                <w:lang w:val="en-GB"/>
              </w:rPr>
            </w:pPr>
            <w:r w:rsidRPr="001A19B5">
              <w:rPr>
                <w:lang w:val="en-GB"/>
              </w:rPr>
              <w:t>0 (0%)</w:t>
            </w:r>
          </w:p>
        </w:tc>
        <w:tc>
          <w:tcPr>
            <w:tcW w:w="1574" w:type="dxa"/>
            <w:tcBorders>
              <w:top w:val="nil"/>
              <w:left w:val="nil"/>
              <w:bottom w:val="nil"/>
              <w:right w:val="nil"/>
            </w:tcBorders>
          </w:tcPr>
          <w:p w14:paraId="0F2948FC" w14:textId="77777777" w:rsidR="005B137B" w:rsidRPr="001A19B5" w:rsidRDefault="00A83860">
            <w:pPr>
              <w:spacing w:after="0" w:line="259" w:lineRule="auto"/>
              <w:ind w:left="0" w:firstLine="0"/>
              <w:jc w:val="left"/>
              <w:rPr>
                <w:lang w:val="en-GB"/>
              </w:rPr>
            </w:pPr>
            <w:r w:rsidRPr="001A19B5">
              <w:rPr>
                <w:lang w:val="en-GB"/>
              </w:rPr>
              <w:t>0 (0%)</w:t>
            </w:r>
          </w:p>
        </w:tc>
      </w:tr>
      <w:tr w:rsidR="005B137B" w:rsidRPr="001A19B5" w14:paraId="4EFD4A60" w14:textId="77777777">
        <w:trPr>
          <w:trHeight w:val="576"/>
        </w:trPr>
        <w:tc>
          <w:tcPr>
            <w:tcW w:w="2316" w:type="dxa"/>
            <w:tcBorders>
              <w:top w:val="nil"/>
              <w:left w:val="nil"/>
              <w:bottom w:val="nil"/>
              <w:right w:val="nil"/>
            </w:tcBorders>
          </w:tcPr>
          <w:p w14:paraId="1727F21E" w14:textId="77777777" w:rsidR="005B137B" w:rsidRPr="001A19B5" w:rsidRDefault="00A83860">
            <w:pPr>
              <w:spacing w:after="0" w:line="259" w:lineRule="auto"/>
              <w:ind w:left="120" w:firstLine="0"/>
              <w:jc w:val="left"/>
              <w:rPr>
                <w:lang w:val="en-GB"/>
              </w:rPr>
            </w:pPr>
            <w:r w:rsidRPr="001A19B5">
              <w:rPr>
                <w:lang w:val="en-GB"/>
              </w:rPr>
              <w:t>Visceral metastasis</w:t>
            </w:r>
          </w:p>
          <w:p w14:paraId="72802224" w14:textId="77777777" w:rsidR="005B137B" w:rsidRPr="001A19B5" w:rsidRDefault="00A83860">
            <w:pPr>
              <w:spacing w:after="0" w:line="259" w:lineRule="auto"/>
              <w:ind w:left="338" w:firstLine="0"/>
              <w:jc w:val="left"/>
              <w:rPr>
                <w:lang w:val="en-GB"/>
              </w:rPr>
            </w:pPr>
            <w:r w:rsidRPr="001A19B5">
              <w:rPr>
                <w:lang w:val="en-GB"/>
              </w:rPr>
              <w:t>No</w:t>
            </w:r>
          </w:p>
        </w:tc>
        <w:tc>
          <w:tcPr>
            <w:tcW w:w="1693" w:type="dxa"/>
            <w:tcBorders>
              <w:top w:val="nil"/>
              <w:left w:val="nil"/>
              <w:bottom w:val="nil"/>
              <w:right w:val="nil"/>
            </w:tcBorders>
            <w:vAlign w:val="bottom"/>
          </w:tcPr>
          <w:p w14:paraId="38AAB697" w14:textId="77777777" w:rsidR="005B137B" w:rsidRPr="001A19B5" w:rsidRDefault="00A83860">
            <w:pPr>
              <w:spacing w:after="0" w:line="259" w:lineRule="auto"/>
              <w:ind w:left="0" w:firstLine="0"/>
              <w:jc w:val="left"/>
              <w:rPr>
                <w:lang w:val="en-GB"/>
              </w:rPr>
            </w:pPr>
            <w:r w:rsidRPr="001A19B5">
              <w:rPr>
                <w:lang w:val="en-GB"/>
              </w:rPr>
              <w:t>NA</w:t>
            </w:r>
          </w:p>
        </w:tc>
        <w:tc>
          <w:tcPr>
            <w:tcW w:w="1694" w:type="dxa"/>
            <w:tcBorders>
              <w:top w:val="nil"/>
              <w:left w:val="nil"/>
              <w:bottom w:val="nil"/>
              <w:right w:val="nil"/>
            </w:tcBorders>
            <w:vAlign w:val="bottom"/>
          </w:tcPr>
          <w:p w14:paraId="082B8DE9" w14:textId="77777777" w:rsidR="005B137B" w:rsidRPr="001A19B5" w:rsidRDefault="00A83860">
            <w:pPr>
              <w:spacing w:after="0" w:line="259" w:lineRule="auto"/>
              <w:ind w:left="0" w:firstLine="0"/>
              <w:jc w:val="left"/>
              <w:rPr>
                <w:lang w:val="en-GB"/>
              </w:rPr>
            </w:pPr>
            <w:r w:rsidRPr="001A19B5">
              <w:rPr>
                <w:lang w:val="en-GB"/>
              </w:rPr>
              <w:t>121 (49%)</w:t>
            </w:r>
          </w:p>
        </w:tc>
        <w:tc>
          <w:tcPr>
            <w:tcW w:w="1574" w:type="dxa"/>
            <w:tcBorders>
              <w:top w:val="nil"/>
              <w:left w:val="nil"/>
              <w:bottom w:val="nil"/>
              <w:right w:val="nil"/>
            </w:tcBorders>
            <w:vAlign w:val="bottom"/>
          </w:tcPr>
          <w:p w14:paraId="09EFC8F6" w14:textId="77777777" w:rsidR="005B137B" w:rsidRPr="001A19B5" w:rsidRDefault="00A83860">
            <w:pPr>
              <w:spacing w:after="0" w:line="259" w:lineRule="auto"/>
              <w:ind w:left="0" w:firstLine="0"/>
              <w:jc w:val="left"/>
              <w:rPr>
                <w:lang w:val="en-GB"/>
              </w:rPr>
            </w:pPr>
            <w:r w:rsidRPr="001A19B5">
              <w:rPr>
                <w:lang w:val="en-GB"/>
              </w:rPr>
              <w:t>49 (46%)</w:t>
            </w:r>
          </w:p>
        </w:tc>
      </w:tr>
      <w:tr w:rsidR="005B137B" w:rsidRPr="001A19B5" w14:paraId="1BD15D15" w14:textId="77777777">
        <w:trPr>
          <w:trHeight w:val="271"/>
        </w:trPr>
        <w:tc>
          <w:tcPr>
            <w:tcW w:w="2316" w:type="dxa"/>
            <w:tcBorders>
              <w:top w:val="nil"/>
              <w:left w:val="nil"/>
              <w:bottom w:val="nil"/>
              <w:right w:val="nil"/>
            </w:tcBorders>
          </w:tcPr>
          <w:p w14:paraId="661B29E0" w14:textId="77777777" w:rsidR="005B137B" w:rsidRPr="001A19B5" w:rsidRDefault="00A83860">
            <w:pPr>
              <w:spacing w:after="0" w:line="259" w:lineRule="auto"/>
              <w:ind w:left="338" w:firstLine="0"/>
              <w:jc w:val="left"/>
              <w:rPr>
                <w:lang w:val="en-GB"/>
              </w:rPr>
            </w:pPr>
            <w:r w:rsidRPr="001A19B5">
              <w:rPr>
                <w:lang w:val="en-GB"/>
              </w:rPr>
              <w:t>Yes</w:t>
            </w:r>
          </w:p>
        </w:tc>
        <w:tc>
          <w:tcPr>
            <w:tcW w:w="1693" w:type="dxa"/>
            <w:tcBorders>
              <w:top w:val="nil"/>
              <w:left w:val="nil"/>
              <w:bottom w:val="nil"/>
              <w:right w:val="nil"/>
            </w:tcBorders>
          </w:tcPr>
          <w:p w14:paraId="3B2270E2" w14:textId="77777777" w:rsidR="005B137B" w:rsidRPr="001A19B5" w:rsidRDefault="00A83860">
            <w:pPr>
              <w:spacing w:after="0" w:line="259" w:lineRule="auto"/>
              <w:ind w:left="0" w:firstLine="0"/>
              <w:jc w:val="left"/>
              <w:rPr>
                <w:lang w:val="en-GB"/>
              </w:rPr>
            </w:pPr>
            <w:r w:rsidRPr="001A19B5">
              <w:rPr>
                <w:lang w:val="en-GB"/>
              </w:rPr>
              <w:t>NA</w:t>
            </w:r>
          </w:p>
        </w:tc>
        <w:tc>
          <w:tcPr>
            <w:tcW w:w="1694" w:type="dxa"/>
            <w:tcBorders>
              <w:top w:val="nil"/>
              <w:left w:val="nil"/>
              <w:bottom w:val="nil"/>
              <w:right w:val="nil"/>
            </w:tcBorders>
          </w:tcPr>
          <w:p w14:paraId="33516744" w14:textId="77777777" w:rsidR="005B137B" w:rsidRPr="001A19B5" w:rsidRDefault="00A83860">
            <w:pPr>
              <w:spacing w:after="0" w:line="259" w:lineRule="auto"/>
              <w:ind w:left="0" w:firstLine="0"/>
              <w:jc w:val="left"/>
              <w:rPr>
                <w:lang w:val="en-GB"/>
              </w:rPr>
            </w:pPr>
            <w:r w:rsidRPr="001A19B5">
              <w:rPr>
                <w:lang w:val="en-GB"/>
              </w:rPr>
              <w:t>125 (51%)</w:t>
            </w:r>
          </w:p>
        </w:tc>
        <w:tc>
          <w:tcPr>
            <w:tcW w:w="1574" w:type="dxa"/>
            <w:tcBorders>
              <w:top w:val="nil"/>
              <w:left w:val="nil"/>
              <w:bottom w:val="nil"/>
              <w:right w:val="nil"/>
            </w:tcBorders>
          </w:tcPr>
          <w:p w14:paraId="54F37B63" w14:textId="77777777" w:rsidR="005B137B" w:rsidRPr="001A19B5" w:rsidRDefault="00A83860">
            <w:pPr>
              <w:spacing w:after="0" w:line="259" w:lineRule="auto"/>
              <w:ind w:left="0" w:firstLine="0"/>
              <w:jc w:val="left"/>
              <w:rPr>
                <w:lang w:val="en-GB"/>
              </w:rPr>
            </w:pPr>
            <w:r w:rsidRPr="001A19B5">
              <w:rPr>
                <w:lang w:val="en-GB"/>
              </w:rPr>
              <w:t>57 (54%)</w:t>
            </w:r>
          </w:p>
        </w:tc>
      </w:tr>
      <w:tr w:rsidR="005B137B" w:rsidRPr="001A19B5" w14:paraId="1CA3FEDF" w14:textId="77777777">
        <w:trPr>
          <w:trHeight w:val="302"/>
        </w:trPr>
        <w:tc>
          <w:tcPr>
            <w:tcW w:w="2316" w:type="dxa"/>
            <w:tcBorders>
              <w:top w:val="nil"/>
              <w:left w:val="nil"/>
              <w:bottom w:val="nil"/>
              <w:right w:val="nil"/>
            </w:tcBorders>
          </w:tcPr>
          <w:p w14:paraId="49ECB97B" w14:textId="77777777" w:rsidR="005B137B" w:rsidRPr="001A19B5" w:rsidRDefault="00A83860">
            <w:pPr>
              <w:spacing w:after="0" w:line="259" w:lineRule="auto"/>
              <w:ind w:left="338" w:firstLine="0"/>
              <w:jc w:val="left"/>
              <w:rPr>
                <w:lang w:val="en-GB"/>
              </w:rPr>
            </w:pPr>
            <w:r w:rsidRPr="001A19B5">
              <w:rPr>
                <w:lang w:val="en-GB"/>
              </w:rPr>
              <w:t>Missing</w:t>
            </w:r>
          </w:p>
        </w:tc>
        <w:tc>
          <w:tcPr>
            <w:tcW w:w="1693" w:type="dxa"/>
            <w:tcBorders>
              <w:top w:val="nil"/>
              <w:left w:val="nil"/>
              <w:bottom w:val="nil"/>
              <w:right w:val="nil"/>
            </w:tcBorders>
          </w:tcPr>
          <w:p w14:paraId="19948F22" w14:textId="77777777" w:rsidR="005B137B" w:rsidRPr="001A19B5" w:rsidRDefault="00A83860">
            <w:pPr>
              <w:spacing w:after="0" w:line="259" w:lineRule="auto"/>
              <w:ind w:left="0" w:firstLine="0"/>
              <w:jc w:val="left"/>
              <w:rPr>
                <w:lang w:val="en-GB"/>
              </w:rPr>
            </w:pPr>
            <w:r w:rsidRPr="001A19B5">
              <w:rPr>
                <w:lang w:val="en-GB"/>
              </w:rPr>
              <w:t>43 (100%)</w:t>
            </w:r>
          </w:p>
        </w:tc>
        <w:tc>
          <w:tcPr>
            <w:tcW w:w="1694" w:type="dxa"/>
            <w:tcBorders>
              <w:top w:val="nil"/>
              <w:left w:val="nil"/>
              <w:bottom w:val="nil"/>
              <w:right w:val="nil"/>
            </w:tcBorders>
          </w:tcPr>
          <w:p w14:paraId="7343D0F5" w14:textId="77777777" w:rsidR="005B137B" w:rsidRPr="001A19B5" w:rsidRDefault="00A83860">
            <w:pPr>
              <w:spacing w:after="0" w:line="259" w:lineRule="auto"/>
              <w:ind w:left="0" w:firstLine="0"/>
              <w:jc w:val="left"/>
              <w:rPr>
                <w:lang w:val="en-GB"/>
              </w:rPr>
            </w:pPr>
            <w:r w:rsidRPr="001A19B5">
              <w:rPr>
                <w:lang w:val="en-GB"/>
              </w:rPr>
              <w:t>0 (0%)</w:t>
            </w:r>
          </w:p>
        </w:tc>
        <w:tc>
          <w:tcPr>
            <w:tcW w:w="1574" w:type="dxa"/>
            <w:tcBorders>
              <w:top w:val="nil"/>
              <w:left w:val="nil"/>
              <w:bottom w:val="nil"/>
              <w:right w:val="nil"/>
            </w:tcBorders>
          </w:tcPr>
          <w:p w14:paraId="0BB43D65" w14:textId="77777777" w:rsidR="005B137B" w:rsidRPr="001A19B5" w:rsidRDefault="00A83860">
            <w:pPr>
              <w:spacing w:after="0" w:line="259" w:lineRule="auto"/>
              <w:ind w:left="0" w:firstLine="0"/>
              <w:jc w:val="left"/>
              <w:rPr>
                <w:lang w:val="en-GB"/>
              </w:rPr>
            </w:pPr>
            <w:r w:rsidRPr="001A19B5">
              <w:rPr>
                <w:lang w:val="en-GB"/>
              </w:rPr>
              <w:t>0 (0%)</w:t>
            </w:r>
          </w:p>
        </w:tc>
      </w:tr>
      <w:tr w:rsidR="005B137B" w:rsidRPr="001A19B5" w14:paraId="202DE2D4" w14:textId="77777777">
        <w:trPr>
          <w:trHeight w:val="576"/>
        </w:trPr>
        <w:tc>
          <w:tcPr>
            <w:tcW w:w="2316" w:type="dxa"/>
            <w:tcBorders>
              <w:top w:val="nil"/>
              <w:left w:val="nil"/>
              <w:bottom w:val="nil"/>
              <w:right w:val="nil"/>
            </w:tcBorders>
          </w:tcPr>
          <w:p w14:paraId="5A7566CF" w14:textId="77777777" w:rsidR="005B137B" w:rsidRPr="001A19B5" w:rsidRDefault="00A83860">
            <w:pPr>
              <w:spacing w:after="0" w:line="259" w:lineRule="auto"/>
              <w:ind w:left="120" w:firstLine="0"/>
              <w:jc w:val="left"/>
              <w:rPr>
                <w:lang w:val="en-GB"/>
              </w:rPr>
            </w:pPr>
            <w:r w:rsidRPr="001A19B5">
              <w:rPr>
                <w:lang w:val="en-GB"/>
              </w:rPr>
              <w:t>Stage</w:t>
            </w:r>
          </w:p>
          <w:p w14:paraId="64F5FD12" w14:textId="77777777" w:rsidR="005B137B" w:rsidRPr="001A19B5" w:rsidRDefault="00A83860">
            <w:pPr>
              <w:spacing w:after="0" w:line="259" w:lineRule="auto"/>
              <w:ind w:left="338" w:firstLine="0"/>
              <w:jc w:val="left"/>
              <w:rPr>
                <w:lang w:val="en-GB"/>
              </w:rPr>
            </w:pPr>
            <w:r w:rsidRPr="001A19B5">
              <w:rPr>
                <w:lang w:val="en-GB"/>
              </w:rPr>
              <w:t>I</w:t>
            </w:r>
          </w:p>
        </w:tc>
        <w:tc>
          <w:tcPr>
            <w:tcW w:w="1693" w:type="dxa"/>
            <w:tcBorders>
              <w:top w:val="nil"/>
              <w:left w:val="nil"/>
              <w:bottom w:val="nil"/>
              <w:right w:val="nil"/>
            </w:tcBorders>
            <w:vAlign w:val="bottom"/>
          </w:tcPr>
          <w:p w14:paraId="4BFA8EA1" w14:textId="77777777" w:rsidR="005B137B" w:rsidRPr="001A19B5" w:rsidRDefault="00A83860">
            <w:pPr>
              <w:spacing w:after="0" w:line="259" w:lineRule="auto"/>
              <w:ind w:left="0" w:firstLine="0"/>
              <w:jc w:val="left"/>
              <w:rPr>
                <w:lang w:val="en-GB"/>
              </w:rPr>
            </w:pPr>
            <w:r w:rsidRPr="001A19B5">
              <w:rPr>
                <w:lang w:val="en-GB"/>
              </w:rPr>
              <w:t>3 (7%)</w:t>
            </w:r>
          </w:p>
        </w:tc>
        <w:tc>
          <w:tcPr>
            <w:tcW w:w="1694" w:type="dxa"/>
            <w:tcBorders>
              <w:top w:val="nil"/>
              <w:left w:val="nil"/>
              <w:bottom w:val="nil"/>
              <w:right w:val="nil"/>
            </w:tcBorders>
            <w:vAlign w:val="bottom"/>
          </w:tcPr>
          <w:p w14:paraId="663E9053" w14:textId="77777777" w:rsidR="005B137B" w:rsidRPr="001A19B5" w:rsidRDefault="00A83860">
            <w:pPr>
              <w:spacing w:after="0" w:line="259" w:lineRule="auto"/>
              <w:ind w:left="0" w:firstLine="0"/>
              <w:jc w:val="left"/>
              <w:rPr>
                <w:lang w:val="en-GB"/>
              </w:rPr>
            </w:pPr>
            <w:r w:rsidRPr="001A19B5">
              <w:rPr>
                <w:lang w:val="en-GB"/>
              </w:rPr>
              <w:t>22 (9%)</w:t>
            </w:r>
          </w:p>
        </w:tc>
        <w:tc>
          <w:tcPr>
            <w:tcW w:w="1574" w:type="dxa"/>
            <w:tcBorders>
              <w:top w:val="nil"/>
              <w:left w:val="nil"/>
              <w:bottom w:val="nil"/>
              <w:right w:val="nil"/>
            </w:tcBorders>
            <w:vAlign w:val="bottom"/>
          </w:tcPr>
          <w:p w14:paraId="0933B831" w14:textId="77777777" w:rsidR="005B137B" w:rsidRPr="001A19B5" w:rsidRDefault="00A83860">
            <w:pPr>
              <w:spacing w:after="0" w:line="259" w:lineRule="auto"/>
              <w:ind w:left="0" w:firstLine="0"/>
              <w:jc w:val="left"/>
              <w:rPr>
                <w:lang w:val="en-GB"/>
              </w:rPr>
            </w:pPr>
            <w:r w:rsidRPr="001A19B5">
              <w:rPr>
                <w:lang w:val="en-GB"/>
              </w:rPr>
              <w:t>7 (7%)</w:t>
            </w:r>
          </w:p>
        </w:tc>
      </w:tr>
      <w:tr w:rsidR="005B137B" w:rsidRPr="001A19B5" w14:paraId="299BF04C" w14:textId="77777777">
        <w:trPr>
          <w:trHeight w:val="271"/>
        </w:trPr>
        <w:tc>
          <w:tcPr>
            <w:tcW w:w="2316" w:type="dxa"/>
            <w:tcBorders>
              <w:top w:val="nil"/>
              <w:left w:val="nil"/>
              <w:bottom w:val="nil"/>
              <w:right w:val="nil"/>
            </w:tcBorders>
          </w:tcPr>
          <w:p w14:paraId="1B63AD3E" w14:textId="77777777" w:rsidR="005B137B" w:rsidRPr="001A19B5" w:rsidRDefault="00A83860">
            <w:pPr>
              <w:spacing w:after="0" w:line="259" w:lineRule="auto"/>
              <w:ind w:left="338" w:firstLine="0"/>
              <w:jc w:val="left"/>
              <w:rPr>
                <w:lang w:val="en-GB"/>
              </w:rPr>
            </w:pPr>
            <w:r w:rsidRPr="001A19B5">
              <w:rPr>
                <w:lang w:val="en-GB"/>
              </w:rPr>
              <w:t>II</w:t>
            </w:r>
          </w:p>
        </w:tc>
        <w:tc>
          <w:tcPr>
            <w:tcW w:w="1693" w:type="dxa"/>
            <w:tcBorders>
              <w:top w:val="nil"/>
              <w:left w:val="nil"/>
              <w:bottom w:val="nil"/>
              <w:right w:val="nil"/>
            </w:tcBorders>
          </w:tcPr>
          <w:p w14:paraId="59F9EF46" w14:textId="77777777" w:rsidR="005B137B" w:rsidRPr="001A19B5" w:rsidRDefault="00A83860">
            <w:pPr>
              <w:spacing w:after="0" w:line="259" w:lineRule="auto"/>
              <w:ind w:left="0" w:firstLine="0"/>
              <w:jc w:val="left"/>
              <w:rPr>
                <w:lang w:val="en-GB"/>
              </w:rPr>
            </w:pPr>
            <w:r w:rsidRPr="001A19B5">
              <w:rPr>
                <w:lang w:val="en-GB"/>
              </w:rPr>
              <w:t>20 (47%)</w:t>
            </w:r>
          </w:p>
        </w:tc>
        <w:tc>
          <w:tcPr>
            <w:tcW w:w="1694" w:type="dxa"/>
            <w:tcBorders>
              <w:top w:val="nil"/>
              <w:left w:val="nil"/>
              <w:bottom w:val="nil"/>
              <w:right w:val="nil"/>
            </w:tcBorders>
          </w:tcPr>
          <w:p w14:paraId="645D42C5" w14:textId="77777777" w:rsidR="005B137B" w:rsidRPr="001A19B5" w:rsidRDefault="00A83860">
            <w:pPr>
              <w:spacing w:after="0" w:line="259" w:lineRule="auto"/>
              <w:ind w:left="0" w:firstLine="0"/>
              <w:jc w:val="left"/>
              <w:rPr>
                <w:lang w:val="en-GB"/>
              </w:rPr>
            </w:pPr>
            <w:r w:rsidRPr="001A19B5">
              <w:rPr>
                <w:lang w:val="en-GB"/>
              </w:rPr>
              <w:t>75 (30%)</w:t>
            </w:r>
          </w:p>
        </w:tc>
        <w:tc>
          <w:tcPr>
            <w:tcW w:w="1574" w:type="dxa"/>
            <w:tcBorders>
              <w:top w:val="nil"/>
              <w:left w:val="nil"/>
              <w:bottom w:val="nil"/>
              <w:right w:val="nil"/>
            </w:tcBorders>
          </w:tcPr>
          <w:p w14:paraId="68D76072" w14:textId="77777777" w:rsidR="005B137B" w:rsidRPr="001A19B5" w:rsidRDefault="00A83860">
            <w:pPr>
              <w:spacing w:after="0" w:line="259" w:lineRule="auto"/>
              <w:ind w:left="0" w:firstLine="0"/>
              <w:jc w:val="left"/>
              <w:rPr>
                <w:lang w:val="en-GB"/>
              </w:rPr>
            </w:pPr>
            <w:r w:rsidRPr="001A19B5">
              <w:rPr>
                <w:lang w:val="en-GB"/>
              </w:rPr>
              <w:t>22 (21%)</w:t>
            </w:r>
          </w:p>
        </w:tc>
      </w:tr>
      <w:tr w:rsidR="005B137B" w:rsidRPr="001A19B5" w14:paraId="6625D1EB" w14:textId="77777777">
        <w:trPr>
          <w:trHeight w:val="271"/>
        </w:trPr>
        <w:tc>
          <w:tcPr>
            <w:tcW w:w="2316" w:type="dxa"/>
            <w:tcBorders>
              <w:top w:val="nil"/>
              <w:left w:val="nil"/>
              <w:bottom w:val="nil"/>
              <w:right w:val="nil"/>
            </w:tcBorders>
          </w:tcPr>
          <w:p w14:paraId="5E5E6940" w14:textId="77777777" w:rsidR="005B137B" w:rsidRPr="001A19B5" w:rsidRDefault="00A83860">
            <w:pPr>
              <w:spacing w:after="0" w:line="259" w:lineRule="auto"/>
              <w:ind w:left="338" w:firstLine="0"/>
              <w:jc w:val="left"/>
              <w:rPr>
                <w:lang w:val="en-GB"/>
              </w:rPr>
            </w:pPr>
            <w:r w:rsidRPr="001A19B5">
              <w:rPr>
                <w:lang w:val="en-GB"/>
              </w:rPr>
              <w:t>III</w:t>
            </w:r>
          </w:p>
        </w:tc>
        <w:tc>
          <w:tcPr>
            <w:tcW w:w="1693" w:type="dxa"/>
            <w:tcBorders>
              <w:top w:val="nil"/>
              <w:left w:val="nil"/>
              <w:bottom w:val="nil"/>
              <w:right w:val="nil"/>
            </w:tcBorders>
          </w:tcPr>
          <w:p w14:paraId="66F8ADB0" w14:textId="77777777" w:rsidR="005B137B" w:rsidRPr="001A19B5" w:rsidRDefault="00A83860">
            <w:pPr>
              <w:spacing w:after="0" w:line="259" w:lineRule="auto"/>
              <w:ind w:left="0" w:firstLine="0"/>
              <w:jc w:val="left"/>
              <w:rPr>
                <w:lang w:val="en-GB"/>
              </w:rPr>
            </w:pPr>
            <w:r w:rsidRPr="001A19B5">
              <w:rPr>
                <w:lang w:val="en-GB"/>
              </w:rPr>
              <w:t>11 (26%)</w:t>
            </w:r>
          </w:p>
        </w:tc>
        <w:tc>
          <w:tcPr>
            <w:tcW w:w="1694" w:type="dxa"/>
            <w:tcBorders>
              <w:top w:val="nil"/>
              <w:left w:val="nil"/>
              <w:bottom w:val="nil"/>
              <w:right w:val="nil"/>
            </w:tcBorders>
          </w:tcPr>
          <w:p w14:paraId="6D2C394A" w14:textId="77777777" w:rsidR="005B137B" w:rsidRPr="001A19B5" w:rsidRDefault="00A83860">
            <w:pPr>
              <w:spacing w:after="0" w:line="259" w:lineRule="auto"/>
              <w:ind w:left="0" w:firstLine="0"/>
              <w:jc w:val="left"/>
              <w:rPr>
                <w:lang w:val="en-GB"/>
              </w:rPr>
            </w:pPr>
            <w:r w:rsidRPr="001A19B5">
              <w:rPr>
                <w:lang w:val="en-GB"/>
              </w:rPr>
              <w:t>74 (30%)</w:t>
            </w:r>
          </w:p>
        </w:tc>
        <w:tc>
          <w:tcPr>
            <w:tcW w:w="1574" w:type="dxa"/>
            <w:tcBorders>
              <w:top w:val="nil"/>
              <w:left w:val="nil"/>
              <w:bottom w:val="nil"/>
              <w:right w:val="nil"/>
            </w:tcBorders>
          </w:tcPr>
          <w:p w14:paraId="549EAB7E" w14:textId="77777777" w:rsidR="005B137B" w:rsidRPr="001A19B5" w:rsidRDefault="00A83860">
            <w:pPr>
              <w:spacing w:after="0" w:line="259" w:lineRule="auto"/>
              <w:ind w:left="0" w:firstLine="0"/>
              <w:jc w:val="left"/>
              <w:rPr>
                <w:lang w:val="en-GB"/>
              </w:rPr>
            </w:pPr>
            <w:r w:rsidRPr="001A19B5">
              <w:rPr>
                <w:lang w:val="en-GB"/>
              </w:rPr>
              <w:t>18 (17%)</w:t>
            </w:r>
          </w:p>
        </w:tc>
      </w:tr>
      <w:tr w:rsidR="005B137B" w:rsidRPr="001A19B5" w14:paraId="60525347" w14:textId="77777777">
        <w:trPr>
          <w:trHeight w:val="271"/>
        </w:trPr>
        <w:tc>
          <w:tcPr>
            <w:tcW w:w="2316" w:type="dxa"/>
            <w:tcBorders>
              <w:top w:val="nil"/>
              <w:left w:val="nil"/>
              <w:bottom w:val="nil"/>
              <w:right w:val="nil"/>
            </w:tcBorders>
          </w:tcPr>
          <w:p w14:paraId="53F319B5" w14:textId="77777777" w:rsidR="005B137B" w:rsidRPr="001A19B5" w:rsidRDefault="00A83860">
            <w:pPr>
              <w:spacing w:after="0" w:line="259" w:lineRule="auto"/>
              <w:ind w:left="338" w:firstLine="0"/>
              <w:jc w:val="left"/>
              <w:rPr>
                <w:lang w:val="en-GB"/>
              </w:rPr>
            </w:pPr>
            <w:r w:rsidRPr="001A19B5">
              <w:rPr>
                <w:lang w:val="en-GB"/>
              </w:rPr>
              <w:t>IV</w:t>
            </w:r>
          </w:p>
        </w:tc>
        <w:tc>
          <w:tcPr>
            <w:tcW w:w="1693" w:type="dxa"/>
            <w:tcBorders>
              <w:top w:val="nil"/>
              <w:left w:val="nil"/>
              <w:bottom w:val="nil"/>
              <w:right w:val="nil"/>
            </w:tcBorders>
          </w:tcPr>
          <w:p w14:paraId="302E1FD4" w14:textId="77777777" w:rsidR="005B137B" w:rsidRPr="001A19B5" w:rsidRDefault="00A83860">
            <w:pPr>
              <w:spacing w:after="0" w:line="259" w:lineRule="auto"/>
              <w:ind w:left="0" w:firstLine="0"/>
              <w:jc w:val="left"/>
              <w:rPr>
                <w:lang w:val="en-GB"/>
              </w:rPr>
            </w:pPr>
            <w:r w:rsidRPr="001A19B5">
              <w:rPr>
                <w:lang w:val="en-GB"/>
              </w:rPr>
              <w:t>2 (5%)</w:t>
            </w:r>
          </w:p>
        </w:tc>
        <w:tc>
          <w:tcPr>
            <w:tcW w:w="1694" w:type="dxa"/>
            <w:tcBorders>
              <w:top w:val="nil"/>
              <w:left w:val="nil"/>
              <w:bottom w:val="nil"/>
              <w:right w:val="nil"/>
            </w:tcBorders>
          </w:tcPr>
          <w:p w14:paraId="7487D125" w14:textId="77777777" w:rsidR="005B137B" w:rsidRPr="001A19B5" w:rsidRDefault="00A83860">
            <w:pPr>
              <w:spacing w:after="0" w:line="259" w:lineRule="auto"/>
              <w:ind w:left="0" w:firstLine="0"/>
              <w:jc w:val="left"/>
              <w:rPr>
                <w:lang w:val="en-GB"/>
              </w:rPr>
            </w:pPr>
            <w:r w:rsidRPr="001A19B5">
              <w:rPr>
                <w:lang w:val="en-GB"/>
              </w:rPr>
              <w:t>65 (26%)</w:t>
            </w:r>
          </w:p>
        </w:tc>
        <w:tc>
          <w:tcPr>
            <w:tcW w:w="1574" w:type="dxa"/>
            <w:tcBorders>
              <w:top w:val="nil"/>
              <w:left w:val="nil"/>
              <w:bottom w:val="nil"/>
              <w:right w:val="nil"/>
            </w:tcBorders>
          </w:tcPr>
          <w:p w14:paraId="196F5D13" w14:textId="77777777" w:rsidR="005B137B" w:rsidRPr="001A19B5" w:rsidRDefault="00A83860">
            <w:pPr>
              <w:spacing w:after="0" w:line="259" w:lineRule="auto"/>
              <w:ind w:left="0" w:firstLine="0"/>
              <w:jc w:val="left"/>
              <w:rPr>
                <w:lang w:val="en-GB"/>
              </w:rPr>
            </w:pPr>
            <w:r w:rsidRPr="001A19B5">
              <w:rPr>
                <w:lang w:val="en-GB"/>
              </w:rPr>
              <w:t>46 (43%)</w:t>
            </w:r>
          </w:p>
        </w:tc>
      </w:tr>
      <w:tr w:rsidR="005B137B" w:rsidRPr="001A19B5" w14:paraId="3E06EA6D" w14:textId="77777777">
        <w:trPr>
          <w:trHeight w:val="302"/>
        </w:trPr>
        <w:tc>
          <w:tcPr>
            <w:tcW w:w="2316" w:type="dxa"/>
            <w:tcBorders>
              <w:top w:val="nil"/>
              <w:left w:val="nil"/>
              <w:bottom w:val="nil"/>
              <w:right w:val="nil"/>
            </w:tcBorders>
          </w:tcPr>
          <w:p w14:paraId="5151BF88" w14:textId="77777777" w:rsidR="005B137B" w:rsidRPr="001A19B5" w:rsidRDefault="00A83860">
            <w:pPr>
              <w:spacing w:after="0" w:line="259" w:lineRule="auto"/>
              <w:ind w:left="338" w:firstLine="0"/>
              <w:jc w:val="left"/>
              <w:rPr>
                <w:lang w:val="en-GB"/>
              </w:rPr>
            </w:pPr>
            <w:r w:rsidRPr="001A19B5">
              <w:rPr>
                <w:lang w:val="en-GB"/>
              </w:rPr>
              <w:t>Missing</w:t>
            </w:r>
          </w:p>
        </w:tc>
        <w:tc>
          <w:tcPr>
            <w:tcW w:w="1693" w:type="dxa"/>
            <w:tcBorders>
              <w:top w:val="nil"/>
              <w:left w:val="nil"/>
              <w:bottom w:val="nil"/>
              <w:right w:val="nil"/>
            </w:tcBorders>
          </w:tcPr>
          <w:p w14:paraId="482D9E18" w14:textId="77777777" w:rsidR="005B137B" w:rsidRPr="001A19B5" w:rsidRDefault="00A83860">
            <w:pPr>
              <w:spacing w:after="0" w:line="259" w:lineRule="auto"/>
              <w:ind w:left="0" w:firstLine="0"/>
              <w:jc w:val="left"/>
              <w:rPr>
                <w:lang w:val="en-GB"/>
              </w:rPr>
            </w:pPr>
            <w:r w:rsidRPr="001A19B5">
              <w:rPr>
                <w:lang w:val="en-GB"/>
              </w:rPr>
              <w:t>7 (16.3%)</w:t>
            </w:r>
          </w:p>
        </w:tc>
        <w:tc>
          <w:tcPr>
            <w:tcW w:w="1694" w:type="dxa"/>
            <w:tcBorders>
              <w:top w:val="nil"/>
              <w:left w:val="nil"/>
              <w:bottom w:val="nil"/>
              <w:right w:val="nil"/>
            </w:tcBorders>
          </w:tcPr>
          <w:p w14:paraId="1916E8D2" w14:textId="77777777" w:rsidR="005B137B" w:rsidRPr="001A19B5" w:rsidRDefault="00A83860">
            <w:pPr>
              <w:spacing w:after="0" w:line="259" w:lineRule="auto"/>
              <w:ind w:left="0" w:firstLine="0"/>
              <w:jc w:val="left"/>
              <w:rPr>
                <w:lang w:val="en-GB"/>
              </w:rPr>
            </w:pPr>
            <w:r w:rsidRPr="001A19B5">
              <w:rPr>
                <w:lang w:val="en-GB"/>
              </w:rPr>
              <w:t>10 (4.1%)</w:t>
            </w:r>
          </w:p>
        </w:tc>
        <w:tc>
          <w:tcPr>
            <w:tcW w:w="1574" w:type="dxa"/>
            <w:tcBorders>
              <w:top w:val="nil"/>
              <w:left w:val="nil"/>
              <w:bottom w:val="nil"/>
              <w:right w:val="nil"/>
            </w:tcBorders>
          </w:tcPr>
          <w:p w14:paraId="1EEE7B8F" w14:textId="77777777" w:rsidR="005B137B" w:rsidRPr="001A19B5" w:rsidRDefault="00A83860">
            <w:pPr>
              <w:spacing w:after="0" w:line="259" w:lineRule="auto"/>
              <w:ind w:left="0" w:firstLine="0"/>
              <w:jc w:val="left"/>
              <w:rPr>
                <w:lang w:val="en-GB"/>
              </w:rPr>
            </w:pPr>
            <w:r w:rsidRPr="001A19B5">
              <w:rPr>
                <w:lang w:val="en-GB"/>
              </w:rPr>
              <w:t>13 (12.3%)</w:t>
            </w:r>
          </w:p>
        </w:tc>
      </w:tr>
      <w:tr w:rsidR="005B137B" w:rsidRPr="001A19B5" w14:paraId="3D976890" w14:textId="77777777">
        <w:trPr>
          <w:trHeight w:val="576"/>
        </w:trPr>
        <w:tc>
          <w:tcPr>
            <w:tcW w:w="2316" w:type="dxa"/>
            <w:tcBorders>
              <w:top w:val="nil"/>
              <w:left w:val="nil"/>
              <w:bottom w:val="nil"/>
              <w:right w:val="nil"/>
            </w:tcBorders>
          </w:tcPr>
          <w:p w14:paraId="2A5C2A65" w14:textId="77777777" w:rsidR="005B137B" w:rsidRPr="001A19B5" w:rsidRDefault="00A83860">
            <w:pPr>
              <w:spacing w:after="0" w:line="259" w:lineRule="auto"/>
              <w:ind w:left="120" w:firstLine="0"/>
              <w:jc w:val="left"/>
              <w:rPr>
                <w:lang w:val="en-GB"/>
              </w:rPr>
            </w:pPr>
            <w:r w:rsidRPr="001A19B5">
              <w:rPr>
                <w:lang w:val="en-GB"/>
              </w:rPr>
              <w:t>Drug/Combination</w:t>
            </w:r>
          </w:p>
          <w:p w14:paraId="2CD33384" w14:textId="77777777" w:rsidR="005B137B" w:rsidRPr="001A19B5" w:rsidRDefault="00A83860">
            <w:pPr>
              <w:spacing w:after="0" w:line="259" w:lineRule="auto"/>
              <w:ind w:left="338" w:firstLine="0"/>
              <w:jc w:val="left"/>
              <w:rPr>
                <w:lang w:val="en-GB"/>
              </w:rPr>
            </w:pPr>
            <w:proofErr w:type="spellStart"/>
            <w:r w:rsidRPr="001A19B5">
              <w:rPr>
                <w:lang w:val="en-GB"/>
              </w:rPr>
              <w:t>Anastrozol</w:t>
            </w:r>
            <w:proofErr w:type="spellEnd"/>
          </w:p>
        </w:tc>
        <w:tc>
          <w:tcPr>
            <w:tcW w:w="1693" w:type="dxa"/>
            <w:tcBorders>
              <w:top w:val="nil"/>
              <w:left w:val="nil"/>
              <w:bottom w:val="nil"/>
              <w:right w:val="nil"/>
            </w:tcBorders>
            <w:vAlign w:val="bottom"/>
          </w:tcPr>
          <w:p w14:paraId="3D6C2C17" w14:textId="77777777" w:rsidR="005B137B" w:rsidRPr="001A19B5" w:rsidRDefault="00A83860">
            <w:pPr>
              <w:spacing w:after="0" w:line="259" w:lineRule="auto"/>
              <w:ind w:left="0" w:firstLine="0"/>
              <w:jc w:val="left"/>
              <w:rPr>
                <w:lang w:val="en-GB"/>
              </w:rPr>
            </w:pPr>
            <w:r w:rsidRPr="001A19B5">
              <w:rPr>
                <w:lang w:val="en-GB"/>
              </w:rPr>
              <w:t>3 (7%)</w:t>
            </w:r>
          </w:p>
        </w:tc>
        <w:tc>
          <w:tcPr>
            <w:tcW w:w="1694" w:type="dxa"/>
            <w:tcBorders>
              <w:top w:val="nil"/>
              <w:left w:val="nil"/>
              <w:bottom w:val="nil"/>
              <w:right w:val="nil"/>
            </w:tcBorders>
            <w:vAlign w:val="bottom"/>
          </w:tcPr>
          <w:p w14:paraId="79E43FB9" w14:textId="77777777" w:rsidR="005B137B" w:rsidRPr="001A19B5" w:rsidRDefault="00A83860">
            <w:pPr>
              <w:spacing w:after="0" w:line="259" w:lineRule="auto"/>
              <w:ind w:left="0" w:firstLine="0"/>
              <w:jc w:val="left"/>
              <w:rPr>
                <w:lang w:val="en-GB"/>
              </w:rPr>
            </w:pPr>
            <w:r w:rsidRPr="001A19B5">
              <w:rPr>
                <w:lang w:val="en-GB"/>
              </w:rPr>
              <w:t>NA</w:t>
            </w:r>
          </w:p>
        </w:tc>
        <w:tc>
          <w:tcPr>
            <w:tcW w:w="1574" w:type="dxa"/>
            <w:tcBorders>
              <w:top w:val="nil"/>
              <w:left w:val="nil"/>
              <w:bottom w:val="nil"/>
              <w:right w:val="nil"/>
            </w:tcBorders>
            <w:vAlign w:val="bottom"/>
          </w:tcPr>
          <w:p w14:paraId="446DA673" w14:textId="77777777" w:rsidR="005B137B" w:rsidRPr="001A19B5" w:rsidRDefault="00A83860">
            <w:pPr>
              <w:spacing w:after="0" w:line="259" w:lineRule="auto"/>
              <w:ind w:left="0" w:firstLine="0"/>
              <w:jc w:val="left"/>
              <w:rPr>
                <w:lang w:val="en-GB"/>
              </w:rPr>
            </w:pPr>
            <w:r w:rsidRPr="001A19B5">
              <w:rPr>
                <w:lang w:val="en-GB"/>
              </w:rPr>
              <w:t>NA</w:t>
            </w:r>
          </w:p>
        </w:tc>
      </w:tr>
      <w:tr w:rsidR="005B137B" w:rsidRPr="001A19B5" w14:paraId="7BB2DFFE" w14:textId="77777777">
        <w:trPr>
          <w:trHeight w:val="271"/>
        </w:trPr>
        <w:tc>
          <w:tcPr>
            <w:tcW w:w="2316" w:type="dxa"/>
            <w:tcBorders>
              <w:top w:val="nil"/>
              <w:left w:val="nil"/>
              <w:bottom w:val="nil"/>
              <w:right w:val="nil"/>
            </w:tcBorders>
          </w:tcPr>
          <w:p w14:paraId="74932D88" w14:textId="77777777" w:rsidR="005B137B" w:rsidRPr="001A19B5" w:rsidRDefault="00A83860">
            <w:pPr>
              <w:spacing w:after="0" w:line="259" w:lineRule="auto"/>
              <w:ind w:left="338" w:firstLine="0"/>
              <w:jc w:val="left"/>
              <w:rPr>
                <w:lang w:val="en-GB"/>
              </w:rPr>
            </w:pPr>
            <w:r w:rsidRPr="001A19B5">
              <w:rPr>
                <w:lang w:val="en-GB"/>
              </w:rPr>
              <w:t>Exemestane</w:t>
            </w:r>
          </w:p>
        </w:tc>
        <w:tc>
          <w:tcPr>
            <w:tcW w:w="1693" w:type="dxa"/>
            <w:tcBorders>
              <w:top w:val="nil"/>
              <w:left w:val="nil"/>
              <w:bottom w:val="nil"/>
              <w:right w:val="nil"/>
            </w:tcBorders>
          </w:tcPr>
          <w:p w14:paraId="4D46B6B6" w14:textId="77777777" w:rsidR="005B137B" w:rsidRPr="001A19B5" w:rsidRDefault="00A83860">
            <w:pPr>
              <w:spacing w:after="0" w:line="259" w:lineRule="auto"/>
              <w:ind w:left="0" w:firstLine="0"/>
              <w:jc w:val="left"/>
              <w:rPr>
                <w:lang w:val="en-GB"/>
              </w:rPr>
            </w:pPr>
            <w:r w:rsidRPr="001A19B5">
              <w:rPr>
                <w:lang w:val="en-GB"/>
              </w:rPr>
              <w:t>4 (9%)</w:t>
            </w:r>
          </w:p>
        </w:tc>
        <w:tc>
          <w:tcPr>
            <w:tcW w:w="1694" w:type="dxa"/>
            <w:tcBorders>
              <w:top w:val="nil"/>
              <w:left w:val="nil"/>
              <w:bottom w:val="nil"/>
              <w:right w:val="nil"/>
            </w:tcBorders>
          </w:tcPr>
          <w:p w14:paraId="2CDC4B25" w14:textId="77777777" w:rsidR="005B137B" w:rsidRPr="001A19B5" w:rsidRDefault="00A83860">
            <w:pPr>
              <w:spacing w:after="0" w:line="259" w:lineRule="auto"/>
              <w:ind w:left="0" w:firstLine="0"/>
              <w:jc w:val="left"/>
              <w:rPr>
                <w:lang w:val="en-GB"/>
              </w:rPr>
            </w:pPr>
            <w:r w:rsidRPr="001A19B5">
              <w:rPr>
                <w:lang w:val="en-GB"/>
              </w:rPr>
              <w:t>NA</w:t>
            </w:r>
          </w:p>
        </w:tc>
        <w:tc>
          <w:tcPr>
            <w:tcW w:w="1574" w:type="dxa"/>
            <w:tcBorders>
              <w:top w:val="nil"/>
              <w:left w:val="nil"/>
              <w:bottom w:val="nil"/>
              <w:right w:val="nil"/>
            </w:tcBorders>
          </w:tcPr>
          <w:p w14:paraId="1A3B9AEB" w14:textId="77777777" w:rsidR="005B137B" w:rsidRPr="001A19B5" w:rsidRDefault="00A83860">
            <w:pPr>
              <w:spacing w:after="0" w:line="259" w:lineRule="auto"/>
              <w:ind w:left="0" w:firstLine="0"/>
              <w:jc w:val="left"/>
              <w:rPr>
                <w:lang w:val="en-GB"/>
              </w:rPr>
            </w:pPr>
            <w:r w:rsidRPr="001A19B5">
              <w:rPr>
                <w:lang w:val="en-GB"/>
              </w:rPr>
              <w:t>NA</w:t>
            </w:r>
          </w:p>
        </w:tc>
      </w:tr>
      <w:tr w:rsidR="005B137B" w:rsidRPr="001A19B5" w14:paraId="5166BFF8" w14:textId="77777777">
        <w:trPr>
          <w:trHeight w:val="271"/>
        </w:trPr>
        <w:tc>
          <w:tcPr>
            <w:tcW w:w="2316" w:type="dxa"/>
            <w:tcBorders>
              <w:top w:val="nil"/>
              <w:left w:val="nil"/>
              <w:bottom w:val="nil"/>
              <w:right w:val="nil"/>
            </w:tcBorders>
          </w:tcPr>
          <w:p w14:paraId="1847FD13" w14:textId="77777777" w:rsidR="005B137B" w:rsidRPr="001A19B5" w:rsidRDefault="00A83860">
            <w:pPr>
              <w:spacing w:after="0" w:line="259" w:lineRule="auto"/>
              <w:ind w:left="338" w:firstLine="0"/>
              <w:jc w:val="left"/>
              <w:rPr>
                <w:lang w:val="en-GB"/>
              </w:rPr>
            </w:pPr>
            <w:proofErr w:type="spellStart"/>
            <w:r w:rsidRPr="001A19B5">
              <w:rPr>
                <w:lang w:val="en-GB"/>
              </w:rPr>
              <w:t>Fulvestrant</w:t>
            </w:r>
            <w:proofErr w:type="spellEnd"/>
          </w:p>
        </w:tc>
        <w:tc>
          <w:tcPr>
            <w:tcW w:w="1693" w:type="dxa"/>
            <w:tcBorders>
              <w:top w:val="nil"/>
              <w:left w:val="nil"/>
              <w:bottom w:val="nil"/>
              <w:right w:val="nil"/>
            </w:tcBorders>
          </w:tcPr>
          <w:p w14:paraId="1CC487AA" w14:textId="77777777" w:rsidR="005B137B" w:rsidRPr="001A19B5" w:rsidRDefault="00A83860">
            <w:pPr>
              <w:spacing w:after="0" w:line="259" w:lineRule="auto"/>
              <w:ind w:left="0" w:firstLine="0"/>
              <w:jc w:val="left"/>
              <w:rPr>
                <w:lang w:val="en-GB"/>
              </w:rPr>
            </w:pPr>
            <w:r w:rsidRPr="001A19B5">
              <w:rPr>
                <w:lang w:val="en-GB"/>
              </w:rPr>
              <w:t>5 (12%)</w:t>
            </w:r>
          </w:p>
        </w:tc>
        <w:tc>
          <w:tcPr>
            <w:tcW w:w="1694" w:type="dxa"/>
            <w:tcBorders>
              <w:top w:val="nil"/>
              <w:left w:val="nil"/>
              <w:bottom w:val="nil"/>
              <w:right w:val="nil"/>
            </w:tcBorders>
          </w:tcPr>
          <w:p w14:paraId="3A953C5B" w14:textId="77777777" w:rsidR="005B137B" w:rsidRPr="001A19B5" w:rsidRDefault="00A83860">
            <w:pPr>
              <w:spacing w:after="0" w:line="259" w:lineRule="auto"/>
              <w:ind w:left="0" w:firstLine="0"/>
              <w:jc w:val="left"/>
              <w:rPr>
                <w:lang w:val="en-GB"/>
              </w:rPr>
            </w:pPr>
            <w:r w:rsidRPr="001A19B5">
              <w:rPr>
                <w:lang w:val="en-GB"/>
              </w:rPr>
              <w:t>180 (73%)</w:t>
            </w:r>
          </w:p>
        </w:tc>
        <w:tc>
          <w:tcPr>
            <w:tcW w:w="1574" w:type="dxa"/>
            <w:tcBorders>
              <w:top w:val="nil"/>
              <w:left w:val="nil"/>
              <w:bottom w:val="nil"/>
              <w:right w:val="nil"/>
            </w:tcBorders>
          </w:tcPr>
          <w:p w14:paraId="0A39405C" w14:textId="77777777" w:rsidR="005B137B" w:rsidRPr="001A19B5" w:rsidRDefault="00A83860">
            <w:pPr>
              <w:spacing w:after="0" w:line="259" w:lineRule="auto"/>
              <w:ind w:left="0" w:firstLine="0"/>
              <w:jc w:val="left"/>
              <w:rPr>
                <w:lang w:val="en-GB"/>
              </w:rPr>
            </w:pPr>
            <w:r w:rsidRPr="001A19B5">
              <w:rPr>
                <w:lang w:val="en-GB"/>
              </w:rPr>
              <w:t>10 (9%)</w:t>
            </w:r>
          </w:p>
        </w:tc>
      </w:tr>
      <w:tr w:rsidR="005B137B" w:rsidRPr="001A19B5" w14:paraId="0EE6751A" w14:textId="77777777">
        <w:trPr>
          <w:trHeight w:val="313"/>
        </w:trPr>
        <w:tc>
          <w:tcPr>
            <w:tcW w:w="2316" w:type="dxa"/>
            <w:tcBorders>
              <w:top w:val="nil"/>
              <w:left w:val="nil"/>
              <w:bottom w:val="single" w:sz="7" w:space="0" w:color="000000"/>
              <w:right w:val="nil"/>
            </w:tcBorders>
          </w:tcPr>
          <w:p w14:paraId="6DDF6FEC" w14:textId="77777777" w:rsidR="005B137B" w:rsidRPr="001A19B5" w:rsidRDefault="00A83860">
            <w:pPr>
              <w:spacing w:after="0" w:line="259" w:lineRule="auto"/>
              <w:ind w:left="338" w:firstLine="0"/>
              <w:jc w:val="left"/>
              <w:rPr>
                <w:lang w:val="en-GB"/>
              </w:rPr>
            </w:pPr>
            <w:proofErr w:type="spellStart"/>
            <w:r w:rsidRPr="001A19B5">
              <w:rPr>
                <w:lang w:val="en-GB"/>
              </w:rPr>
              <w:lastRenderedPageBreak/>
              <w:t>Letrozol</w:t>
            </w:r>
            <w:proofErr w:type="spellEnd"/>
          </w:p>
        </w:tc>
        <w:tc>
          <w:tcPr>
            <w:tcW w:w="1693" w:type="dxa"/>
            <w:tcBorders>
              <w:top w:val="nil"/>
              <w:left w:val="nil"/>
              <w:bottom w:val="single" w:sz="7" w:space="0" w:color="000000"/>
              <w:right w:val="nil"/>
            </w:tcBorders>
          </w:tcPr>
          <w:p w14:paraId="2FD5A0FA" w14:textId="77777777" w:rsidR="005B137B" w:rsidRPr="001A19B5" w:rsidRDefault="00A83860">
            <w:pPr>
              <w:spacing w:after="0" w:line="259" w:lineRule="auto"/>
              <w:ind w:left="0" w:firstLine="0"/>
              <w:jc w:val="left"/>
              <w:rPr>
                <w:lang w:val="en-GB"/>
              </w:rPr>
            </w:pPr>
            <w:r w:rsidRPr="001A19B5">
              <w:rPr>
                <w:lang w:val="en-GB"/>
              </w:rPr>
              <w:t>31 (72%)</w:t>
            </w:r>
          </w:p>
        </w:tc>
        <w:tc>
          <w:tcPr>
            <w:tcW w:w="1694" w:type="dxa"/>
            <w:tcBorders>
              <w:top w:val="nil"/>
              <w:left w:val="nil"/>
              <w:bottom w:val="single" w:sz="7" w:space="0" w:color="000000"/>
              <w:right w:val="nil"/>
            </w:tcBorders>
          </w:tcPr>
          <w:p w14:paraId="318D7468" w14:textId="77777777" w:rsidR="005B137B" w:rsidRPr="001A19B5" w:rsidRDefault="00A83860">
            <w:pPr>
              <w:spacing w:after="0" w:line="259" w:lineRule="auto"/>
              <w:ind w:left="0" w:firstLine="0"/>
              <w:jc w:val="left"/>
              <w:rPr>
                <w:lang w:val="en-GB"/>
              </w:rPr>
            </w:pPr>
            <w:r w:rsidRPr="001A19B5">
              <w:rPr>
                <w:lang w:val="en-GB"/>
              </w:rPr>
              <w:t>66 (27%)</w:t>
            </w:r>
          </w:p>
        </w:tc>
        <w:tc>
          <w:tcPr>
            <w:tcW w:w="1574" w:type="dxa"/>
            <w:tcBorders>
              <w:top w:val="nil"/>
              <w:left w:val="nil"/>
              <w:bottom w:val="single" w:sz="7" w:space="0" w:color="000000"/>
              <w:right w:val="nil"/>
            </w:tcBorders>
          </w:tcPr>
          <w:p w14:paraId="1AB78E9A" w14:textId="77777777" w:rsidR="005B137B" w:rsidRPr="001A19B5" w:rsidRDefault="00A83860">
            <w:pPr>
              <w:spacing w:after="0" w:line="259" w:lineRule="auto"/>
              <w:ind w:left="0" w:firstLine="0"/>
              <w:jc w:val="left"/>
              <w:rPr>
                <w:lang w:val="en-GB"/>
              </w:rPr>
            </w:pPr>
            <w:r w:rsidRPr="001A19B5">
              <w:rPr>
                <w:lang w:val="en-GB"/>
              </w:rPr>
              <w:t>96 (91%)</w:t>
            </w:r>
          </w:p>
        </w:tc>
      </w:tr>
    </w:tbl>
    <w:p w14:paraId="3A27210A" w14:textId="77777777" w:rsidR="005B137B" w:rsidRPr="001A19B5" w:rsidRDefault="00A83860">
      <w:pPr>
        <w:spacing w:after="342"/>
        <w:ind w:left="-5" w:right="14"/>
        <w:rPr>
          <w:lang w:val="en-GB"/>
        </w:rPr>
      </w:pPr>
      <w:r w:rsidRPr="001A19B5">
        <w:rPr>
          <w:lang w:val="en-GB"/>
        </w:rPr>
        <w:t xml:space="preserve">(bone, soft tissue, visceral, central nervous system with or without another site). Data included for the population treated with ET as first-line: demographic information, age at first diagnosis and age at the beginning of treatment, clinical </w:t>
      </w:r>
      <w:proofErr w:type="gramStart"/>
      <w:r w:rsidRPr="001A19B5">
        <w:rPr>
          <w:lang w:val="en-GB"/>
        </w:rPr>
        <w:t>characteristics</w:t>
      </w:r>
      <w:proofErr w:type="gramEnd"/>
      <w:r w:rsidRPr="001A19B5">
        <w:rPr>
          <w:lang w:val="en-GB"/>
        </w:rPr>
        <w:t xml:space="preserve"> and performance status by ECOG, stage of the cancer. For comparison purposes, we used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since we had a small number of patients treated with </w:t>
      </w:r>
      <w:proofErr w:type="spellStart"/>
      <w:r w:rsidRPr="001A19B5">
        <w:rPr>
          <w:lang w:val="en-GB"/>
        </w:rPr>
        <w:t>abemaciclib</w:t>
      </w:r>
      <w:proofErr w:type="spellEnd"/>
      <w:r w:rsidRPr="001A19B5">
        <w:rPr>
          <w:lang w:val="en-GB"/>
        </w:rPr>
        <w:t xml:space="preserve"> (12).</w:t>
      </w:r>
    </w:p>
    <w:p w14:paraId="0A2B5820" w14:textId="77777777" w:rsidR="005B137B" w:rsidRPr="001A19B5" w:rsidRDefault="00A83860">
      <w:pPr>
        <w:tabs>
          <w:tab w:val="center" w:pos="1117"/>
        </w:tabs>
        <w:spacing w:after="158" w:line="265" w:lineRule="auto"/>
        <w:ind w:left="-15" w:firstLine="0"/>
        <w:jc w:val="left"/>
        <w:rPr>
          <w:lang w:val="en-GB"/>
        </w:rPr>
      </w:pPr>
      <w:r w:rsidRPr="001A19B5">
        <w:rPr>
          <w:sz w:val="24"/>
          <w:lang w:val="en-GB"/>
        </w:rPr>
        <w:t>3.7.5</w:t>
      </w:r>
      <w:r w:rsidRPr="001A19B5">
        <w:rPr>
          <w:sz w:val="24"/>
          <w:lang w:val="en-GB"/>
        </w:rPr>
        <w:tab/>
        <w:t>Statistical Analysis</w:t>
      </w:r>
    </w:p>
    <w:p w14:paraId="3BE06EC9" w14:textId="77777777" w:rsidR="005B137B" w:rsidRPr="001A19B5" w:rsidRDefault="00A83860">
      <w:pPr>
        <w:spacing w:after="400"/>
        <w:ind w:left="-5" w:right="14"/>
        <w:rPr>
          <w:lang w:val="en-GB"/>
        </w:rPr>
      </w:pPr>
      <w:r w:rsidRPr="001A19B5">
        <w:rPr>
          <w:lang w:val="en-GB"/>
        </w:rPr>
        <w:t xml:space="preserve">R was used for statistical analysis. Demographic, clinical characteristics and side effects were </w:t>
      </w:r>
      <w:proofErr w:type="spellStart"/>
      <w:r w:rsidRPr="001A19B5">
        <w:rPr>
          <w:lang w:val="en-GB"/>
        </w:rPr>
        <w:t>analyzed</w:t>
      </w:r>
      <w:proofErr w:type="spellEnd"/>
      <w:r w:rsidRPr="001A19B5">
        <w:rPr>
          <w:lang w:val="en-GB"/>
        </w:rPr>
        <w:t xml:space="preserve"> using descriptive statistics (count, </w:t>
      </w:r>
      <w:proofErr w:type="gramStart"/>
      <w:r w:rsidRPr="001A19B5">
        <w:rPr>
          <w:lang w:val="en-GB"/>
        </w:rPr>
        <w:t>percentages</w:t>
      </w:r>
      <w:proofErr w:type="gramEnd"/>
      <w:r w:rsidRPr="001A19B5">
        <w:rPr>
          <w:lang w:val="en-GB"/>
        </w:rPr>
        <w:t xml:space="preserve"> and median/range). Kaplan–Meier test was used to determine the median PFS and OS in the entire population and subgroups. Log-rank test was used for comparisons of PFS and OS among different subgroups. Cox Regression was used to assess feature importance and impact. All statistical tests were two-sided, and the significance level was 0.05. The evaluation of the proportional hazards assumptions was done by </w:t>
      </w:r>
      <w:r w:rsidRPr="001A19B5">
        <w:rPr>
          <w:i/>
          <w:lang w:val="en-GB"/>
        </w:rPr>
        <w:t xml:space="preserve">Schoenfeld </w:t>
      </w:r>
      <w:r w:rsidRPr="001A19B5">
        <w:rPr>
          <w:lang w:val="en-GB"/>
        </w:rPr>
        <w:t>residues analysis. We applied prope</w:t>
      </w:r>
      <w:r w:rsidRPr="001A19B5">
        <w:rPr>
          <w:lang w:val="en-GB"/>
        </w:rPr>
        <w:t xml:space="preserve">nsity score weights to achieve a more robust comparison between the two groups of CDK46i. We used the existence of visceral metastases, treatment line, age at treatment start, and stage. We used the </w:t>
      </w:r>
      <w:proofErr w:type="spellStart"/>
      <w:r w:rsidRPr="001A19B5">
        <w:rPr>
          <w:lang w:val="en-GB"/>
        </w:rPr>
        <w:t>WeightIt</w:t>
      </w:r>
      <w:proofErr w:type="spellEnd"/>
      <w:r w:rsidRPr="001A19B5">
        <w:rPr>
          <w:lang w:val="en-GB"/>
        </w:rPr>
        <w:t xml:space="preserve"> package for R [</w:t>
      </w:r>
      <w:r w:rsidRPr="001A19B5">
        <w:rPr>
          <w:color w:val="8087B5"/>
          <w:lang w:val="en-GB"/>
        </w:rPr>
        <w:t>216</w:t>
      </w:r>
      <w:r w:rsidRPr="001A19B5">
        <w:rPr>
          <w:lang w:val="en-GB"/>
        </w:rPr>
        <w:t xml:space="preserve">]. We applied the weights to the Kaplan-Meier curves and to the Cox Regression. We applied the weights to get the ATE which is </w:t>
      </w:r>
      <w:r w:rsidRPr="001A19B5">
        <w:rPr>
          <w:i/>
          <w:lang w:val="en-GB"/>
        </w:rPr>
        <w:t>E</w:t>
      </w:r>
      <w:r w:rsidRPr="001A19B5">
        <w:rPr>
          <w:rFonts w:ascii="Cambria" w:eastAsia="Cambria" w:hAnsi="Cambria" w:cs="Cambria"/>
          <w:lang w:val="en-GB"/>
        </w:rPr>
        <w:t>[</w:t>
      </w:r>
      <w:r w:rsidRPr="001A19B5">
        <w:rPr>
          <w:i/>
          <w:lang w:val="en-GB"/>
        </w:rPr>
        <w:t>Y</w:t>
      </w:r>
      <w:r w:rsidRPr="001A19B5">
        <w:rPr>
          <w:i/>
          <w:vertAlign w:val="subscript"/>
          <w:lang w:val="en-GB"/>
        </w:rPr>
        <w:t>i</w:t>
      </w:r>
      <w:r w:rsidRPr="001A19B5">
        <w:rPr>
          <w:rFonts w:ascii="Cambria" w:eastAsia="Cambria" w:hAnsi="Cambria" w:cs="Cambria"/>
          <w:lang w:val="en-GB"/>
        </w:rPr>
        <w:t>(</w:t>
      </w:r>
      <w:proofErr w:type="gramStart"/>
      <w:r w:rsidRPr="001A19B5">
        <w:rPr>
          <w:lang w:val="en-GB"/>
        </w:rPr>
        <w:t>1</w:t>
      </w:r>
      <w:r w:rsidRPr="001A19B5">
        <w:rPr>
          <w:rFonts w:ascii="Cambria" w:eastAsia="Cambria" w:hAnsi="Cambria" w:cs="Cambria"/>
          <w:lang w:val="en-GB"/>
        </w:rPr>
        <w:t>)−</w:t>
      </w:r>
      <w:proofErr w:type="gramEnd"/>
      <w:r w:rsidRPr="001A19B5">
        <w:rPr>
          <w:i/>
          <w:lang w:val="en-GB"/>
        </w:rPr>
        <w:t>Y</w:t>
      </w:r>
      <w:r w:rsidRPr="001A19B5">
        <w:rPr>
          <w:i/>
          <w:vertAlign w:val="subscript"/>
          <w:lang w:val="en-GB"/>
        </w:rPr>
        <w:t>i</w:t>
      </w:r>
      <w:r w:rsidRPr="001A19B5">
        <w:rPr>
          <w:rFonts w:ascii="Cambria" w:eastAsia="Cambria" w:hAnsi="Cambria" w:cs="Cambria"/>
          <w:lang w:val="en-GB"/>
        </w:rPr>
        <w:t>(</w:t>
      </w:r>
      <w:r w:rsidRPr="001A19B5">
        <w:rPr>
          <w:lang w:val="en-GB"/>
        </w:rPr>
        <w:t>0</w:t>
      </w:r>
      <w:r w:rsidRPr="001A19B5">
        <w:rPr>
          <w:rFonts w:ascii="Cambria" w:eastAsia="Cambria" w:hAnsi="Cambria" w:cs="Cambria"/>
          <w:lang w:val="en-GB"/>
        </w:rPr>
        <w:t>)]</w:t>
      </w:r>
      <w:r w:rsidRPr="001A19B5">
        <w:rPr>
          <w:lang w:val="en-GB"/>
        </w:rPr>
        <w:t>, the average effect of moving an entire population from untreated to treated, or from one drug to the other. Weights were used instead of matchi</w:t>
      </w:r>
      <w:r w:rsidRPr="001A19B5">
        <w:rPr>
          <w:lang w:val="en-GB"/>
        </w:rPr>
        <w:t xml:space="preserve">ng since it is more suited for calculating ATE and the need to preserve the sample size since it is already small from the start. The formula for calculating the weights was through propensity score weighting with General Linear Model (GLM). Multiple comparisons were done with the </w:t>
      </w:r>
      <w:proofErr w:type="spellStart"/>
      <w:r w:rsidRPr="001A19B5">
        <w:rPr>
          <w:i/>
          <w:lang w:val="en-GB"/>
        </w:rPr>
        <w:t>Benjamini</w:t>
      </w:r>
      <w:proofErr w:type="spellEnd"/>
      <w:r w:rsidRPr="001A19B5">
        <w:rPr>
          <w:i/>
          <w:lang w:val="en-GB"/>
        </w:rPr>
        <w:t xml:space="preserve">-Hochberg </w:t>
      </w:r>
      <w:r w:rsidRPr="001A19B5">
        <w:rPr>
          <w:lang w:val="en-GB"/>
        </w:rPr>
        <w:t>(BH) method.</w:t>
      </w:r>
    </w:p>
    <w:p w14:paraId="2C06E079" w14:textId="77777777" w:rsidR="005B137B" w:rsidRPr="001A19B5" w:rsidRDefault="00A83860">
      <w:pPr>
        <w:tabs>
          <w:tab w:val="center" w:pos="1089"/>
        </w:tabs>
        <w:spacing w:after="158" w:line="265" w:lineRule="auto"/>
        <w:ind w:left="-15" w:firstLine="0"/>
        <w:jc w:val="left"/>
        <w:rPr>
          <w:lang w:val="en-GB"/>
        </w:rPr>
      </w:pPr>
      <w:r w:rsidRPr="001A19B5">
        <w:rPr>
          <w:sz w:val="24"/>
          <w:lang w:val="en-GB"/>
        </w:rPr>
        <w:t>3.7.6</w:t>
      </w:r>
      <w:r w:rsidRPr="001A19B5">
        <w:rPr>
          <w:sz w:val="24"/>
          <w:lang w:val="en-GB"/>
        </w:rPr>
        <w:tab/>
        <w:t>Results</w:t>
      </w:r>
    </w:p>
    <w:p w14:paraId="1EDE586D" w14:textId="77777777" w:rsidR="005B137B" w:rsidRPr="001A19B5" w:rsidRDefault="00A83860">
      <w:pPr>
        <w:ind w:left="-5" w:right="14"/>
        <w:rPr>
          <w:lang w:val="en-GB"/>
        </w:rPr>
      </w:pPr>
      <w:r w:rsidRPr="001A19B5">
        <w:rPr>
          <w:lang w:val="en-GB"/>
        </w:rPr>
        <w:t xml:space="preserve">The median OS in the entire population treated with CDK4/6i was 46 months (95% CI 39.4–55.6). Median PFS was 20.1 months (95% CI 18.3–24.2). Following this, we compared Palbociclib and </w:t>
      </w:r>
      <w:proofErr w:type="spellStart"/>
      <w:r w:rsidRPr="001A19B5">
        <w:rPr>
          <w:lang w:val="en-GB"/>
        </w:rPr>
        <w:t>ribociclib</w:t>
      </w:r>
      <w:proofErr w:type="spellEnd"/>
      <w:r w:rsidRPr="001A19B5">
        <w:rPr>
          <w:lang w:val="en-GB"/>
        </w:rPr>
        <w:t xml:space="preserve"> only as first-line treatments. We found that regarding OS, there is no significant difference between the two, but </w:t>
      </w:r>
      <w:proofErr w:type="spellStart"/>
      <w:r w:rsidRPr="001A19B5">
        <w:rPr>
          <w:lang w:val="en-GB"/>
        </w:rPr>
        <w:t>ribociclib</w:t>
      </w:r>
      <w:proofErr w:type="spellEnd"/>
      <w:r w:rsidRPr="001A19B5">
        <w:rPr>
          <w:lang w:val="en-GB"/>
        </w:rPr>
        <w:t xml:space="preserve"> is significantly better in terms of PFS (</w:t>
      </w:r>
      <w:r w:rsidRPr="001A19B5">
        <w:rPr>
          <w:i/>
          <w:lang w:val="en-GB"/>
        </w:rPr>
        <w:t xml:space="preserve">P </w:t>
      </w:r>
      <w:r w:rsidRPr="001A19B5">
        <w:rPr>
          <w:lang w:val="en-GB"/>
        </w:rPr>
        <w:t xml:space="preserve">value </w:t>
      </w:r>
      <w:r w:rsidRPr="001A19B5">
        <w:rPr>
          <w:rFonts w:ascii="Cambria" w:eastAsia="Cambria" w:hAnsi="Cambria" w:cs="Cambria"/>
          <w:lang w:val="en-GB"/>
        </w:rPr>
        <w:t xml:space="preserve">≤ </w:t>
      </w:r>
      <w:r w:rsidRPr="001A19B5">
        <w:rPr>
          <w:lang w:val="en-GB"/>
        </w:rPr>
        <w:t xml:space="preserve">0.001) (Figure </w:t>
      </w:r>
      <w:r w:rsidRPr="001A19B5">
        <w:rPr>
          <w:color w:val="8087B5"/>
          <w:lang w:val="en-GB"/>
        </w:rPr>
        <w:t>3.19</w:t>
      </w:r>
      <w:r w:rsidRPr="001A19B5">
        <w:rPr>
          <w:lang w:val="en-GB"/>
        </w:rPr>
        <w:t xml:space="preserve">). Additionally, we compared the same CDK4/6i with letrozole as a combination </w:t>
      </w:r>
      <w:proofErr w:type="gramStart"/>
      <w:r w:rsidRPr="001A19B5">
        <w:rPr>
          <w:lang w:val="en-GB"/>
        </w:rPr>
        <w:t>only</w:t>
      </w:r>
      <w:proofErr w:type="gramEnd"/>
    </w:p>
    <w:p w14:paraId="52F3189A" w14:textId="77777777" w:rsidR="005B137B" w:rsidRPr="001A19B5" w:rsidRDefault="00A83860">
      <w:pPr>
        <w:spacing w:after="115"/>
        <w:ind w:left="-5" w:right="14"/>
        <w:rPr>
          <w:lang w:val="en-GB"/>
        </w:rPr>
      </w:pPr>
      <w:r w:rsidRPr="001A19B5">
        <w:rPr>
          <w:lang w:val="en-GB"/>
        </w:rPr>
        <w:t>(PAL-LT and RIB-LT). Regarding this scenario, we found out that both were similar in terms of OS and PFS.</w:t>
      </w:r>
    </w:p>
    <w:p w14:paraId="53039EF7" w14:textId="77777777" w:rsidR="005B137B" w:rsidRPr="001A19B5" w:rsidRDefault="00A83860">
      <w:pPr>
        <w:spacing w:after="3" w:line="265" w:lineRule="auto"/>
        <w:jc w:val="center"/>
        <w:rPr>
          <w:lang w:val="en-GB"/>
        </w:rPr>
      </w:pPr>
      <w:r w:rsidRPr="001A19B5">
        <w:rPr>
          <w:lang w:val="en-GB"/>
        </w:rPr>
        <w:t xml:space="preserve">Figure 3.19: Survival curves for Palbociclib and </w:t>
      </w:r>
      <w:proofErr w:type="spellStart"/>
      <w:r w:rsidRPr="001A19B5">
        <w:rPr>
          <w:lang w:val="en-GB"/>
        </w:rPr>
        <w:t>Ribociclib</w:t>
      </w:r>
      <w:proofErr w:type="spellEnd"/>
      <w:r w:rsidRPr="001A19B5">
        <w:rPr>
          <w:lang w:val="en-GB"/>
        </w:rPr>
        <w:t xml:space="preserve"> (1st line) - PFS and OS</w:t>
      </w:r>
    </w:p>
    <w:p w14:paraId="4CF64D76" w14:textId="77777777" w:rsidR="005B137B" w:rsidRPr="001A19B5" w:rsidRDefault="00A83860">
      <w:pPr>
        <w:spacing w:after="441" w:line="259" w:lineRule="auto"/>
        <w:ind w:left="0" w:right="-496" w:firstLine="0"/>
        <w:jc w:val="left"/>
        <w:rPr>
          <w:lang w:val="en-GB"/>
        </w:rPr>
      </w:pPr>
      <w:r w:rsidRPr="001A19B5">
        <w:rPr>
          <w:noProof/>
          <w:lang w:val="en-GB"/>
        </w:rPr>
        <w:lastRenderedPageBreak/>
        <w:drawing>
          <wp:inline distT="0" distB="0" distL="0" distR="0" wp14:anchorId="647AAD12" wp14:editId="514E68C0">
            <wp:extent cx="5715000" cy="2857500"/>
            <wp:effectExtent l="0" t="0" r="0" b="0"/>
            <wp:docPr id="7963" name="Picture 7963"/>
            <wp:cNvGraphicFramePr/>
            <a:graphic xmlns:a="http://schemas.openxmlformats.org/drawingml/2006/main">
              <a:graphicData uri="http://schemas.openxmlformats.org/drawingml/2006/picture">
                <pic:pic xmlns:pic="http://schemas.openxmlformats.org/drawingml/2006/picture">
                  <pic:nvPicPr>
                    <pic:cNvPr id="7963" name="Picture 7963"/>
                    <pic:cNvPicPr/>
                  </pic:nvPicPr>
                  <pic:blipFill>
                    <a:blip r:embed="rId139"/>
                    <a:stretch>
                      <a:fillRect/>
                    </a:stretch>
                  </pic:blipFill>
                  <pic:spPr>
                    <a:xfrm>
                      <a:off x="0" y="0"/>
                      <a:ext cx="5715000" cy="2857500"/>
                    </a:xfrm>
                    <a:prstGeom prst="rect">
                      <a:avLst/>
                    </a:prstGeom>
                  </pic:spPr>
                </pic:pic>
              </a:graphicData>
            </a:graphic>
          </wp:inline>
        </w:drawing>
      </w:r>
    </w:p>
    <w:p w14:paraId="200678A4" w14:textId="77777777" w:rsidR="005B137B" w:rsidRPr="001A19B5" w:rsidRDefault="00A83860">
      <w:pPr>
        <w:spacing w:after="29"/>
        <w:ind w:left="-15" w:right="14" w:firstLine="339"/>
        <w:rPr>
          <w:lang w:val="en-GB"/>
        </w:rPr>
      </w:pPr>
      <w:r w:rsidRPr="001A19B5">
        <w:rPr>
          <w:lang w:val="en-GB"/>
        </w:rPr>
        <w:t xml:space="preserve">We then compared both with a cox regression, where OS shows no significant difference between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when adjusted to the stage, visceral metastases, age, treatment line, combination and ECOG. The proportional hazards’ assumption was confirmed with </w:t>
      </w:r>
      <w:r w:rsidRPr="001A19B5">
        <w:rPr>
          <w:i/>
          <w:lang w:val="en-GB"/>
        </w:rPr>
        <w:t xml:space="preserve">P </w:t>
      </w:r>
      <w:r w:rsidRPr="001A19B5">
        <w:rPr>
          <w:lang w:val="en-GB"/>
        </w:rPr>
        <w:t>values all over 0.10.</w:t>
      </w:r>
    </w:p>
    <w:p w14:paraId="334EFE13" w14:textId="77777777" w:rsidR="005B137B" w:rsidRPr="001A19B5" w:rsidRDefault="00A83860">
      <w:pPr>
        <w:ind w:left="-15" w:right="14" w:firstLine="339"/>
        <w:rPr>
          <w:lang w:val="en-GB"/>
        </w:rPr>
      </w:pPr>
      <w:r w:rsidRPr="001A19B5">
        <w:rPr>
          <w:lang w:val="en-GB"/>
        </w:rPr>
        <w:t xml:space="preserve">When comparing ET with CDK4/6i as first-line treatment (figure </w:t>
      </w:r>
      <w:r w:rsidRPr="001A19B5">
        <w:rPr>
          <w:color w:val="8087B5"/>
          <w:lang w:val="en-GB"/>
        </w:rPr>
        <w:t>3.20</w:t>
      </w:r>
      <w:r w:rsidRPr="001A19B5">
        <w:rPr>
          <w:lang w:val="en-GB"/>
        </w:rPr>
        <w:t xml:space="preserve">). For this study we only compared patients with bone only metastasis. When comparing both CDK4/6i combined with </w:t>
      </w:r>
      <w:proofErr w:type="spellStart"/>
      <w:r w:rsidRPr="001A19B5">
        <w:rPr>
          <w:lang w:val="en-GB"/>
        </w:rPr>
        <w:t>Fulvestrant</w:t>
      </w:r>
      <w:proofErr w:type="spellEnd"/>
      <w:r w:rsidRPr="001A19B5">
        <w:rPr>
          <w:lang w:val="en-GB"/>
        </w:rPr>
        <w:t xml:space="preserve"> or letrozole, we see that </w:t>
      </w:r>
      <w:proofErr w:type="spellStart"/>
      <w:r w:rsidRPr="001A19B5">
        <w:rPr>
          <w:lang w:val="en-GB"/>
        </w:rPr>
        <w:t>Ribociclib</w:t>
      </w:r>
      <w:proofErr w:type="spellEnd"/>
      <w:r w:rsidRPr="001A19B5">
        <w:rPr>
          <w:lang w:val="en-GB"/>
        </w:rPr>
        <w:t xml:space="preserve"> (RIB+LT/FUL) is significantly better for PFS Table 3.13: Cox Regression with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 PFS and OS</w:t>
      </w:r>
    </w:p>
    <w:p w14:paraId="7875F837" w14:textId="77777777" w:rsidR="005B137B" w:rsidRPr="001A19B5" w:rsidRDefault="00A83860">
      <w:pPr>
        <w:spacing w:after="942" w:line="259" w:lineRule="auto"/>
        <w:ind w:left="1936" w:firstLine="0"/>
        <w:jc w:val="left"/>
        <w:rPr>
          <w:lang w:val="en-GB"/>
        </w:rPr>
      </w:pPr>
      <w:r w:rsidRPr="001A19B5">
        <w:rPr>
          <w:noProof/>
          <w:lang w:val="en-GB"/>
        </w:rPr>
        <w:lastRenderedPageBreak/>
        <w:drawing>
          <wp:inline distT="0" distB="0" distL="0" distR="0" wp14:anchorId="48156617" wp14:editId="77FA601C">
            <wp:extent cx="2941320" cy="4988560"/>
            <wp:effectExtent l="0" t="0" r="0" b="0"/>
            <wp:docPr id="7998" name="Picture 7998"/>
            <wp:cNvGraphicFramePr/>
            <a:graphic xmlns:a="http://schemas.openxmlformats.org/drawingml/2006/main">
              <a:graphicData uri="http://schemas.openxmlformats.org/drawingml/2006/picture">
                <pic:pic xmlns:pic="http://schemas.openxmlformats.org/drawingml/2006/picture">
                  <pic:nvPicPr>
                    <pic:cNvPr id="7998" name="Picture 7998"/>
                    <pic:cNvPicPr/>
                  </pic:nvPicPr>
                  <pic:blipFill>
                    <a:blip r:embed="rId140"/>
                    <a:stretch>
                      <a:fillRect/>
                    </a:stretch>
                  </pic:blipFill>
                  <pic:spPr>
                    <a:xfrm>
                      <a:off x="0" y="0"/>
                      <a:ext cx="2941320" cy="4988560"/>
                    </a:xfrm>
                    <a:prstGeom prst="rect">
                      <a:avLst/>
                    </a:prstGeom>
                  </pic:spPr>
                </pic:pic>
              </a:graphicData>
            </a:graphic>
          </wp:inline>
        </w:drawing>
      </w:r>
    </w:p>
    <w:p w14:paraId="60C04399" w14:textId="77777777" w:rsidR="005B137B" w:rsidRPr="001A19B5" w:rsidRDefault="00A83860">
      <w:pPr>
        <w:spacing w:after="224"/>
        <w:ind w:left="-5" w:right="14"/>
        <w:rPr>
          <w:lang w:val="en-GB"/>
        </w:rPr>
      </w:pPr>
      <w:r w:rsidRPr="001A19B5">
        <w:rPr>
          <w:lang w:val="en-GB"/>
        </w:rPr>
        <w:t>(</w:t>
      </w:r>
      <w:r w:rsidRPr="001A19B5">
        <w:rPr>
          <w:i/>
          <w:lang w:val="en-GB"/>
        </w:rPr>
        <w:t xml:space="preserve">P </w:t>
      </w:r>
      <w:r w:rsidRPr="001A19B5">
        <w:rPr>
          <w:lang w:val="en-GB"/>
        </w:rPr>
        <w:t xml:space="preserve">value </w:t>
      </w:r>
      <w:r w:rsidRPr="001A19B5">
        <w:rPr>
          <w:rFonts w:ascii="Cambria" w:eastAsia="Cambria" w:hAnsi="Cambria" w:cs="Cambria"/>
          <w:lang w:val="en-GB"/>
        </w:rPr>
        <w:t xml:space="preserve">≤ </w:t>
      </w:r>
      <w:r w:rsidRPr="001A19B5">
        <w:rPr>
          <w:lang w:val="en-GB"/>
        </w:rPr>
        <w:t xml:space="preserve">0.001 Hazard Ratio (HR)=0.21) but not OS. For Palbociclib as the first line with </w:t>
      </w:r>
      <w:proofErr w:type="spellStart"/>
      <w:r w:rsidRPr="001A19B5">
        <w:rPr>
          <w:lang w:val="en-GB"/>
        </w:rPr>
        <w:t>Fulvestrant</w:t>
      </w:r>
      <w:proofErr w:type="spellEnd"/>
      <w:r w:rsidRPr="001A19B5">
        <w:rPr>
          <w:lang w:val="en-GB"/>
        </w:rPr>
        <w:t xml:space="preserve"> or letrozole (PAL+LT/FUL), we see that there is no significant difference in terms of PFS and OS (</w:t>
      </w:r>
      <w:r w:rsidRPr="001A19B5">
        <w:rPr>
          <w:i/>
          <w:lang w:val="en-GB"/>
        </w:rPr>
        <w:t>P</w:t>
      </w:r>
      <w:r w:rsidRPr="001A19B5">
        <w:rPr>
          <w:lang w:val="en-GB"/>
        </w:rPr>
        <w:t xml:space="preserve">=0.57 and 0.51). We also applied the same analysis but comparing only the letrozole combination with letrozole alone (PAL-LT/RIB-LT vs LT). We found that both </w:t>
      </w:r>
      <w:proofErr w:type="spellStart"/>
      <w:r w:rsidRPr="001A19B5">
        <w:rPr>
          <w:lang w:val="en-GB"/>
        </w:rPr>
        <w:t>ribociclib</w:t>
      </w:r>
      <w:proofErr w:type="spellEnd"/>
      <w:r w:rsidRPr="001A19B5">
        <w:rPr>
          <w:lang w:val="en-GB"/>
        </w:rPr>
        <w:t xml:space="preserve"> and </w:t>
      </w:r>
      <w:proofErr w:type="spellStart"/>
      <w:r w:rsidRPr="001A19B5">
        <w:rPr>
          <w:lang w:val="en-GB"/>
        </w:rPr>
        <w:t>palbociclib</w:t>
      </w:r>
      <w:proofErr w:type="spellEnd"/>
      <w:r w:rsidRPr="001A19B5">
        <w:rPr>
          <w:lang w:val="en-GB"/>
        </w:rPr>
        <w:t xml:space="preserve"> are significantly better in terms of PFS (HR 0.65 for </w:t>
      </w:r>
      <w:proofErr w:type="spellStart"/>
      <w:r w:rsidRPr="001A19B5">
        <w:rPr>
          <w:lang w:val="en-GB"/>
        </w:rPr>
        <w:t>palbociclib</w:t>
      </w:r>
      <w:proofErr w:type="spellEnd"/>
      <w:r w:rsidRPr="001A19B5">
        <w:rPr>
          <w:lang w:val="en-GB"/>
        </w:rPr>
        <w:t xml:space="preserve"> and 0.27 for </w:t>
      </w:r>
      <w:proofErr w:type="spellStart"/>
      <w:r w:rsidRPr="001A19B5">
        <w:rPr>
          <w:lang w:val="en-GB"/>
        </w:rPr>
        <w:t>ribociclib</w:t>
      </w:r>
      <w:proofErr w:type="spellEnd"/>
      <w:r w:rsidRPr="001A19B5">
        <w:rPr>
          <w:lang w:val="en-GB"/>
        </w:rPr>
        <w:t>) but not OS.</w:t>
      </w:r>
    </w:p>
    <w:p w14:paraId="4AEE3AE5" w14:textId="77777777" w:rsidR="005B137B" w:rsidRPr="001A19B5" w:rsidRDefault="00A83860">
      <w:pPr>
        <w:spacing w:after="228"/>
        <w:ind w:left="-15" w:right="14" w:firstLine="339"/>
        <w:rPr>
          <w:lang w:val="en-GB"/>
        </w:rPr>
      </w:pPr>
      <w:r w:rsidRPr="001A19B5">
        <w:rPr>
          <w:lang w:val="en-GB"/>
        </w:rPr>
        <w:t xml:space="preserve">When comparing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adjusted for ATE weights, we found a different scenario from previous assessments. There is a significant difference between the two in terms of OS (figure </w:t>
      </w:r>
      <w:r w:rsidRPr="001A19B5">
        <w:rPr>
          <w:color w:val="8087B5"/>
          <w:lang w:val="en-GB"/>
        </w:rPr>
        <w:t>3.21</w:t>
      </w:r>
      <w:r w:rsidRPr="001A19B5">
        <w:rPr>
          <w:lang w:val="en-GB"/>
        </w:rPr>
        <w:t>). The weights were calculated as stated in the methods section.</w:t>
      </w:r>
    </w:p>
    <w:p w14:paraId="305635C3" w14:textId="77777777" w:rsidR="005B137B" w:rsidRPr="001A19B5" w:rsidRDefault="00A83860">
      <w:pPr>
        <w:ind w:left="-15" w:right="14" w:firstLine="339"/>
        <w:rPr>
          <w:lang w:val="en-GB"/>
        </w:rPr>
      </w:pPr>
      <w:r w:rsidRPr="001A19B5">
        <w:rPr>
          <w:lang w:val="en-GB"/>
        </w:rPr>
        <w:t>The Cox regression adjusted for the variables and with the weights applied to render an HR=0.55 [95% CI 0.28-1.</w:t>
      </w:r>
      <w:proofErr w:type="gramStart"/>
      <w:r w:rsidRPr="001A19B5">
        <w:rPr>
          <w:lang w:val="en-GB"/>
        </w:rPr>
        <w:t>09;</w:t>
      </w:r>
      <w:r w:rsidRPr="001A19B5">
        <w:rPr>
          <w:i/>
          <w:lang w:val="en-GB"/>
        </w:rPr>
        <w:t>P</w:t>
      </w:r>
      <w:proofErr w:type="gramEnd"/>
      <w:r w:rsidRPr="001A19B5">
        <w:rPr>
          <w:lang w:val="en-GB"/>
        </w:rPr>
        <w:t xml:space="preserve">=0.086] for OS. The </w:t>
      </w:r>
      <w:proofErr w:type="spellStart"/>
      <w:r w:rsidRPr="001A19B5">
        <w:rPr>
          <w:lang w:val="en-GB"/>
        </w:rPr>
        <w:t>HRfor</w:t>
      </w:r>
      <w:proofErr w:type="spellEnd"/>
      <w:r w:rsidRPr="001A19B5">
        <w:rPr>
          <w:lang w:val="en-GB"/>
        </w:rPr>
        <w:t xml:space="preserve"> PFS is 0.56 [95% CI 0.32-</w:t>
      </w:r>
      <w:proofErr w:type="gramStart"/>
      <w:r w:rsidRPr="001A19B5">
        <w:rPr>
          <w:lang w:val="en-GB"/>
        </w:rPr>
        <w:t>1;</w:t>
      </w:r>
      <w:r w:rsidRPr="001A19B5">
        <w:rPr>
          <w:i/>
          <w:lang w:val="en-GB"/>
        </w:rPr>
        <w:t>P</w:t>
      </w:r>
      <w:proofErr w:type="gramEnd"/>
      <w:r w:rsidRPr="001A19B5">
        <w:rPr>
          <w:lang w:val="en-GB"/>
        </w:rPr>
        <w:t>=0.05].</w:t>
      </w:r>
    </w:p>
    <w:p w14:paraId="76595A1F" w14:textId="77777777" w:rsidR="005B137B" w:rsidRPr="001A19B5" w:rsidRDefault="00A83860">
      <w:pPr>
        <w:spacing w:line="255" w:lineRule="auto"/>
        <w:ind w:left="-5" w:right="14"/>
        <w:rPr>
          <w:lang w:val="en-GB"/>
        </w:rPr>
      </w:pPr>
      <w:r w:rsidRPr="001A19B5">
        <w:rPr>
          <w:lang w:val="en-GB"/>
        </w:rPr>
        <w:lastRenderedPageBreak/>
        <w:t xml:space="preserve">Figure 3.20: Survival curves (OS and PFS) comparing ET to CDK4/6i combined with </w:t>
      </w:r>
      <w:proofErr w:type="spellStart"/>
      <w:r w:rsidRPr="001A19B5">
        <w:rPr>
          <w:lang w:val="en-GB"/>
        </w:rPr>
        <w:t>fulvestrant</w:t>
      </w:r>
      <w:proofErr w:type="spellEnd"/>
      <w:r w:rsidRPr="001A19B5">
        <w:rPr>
          <w:lang w:val="en-GB"/>
        </w:rPr>
        <w:t xml:space="preserve"> or letrozole as 1st line. First row is CDK4/6i combined </w:t>
      </w:r>
      <w:proofErr w:type="spellStart"/>
      <w:r w:rsidRPr="001A19B5">
        <w:rPr>
          <w:lang w:val="en-GB"/>
        </w:rPr>
        <w:t>fulvestrant</w:t>
      </w:r>
      <w:proofErr w:type="spellEnd"/>
      <w:r w:rsidRPr="001A19B5">
        <w:rPr>
          <w:lang w:val="en-GB"/>
        </w:rPr>
        <w:t xml:space="preserve"> or letrozole vs </w:t>
      </w:r>
      <w:proofErr w:type="spellStart"/>
      <w:r w:rsidRPr="001A19B5">
        <w:rPr>
          <w:lang w:val="en-GB"/>
        </w:rPr>
        <w:t>fulvestrant</w:t>
      </w:r>
      <w:proofErr w:type="spellEnd"/>
      <w:r w:rsidRPr="001A19B5">
        <w:rPr>
          <w:lang w:val="en-GB"/>
        </w:rPr>
        <w:t xml:space="preserve"> or letrozole. Second row is CDK4/6i combined with letrozole vs letrozole alone. </w:t>
      </w:r>
      <w:r w:rsidRPr="001A19B5">
        <w:rPr>
          <w:i/>
          <w:lang w:val="en-GB"/>
        </w:rPr>
        <w:t xml:space="preserve">P </w:t>
      </w:r>
      <w:r w:rsidRPr="001A19B5">
        <w:rPr>
          <w:lang w:val="en-GB"/>
        </w:rPr>
        <w:t>values shown as pairwise vs. ET.</w:t>
      </w:r>
    </w:p>
    <w:p w14:paraId="5CE340C2" w14:textId="77777777" w:rsidR="005B137B" w:rsidRPr="001A19B5" w:rsidRDefault="00A83860">
      <w:pPr>
        <w:spacing w:after="474" w:line="259" w:lineRule="auto"/>
        <w:ind w:left="52" w:firstLine="0"/>
        <w:jc w:val="left"/>
        <w:rPr>
          <w:lang w:val="en-GB"/>
        </w:rPr>
      </w:pPr>
      <w:r w:rsidRPr="001A19B5">
        <w:rPr>
          <w:noProof/>
          <w:lang w:val="en-GB"/>
        </w:rPr>
        <w:drawing>
          <wp:inline distT="0" distB="0" distL="0" distR="0" wp14:anchorId="5B46179E" wp14:editId="2B04F592">
            <wp:extent cx="5334000" cy="2667000"/>
            <wp:effectExtent l="0" t="0" r="0" b="0"/>
            <wp:docPr id="8042" name="Picture 8042"/>
            <wp:cNvGraphicFramePr/>
            <a:graphic xmlns:a="http://schemas.openxmlformats.org/drawingml/2006/main">
              <a:graphicData uri="http://schemas.openxmlformats.org/drawingml/2006/picture">
                <pic:pic xmlns:pic="http://schemas.openxmlformats.org/drawingml/2006/picture">
                  <pic:nvPicPr>
                    <pic:cNvPr id="8042" name="Picture 8042"/>
                    <pic:cNvPicPr/>
                  </pic:nvPicPr>
                  <pic:blipFill>
                    <a:blip r:embed="rId141"/>
                    <a:stretch>
                      <a:fillRect/>
                    </a:stretch>
                  </pic:blipFill>
                  <pic:spPr>
                    <a:xfrm>
                      <a:off x="0" y="0"/>
                      <a:ext cx="5334000" cy="2667000"/>
                    </a:xfrm>
                    <a:prstGeom prst="rect">
                      <a:avLst/>
                    </a:prstGeom>
                  </pic:spPr>
                </pic:pic>
              </a:graphicData>
            </a:graphic>
          </wp:inline>
        </w:drawing>
      </w:r>
    </w:p>
    <w:p w14:paraId="15384917" w14:textId="77777777" w:rsidR="005B137B" w:rsidRPr="001A19B5" w:rsidRDefault="00A83860">
      <w:pPr>
        <w:tabs>
          <w:tab w:val="center" w:pos="1255"/>
        </w:tabs>
        <w:spacing w:after="158" w:line="265" w:lineRule="auto"/>
        <w:ind w:left="-15" w:firstLine="0"/>
        <w:jc w:val="left"/>
        <w:rPr>
          <w:lang w:val="en-GB"/>
        </w:rPr>
      </w:pPr>
      <w:r w:rsidRPr="001A19B5">
        <w:rPr>
          <w:sz w:val="24"/>
          <w:lang w:val="en-GB"/>
        </w:rPr>
        <w:t>3.7.7</w:t>
      </w:r>
      <w:r w:rsidRPr="001A19B5">
        <w:rPr>
          <w:sz w:val="24"/>
          <w:lang w:val="en-GB"/>
        </w:rPr>
        <w:tab/>
        <w:t>Discussion</w:t>
      </w:r>
    </w:p>
    <w:p w14:paraId="2B58BF70" w14:textId="77777777" w:rsidR="005B137B" w:rsidRPr="001A19B5" w:rsidRDefault="00A83860">
      <w:pPr>
        <w:ind w:left="-5" w:right="14"/>
        <w:rPr>
          <w:lang w:val="en-GB"/>
        </w:rPr>
      </w:pPr>
      <w:r w:rsidRPr="001A19B5">
        <w:rPr>
          <w:lang w:val="en-GB"/>
        </w:rPr>
        <w:t xml:space="preserve">The aim of this study was to evaluate the real-world use of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in combination </w:t>
      </w:r>
      <w:proofErr w:type="spellStart"/>
      <w:r w:rsidRPr="001A19B5">
        <w:rPr>
          <w:lang w:val="en-GB"/>
        </w:rPr>
        <w:t>withETfor</w:t>
      </w:r>
      <w:proofErr w:type="spellEnd"/>
      <w:r w:rsidRPr="001A19B5">
        <w:rPr>
          <w:lang w:val="en-GB"/>
        </w:rPr>
        <w:t xml:space="preserve"> HR+/HER2- and compare this drug class with traditional ET. Few real-world evidence studies of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used in daily clinical practice have been published identifying clinical benefit, patient profile, and sequencing of treatment, with even less evidence for the Portuguese population.</w:t>
      </w:r>
    </w:p>
    <w:p w14:paraId="06B4FB7D" w14:textId="77777777" w:rsidR="005B137B" w:rsidRPr="001A19B5" w:rsidRDefault="00A83860">
      <w:pPr>
        <w:ind w:left="-15" w:right="14" w:firstLine="339"/>
        <w:rPr>
          <w:lang w:val="en-GB"/>
        </w:rPr>
      </w:pPr>
      <w:r w:rsidRPr="001A19B5">
        <w:rPr>
          <w:lang w:val="en-GB"/>
        </w:rPr>
        <w:t>When comparing with clinical trials, regarding patient profile, in our study, 51% had visceral metastasis and 35% had bone-only metastases compared with 49% and 38% in PALOMA-2, and 60% and 25% in PALOMA-3, respectively [</w:t>
      </w:r>
      <w:r w:rsidRPr="001A19B5">
        <w:rPr>
          <w:color w:val="8087B5"/>
          <w:lang w:val="en-GB"/>
        </w:rPr>
        <w:t>209</w:t>
      </w:r>
      <w:r w:rsidRPr="001A19B5">
        <w:rPr>
          <w:lang w:val="en-GB"/>
        </w:rPr>
        <w:t xml:space="preserve">, </w:t>
      </w:r>
      <w:r w:rsidRPr="001A19B5">
        <w:rPr>
          <w:color w:val="8087B5"/>
          <w:lang w:val="en-GB"/>
        </w:rPr>
        <w:t>217</w:t>
      </w:r>
      <w:r w:rsidRPr="001A19B5">
        <w:rPr>
          <w:lang w:val="en-GB"/>
        </w:rPr>
        <w:t xml:space="preserve">]. As for </w:t>
      </w:r>
      <w:proofErr w:type="spellStart"/>
      <w:r w:rsidRPr="001A19B5">
        <w:rPr>
          <w:lang w:val="en-GB"/>
        </w:rPr>
        <w:t>ribociclib</w:t>
      </w:r>
      <w:proofErr w:type="spellEnd"/>
      <w:r w:rsidRPr="001A19B5">
        <w:rPr>
          <w:lang w:val="en-GB"/>
        </w:rPr>
        <w:t xml:space="preserve"> and bone-only metastases,</w:t>
      </w:r>
    </w:p>
    <w:p w14:paraId="6820AF0B" w14:textId="77777777" w:rsidR="005B137B" w:rsidRPr="001A19B5" w:rsidRDefault="00A83860">
      <w:pPr>
        <w:ind w:left="-5" w:right="14"/>
        <w:rPr>
          <w:lang w:val="en-GB"/>
        </w:rPr>
      </w:pPr>
      <w:r w:rsidRPr="001A19B5">
        <w:rPr>
          <w:lang w:val="en-GB"/>
        </w:rPr>
        <w:t>MONALEESA-7 [</w:t>
      </w:r>
      <w:r w:rsidRPr="001A19B5">
        <w:rPr>
          <w:color w:val="8087B5"/>
          <w:lang w:val="en-GB"/>
        </w:rPr>
        <w:t>207</w:t>
      </w:r>
      <w:r w:rsidRPr="001A19B5">
        <w:rPr>
          <w:lang w:val="en-GB"/>
        </w:rPr>
        <w:t>] has 24% and MONALEESA-2 has 40% [</w:t>
      </w:r>
      <w:r w:rsidRPr="001A19B5">
        <w:rPr>
          <w:color w:val="8087B5"/>
          <w:lang w:val="en-GB"/>
        </w:rPr>
        <w:t>205</w:t>
      </w:r>
      <w:r w:rsidRPr="001A19B5">
        <w:rPr>
          <w:lang w:val="en-GB"/>
        </w:rPr>
        <w:t>] and our study has 30%. Regarding menopausal status, our study has 20% premenopausal and 80% postmenopausal.</w:t>
      </w:r>
    </w:p>
    <w:p w14:paraId="48E82185" w14:textId="77777777" w:rsidR="005B137B" w:rsidRPr="001A19B5" w:rsidRDefault="00A83860">
      <w:pPr>
        <w:ind w:left="-15" w:right="14" w:firstLine="339"/>
        <w:rPr>
          <w:lang w:val="en-GB"/>
        </w:rPr>
      </w:pPr>
      <w:r w:rsidRPr="001A19B5">
        <w:rPr>
          <w:lang w:val="en-GB"/>
        </w:rPr>
        <w:t xml:space="preserve">Of note, the range of median PFS for </w:t>
      </w:r>
      <w:proofErr w:type="gramStart"/>
      <w:r w:rsidRPr="001A19B5">
        <w:rPr>
          <w:lang w:val="en-GB"/>
        </w:rPr>
        <w:t>first-line</w:t>
      </w:r>
      <w:proofErr w:type="gramEnd"/>
      <w:r w:rsidRPr="001A19B5">
        <w:rPr>
          <w:lang w:val="en-GB"/>
        </w:rPr>
        <w:t xml:space="preserve"> </w:t>
      </w:r>
      <w:proofErr w:type="spellStart"/>
      <w:r w:rsidRPr="001A19B5">
        <w:rPr>
          <w:lang w:val="en-GB"/>
        </w:rPr>
        <w:t>palbociclib</w:t>
      </w:r>
      <w:proofErr w:type="spellEnd"/>
      <w:r w:rsidRPr="001A19B5">
        <w:rPr>
          <w:lang w:val="en-GB"/>
        </w:rPr>
        <w:t xml:space="preserve"> was 15.5–25.5 months, which is shorter than 27.6 months observed in a post hoc analysis of the PALOMA-2 clinical trial with extended follow-up [</w:t>
      </w:r>
      <w:r w:rsidRPr="001A19B5">
        <w:rPr>
          <w:color w:val="8087B5"/>
          <w:lang w:val="en-GB"/>
        </w:rPr>
        <w:t>209</w:t>
      </w:r>
      <w:r w:rsidRPr="001A19B5">
        <w:rPr>
          <w:lang w:val="en-GB"/>
        </w:rPr>
        <w:t>], but in line with RWE studies (13.3–20.2 months) [</w:t>
      </w:r>
      <w:r w:rsidRPr="001A19B5">
        <w:rPr>
          <w:color w:val="8087B5"/>
          <w:lang w:val="en-GB"/>
        </w:rPr>
        <w:t>213</w:t>
      </w:r>
      <w:r w:rsidRPr="001A19B5">
        <w:rPr>
          <w:lang w:val="en-GB"/>
        </w:rPr>
        <w:t xml:space="preserve">]. When assessed with only letrozole as a combination, the median PFS increased to 28.6 months [95% CI 25.5not reached]. Additionally, </w:t>
      </w:r>
      <w:proofErr w:type="spellStart"/>
      <w:r w:rsidRPr="001A19B5">
        <w:rPr>
          <w:lang w:val="en-GB"/>
        </w:rPr>
        <w:t>analyzing</w:t>
      </w:r>
      <w:proofErr w:type="spellEnd"/>
      <w:r w:rsidRPr="001A19B5">
        <w:rPr>
          <w:lang w:val="en-GB"/>
        </w:rPr>
        <w:t xml:space="preserve"> the postmenopausal women subgroup, </w:t>
      </w:r>
      <w:proofErr w:type="spellStart"/>
      <w:r w:rsidRPr="001A19B5">
        <w:rPr>
          <w:lang w:val="en-GB"/>
        </w:rPr>
        <w:t>palbociclib</w:t>
      </w:r>
      <w:proofErr w:type="spellEnd"/>
      <w:r w:rsidRPr="001A19B5">
        <w:rPr>
          <w:lang w:val="en-GB"/>
        </w:rPr>
        <w:t xml:space="preserve"> showed a median PFS of 16.3 months [95% CI 12.9 -20]. Furthering analysis of the postmenopausal</w:t>
      </w:r>
      <w:r w:rsidRPr="001A19B5">
        <w:rPr>
          <w:lang w:val="en-GB"/>
        </w:rPr>
        <w:t xml:space="preserve"> and with letrozole, the median was 47.6 months [95% 25.6-2–not reached].</w:t>
      </w:r>
    </w:p>
    <w:p w14:paraId="0C5AD412" w14:textId="77777777" w:rsidR="005B137B" w:rsidRPr="001A19B5" w:rsidRDefault="00A83860">
      <w:pPr>
        <w:ind w:left="-15" w:right="14" w:firstLine="339"/>
        <w:rPr>
          <w:lang w:val="en-GB"/>
        </w:rPr>
      </w:pPr>
      <w:r w:rsidRPr="001A19B5">
        <w:rPr>
          <w:lang w:val="en-GB"/>
        </w:rPr>
        <w:t xml:space="preserve">As for </w:t>
      </w:r>
      <w:proofErr w:type="spellStart"/>
      <w:r w:rsidRPr="001A19B5">
        <w:rPr>
          <w:lang w:val="en-GB"/>
        </w:rPr>
        <w:t>ribociclib</w:t>
      </w:r>
      <w:proofErr w:type="spellEnd"/>
      <w:r w:rsidRPr="001A19B5">
        <w:rPr>
          <w:lang w:val="en-GB"/>
        </w:rPr>
        <w:t xml:space="preserve">, median survival time was not reached whether in OS and PFS. </w:t>
      </w:r>
      <w:proofErr w:type="gramStart"/>
      <w:r w:rsidRPr="001A19B5">
        <w:rPr>
          <w:lang w:val="en-GB"/>
        </w:rPr>
        <w:t>So</w:t>
      </w:r>
      <w:proofErr w:type="gramEnd"/>
      <w:r w:rsidRPr="001A19B5">
        <w:rPr>
          <w:lang w:val="en-GB"/>
        </w:rPr>
        <w:t xml:space="preserve"> we can at least say that the median PFS is longer than 50 months. This is longer than the median PFS of 23.8 months (95% CI 19.2–not reached) reported in the MONALEESA-7 trial [</w:t>
      </w:r>
      <w:r w:rsidRPr="001A19B5">
        <w:rPr>
          <w:color w:val="8087B5"/>
          <w:lang w:val="en-GB"/>
        </w:rPr>
        <w:t>207</w:t>
      </w:r>
      <w:r w:rsidRPr="001A19B5">
        <w:rPr>
          <w:lang w:val="en-GB"/>
        </w:rPr>
        <w:t xml:space="preserve">] and longer </w:t>
      </w:r>
      <w:r w:rsidRPr="001A19B5">
        <w:rPr>
          <w:lang w:val="en-GB"/>
        </w:rPr>
        <w:lastRenderedPageBreak/>
        <w:t>than 25.3 months (95% CI 23.0–30.3) in the MONALEESA-2 trial [</w:t>
      </w:r>
      <w:r w:rsidRPr="001A19B5">
        <w:rPr>
          <w:color w:val="8087B5"/>
          <w:lang w:val="en-GB"/>
        </w:rPr>
        <w:t>205</w:t>
      </w:r>
      <w:r w:rsidRPr="001A19B5">
        <w:rPr>
          <w:lang w:val="en-GB"/>
        </w:rPr>
        <w:t xml:space="preserve">]. Regarding the subgroup Figure 3.21: Comparison of </w:t>
      </w:r>
      <w:proofErr w:type="spellStart"/>
      <w:r w:rsidRPr="001A19B5">
        <w:rPr>
          <w:lang w:val="en-GB"/>
        </w:rPr>
        <w:t>palbociclib</w:t>
      </w:r>
      <w:proofErr w:type="spellEnd"/>
      <w:r w:rsidRPr="001A19B5">
        <w:rPr>
          <w:lang w:val="en-GB"/>
        </w:rPr>
        <w:t xml:space="preserve"> and </w:t>
      </w:r>
      <w:proofErr w:type="spellStart"/>
      <w:r w:rsidRPr="001A19B5">
        <w:rPr>
          <w:lang w:val="en-GB"/>
        </w:rPr>
        <w:t>ribociclib</w:t>
      </w:r>
      <w:proofErr w:type="spellEnd"/>
      <w:r w:rsidRPr="001A19B5">
        <w:rPr>
          <w:lang w:val="en-GB"/>
        </w:rPr>
        <w:t xml:space="preserve"> survival curves adjusted for propensity </w:t>
      </w:r>
      <w:proofErr w:type="gramStart"/>
      <w:r w:rsidRPr="001A19B5">
        <w:rPr>
          <w:lang w:val="en-GB"/>
        </w:rPr>
        <w:t>scores</w:t>
      </w:r>
      <w:proofErr w:type="gramEnd"/>
    </w:p>
    <w:p w14:paraId="13866778" w14:textId="77777777" w:rsidR="005B137B" w:rsidRPr="001A19B5" w:rsidRDefault="00A83860">
      <w:pPr>
        <w:spacing w:after="498" w:line="259" w:lineRule="auto"/>
        <w:ind w:left="52" w:firstLine="0"/>
        <w:jc w:val="left"/>
        <w:rPr>
          <w:lang w:val="en-GB"/>
        </w:rPr>
      </w:pPr>
      <w:r w:rsidRPr="001A19B5">
        <w:rPr>
          <w:noProof/>
          <w:lang w:val="en-GB"/>
        </w:rPr>
        <w:drawing>
          <wp:inline distT="0" distB="0" distL="0" distR="0" wp14:anchorId="784DAE76" wp14:editId="572AEF8F">
            <wp:extent cx="5334000" cy="2667000"/>
            <wp:effectExtent l="0" t="0" r="0" b="0"/>
            <wp:docPr id="8121" name="Picture 8121"/>
            <wp:cNvGraphicFramePr/>
            <a:graphic xmlns:a="http://schemas.openxmlformats.org/drawingml/2006/main">
              <a:graphicData uri="http://schemas.openxmlformats.org/drawingml/2006/picture">
                <pic:pic xmlns:pic="http://schemas.openxmlformats.org/drawingml/2006/picture">
                  <pic:nvPicPr>
                    <pic:cNvPr id="8121" name="Picture 8121"/>
                    <pic:cNvPicPr/>
                  </pic:nvPicPr>
                  <pic:blipFill>
                    <a:blip r:embed="rId142"/>
                    <a:stretch>
                      <a:fillRect/>
                    </a:stretch>
                  </pic:blipFill>
                  <pic:spPr>
                    <a:xfrm>
                      <a:off x="0" y="0"/>
                      <a:ext cx="5334000" cy="2667000"/>
                    </a:xfrm>
                    <a:prstGeom prst="rect">
                      <a:avLst/>
                    </a:prstGeom>
                  </pic:spPr>
                </pic:pic>
              </a:graphicData>
            </a:graphic>
          </wp:inline>
        </w:drawing>
      </w:r>
    </w:p>
    <w:p w14:paraId="263C3186" w14:textId="77777777" w:rsidR="005B137B" w:rsidRPr="001A19B5" w:rsidRDefault="00A83860">
      <w:pPr>
        <w:ind w:left="-5" w:right="14"/>
        <w:rPr>
          <w:lang w:val="en-GB"/>
        </w:rPr>
      </w:pPr>
      <w:r w:rsidRPr="001A19B5">
        <w:rPr>
          <w:lang w:val="en-GB"/>
        </w:rPr>
        <w:t xml:space="preserve">analysis of postmenopausal women, we noticed that the median was not reached for women treated with </w:t>
      </w:r>
      <w:proofErr w:type="spellStart"/>
      <w:r w:rsidRPr="001A19B5">
        <w:rPr>
          <w:lang w:val="en-GB"/>
        </w:rPr>
        <w:t>ribociclib</w:t>
      </w:r>
      <w:proofErr w:type="spellEnd"/>
      <w:r w:rsidRPr="001A19B5">
        <w:rPr>
          <w:lang w:val="en-GB"/>
        </w:rPr>
        <w:t xml:space="preserve"> and </w:t>
      </w:r>
      <w:proofErr w:type="spellStart"/>
      <w:r w:rsidRPr="001A19B5">
        <w:rPr>
          <w:lang w:val="en-GB"/>
        </w:rPr>
        <w:t>fulvestrant</w:t>
      </w:r>
      <w:proofErr w:type="spellEnd"/>
      <w:r w:rsidRPr="001A19B5">
        <w:rPr>
          <w:lang w:val="en-GB"/>
        </w:rPr>
        <w:t xml:space="preserve"> or letrozole (RIB-LT/FUL) and postmenopausal women treated with </w:t>
      </w:r>
      <w:proofErr w:type="spellStart"/>
      <w:r w:rsidRPr="001A19B5">
        <w:rPr>
          <w:lang w:val="en-GB"/>
        </w:rPr>
        <w:t>ribociclib</w:t>
      </w:r>
      <w:proofErr w:type="spellEnd"/>
      <w:r w:rsidRPr="001A19B5">
        <w:rPr>
          <w:lang w:val="en-GB"/>
        </w:rPr>
        <w:t xml:space="preserve"> in combination with letrozole (RIB-LT).</w:t>
      </w:r>
    </w:p>
    <w:p w14:paraId="6E44ADBB" w14:textId="77777777" w:rsidR="005B137B" w:rsidRPr="001A19B5" w:rsidRDefault="00A83860">
      <w:pPr>
        <w:ind w:left="-15" w:right="14" w:firstLine="339"/>
        <w:rPr>
          <w:lang w:val="en-GB"/>
        </w:rPr>
      </w:pPr>
      <w:r w:rsidRPr="001A19B5">
        <w:rPr>
          <w:lang w:val="en-GB"/>
        </w:rPr>
        <w:t xml:space="preserve">When directly comparing </w:t>
      </w:r>
      <w:proofErr w:type="spellStart"/>
      <w:r w:rsidRPr="001A19B5">
        <w:rPr>
          <w:lang w:val="en-GB"/>
        </w:rPr>
        <w:t>ribociclib</w:t>
      </w:r>
      <w:proofErr w:type="spellEnd"/>
      <w:r w:rsidRPr="001A19B5">
        <w:rPr>
          <w:lang w:val="en-GB"/>
        </w:rPr>
        <w:t xml:space="preserve"> and </w:t>
      </w:r>
      <w:proofErr w:type="spellStart"/>
      <w:r w:rsidRPr="001A19B5">
        <w:rPr>
          <w:lang w:val="en-GB"/>
        </w:rPr>
        <w:t>palbociclib</w:t>
      </w:r>
      <w:proofErr w:type="spellEnd"/>
      <w:r w:rsidRPr="001A19B5">
        <w:rPr>
          <w:lang w:val="en-GB"/>
        </w:rPr>
        <w:t xml:space="preserve"> without any adjustments, one might deduce that </w:t>
      </w:r>
      <w:proofErr w:type="spellStart"/>
      <w:r w:rsidRPr="001A19B5">
        <w:rPr>
          <w:lang w:val="en-GB"/>
        </w:rPr>
        <w:t>ribociclib</w:t>
      </w:r>
      <w:proofErr w:type="spellEnd"/>
      <w:r w:rsidRPr="001A19B5">
        <w:rPr>
          <w:lang w:val="en-GB"/>
        </w:rPr>
        <w:t xml:space="preserve"> is superior to </w:t>
      </w:r>
      <w:proofErr w:type="spellStart"/>
      <w:r w:rsidRPr="001A19B5">
        <w:rPr>
          <w:lang w:val="en-GB"/>
        </w:rPr>
        <w:t>palbociclib</w:t>
      </w:r>
      <w:proofErr w:type="spellEnd"/>
      <w:r w:rsidRPr="001A19B5">
        <w:rPr>
          <w:lang w:val="en-GB"/>
        </w:rPr>
        <w:t>. However, after adjusting for confounding variables, there is no significant difference between the two inhibitors in terms of PFS or OS as indicated in table 2. This observation is further corroborated by the lower plots in figure 1, where even a subgroup analysis of CDK4/6i combined solely with letrozole reveals non-significant difference between the two.</w:t>
      </w:r>
    </w:p>
    <w:p w14:paraId="5BC9C6C8" w14:textId="77777777" w:rsidR="005B137B" w:rsidRPr="001A19B5" w:rsidRDefault="00A83860">
      <w:pPr>
        <w:ind w:left="-15" w:right="14" w:firstLine="339"/>
        <w:rPr>
          <w:lang w:val="en-GB"/>
        </w:rPr>
      </w:pPr>
      <w:r w:rsidRPr="001A19B5">
        <w:rPr>
          <w:lang w:val="en-GB"/>
        </w:rPr>
        <w:t xml:space="preserve">In the first-line comparison, the analysis of OS outcomes reveals no substantial difference between ET alone and the combination of CDK4/6i with ET, irrespective of whether the CDK4/6i are administered with </w:t>
      </w:r>
      <w:proofErr w:type="spellStart"/>
      <w:r w:rsidRPr="001A19B5">
        <w:rPr>
          <w:lang w:val="en-GB"/>
        </w:rPr>
        <w:t>fulvestrant</w:t>
      </w:r>
      <w:proofErr w:type="spellEnd"/>
      <w:r w:rsidRPr="001A19B5">
        <w:rPr>
          <w:lang w:val="en-GB"/>
        </w:rPr>
        <w:t xml:space="preserve"> or letrozole (PAL-LT/FUL vs LT/FUL; </w:t>
      </w:r>
      <w:r w:rsidRPr="001A19B5">
        <w:rPr>
          <w:i/>
          <w:lang w:val="en-GB"/>
        </w:rPr>
        <w:t>P</w:t>
      </w:r>
      <w:r w:rsidRPr="001A19B5">
        <w:rPr>
          <w:lang w:val="en-GB"/>
        </w:rPr>
        <w:t xml:space="preserve">=0.57 | RIB-LT/FUL vs LT/FUL </w:t>
      </w:r>
      <w:r w:rsidRPr="001A19B5">
        <w:rPr>
          <w:i/>
          <w:lang w:val="en-GB"/>
        </w:rPr>
        <w:t>P</w:t>
      </w:r>
      <w:r w:rsidRPr="001A19B5">
        <w:rPr>
          <w:lang w:val="en-GB"/>
        </w:rPr>
        <w:t xml:space="preserve">=0.069) or exclusively with letrozole (PAL-LT vs LT; p = 0.979 | RIB-LT vs LT; </w:t>
      </w:r>
      <w:r w:rsidRPr="001A19B5">
        <w:rPr>
          <w:i/>
          <w:lang w:val="en-GB"/>
        </w:rPr>
        <w:t>P</w:t>
      </w:r>
      <w:r w:rsidRPr="001A19B5">
        <w:rPr>
          <w:lang w:val="en-GB"/>
        </w:rPr>
        <w:t xml:space="preserve">=0.179)(figure </w:t>
      </w:r>
      <w:r w:rsidRPr="001A19B5">
        <w:rPr>
          <w:color w:val="8087B5"/>
          <w:lang w:val="en-GB"/>
        </w:rPr>
        <w:t xml:space="preserve">3.20 </w:t>
      </w:r>
      <w:r w:rsidRPr="001A19B5">
        <w:rPr>
          <w:lang w:val="en-GB"/>
        </w:rPr>
        <w:t xml:space="preserve">left). With respect to PFS, </w:t>
      </w:r>
      <w:proofErr w:type="spellStart"/>
      <w:r w:rsidRPr="001A19B5">
        <w:rPr>
          <w:lang w:val="en-GB"/>
        </w:rPr>
        <w:t>ribociclib</w:t>
      </w:r>
      <w:proofErr w:type="spellEnd"/>
      <w:r w:rsidRPr="001A19B5">
        <w:rPr>
          <w:lang w:val="en-GB"/>
        </w:rPr>
        <w:t xml:space="preserve"> demonstrates superior efficacy when compared its combination with any of the adjuvants to these adjuvants alone (RIB-LT/FUL vs LT/FUL; HR=0.21) as well as when combined only with letrozole (RIB-LT vs LT; HR=0.27).</w:t>
      </w:r>
    </w:p>
    <w:p w14:paraId="66DBDD6A" w14:textId="77777777" w:rsidR="005B137B" w:rsidRPr="001A19B5" w:rsidRDefault="00A83860">
      <w:pPr>
        <w:ind w:left="-5" w:right="14"/>
        <w:rPr>
          <w:lang w:val="en-GB"/>
        </w:rPr>
      </w:pPr>
      <w:r w:rsidRPr="001A19B5">
        <w:rPr>
          <w:lang w:val="en-GB"/>
        </w:rPr>
        <w:t xml:space="preserve">Additionally, </w:t>
      </w:r>
      <w:proofErr w:type="spellStart"/>
      <w:r w:rsidRPr="001A19B5">
        <w:rPr>
          <w:lang w:val="en-GB"/>
        </w:rPr>
        <w:t>palbociclib</w:t>
      </w:r>
      <w:proofErr w:type="spellEnd"/>
      <w:r w:rsidRPr="001A19B5">
        <w:rPr>
          <w:lang w:val="en-GB"/>
        </w:rPr>
        <w:t xml:space="preserve"> exhibits significant improvement in PFS when combined with letrozole (PAL-LT vs LT; HR=0.65) (figure </w:t>
      </w:r>
      <w:r w:rsidRPr="001A19B5">
        <w:rPr>
          <w:color w:val="8087B5"/>
          <w:lang w:val="en-GB"/>
        </w:rPr>
        <w:t xml:space="preserve">3.20 </w:t>
      </w:r>
      <w:r w:rsidRPr="001A19B5">
        <w:rPr>
          <w:lang w:val="en-GB"/>
        </w:rPr>
        <w:t xml:space="preserve">right). When comparing with propensity scores weighting, we found out that </w:t>
      </w:r>
      <w:proofErr w:type="spellStart"/>
      <w:r w:rsidRPr="001A19B5">
        <w:rPr>
          <w:lang w:val="en-GB"/>
        </w:rPr>
        <w:t>ribociclib</w:t>
      </w:r>
      <w:proofErr w:type="spellEnd"/>
      <w:r w:rsidRPr="001A19B5">
        <w:rPr>
          <w:lang w:val="en-GB"/>
        </w:rPr>
        <w:t xml:space="preserve"> is significantly better than </w:t>
      </w:r>
      <w:proofErr w:type="spellStart"/>
      <w:r w:rsidRPr="001A19B5">
        <w:rPr>
          <w:lang w:val="en-GB"/>
        </w:rPr>
        <w:t>palbociclib</w:t>
      </w:r>
      <w:proofErr w:type="spellEnd"/>
      <w:r w:rsidRPr="001A19B5">
        <w:rPr>
          <w:lang w:val="en-GB"/>
        </w:rPr>
        <w:t xml:space="preserve"> for PFS and OS, providing a median OS of over 40 months and median PFS of around 42 months. Adjusted for the weighted variables, </w:t>
      </w:r>
      <w:proofErr w:type="spellStart"/>
      <w:r w:rsidRPr="001A19B5">
        <w:rPr>
          <w:lang w:val="en-GB"/>
        </w:rPr>
        <w:t>Ribociclib</w:t>
      </w:r>
      <w:proofErr w:type="spellEnd"/>
      <w:r w:rsidRPr="001A19B5">
        <w:rPr>
          <w:lang w:val="en-GB"/>
        </w:rPr>
        <w:t xml:space="preserve"> is not significantly better for PFS, but has a </w:t>
      </w:r>
      <w:r w:rsidRPr="001A19B5">
        <w:rPr>
          <w:i/>
          <w:lang w:val="en-GB"/>
        </w:rPr>
        <w:t xml:space="preserve">P </w:t>
      </w:r>
      <w:r w:rsidRPr="001A19B5">
        <w:rPr>
          <w:lang w:val="en-GB"/>
        </w:rPr>
        <w:t xml:space="preserve">value of 0.013 for OS with an </w:t>
      </w:r>
      <w:proofErr w:type="spellStart"/>
      <w:r w:rsidRPr="001A19B5">
        <w:rPr>
          <w:lang w:val="en-GB"/>
        </w:rPr>
        <w:lastRenderedPageBreak/>
        <w:t>HRof</w:t>
      </w:r>
      <w:proofErr w:type="spellEnd"/>
      <w:r w:rsidRPr="001A19B5">
        <w:rPr>
          <w:lang w:val="en-GB"/>
        </w:rPr>
        <w:t xml:space="preserve"> 0.48. However, the Cox regression adjusted </w:t>
      </w:r>
      <w:r w:rsidRPr="001A19B5">
        <w:rPr>
          <w:lang w:val="en-GB"/>
        </w:rPr>
        <w:t xml:space="preserve">for variables and weights are not significant, even when the </w:t>
      </w:r>
      <w:r w:rsidRPr="001A19B5">
        <w:rPr>
          <w:i/>
          <w:lang w:val="en-GB"/>
        </w:rPr>
        <w:t xml:space="preserve">P </w:t>
      </w:r>
      <w:r w:rsidRPr="001A19B5">
        <w:rPr>
          <w:lang w:val="en-GB"/>
        </w:rPr>
        <w:t xml:space="preserve">value for PFS is 0.05. This suggests that a more </w:t>
      </w:r>
      <w:proofErr w:type="gramStart"/>
      <w:r w:rsidRPr="001A19B5">
        <w:rPr>
          <w:lang w:val="en-GB"/>
        </w:rPr>
        <w:t>in depth</w:t>
      </w:r>
      <w:proofErr w:type="gramEnd"/>
      <w:r w:rsidRPr="001A19B5">
        <w:rPr>
          <w:lang w:val="en-GB"/>
        </w:rPr>
        <w:t xml:space="preserve"> analysis may be necessary.</w:t>
      </w:r>
    </w:p>
    <w:p w14:paraId="1BCA27E4" w14:textId="77777777" w:rsidR="005B137B" w:rsidRPr="001A19B5" w:rsidRDefault="005B137B">
      <w:pPr>
        <w:rPr>
          <w:lang w:val="en-GB"/>
        </w:rPr>
        <w:sectPr w:rsidR="005B137B" w:rsidRPr="001A19B5">
          <w:headerReference w:type="even" r:id="rId143"/>
          <w:headerReference w:type="default" r:id="rId144"/>
          <w:footerReference w:type="even" r:id="rId145"/>
          <w:footerReference w:type="default" r:id="rId146"/>
          <w:headerReference w:type="first" r:id="rId147"/>
          <w:footerReference w:type="first" r:id="rId148"/>
          <w:pgSz w:w="11906" w:h="16838"/>
          <w:pgMar w:top="1983" w:right="1417" w:bottom="1675" w:left="1984" w:header="1213" w:footer="720" w:gutter="0"/>
          <w:cols w:space="720"/>
        </w:sectPr>
      </w:pPr>
    </w:p>
    <w:p w14:paraId="35691D63" w14:textId="77777777" w:rsidR="005B137B" w:rsidRPr="001A19B5" w:rsidRDefault="00A83860">
      <w:pPr>
        <w:tabs>
          <w:tab w:val="center" w:pos="806"/>
          <w:tab w:val="center" w:pos="1856"/>
        </w:tabs>
        <w:spacing w:after="158" w:line="265" w:lineRule="auto"/>
        <w:ind w:left="-15" w:firstLine="0"/>
        <w:jc w:val="left"/>
        <w:rPr>
          <w:lang w:val="en-GB"/>
        </w:rPr>
      </w:pPr>
      <w:r w:rsidRPr="001A19B5">
        <w:rPr>
          <w:lang w:val="en-GB"/>
        </w:rPr>
        <w:lastRenderedPageBreak/>
        <w:tab/>
      </w:r>
      <w:r w:rsidRPr="001A19B5">
        <w:rPr>
          <w:sz w:val="24"/>
          <w:lang w:val="en-GB"/>
        </w:rPr>
        <w:t>3.7.8</w:t>
      </w:r>
      <w:r w:rsidRPr="001A19B5">
        <w:rPr>
          <w:sz w:val="24"/>
          <w:lang w:val="en-GB"/>
        </w:rPr>
        <w:tab/>
        <w:t>Conclusion</w:t>
      </w:r>
    </w:p>
    <w:p w14:paraId="1C99245A" w14:textId="4FEDA259" w:rsidR="005B137B" w:rsidRPr="001A19B5" w:rsidRDefault="00A83860">
      <w:pPr>
        <w:spacing w:after="522"/>
        <w:ind w:left="-5" w:right="14"/>
        <w:rPr>
          <w:lang w:val="en-GB"/>
        </w:rPr>
      </w:pPr>
      <w:r w:rsidRPr="001A19B5">
        <w:rPr>
          <w:lang w:val="en-GB"/>
        </w:rPr>
        <w:t xml:space="preserve">In conclusion, our findings underscore the efficacy of CDK4/6i in real-world settings. We can confidently affirm the impact of </w:t>
      </w:r>
      <w:proofErr w:type="spellStart"/>
      <w:r w:rsidRPr="001A19B5">
        <w:rPr>
          <w:lang w:val="en-GB"/>
        </w:rPr>
        <w:t>Ribociclib</w:t>
      </w:r>
      <w:proofErr w:type="spellEnd"/>
      <w:r w:rsidRPr="001A19B5">
        <w:rPr>
          <w:lang w:val="en-GB"/>
        </w:rPr>
        <w:t xml:space="preserve"> on PFS. This assertion aligns with clinical trial outcomes and real-world data further substantiates these findings. However, we cannot do the same for OS. Our results indicate that </w:t>
      </w:r>
      <w:proofErr w:type="spellStart"/>
      <w:r w:rsidRPr="001A19B5">
        <w:rPr>
          <w:lang w:val="en-GB"/>
        </w:rPr>
        <w:t>Ribociclib</w:t>
      </w:r>
      <w:proofErr w:type="spellEnd"/>
      <w:r w:rsidRPr="001A19B5">
        <w:rPr>
          <w:lang w:val="en-GB"/>
        </w:rPr>
        <w:t xml:space="preserve"> combined with letrozole or </w:t>
      </w:r>
      <w:proofErr w:type="spellStart"/>
      <w:r w:rsidRPr="001A19B5">
        <w:rPr>
          <w:lang w:val="en-GB"/>
        </w:rPr>
        <w:t>fulvestrant</w:t>
      </w:r>
      <w:proofErr w:type="spellEnd"/>
      <w:r w:rsidRPr="001A19B5">
        <w:rPr>
          <w:lang w:val="en-GB"/>
        </w:rPr>
        <w:t xml:space="preserve"> when compared to both is not superior to these alternatives used alone. The same happens when comparing </w:t>
      </w:r>
      <w:proofErr w:type="spellStart"/>
      <w:r w:rsidRPr="001A19B5">
        <w:rPr>
          <w:lang w:val="en-GB"/>
        </w:rPr>
        <w:t>ribocilib</w:t>
      </w:r>
      <w:proofErr w:type="spellEnd"/>
      <w:r w:rsidRPr="001A19B5">
        <w:rPr>
          <w:lang w:val="en-GB"/>
        </w:rPr>
        <w:t xml:space="preserve"> combined with letrozole with letrozole alone. </w:t>
      </w:r>
      <w:proofErr w:type="gramStart"/>
      <w:r w:rsidRPr="001A19B5">
        <w:rPr>
          <w:lang w:val="en-GB"/>
        </w:rPr>
        <w:t>However</w:t>
      </w:r>
      <w:proofErr w:type="gramEnd"/>
      <w:r w:rsidRPr="001A19B5">
        <w:rPr>
          <w:lang w:val="en-GB"/>
        </w:rPr>
        <w:t xml:space="preserve"> we cannot do so for Palbociclib. Palbociclib combined with </w:t>
      </w:r>
      <w:proofErr w:type="spellStart"/>
      <w:r w:rsidRPr="001A19B5">
        <w:rPr>
          <w:lang w:val="en-GB"/>
        </w:rPr>
        <w:t>fulvestrant</w:t>
      </w:r>
      <w:proofErr w:type="spellEnd"/>
      <w:r w:rsidRPr="001A19B5">
        <w:rPr>
          <w:lang w:val="en-GB"/>
        </w:rPr>
        <w:t xml:space="preserve"> or letrozole was not significa</w:t>
      </w:r>
      <w:r w:rsidRPr="001A19B5">
        <w:rPr>
          <w:lang w:val="en-GB"/>
        </w:rPr>
        <w:t xml:space="preserve">ntly better than letrozole or </w:t>
      </w:r>
      <w:proofErr w:type="spellStart"/>
      <w:r w:rsidRPr="001A19B5">
        <w:rPr>
          <w:lang w:val="en-GB"/>
        </w:rPr>
        <w:t>fulvestrant</w:t>
      </w:r>
      <w:proofErr w:type="spellEnd"/>
      <w:r w:rsidRPr="001A19B5">
        <w:rPr>
          <w:lang w:val="en-GB"/>
        </w:rPr>
        <w:t xml:space="preserve"> alone for PFS nor OS. This is something interesting that we want to follow up with. Delving deeper into the characteristics of the patient population, including safety profiles, economic implications, and quality of life metrics, would be insightful. Additionally, a thorough examination of biomarkers within the population could offer invaluable insights. Finally</w:t>
      </w:r>
      <w:r w:rsidRPr="001A19B5">
        <w:rPr>
          <w:lang w:val="en-GB"/>
        </w:rPr>
        <w:t>, extending the follow-up period would be beneficial</w:t>
      </w:r>
      <w:r w:rsidRPr="001A19B5">
        <w:rPr>
          <w:lang w:val="en-GB"/>
        </w:rPr>
        <w:t xml:space="preserve"> as well. We intend to explore these facets in subsequent publications. It’s imperative to note that our data is sourced from a singular institution, limiting the capability of generalization of our results to a broader population. Nonetheless, we posit that this study lays a foundational groundwork for future research in this domain. While our evidence is rooted in observational data, and we’ve </w:t>
      </w:r>
      <w:proofErr w:type="gramStart"/>
      <w:r w:rsidRPr="001A19B5">
        <w:rPr>
          <w:lang w:val="en-GB"/>
        </w:rPr>
        <w:t>made adjustments</w:t>
      </w:r>
      <w:proofErr w:type="gramEnd"/>
      <w:r w:rsidRPr="001A19B5">
        <w:rPr>
          <w:lang w:val="en-GB"/>
        </w:rPr>
        <w:t xml:space="preserve"> for known confounders, the potential for residual confounding remains. Although the use of prope</w:t>
      </w:r>
      <w:r w:rsidRPr="001A19B5">
        <w:rPr>
          <w:lang w:val="en-GB"/>
        </w:rPr>
        <w:t xml:space="preserve">nsity score matching enhances the comparative robustness between the groups, the presence of unmeasured confounders cannot be entirely ruled out. Furthermore, the small sample size of our study limits the statistical power of our findings. For next steps we aim to further analyse the clinical variables that have an impact on the outcome of the combination of CDK4/6 with </w:t>
      </w:r>
      <w:proofErr w:type="spellStart"/>
      <w:r w:rsidRPr="001A19B5">
        <w:rPr>
          <w:lang w:val="en-GB"/>
        </w:rPr>
        <w:t>fulvestrant</w:t>
      </w:r>
      <w:proofErr w:type="spellEnd"/>
      <w:r w:rsidRPr="001A19B5">
        <w:rPr>
          <w:lang w:val="en-GB"/>
        </w:rPr>
        <w:t xml:space="preserve"> or letrozole and these drugs used alone </w:t>
      </w:r>
      <w:proofErr w:type="gramStart"/>
      <w:r w:rsidRPr="001A19B5">
        <w:rPr>
          <w:lang w:val="en-GB"/>
        </w:rPr>
        <w:t>in order to</w:t>
      </w:r>
      <w:proofErr w:type="gramEnd"/>
      <w:r w:rsidRPr="001A19B5">
        <w:rPr>
          <w:lang w:val="en-GB"/>
        </w:rPr>
        <w:t xml:space="preserve"> infer </w:t>
      </w:r>
      <w:proofErr w:type="spellStart"/>
      <w:r w:rsidRPr="001A19B5">
        <w:rPr>
          <w:lang w:val="en-GB"/>
        </w:rPr>
        <w:t>pharmaeconomic</w:t>
      </w:r>
      <w:proofErr w:type="spellEnd"/>
      <w:r w:rsidRPr="001A19B5">
        <w:rPr>
          <w:lang w:val="en-GB"/>
        </w:rPr>
        <w:t xml:space="preserve"> implications and possible profiles of patient that wou</w:t>
      </w:r>
      <w:r w:rsidRPr="001A19B5">
        <w:rPr>
          <w:lang w:val="en-GB"/>
        </w:rPr>
        <w:t>ld not benefit from this combination which would be vital for economic</w:t>
      </w:r>
      <w:r w:rsidRPr="001A19B5">
        <w:rPr>
          <w:lang w:val="en-GB"/>
        </w:rPr>
        <w:t xml:space="preserve"> reasons and to apply in countries with low access to these drugs.</w:t>
      </w:r>
    </w:p>
    <w:p w14:paraId="3A144BD0" w14:textId="77777777" w:rsidR="005B137B" w:rsidRPr="001A19B5" w:rsidRDefault="00A83860">
      <w:pPr>
        <w:pStyle w:val="Ttulo2"/>
        <w:tabs>
          <w:tab w:val="center" w:pos="746"/>
          <w:tab w:val="center" w:pos="4908"/>
        </w:tabs>
        <w:ind w:left="-15" w:firstLine="0"/>
        <w:rPr>
          <w:lang w:val="en-GB"/>
        </w:rPr>
      </w:pPr>
      <w:r w:rsidRPr="001A19B5">
        <w:rPr>
          <w:sz w:val="22"/>
          <w:lang w:val="en-GB"/>
        </w:rPr>
        <w:tab/>
      </w:r>
      <w:r w:rsidRPr="001A19B5">
        <w:rPr>
          <w:lang w:val="en-GB"/>
        </w:rPr>
        <w:t>3.8</w:t>
      </w:r>
      <w:r w:rsidRPr="001A19B5">
        <w:rPr>
          <w:lang w:val="en-GB"/>
        </w:rPr>
        <w:tab/>
        <w:t>Leveraging data to create Clinical Decision Support Systems</w:t>
      </w:r>
    </w:p>
    <w:p w14:paraId="37AD5077" w14:textId="77777777" w:rsidR="005B137B" w:rsidRPr="001A19B5" w:rsidRDefault="00A83860">
      <w:pPr>
        <w:spacing w:after="394"/>
        <w:ind w:left="-5" w:right="14"/>
        <w:rPr>
          <w:lang w:val="en-GB"/>
        </w:rPr>
      </w:pPr>
      <w:r w:rsidRPr="001A19B5">
        <w:rPr>
          <w:lang w:val="en-GB"/>
        </w:rPr>
        <w:t xml:space="preserve">This section is based on the paper entitled "Machine-learning in Obstetrics: FHIR-based Support System for predicting delivery type". This work was in part a result of the work in section </w:t>
      </w:r>
      <w:r w:rsidRPr="001A19B5">
        <w:rPr>
          <w:color w:val="8087B5"/>
          <w:lang w:val="en-GB"/>
        </w:rPr>
        <w:t>3.5</w:t>
      </w:r>
      <w:r w:rsidRPr="001A19B5">
        <w:rPr>
          <w:lang w:val="en-GB"/>
        </w:rPr>
        <w:t xml:space="preserve">. While testing for distributed mechanisms, we kind of felt that some evaluation metrics were inspiring to pursue this further. We built a CDSS system that is interoperable and aims to provide support for subpar evaluation of a </w:t>
      </w:r>
      <w:proofErr w:type="spellStart"/>
      <w:r w:rsidRPr="001A19B5">
        <w:rPr>
          <w:lang w:val="en-GB"/>
        </w:rPr>
        <w:t>Cesarean</w:t>
      </w:r>
      <w:proofErr w:type="spellEnd"/>
      <w:r w:rsidRPr="001A19B5">
        <w:rPr>
          <w:lang w:val="en-GB"/>
        </w:rPr>
        <w:t xml:space="preserve"> Section (C-Section).</w:t>
      </w:r>
    </w:p>
    <w:p w14:paraId="0EF4C046" w14:textId="77777777" w:rsidR="005B137B" w:rsidRPr="001A19B5" w:rsidRDefault="00A83860">
      <w:pPr>
        <w:tabs>
          <w:tab w:val="center" w:pos="806"/>
          <w:tab w:val="center" w:pos="1933"/>
        </w:tabs>
        <w:spacing w:after="158" w:line="265" w:lineRule="auto"/>
        <w:ind w:left="-15" w:firstLine="0"/>
        <w:jc w:val="left"/>
        <w:rPr>
          <w:lang w:val="en-GB"/>
        </w:rPr>
      </w:pPr>
      <w:r w:rsidRPr="001A19B5">
        <w:rPr>
          <w:lang w:val="en-GB"/>
        </w:rPr>
        <w:tab/>
      </w:r>
      <w:r w:rsidRPr="001A19B5">
        <w:rPr>
          <w:sz w:val="24"/>
          <w:lang w:val="en-GB"/>
        </w:rPr>
        <w:t>3.8.1</w:t>
      </w:r>
      <w:r w:rsidRPr="001A19B5">
        <w:rPr>
          <w:sz w:val="24"/>
          <w:lang w:val="en-GB"/>
        </w:rPr>
        <w:tab/>
        <w:t>Introduction</w:t>
      </w:r>
    </w:p>
    <w:p w14:paraId="5E80E524" w14:textId="77777777" w:rsidR="005B137B" w:rsidRPr="001A19B5" w:rsidRDefault="00A83860">
      <w:pPr>
        <w:ind w:left="-5" w:right="14"/>
        <w:rPr>
          <w:lang w:val="en-GB"/>
        </w:rPr>
      </w:pPr>
      <w:r w:rsidRPr="001A19B5">
        <w:rPr>
          <w:lang w:val="en-GB"/>
        </w:rPr>
        <w:t xml:space="preserve">The ability to provide care to both women and </w:t>
      </w:r>
      <w:proofErr w:type="spellStart"/>
      <w:r w:rsidRPr="001A19B5">
        <w:rPr>
          <w:lang w:val="en-GB"/>
        </w:rPr>
        <w:t>newborns</w:t>
      </w:r>
      <w:proofErr w:type="spellEnd"/>
      <w:r w:rsidRPr="001A19B5">
        <w:rPr>
          <w:lang w:val="en-GB"/>
        </w:rPr>
        <w:t xml:space="preserve"> during delivery is one of the most important aspects of healthcare and is often used as a metric to assess healthcare </w:t>
      </w:r>
      <w:proofErr w:type="gramStart"/>
      <w:r w:rsidRPr="001A19B5">
        <w:rPr>
          <w:lang w:val="en-GB"/>
        </w:rPr>
        <w:t>as a whole across</w:t>
      </w:r>
      <w:proofErr w:type="gramEnd"/>
      <w:r w:rsidRPr="001A19B5">
        <w:rPr>
          <w:lang w:val="en-GB"/>
        </w:rPr>
        <w:t xml:space="preserve"> different countries. C-Sections are one of the most important aspects of delivering babies since it has a considerable impact on the mother’s health and well-being. Despite this type of procedure increasing </w:t>
      </w:r>
      <w:r w:rsidRPr="001A19B5">
        <w:rPr>
          <w:lang w:val="en-GB"/>
        </w:rPr>
        <w:lastRenderedPageBreak/>
        <w:t>over the last few years, it is still illusive the reasons behind such events. Reports from 2016 suggest that this increment is a global phenomenon, being that f</w:t>
      </w:r>
      <w:r w:rsidRPr="001A19B5">
        <w:rPr>
          <w:lang w:val="en-GB"/>
        </w:rPr>
        <w:t>rom 1990 to 2014, this type of delivery almost increases by 3-fold from 6.7% to 19.1% [</w:t>
      </w:r>
      <w:r w:rsidRPr="001A19B5">
        <w:rPr>
          <w:color w:val="8087B5"/>
          <w:lang w:val="en-GB"/>
        </w:rPr>
        <w:t>218</w:t>
      </w:r>
      <w:r w:rsidRPr="001A19B5">
        <w:rPr>
          <w:lang w:val="en-GB"/>
        </w:rPr>
        <w:t xml:space="preserve">, </w:t>
      </w:r>
      <w:r w:rsidRPr="001A19B5">
        <w:rPr>
          <w:color w:val="8087B5"/>
          <w:lang w:val="en-GB"/>
        </w:rPr>
        <w:t>219</w:t>
      </w:r>
      <w:r w:rsidRPr="001A19B5">
        <w:rPr>
          <w:lang w:val="en-GB"/>
        </w:rPr>
        <w:t>]. Some of these impacts, being more prone to investigation in the last years, including the risk of infection, haemorrhage, organ injury and complications related to the use of anaesthesia or blood transfusion [</w:t>
      </w:r>
      <w:r w:rsidRPr="001A19B5">
        <w:rPr>
          <w:color w:val="8087B5"/>
          <w:lang w:val="en-GB"/>
        </w:rPr>
        <w:t>220</w:t>
      </w:r>
      <w:r w:rsidRPr="001A19B5">
        <w:rPr>
          <w:lang w:val="en-GB"/>
        </w:rPr>
        <w:t xml:space="preserve">, </w:t>
      </w:r>
      <w:r w:rsidRPr="001A19B5">
        <w:rPr>
          <w:color w:val="8087B5"/>
          <w:lang w:val="en-GB"/>
        </w:rPr>
        <w:t>221</w:t>
      </w:r>
      <w:r w:rsidRPr="001A19B5">
        <w:rPr>
          <w:lang w:val="en-GB"/>
        </w:rPr>
        <w:t xml:space="preserve">]. There is also a higher risk of complications in subsequent pregnancies like uterine rupture, abnormal placental </w:t>
      </w:r>
      <w:proofErr w:type="gramStart"/>
      <w:r w:rsidRPr="001A19B5">
        <w:rPr>
          <w:lang w:val="en-GB"/>
        </w:rPr>
        <w:t>implantation</w:t>
      </w:r>
      <w:proofErr w:type="gramEnd"/>
      <w:r w:rsidRPr="001A19B5">
        <w:rPr>
          <w:lang w:val="en-GB"/>
        </w:rPr>
        <w:t xml:space="preserve"> and the need for hysterectomy [</w:t>
      </w:r>
      <w:r w:rsidRPr="001A19B5">
        <w:rPr>
          <w:color w:val="8087B5"/>
          <w:lang w:val="en-GB"/>
        </w:rPr>
        <w:t>222</w:t>
      </w:r>
      <w:r w:rsidRPr="001A19B5">
        <w:rPr>
          <w:lang w:val="en-GB"/>
        </w:rPr>
        <w:t xml:space="preserve">, </w:t>
      </w:r>
      <w:r w:rsidRPr="001A19B5">
        <w:rPr>
          <w:color w:val="8087B5"/>
          <w:lang w:val="en-GB"/>
        </w:rPr>
        <w:t>223</w:t>
      </w:r>
      <w:r w:rsidRPr="001A19B5">
        <w:rPr>
          <w:lang w:val="en-GB"/>
        </w:rPr>
        <w:t>]. As for the infant, C-Sectio</w:t>
      </w:r>
      <w:r w:rsidRPr="001A19B5">
        <w:rPr>
          <w:lang w:val="en-GB"/>
        </w:rPr>
        <w:t xml:space="preserve">ns include the risk of respiratory problems, </w:t>
      </w:r>
      <w:proofErr w:type="gramStart"/>
      <w:r w:rsidRPr="001A19B5">
        <w:rPr>
          <w:lang w:val="en-GB"/>
        </w:rPr>
        <w:t>asthma</w:t>
      </w:r>
      <w:proofErr w:type="gramEnd"/>
      <w:r w:rsidRPr="001A19B5">
        <w:rPr>
          <w:lang w:val="en-GB"/>
        </w:rPr>
        <w:t xml:space="preserve"> and obesity in childhood [</w:t>
      </w:r>
      <w:r w:rsidRPr="001A19B5">
        <w:rPr>
          <w:color w:val="8087B5"/>
          <w:lang w:val="en-GB"/>
        </w:rPr>
        <w:t>222</w:t>
      </w:r>
      <w:r w:rsidRPr="001A19B5">
        <w:rPr>
          <w:lang w:val="en-GB"/>
        </w:rPr>
        <w:t>]. Facing this, in 2015, World Health Organisation</w:t>
      </w:r>
    </w:p>
    <w:p w14:paraId="11E37A43" w14:textId="77777777" w:rsidR="005B137B" w:rsidRPr="001A19B5" w:rsidRDefault="00A83860">
      <w:pPr>
        <w:ind w:left="-15" w:right="14" w:firstLine="339"/>
        <w:rPr>
          <w:lang w:val="en-GB"/>
        </w:rPr>
      </w:pPr>
      <w:r w:rsidRPr="001A19B5">
        <w:rPr>
          <w:lang w:val="en-GB"/>
        </w:rPr>
        <w:t xml:space="preserve">(WHO) released a statement regarding C-Sections rates. Even when other complications could not be totally assessed, it was concluded that C-Section rates higher than 10% were not associated with a reduction in maternal or </w:t>
      </w:r>
      <w:proofErr w:type="spellStart"/>
      <w:r w:rsidRPr="001A19B5">
        <w:rPr>
          <w:lang w:val="en-GB"/>
        </w:rPr>
        <w:t>newborn</w:t>
      </w:r>
      <w:proofErr w:type="spellEnd"/>
      <w:r w:rsidRPr="001A19B5">
        <w:rPr>
          <w:lang w:val="en-GB"/>
        </w:rPr>
        <w:t xml:space="preserve"> mortality [</w:t>
      </w:r>
      <w:r w:rsidRPr="001A19B5">
        <w:rPr>
          <w:color w:val="8087B5"/>
          <w:lang w:val="en-GB"/>
        </w:rPr>
        <w:t>224</w:t>
      </w:r>
      <w:r w:rsidRPr="001A19B5">
        <w:rPr>
          <w:lang w:val="en-GB"/>
        </w:rPr>
        <w:t>].</w:t>
      </w:r>
    </w:p>
    <w:p w14:paraId="5ED60A32" w14:textId="77777777" w:rsidR="005B137B" w:rsidRPr="001A19B5" w:rsidRDefault="00A83860">
      <w:pPr>
        <w:ind w:left="-15" w:right="14" w:firstLine="339"/>
        <w:rPr>
          <w:lang w:val="en-GB"/>
        </w:rPr>
      </w:pPr>
      <w:r w:rsidRPr="001A19B5">
        <w:rPr>
          <w:lang w:val="en-GB"/>
        </w:rPr>
        <w:t>Since there is no evidence that this type of procedure is beneficial for women or babies when there is no clear need for it, the focus on filtering such cases is important [</w:t>
      </w:r>
      <w:r w:rsidRPr="001A19B5">
        <w:rPr>
          <w:color w:val="8087B5"/>
          <w:lang w:val="en-GB"/>
        </w:rPr>
        <w:t>219</w:t>
      </w:r>
      <w:r w:rsidRPr="001A19B5">
        <w:rPr>
          <w:lang w:val="en-GB"/>
        </w:rPr>
        <w:t>]. Moreover, particularly in Portugal, C-Sections are used as a way of financing healthcare institutions. This was implemented as a strategy of decreasing C-Sections across the country. A committee was created especially with the purpose of reducing the percentage of C-Sections nationally. One of the actions taken along this creation was the reduction of government funding for hospitals with rates of C-Sections above 25%. In 2020, the number of C-Sections in Portugal is about 36.3%. Almost at the all-tim</w:t>
      </w:r>
      <w:r w:rsidRPr="001A19B5">
        <w:rPr>
          <w:lang w:val="en-GB"/>
        </w:rPr>
        <w:t>e high of 36.9% in 2009 [</w:t>
      </w:r>
      <w:r w:rsidRPr="001A19B5">
        <w:rPr>
          <w:color w:val="8087B5"/>
          <w:lang w:val="en-GB"/>
        </w:rPr>
        <w:t>225</w:t>
      </w:r>
      <w:r w:rsidRPr="001A19B5">
        <w:rPr>
          <w:lang w:val="en-GB"/>
        </w:rPr>
        <w:t xml:space="preserve">]. So, lowering the proportion of C-Section can provide health and financial benefits to institutions and populations alike. With this in mind, we developed a machine-learning algorithm-based support system to assist clinical teams to detect cases of potentially unnecessary C-Sections for analysis. </w:t>
      </w:r>
      <w:proofErr w:type="gramStart"/>
      <w:r w:rsidRPr="001A19B5">
        <w:rPr>
          <w:lang w:val="en-GB"/>
        </w:rPr>
        <w:t>So</w:t>
      </w:r>
      <w:proofErr w:type="gramEnd"/>
      <w:r w:rsidRPr="001A19B5">
        <w:rPr>
          <w:lang w:val="en-GB"/>
        </w:rPr>
        <w:t xml:space="preserve"> in this paper, we propose:</w:t>
      </w:r>
    </w:p>
    <w:p w14:paraId="5452004C" w14:textId="77777777" w:rsidR="005B137B" w:rsidRPr="001A19B5" w:rsidRDefault="00A83860">
      <w:pPr>
        <w:numPr>
          <w:ilvl w:val="0"/>
          <w:numId w:val="17"/>
        </w:numPr>
        <w:ind w:right="14" w:hanging="185"/>
        <w:rPr>
          <w:lang w:val="en-GB"/>
        </w:rPr>
      </w:pPr>
      <w:r w:rsidRPr="001A19B5">
        <w:rPr>
          <w:lang w:val="en-GB"/>
        </w:rPr>
        <w:t xml:space="preserve">help to provide a method of bringing to the discussion of clinical staff possible less than optimal care regarding </w:t>
      </w:r>
      <w:proofErr w:type="gramStart"/>
      <w:r w:rsidRPr="001A19B5">
        <w:rPr>
          <w:lang w:val="en-GB"/>
        </w:rPr>
        <w:t>deliveries;</w:t>
      </w:r>
      <w:proofErr w:type="gramEnd"/>
    </w:p>
    <w:p w14:paraId="68E23F2B" w14:textId="77777777" w:rsidR="005B137B" w:rsidRPr="001A19B5" w:rsidRDefault="00A83860">
      <w:pPr>
        <w:numPr>
          <w:ilvl w:val="0"/>
          <w:numId w:val="17"/>
        </w:numPr>
        <w:ind w:right="14" w:hanging="185"/>
        <w:rPr>
          <w:lang w:val="en-GB"/>
        </w:rPr>
      </w:pPr>
      <w:r w:rsidRPr="001A19B5">
        <w:rPr>
          <w:lang w:val="en-GB"/>
        </w:rPr>
        <w:t xml:space="preserve">elaborates on how clinical decision support systems can be developed using interoperability </w:t>
      </w:r>
      <w:proofErr w:type="gramStart"/>
      <w:r w:rsidRPr="001A19B5">
        <w:rPr>
          <w:lang w:val="en-GB"/>
        </w:rPr>
        <w:t>standards;</w:t>
      </w:r>
      <w:proofErr w:type="gramEnd"/>
    </w:p>
    <w:p w14:paraId="4A9E5379" w14:textId="77777777" w:rsidR="005B137B" w:rsidRPr="001A19B5" w:rsidRDefault="00A83860">
      <w:pPr>
        <w:numPr>
          <w:ilvl w:val="0"/>
          <w:numId w:val="17"/>
        </w:numPr>
        <w:ind w:right="14" w:hanging="185"/>
        <w:rPr>
          <w:lang w:val="en-GB"/>
        </w:rPr>
      </w:pPr>
      <w:r w:rsidRPr="001A19B5">
        <w:rPr>
          <w:lang w:val="en-GB"/>
        </w:rPr>
        <w:t xml:space="preserve">understand, based on the gathered data, which are the more impacting features for predicting delivery type </w:t>
      </w:r>
      <w:proofErr w:type="gramStart"/>
      <w:r w:rsidRPr="001A19B5">
        <w:rPr>
          <w:lang w:val="en-GB"/>
        </w:rPr>
        <w:t>outcome;</w:t>
      </w:r>
      <w:proofErr w:type="gramEnd"/>
    </w:p>
    <w:p w14:paraId="36F536A7" w14:textId="77777777" w:rsidR="005B137B" w:rsidRPr="001A19B5" w:rsidRDefault="00A83860">
      <w:pPr>
        <w:numPr>
          <w:ilvl w:val="0"/>
          <w:numId w:val="17"/>
        </w:numPr>
        <w:ind w:right="14" w:hanging="185"/>
        <w:rPr>
          <w:lang w:val="en-GB"/>
        </w:rPr>
      </w:pPr>
      <w:r w:rsidRPr="001A19B5">
        <w:rPr>
          <w:lang w:val="en-GB"/>
        </w:rPr>
        <w:t xml:space="preserve">open a research path regarding the evaluation of this type of clinical decision support system prior to the </w:t>
      </w:r>
      <w:proofErr w:type="gramStart"/>
      <w:r w:rsidRPr="001A19B5">
        <w:rPr>
          <w:lang w:val="en-GB"/>
        </w:rPr>
        <w:t>delivery;</w:t>
      </w:r>
      <w:proofErr w:type="gramEnd"/>
    </w:p>
    <w:p w14:paraId="783E7B82" w14:textId="77777777" w:rsidR="005B137B" w:rsidRPr="001A19B5" w:rsidRDefault="00A83860">
      <w:pPr>
        <w:numPr>
          <w:ilvl w:val="0"/>
          <w:numId w:val="17"/>
        </w:numPr>
        <w:spacing w:after="338"/>
        <w:ind w:right="14" w:hanging="185"/>
        <w:rPr>
          <w:lang w:val="en-GB"/>
        </w:rPr>
      </w:pPr>
      <w:r w:rsidRPr="001A19B5">
        <w:rPr>
          <w:lang w:val="en-GB"/>
        </w:rPr>
        <w:t xml:space="preserve">Perform a concise </w:t>
      </w:r>
      <w:proofErr w:type="spellStart"/>
      <w:r w:rsidRPr="001A19B5">
        <w:rPr>
          <w:lang w:val="en-GB"/>
        </w:rPr>
        <w:t>economical</w:t>
      </w:r>
      <w:proofErr w:type="spellEnd"/>
      <w:r w:rsidRPr="001A19B5">
        <w:rPr>
          <w:lang w:val="en-GB"/>
        </w:rPr>
        <w:t xml:space="preserve"> analysis to assess the potential financial impact of implementing the proposed clinical decision support tool.</w:t>
      </w:r>
    </w:p>
    <w:p w14:paraId="10151813" w14:textId="77777777" w:rsidR="005B137B" w:rsidRPr="001A19B5" w:rsidRDefault="00A83860">
      <w:pPr>
        <w:tabs>
          <w:tab w:val="center" w:pos="2173"/>
        </w:tabs>
        <w:spacing w:after="158" w:line="265" w:lineRule="auto"/>
        <w:ind w:left="-15" w:firstLine="0"/>
        <w:jc w:val="left"/>
        <w:rPr>
          <w:lang w:val="en-GB"/>
        </w:rPr>
      </w:pPr>
      <w:r w:rsidRPr="001A19B5">
        <w:rPr>
          <w:sz w:val="24"/>
          <w:lang w:val="en-GB"/>
        </w:rPr>
        <w:t>3.8.2</w:t>
      </w:r>
      <w:r w:rsidRPr="001A19B5">
        <w:rPr>
          <w:sz w:val="24"/>
          <w:lang w:val="en-GB"/>
        </w:rPr>
        <w:tab/>
        <w:t>Rationale and Related Work</w:t>
      </w:r>
    </w:p>
    <w:p w14:paraId="14494F52" w14:textId="77777777" w:rsidR="005B137B" w:rsidRPr="001A19B5" w:rsidRDefault="00A83860">
      <w:pPr>
        <w:ind w:left="-5" w:right="14"/>
        <w:rPr>
          <w:lang w:val="en-GB"/>
        </w:rPr>
      </w:pPr>
      <w:r w:rsidRPr="001A19B5">
        <w:rPr>
          <w:lang w:val="en-GB"/>
        </w:rPr>
        <w:t xml:space="preserve">Regarding the related work, several teams already tackled the potential of predicting the delivery type before birth. However, we believe that creating such a system may have a huge impact on the clinical team, </w:t>
      </w:r>
      <w:proofErr w:type="gramStart"/>
      <w:r w:rsidRPr="001A19B5">
        <w:rPr>
          <w:lang w:val="en-GB"/>
        </w:rPr>
        <w:t>patient</w:t>
      </w:r>
      <w:proofErr w:type="gramEnd"/>
      <w:r w:rsidRPr="001A19B5">
        <w:rPr>
          <w:lang w:val="en-GB"/>
        </w:rPr>
        <w:t xml:space="preserve"> and family regarding expectations. For such a system to be possible to enter clinical practice safely, as we hope this one does, several tests and evaluations should be done before going live. On the other hand, we are aiming for a </w:t>
      </w:r>
      <w:r w:rsidRPr="001A19B5">
        <w:rPr>
          <w:i/>
          <w:lang w:val="en-GB"/>
        </w:rPr>
        <w:t xml:space="preserve">post-partum </w:t>
      </w:r>
      <w:r w:rsidRPr="001A19B5">
        <w:rPr>
          <w:lang w:val="en-GB"/>
        </w:rPr>
        <w:t xml:space="preserve">analysis </w:t>
      </w:r>
      <w:proofErr w:type="gramStart"/>
      <w:r w:rsidRPr="001A19B5">
        <w:rPr>
          <w:lang w:val="en-GB"/>
        </w:rPr>
        <w:t>in order to</w:t>
      </w:r>
      <w:proofErr w:type="gramEnd"/>
      <w:r w:rsidRPr="001A19B5">
        <w:rPr>
          <w:lang w:val="en-GB"/>
        </w:rPr>
        <w:t xml:space="preserve"> signalise potential sub-</w:t>
      </w:r>
      <w:r w:rsidRPr="001A19B5">
        <w:rPr>
          <w:lang w:val="en-GB"/>
        </w:rPr>
        <w:lastRenderedPageBreak/>
        <w:t>optimal decisions so the clinical teams can evaluate the case afterwards, and hopefully, learn about what could have been done better. Works and studies on this matter have been done before, related to second opinio</w:t>
      </w:r>
      <w:r w:rsidRPr="001A19B5">
        <w:rPr>
          <w:lang w:val="en-GB"/>
        </w:rPr>
        <w:t>ns in the healthcare practice regarding the decision of the C-Section [</w:t>
      </w:r>
      <w:r w:rsidRPr="001A19B5">
        <w:rPr>
          <w:color w:val="8087B5"/>
          <w:lang w:val="en-GB"/>
        </w:rPr>
        <w:t>226</w:t>
      </w:r>
      <w:r w:rsidRPr="001A19B5">
        <w:rPr>
          <w:lang w:val="en-GB"/>
        </w:rPr>
        <w:t>] and the implementation of clinical guidelines help as well [</w:t>
      </w:r>
      <w:r w:rsidRPr="001A19B5">
        <w:rPr>
          <w:color w:val="8087B5"/>
          <w:lang w:val="en-GB"/>
        </w:rPr>
        <w:t>227</w:t>
      </w:r>
      <w:r w:rsidRPr="001A19B5">
        <w:rPr>
          <w:lang w:val="en-GB"/>
        </w:rPr>
        <w:t>]. We hope to provide support to help teams go in this direction.</w:t>
      </w:r>
    </w:p>
    <w:p w14:paraId="5B74BC07" w14:textId="77777777" w:rsidR="005B137B" w:rsidRPr="001A19B5" w:rsidRDefault="00A83860">
      <w:pPr>
        <w:ind w:left="-15" w:right="14" w:firstLine="339"/>
        <w:rPr>
          <w:lang w:val="en-GB"/>
        </w:rPr>
      </w:pPr>
      <w:r w:rsidRPr="001A19B5">
        <w:rPr>
          <w:lang w:val="en-GB"/>
        </w:rPr>
        <w:t xml:space="preserve">Nevertheless, in the literature, there are works related to predicting a successful vaginal birth after a previous C-Section, like the work of </w:t>
      </w:r>
      <w:proofErr w:type="spellStart"/>
      <w:r w:rsidRPr="001A19B5">
        <w:rPr>
          <w:lang w:val="en-GB"/>
        </w:rPr>
        <w:t>Lipschuetz</w:t>
      </w:r>
      <w:proofErr w:type="spellEnd"/>
      <w:r w:rsidRPr="001A19B5">
        <w:rPr>
          <w:lang w:val="en-GB"/>
        </w:rPr>
        <w:t xml:space="preserve"> et al., [</w:t>
      </w:r>
      <w:r w:rsidRPr="001A19B5">
        <w:rPr>
          <w:color w:val="8087B5"/>
          <w:lang w:val="en-GB"/>
        </w:rPr>
        <w:t>228</w:t>
      </w:r>
      <w:r w:rsidRPr="001A19B5">
        <w:rPr>
          <w:lang w:val="en-GB"/>
        </w:rPr>
        <w:t xml:space="preserve">] where a gradient boosting method was used to predict such event using prenatal data to do so. </w:t>
      </w:r>
      <w:proofErr w:type="spellStart"/>
      <w:r w:rsidRPr="001A19B5">
        <w:rPr>
          <w:lang w:val="en-GB"/>
        </w:rPr>
        <w:t>Grobman</w:t>
      </w:r>
      <w:proofErr w:type="spellEnd"/>
      <w:r w:rsidRPr="001A19B5">
        <w:rPr>
          <w:lang w:val="en-GB"/>
        </w:rPr>
        <w:t xml:space="preserve"> et al., [</w:t>
      </w:r>
      <w:r w:rsidRPr="001A19B5">
        <w:rPr>
          <w:color w:val="8087B5"/>
          <w:lang w:val="en-GB"/>
        </w:rPr>
        <w:t>229</w:t>
      </w:r>
      <w:r w:rsidRPr="001A19B5">
        <w:rPr>
          <w:lang w:val="en-GB"/>
        </w:rPr>
        <w:t>] did similar work with a multivariable logistic regression model. There was also the usage of different modalities of data for predicting delivery type. The work of Fergus et al. [</w:t>
      </w:r>
      <w:r w:rsidRPr="001A19B5">
        <w:rPr>
          <w:color w:val="8087B5"/>
          <w:lang w:val="en-GB"/>
        </w:rPr>
        <w:t>230</w:t>
      </w:r>
      <w:r w:rsidRPr="001A19B5">
        <w:rPr>
          <w:lang w:val="en-GB"/>
        </w:rPr>
        <w:t xml:space="preserve">] introduces a method of predicting delivery type using the </w:t>
      </w:r>
      <w:proofErr w:type="spellStart"/>
      <w:r w:rsidRPr="001A19B5">
        <w:rPr>
          <w:lang w:val="en-GB"/>
        </w:rPr>
        <w:t>fetal</w:t>
      </w:r>
      <w:proofErr w:type="spellEnd"/>
      <w:r w:rsidRPr="001A19B5">
        <w:rPr>
          <w:lang w:val="en-GB"/>
        </w:rPr>
        <w:t xml:space="preserve"> heart rate signals. Similarly, the work from Saleem et al. [</w:t>
      </w:r>
      <w:r w:rsidRPr="001A19B5">
        <w:rPr>
          <w:color w:val="8087B5"/>
          <w:lang w:val="en-GB"/>
        </w:rPr>
        <w:t>231</w:t>
      </w:r>
      <w:r w:rsidRPr="001A19B5">
        <w:rPr>
          <w:lang w:val="en-GB"/>
        </w:rPr>
        <w:t xml:space="preserve">] proposes a method of predicting delivery type using interactions between </w:t>
      </w:r>
      <w:proofErr w:type="spellStart"/>
      <w:r w:rsidRPr="001A19B5">
        <w:rPr>
          <w:lang w:val="en-GB"/>
        </w:rPr>
        <w:t>fetal</w:t>
      </w:r>
      <w:proofErr w:type="spellEnd"/>
      <w:r w:rsidRPr="001A19B5">
        <w:rPr>
          <w:lang w:val="en-GB"/>
        </w:rPr>
        <w:t xml:space="preserve"> he</w:t>
      </w:r>
      <w:r w:rsidRPr="001A19B5">
        <w:rPr>
          <w:lang w:val="en-GB"/>
        </w:rPr>
        <w:t>art rate and maternal uterine contraction. Finally, there are also works that focus on predicting delivery mode before childbirth like the work of Ullah et al. [</w:t>
      </w:r>
      <w:r w:rsidRPr="001A19B5">
        <w:rPr>
          <w:color w:val="8087B5"/>
          <w:lang w:val="en-GB"/>
        </w:rPr>
        <w:t>232</w:t>
      </w:r>
      <w:r w:rsidRPr="001A19B5">
        <w:rPr>
          <w:lang w:val="en-GB"/>
        </w:rPr>
        <w:t xml:space="preserve">] where a boosting algorithm was used </w:t>
      </w:r>
      <w:proofErr w:type="gramStart"/>
      <w:r w:rsidRPr="001A19B5">
        <w:rPr>
          <w:lang w:val="en-GB"/>
        </w:rPr>
        <w:t>in order to</w:t>
      </w:r>
      <w:proofErr w:type="gramEnd"/>
      <w:r w:rsidRPr="001A19B5">
        <w:rPr>
          <w:lang w:val="en-GB"/>
        </w:rPr>
        <w:t xml:space="preserve"> predict delivery mode with enriched datasets. </w:t>
      </w:r>
      <w:proofErr w:type="gramStart"/>
      <w:r w:rsidRPr="001A19B5">
        <w:rPr>
          <w:lang w:val="en-GB"/>
        </w:rPr>
        <w:t>Also</w:t>
      </w:r>
      <w:proofErr w:type="gramEnd"/>
      <w:r w:rsidRPr="001A19B5">
        <w:rPr>
          <w:lang w:val="en-GB"/>
        </w:rPr>
        <w:t xml:space="preserve"> the work of </w:t>
      </w:r>
      <w:proofErr w:type="spellStart"/>
      <w:r w:rsidRPr="001A19B5">
        <w:rPr>
          <w:lang w:val="en-GB"/>
        </w:rPr>
        <w:t>Gimovsky</w:t>
      </w:r>
      <w:proofErr w:type="spellEnd"/>
      <w:r w:rsidRPr="001A19B5">
        <w:rPr>
          <w:lang w:val="en-GB"/>
        </w:rPr>
        <w:t xml:space="preserve"> et al. [</w:t>
      </w:r>
      <w:r w:rsidRPr="001A19B5">
        <w:rPr>
          <w:color w:val="8087B5"/>
          <w:lang w:val="en-GB"/>
        </w:rPr>
        <w:t>233</w:t>
      </w:r>
      <w:r w:rsidRPr="001A19B5">
        <w:rPr>
          <w:lang w:val="en-GB"/>
        </w:rPr>
        <w:t>] where decision trees were introduced to predict C-Sections by physician group.</w:t>
      </w:r>
    </w:p>
    <w:p w14:paraId="285E3E13" w14:textId="77777777" w:rsidR="005B137B" w:rsidRPr="001A19B5" w:rsidRDefault="00A83860">
      <w:pPr>
        <w:spacing w:after="406"/>
        <w:ind w:left="-5" w:right="14"/>
        <w:rPr>
          <w:lang w:val="en-GB"/>
        </w:rPr>
      </w:pPr>
      <w:r w:rsidRPr="001A19B5">
        <w:rPr>
          <w:lang w:val="en-GB"/>
        </w:rPr>
        <w:t xml:space="preserve">However, as far as we know, there was no model tested (even in a controlled setting) in clinical practice, with no interoperable format of communication like FHIR or employed to </w:t>
      </w:r>
      <w:r w:rsidRPr="001A19B5">
        <w:rPr>
          <w:i/>
          <w:lang w:val="en-GB"/>
        </w:rPr>
        <w:t xml:space="preserve">post-partum </w:t>
      </w:r>
      <w:r w:rsidRPr="001A19B5">
        <w:rPr>
          <w:lang w:val="en-GB"/>
        </w:rPr>
        <w:t>setting and finally, none with real-world data related with Portuguese hospital, making that our paper could be a novelty under very different dimensions.</w:t>
      </w:r>
    </w:p>
    <w:p w14:paraId="42801719" w14:textId="77777777" w:rsidR="005B137B" w:rsidRPr="001A19B5" w:rsidRDefault="00A83860">
      <w:pPr>
        <w:tabs>
          <w:tab w:val="center" w:pos="806"/>
          <w:tab w:val="center" w:pos="1776"/>
        </w:tabs>
        <w:spacing w:after="182" w:line="265" w:lineRule="auto"/>
        <w:ind w:left="-15" w:firstLine="0"/>
        <w:jc w:val="left"/>
        <w:rPr>
          <w:lang w:val="en-GB"/>
        </w:rPr>
      </w:pPr>
      <w:r w:rsidRPr="001A19B5">
        <w:rPr>
          <w:lang w:val="en-GB"/>
        </w:rPr>
        <w:tab/>
      </w:r>
      <w:r w:rsidRPr="001A19B5">
        <w:rPr>
          <w:sz w:val="24"/>
          <w:lang w:val="en-GB"/>
        </w:rPr>
        <w:t>3.8.3</w:t>
      </w:r>
      <w:r w:rsidRPr="001A19B5">
        <w:rPr>
          <w:sz w:val="24"/>
          <w:lang w:val="en-GB"/>
        </w:rPr>
        <w:tab/>
        <w:t>Materials</w:t>
      </w:r>
    </w:p>
    <w:p w14:paraId="4702FCC3" w14:textId="77777777" w:rsidR="005B137B" w:rsidRPr="001A19B5" w:rsidRDefault="00A83860">
      <w:pPr>
        <w:spacing w:after="412"/>
        <w:ind w:left="-5" w:right="14"/>
        <w:rPr>
          <w:lang w:val="en-GB"/>
        </w:rPr>
      </w:pPr>
      <w:r w:rsidRPr="001A19B5">
        <w:rPr>
          <w:lang w:val="en-GB"/>
        </w:rPr>
        <w:t xml:space="preserve">The data was gathered from 9 different Portuguese hospitals regarding obstetric information: data from the mother, several data points about the </w:t>
      </w:r>
      <w:proofErr w:type="spellStart"/>
      <w:r w:rsidRPr="001A19B5">
        <w:rPr>
          <w:lang w:val="en-GB"/>
        </w:rPr>
        <w:t>fetus</w:t>
      </w:r>
      <w:proofErr w:type="spellEnd"/>
      <w:r w:rsidRPr="001A19B5">
        <w:rPr>
          <w:lang w:val="en-GB"/>
        </w:rPr>
        <w:t xml:space="preserve"> and delivery mode. The data is from 2019 to 2020. The software for collecting data was the same in every institution and the columns are the same, even though the version of each software differed across hospitals. Across the different hospitals, data rows ranged from 2364 to 18177. The selected variables have the following distributions are shown in table </w:t>
      </w:r>
      <w:r w:rsidRPr="001A19B5">
        <w:rPr>
          <w:color w:val="8087B5"/>
          <w:lang w:val="en-GB"/>
        </w:rPr>
        <w:t>3.14</w:t>
      </w:r>
      <w:r w:rsidRPr="001A19B5">
        <w:rPr>
          <w:lang w:val="en-GB"/>
        </w:rPr>
        <w:t xml:space="preserve">. The sum of all rows is 73351 rows. The outcome variable had the following distribution as stated in table </w:t>
      </w:r>
      <w:proofErr w:type="gramStart"/>
      <w:r w:rsidRPr="001A19B5">
        <w:rPr>
          <w:color w:val="8087B5"/>
          <w:lang w:val="en-GB"/>
        </w:rPr>
        <w:t>3.15</w:t>
      </w:r>
      <w:proofErr w:type="gramEnd"/>
    </w:p>
    <w:p w14:paraId="58A7A725" w14:textId="77777777" w:rsidR="005B137B" w:rsidRPr="001A19B5" w:rsidRDefault="00A83860">
      <w:pPr>
        <w:tabs>
          <w:tab w:val="center" w:pos="806"/>
          <w:tab w:val="center" w:pos="1729"/>
        </w:tabs>
        <w:spacing w:after="212" w:line="265" w:lineRule="auto"/>
        <w:ind w:left="-15" w:firstLine="0"/>
        <w:jc w:val="left"/>
        <w:rPr>
          <w:lang w:val="en-GB"/>
        </w:rPr>
      </w:pPr>
      <w:r w:rsidRPr="001A19B5">
        <w:rPr>
          <w:lang w:val="en-GB"/>
        </w:rPr>
        <w:tab/>
      </w:r>
      <w:r w:rsidRPr="001A19B5">
        <w:rPr>
          <w:sz w:val="24"/>
          <w:lang w:val="en-GB"/>
        </w:rPr>
        <w:t>3.8.4</w:t>
      </w:r>
      <w:r w:rsidRPr="001A19B5">
        <w:rPr>
          <w:sz w:val="24"/>
          <w:lang w:val="en-GB"/>
        </w:rPr>
        <w:tab/>
        <w:t>Methods</w:t>
      </w:r>
    </w:p>
    <w:p w14:paraId="32C41C45" w14:textId="77777777" w:rsidR="005B137B" w:rsidRPr="001A19B5" w:rsidRDefault="00A83860">
      <w:pPr>
        <w:ind w:left="-5" w:right="14"/>
        <w:rPr>
          <w:lang w:val="en-GB"/>
        </w:rPr>
      </w:pPr>
      <w:r w:rsidRPr="001A19B5">
        <w:rPr>
          <w:lang w:val="en-GB"/>
        </w:rPr>
        <w:t xml:space="preserve">We wrote </w:t>
      </w:r>
      <w:proofErr w:type="gramStart"/>
      <w:r w:rsidRPr="001A19B5">
        <w:rPr>
          <w:lang w:val="en-GB"/>
        </w:rPr>
        <w:t>all of</w:t>
      </w:r>
      <w:proofErr w:type="gramEnd"/>
      <w:r w:rsidRPr="001A19B5">
        <w:rPr>
          <w:lang w:val="en-GB"/>
        </w:rPr>
        <w:t xml:space="preserve"> the code in Python 3.9.7 with the usage of the </w:t>
      </w:r>
      <w:r w:rsidRPr="001A19B5">
        <w:rPr>
          <w:i/>
          <w:lang w:val="en-GB"/>
        </w:rPr>
        <w:t xml:space="preserve">scikit-learn </w:t>
      </w:r>
      <w:r w:rsidRPr="001A19B5">
        <w:rPr>
          <w:lang w:val="en-GB"/>
        </w:rPr>
        <w:t>library [</w:t>
      </w:r>
      <w:r w:rsidRPr="001A19B5">
        <w:rPr>
          <w:color w:val="8087B5"/>
          <w:lang w:val="en-GB"/>
        </w:rPr>
        <w:t>103</w:t>
      </w:r>
      <w:r w:rsidRPr="001A19B5">
        <w:rPr>
          <w:lang w:val="en-GB"/>
        </w:rPr>
        <w:t>]. All null representations were standardized. Data was prepossessed with the removal of features with high missing rates (</w:t>
      </w:r>
      <w:proofErr w:type="spellStart"/>
      <w:r w:rsidRPr="001A19B5">
        <w:rPr>
          <w:i/>
          <w:lang w:val="en-GB"/>
        </w:rPr>
        <w:t>gt</w:t>
      </w:r>
      <w:proofErr w:type="spellEnd"/>
      <w:r w:rsidRPr="001A19B5">
        <w:rPr>
          <w:i/>
          <w:lang w:val="en-GB"/>
        </w:rPr>
        <w:t xml:space="preserve"> </w:t>
      </w:r>
      <w:r w:rsidRPr="001A19B5">
        <w:rPr>
          <w:lang w:val="en-GB"/>
        </w:rPr>
        <w:t>90% overall). All missing value representations were standardized. The imputation process was done using the KNN imputation method (for continuous variables) or a new category (NULLIMP) for categorical variables. For this purpose, the Birth Type was reduced to binary. All assisted birth were merged into vaginal birth and C-Section remained as the other class. Procedures and diagnosis</w:t>
      </w:r>
      <w:r w:rsidRPr="001A19B5">
        <w:rPr>
          <w:lang w:val="en-GB"/>
        </w:rPr>
        <w:t xml:space="preserve"> were also used and were encoded as binary features, we took the time to analyse each one </w:t>
      </w:r>
      <w:r w:rsidRPr="001A19B5">
        <w:rPr>
          <w:lang w:val="en-GB"/>
        </w:rPr>
        <w:lastRenderedPageBreak/>
        <w:t xml:space="preserve">of them in order to avoid leakage since there were procedures obviously related Table 3.14: Distribution of feature used for </w:t>
      </w:r>
      <w:proofErr w:type="gramStart"/>
      <w:r w:rsidRPr="001A19B5">
        <w:rPr>
          <w:lang w:val="en-GB"/>
        </w:rPr>
        <w:t>prediction</w:t>
      </w:r>
      <w:proofErr w:type="gramEnd"/>
    </w:p>
    <w:tbl>
      <w:tblPr>
        <w:tblStyle w:val="TableGrid"/>
        <w:tblW w:w="8340" w:type="dxa"/>
        <w:tblInd w:w="-1823" w:type="dxa"/>
        <w:tblCellMar>
          <w:top w:w="41" w:type="dxa"/>
          <w:left w:w="0" w:type="dxa"/>
          <w:bottom w:w="0" w:type="dxa"/>
          <w:right w:w="239" w:type="dxa"/>
        </w:tblCellMar>
        <w:tblLook w:val="04A0" w:firstRow="1" w:lastRow="0" w:firstColumn="1" w:lastColumn="0" w:noHBand="0" w:noVBand="1"/>
      </w:tblPr>
      <w:tblGrid>
        <w:gridCol w:w="3990"/>
        <w:gridCol w:w="1442"/>
        <w:gridCol w:w="2908"/>
      </w:tblGrid>
      <w:tr w:rsidR="005B137B" w:rsidRPr="001A19B5" w14:paraId="06792C86" w14:textId="77777777">
        <w:trPr>
          <w:trHeight w:val="350"/>
        </w:trPr>
        <w:tc>
          <w:tcPr>
            <w:tcW w:w="3990" w:type="dxa"/>
            <w:tcBorders>
              <w:top w:val="single" w:sz="7" w:space="0" w:color="000000"/>
              <w:left w:val="nil"/>
              <w:bottom w:val="single" w:sz="3" w:space="0" w:color="000000"/>
              <w:right w:val="nil"/>
            </w:tcBorders>
          </w:tcPr>
          <w:p w14:paraId="287D5723" w14:textId="77777777" w:rsidR="005B137B" w:rsidRPr="001A19B5" w:rsidRDefault="00A83860">
            <w:pPr>
              <w:spacing w:after="0" w:line="259" w:lineRule="auto"/>
              <w:ind w:left="239" w:firstLine="0"/>
              <w:jc w:val="left"/>
              <w:rPr>
                <w:lang w:val="en-GB"/>
              </w:rPr>
            </w:pPr>
            <w:r w:rsidRPr="001A19B5">
              <w:rPr>
                <w:lang w:val="en-GB"/>
              </w:rPr>
              <w:t>Variable</w:t>
            </w:r>
          </w:p>
        </w:tc>
        <w:tc>
          <w:tcPr>
            <w:tcW w:w="1442" w:type="dxa"/>
            <w:tcBorders>
              <w:top w:val="single" w:sz="7" w:space="0" w:color="000000"/>
              <w:left w:val="nil"/>
              <w:bottom w:val="single" w:sz="3" w:space="0" w:color="000000"/>
              <w:right w:val="nil"/>
            </w:tcBorders>
          </w:tcPr>
          <w:p w14:paraId="6B84ABE9" w14:textId="77777777" w:rsidR="005B137B" w:rsidRPr="001A19B5" w:rsidRDefault="00A83860">
            <w:pPr>
              <w:spacing w:after="0" w:line="259" w:lineRule="auto"/>
              <w:ind w:left="145" w:firstLine="0"/>
              <w:jc w:val="left"/>
              <w:rPr>
                <w:lang w:val="en-GB"/>
              </w:rPr>
            </w:pPr>
            <w:r w:rsidRPr="001A19B5">
              <w:rPr>
                <w:lang w:val="en-GB"/>
              </w:rPr>
              <w:t>M (SD)</w:t>
            </w:r>
          </w:p>
        </w:tc>
        <w:tc>
          <w:tcPr>
            <w:tcW w:w="2908" w:type="dxa"/>
            <w:tcBorders>
              <w:top w:val="single" w:sz="7" w:space="0" w:color="000000"/>
              <w:left w:val="nil"/>
              <w:bottom w:val="single" w:sz="3" w:space="0" w:color="000000"/>
              <w:right w:val="nil"/>
            </w:tcBorders>
          </w:tcPr>
          <w:p w14:paraId="5BC3ED73" w14:textId="77777777" w:rsidR="005B137B" w:rsidRPr="001A19B5" w:rsidRDefault="00A83860">
            <w:pPr>
              <w:spacing w:after="0" w:line="259" w:lineRule="auto"/>
              <w:ind w:left="0" w:firstLine="0"/>
              <w:jc w:val="center"/>
              <w:rPr>
                <w:lang w:val="en-GB"/>
              </w:rPr>
            </w:pPr>
            <w:r w:rsidRPr="001A19B5">
              <w:rPr>
                <w:lang w:val="en-GB"/>
              </w:rPr>
              <w:t>Mode [%]</w:t>
            </w:r>
          </w:p>
        </w:tc>
      </w:tr>
      <w:tr w:rsidR="005B137B" w:rsidRPr="001A19B5" w14:paraId="6430413A" w14:textId="77777777">
        <w:trPr>
          <w:trHeight w:val="285"/>
        </w:trPr>
        <w:tc>
          <w:tcPr>
            <w:tcW w:w="3990" w:type="dxa"/>
            <w:tcBorders>
              <w:top w:val="single" w:sz="3" w:space="0" w:color="000000"/>
              <w:left w:val="nil"/>
              <w:bottom w:val="nil"/>
              <w:right w:val="nil"/>
            </w:tcBorders>
          </w:tcPr>
          <w:p w14:paraId="71ADB8B0" w14:textId="77777777" w:rsidR="005B137B" w:rsidRPr="001A19B5" w:rsidRDefault="00A83860">
            <w:pPr>
              <w:spacing w:after="0" w:line="259" w:lineRule="auto"/>
              <w:ind w:left="239" w:firstLine="0"/>
              <w:jc w:val="left"/>
              <w:rPr>
                <w:lang w:val="en-GB"/>
              </w:rPr>
            </w:pPr>
            <w:r w:rsidRPr="001A19B5">
              <w:rPr>
                <w:lang w:val="en-GB"/>
              </w:rPr>
              <w:t>Mother Age</w:t>
            </w:r>
          </w:p>
        </w:tc>
        <w:tc>
          <w:tcPr>
            <w:tcW w:w="1442" w:type="dxa"/>
            <w:tcBorders>
              <w:top w:val="single" w:sz="3" w:space="0" w:color="000000"/>
              <w:left w:val="nil"/>
              <w:bottom w:val="nil"/>
              <w:right w:val="nil"/>
            </w:tcBorders>
          </w:tcPr>
          <w:p w14:paraId="309337FE" w14:textId="77777777" w:rsidR="005B137B" w:rsidRPr="001A19B5" w:rsidRDefault="00A83860">
            <w:pPr>
              <w:spacing w:after="0" w:line="259" w:lineRule="auto"/>
              <w:ind w:left="55" w:firstLine="0"/>
              <w:jc w:val="left"/>
              <w:rPr>
                <w:lang w:val="en-GB"/>
              </w:rPr>
            </w:pPr>
            <w:r w:rsidRPr="001A19B5">
              <w:rPr>
                <w:lang w:val="en-GB"/>
              </w:rPr>
              <w:t>31.0 (5.6)</w:t>
            </w:r>
          </w:p>
        </w:tc>
        <w:tc>
          <w:tcPr>
            <w:tcW w:w="2908" w:type="dxa"/>
            <w:tcBorders>
              <w:top w:val="single" w:sz="3" w:space="0" w:color="000000"/>
              <w:left w:val="nil"/>
              <w:bottom w:val="nil"/>
              <w:right w:val="nil"/>
            </w:tcBorders>
          </w:tcPr>
          <w:p w14:paraId="1AD7CF16" w14:textId="77777777" w:rsidR="005B137B" w:rsidRPr="001A19B5" w:rsidRDefault="005B137B">
            <w:pPr>
              <w:spacing w:after="160" w:line="259" w:lineRule="auto"/>
              <w:ind w:left="0" w:firstLine="0"/>
              <w:jc w:val="left"/>
              <w:rPr>
                <w:lang w:val="en-GB"/>
              </w:rPr>
            </w:pPr>
          </w:p>
        </w:tc>
      </w:tr>
      <w:tr w:rsidR="005B137B" w:rsidRPr="001A19B5" w14:paraId="34C1866F" w14:textId="77777777">
        <w:trPr>
          <w:trHeight w:val="276"/>
        </w:trPr>
        <w:tc>
          <w:tcPr>
            <w:tcW w:w="3990" w:type="dxa"/>
            <w:tcBorders>
              <w:top w:val="nil"/>
              <w:left w:val="nil"/>
              <w:bottom w:val="nil"/>
              <w:right w:val="nil"/>
            </w:tcBorders>
          </w:tcPr>
          <w:p w14:paraId="2A433DCA" w14:textId="77777777" w:rsidR="005B137B" w:rsidRPr="001A19B5" w:rsidRDefault="00A83860">
            <w:pPr>
              <w:spacing w:after="0" w:line="259" w:lineRule="auto"/>
              <w:ind w:left="239" w:firstLine="0"/>
              <w:jc w:val="left"/>
              <w:rPr>
                <w:lang w:val="en-GB"/>
              </w:rPr>
            </w:pPr>
            <w:r w:rsidRPr="001A19B5">
              <w:rPr>
                <w:lang w:val="en-GB"/>
              </w:rPr>
              <w:t>Weight pre-pregnancy</w:t>
            </w:r>
          </w:p>
        </w:tc>
        <w:tc>
          <w:tcPr>
            <w:tcW w:w="1442" w:type="dxa"/>
            <w:tcBorders>
              <w:top w:val="nil"/>
              <w:left w:val="nil"/>
              <w:bottom w:val="nil"/>
              <w:right w:val="nil"/>
            </w:tcBorders>
          </w:tcPr>
          <w:p w14:paraId="70A6418D" w14:textId="77777777" w:rsidR="005B137B" w:rsidRPr="001A19B5" w:rsidRDefault="00A83860">
            <w:pPr>
              <w:spacing w:after="0" w:line="259" w:lineRule="auto"/>
              <w:ind w:left="0" w:firstLine="0"/>
              <w:jc w:val="left"/>
              <w:rPr>
                <w:lang w:val="en-GB"/>
              </w:rPr>
            </w:pPr>
            <w:r w:rsidRPr="001A19B5">
              <w:rPr>
                <w:lang w:val="en-GB"/>
              </w:rPr>
              <w:t>65.8 (13.9)</w:t>
            </w:r>
          </w:p>
        </w:tc>
        <w:tc>
          <w:tcPr>
            <w:tcW w:w="2908" w:type="dxa"/>
            <w:tcBorders>
              <w:top w:val="nil"/>
              <w:left w:val="nil"/>
              <w:bottom w:val="nil"/>
              <w:right w:val="nil"/>
            </w:tcBorders>
          </w:tcPr>
          <w:p w14:paraId="352DAFE4" w14:textId="77777777" w:rsidR="005B137B" w:rsidRPr="001A19B5" w:rsidRDefault="005B137B">
            <w:pPr>
              <w:spacing w:after="160" w:line="259" w:lineRule="auto"/>
              <w:ind w:left="0" w:firstLine="0"/>
              <w:jc w:val="left"/>
              <w:rPr>
                <w:lang w:val="en-GB"/>
              </w:rPr>
            </w:pPr>
          </w:p>
        </w:tc>
      </w:tr>
      <w:tr w:rsidR="005B137B" w:rsidRPr="001A19B5" w14:paraId="74C84F4D" w14:textId="77777777">
        <w:trPr>
          <w:trHeight w:val="276"/>
        </w:trPr>
        <w:tc>
          <w:tcPr>
            <w:tcW w:w="3990" w:type="dxa"/>
            <w:tcBorders>
              <w:top w:val="nil"/>
              <w:left w:val="nil"/>
              <w:bottom w:val="nil"/>
              <w:right w:val="nil"/>
            </w:tcBorders>
          </w:tcPr>
          <w:p w14:paraId="7F4F2A89" w14:textId="77777777" w:rsidR="005B137B" w:rsidRPr="001A19B5" w:rsidRDefault="00A83860">
            <w:pPr>
              <w:spacing w:after="0" w:line="259" w:lineRule="auto"/>
              <w:ind w:left="239" w:firstLine="0"/>
              <w:jc w:val="left"/>
              <w:rPr>
                <w:lang w:val="en-GB"/>
              </w:rPr>
            </w:pPr>
            <w:r w:rsidRPr="001A19B5">
              <w:rPr>
                <w:lang w:val="en-GB"/>
              </w:rPr>
              <w:t>Weight on admission</w:t>
            </w:r>
          </w:p>
        </w:tc>
        <w:tc>
          <w:tcPr>
            <w:tcW w:w="1442" w:type="dxa"/>
            <w:tcBorders>
              <w:top w:val="nil"/>
              <w:left w:val="nil"/>
              <w:bottom w:val="nil"/>
              <w:right w:val="nil"/>
            </w:tcBorders>
          </w:tcPr>
          <w:p w14:paraId="1B1FBE49" w14:textId="77777777" w:rsidR="005B137B" w:rsidRPr="001A19B5" w:rsidRDefault="00A83860">
            <w:pPr>
              <w:spacing w:after="0" w:line="259" w:lineRule="auto"/>
              <w:ind w:left="0" w:firstLine="0"/>
              <w:jc w:val="left"/>
              <w:rPr>
                <w:lang w:val="en-GB"/>
              </w:rPr>
            </w:pPr>
            <w:r w:rsidRPr="001A19B5">
              <w:rPr>
                <w:lang w:val="en-GB"/>
              </w:rPr>
              <w:t>78.6 (14.2)</w:t>
            </w:r>
          </w:p>
        </w:tc>
        <w:tc>
          <w:tcPr>
            <w:tcW w:w="2908" w:type="dxa"/>
            <w:tcBorders>
              <w:top w:val="nil"/>
              <w:left w:val="nil"/>
              <w:bottom w:val="nil"/>
              <w:right w:val="nil"/>
            </w:tcBorders>
          </w:tcPr>
          <w:p w14:paraId="2BD3BB61" w14:textId="77777777" w:rsidR="005B137B" w:rsidRPr="001A19B5" w:rsidRDefault="005B137B">
            <w:pPr>
              <w:spacing w:after="160" w:line="259" w:lineRule="auto"/>
              <w:ind w:left="0" w:firstLine="0"/>
              <w:jc w:val="left"/>
              <w:rPr>
                <w:lang w:val="en-GB"/>
              </w:rPr>
            </w:pPr>
          </w:p>
        </w:tc>
      </w:tr>
      <w:tr w:rsidR="005B137B" w:rsidRPr="001A19B5" w14:paraId="366CA644" w14:textId="77777777">
        <w:trPr>
          <w:trHeight w:val="276"/>
        </w:trPr>
        <w:tc>
          <w:tcPr>
            <w:tcW w:w="3990" w:type="dxa"/>
            <w:tcBorders>
              <w:top w:val="nil"/>
              <w:left w:val="nil"/>
              <w:bottom w:val="nil"/>
              <w:right w:val="nil"/>
            </w:tcBorders>
          </w:tcPr>
          <w:p w14:paraId="43973FB9" w14:textId="77777777" w:rsidR="005B137B" w:rsidRPr="001A19B5" w:rsidRDefault="00A83860">
            <w:pPr>
              <w:spacing w:after="0" w:line="259" w:lineRule="auto"/>
              <w:ind w:left="239" w:firstLine="0"/>
              <w:jc w:val="left"/>
              <w:rPr>
                <w:lang w:val="en-GB"/>
              </w:rPr>
            </w:pPr>
            <w:r w:rsidRPr="001A19B5">
              <w:rPr>
                <w:lang w:val="en-GB"/>
              </w:rPr>
              <w:t>BMI</w:t>
            </w:r>
          </w:p>
        </w:tc>
        <w:tc>
          <w:tcPr>
            <w:tcW w:w="1442" w:type="dxa"/>
            <w:tcBorders>
              <w:top w:val="nil"/>
              <w:left w:val="nil"/>
              <w:bottom w:val="nil"/>
              <w:right w:val="nil"/>
            </w:tcBorders>
          </w:tcPr>
          <w:p w14:paraId="1C7474B3" w14:textId="77777777" w:rsidR="005B137B" w:rsidRPr="001A19B5" w:rsidRDefault="00A83860">
            <w:pPr>
              <w:spacing w:after="0" w:line="259" w:lineRule="auto"/>
              <w:ind w:left="55" w:firstLine="0"/>
              <w:jc w:val="left"/>
              <w:rPr>
                <w:lang w:val="en-GB"/>
              </w:rPr>
            </w:pPr>
            <w:r w:rsidRPr="001A19B5">
              <w:rPr>
                <w:lang w:val="en-GB"/>
              </w:rPr>
              <w:t>25.0 (5.4)</w:t>
            </w:r>
          </w:p>
        </w:tc>
        <w:tc>
          <w:tcPr>
            <w:tcW w:w="2908" w:type="dxa"/>
            <w:tcBorders>
              <w:top w:val="nil"/>
              <w:left w:val="nil"/>
              <w:bottom w:val="nil"/>
              <w:right w:val="nil"/>
            </w:tcBorders>
          </w:tcPr>
          <w:p w14:paraId="3AADBE5C" w14:textId="77777777" w:rsidR="005B137B" w:rsidRPr="001A19B5" w:rsidRDefault="005B137B">
            <w:pPr>
              <w:spacing w:after="160" w:line="259" w:lineRule="auto"/>
              <w:ind w:left="0" w:firstLine="0"/>
              <w:jc w:val="left"/>
              <w:rPr>
                <w:lang w:val="en-GB"/>
              </w:rPr>
            </w:pPr>
          </w:p>
        </w:tc>
      </w:tr>
      <w:tr w:rsidR="005B137B" w:rsidRPr="001A19B5" w14:paraId="4FE2D823" w14:textId="77777777">
        <w:trPr>
          <w:trHeight w:val="276"/>
        </w:trPr>
        <w:tc>
          <w:tcPr>
            <w:tcW w:w="3990" w:type="dxa"/>
            <w:tcBorders>
              <w:top w:val="nil"/>
              <w:left w:val="nil"/>
              <w:bottom w:val="nil"/>
              <w:right w:val="nil"/>
            </w:tcBorders>
          </w:tcPr>
          <w:p w14:paraId="01334630" w14:textId="77777777" w:rsidR="005B137B" w:rsidRPr="001A19B5" w:rsidRDefault="00A83860">
            <w:pPr>
              <w:spacing w:after="0" w:line="259" w:lineRule="auto"/>
              <w:ind w:left="239" w:firstLine="0"/>
              <w:jc w:val="left"/>
              <w:rPr>
                <w:lang w:val="en-GB"/>
              </w:rPr>
            </w:pPr>
            <w:r w:rsidRPr="001A19B5">
              <w:rPr>
                <w:lang w:val="en-GB"/>
              </w:rPr>
              <w:t xml:space="preserve">Previous </w:t>
            </w:r>
            <w:proofErr w:type="spellStart"/>
            <w:r w:rsidRPr="001A19B5">
              <w:rPr>
                <w:lang w:val="en-GB"/>
              </w:rPr>
              <w:t>eutocic</w:t>
            </w:r>
            <w:proofErr w:type="spellEnd"/>
            <w:r w:rsidRPr="001A19B5">
              <w:rPr>
                <w:lang w:val="en-GB"/>
              </w:rPr>
              <w:t xml:space="preserve"> delivery</w:t>
            </w:r>
          </w:p>
        </w:tc>
        <w:tc>
          <w:tcPr>
            <w:tcW w:w="1442" w:type="dxa"/>
            <w:tcBorders>
              <w:top w:val="nil"/>
              <w:left w:val="nil"/>
              <w:bottom w:val="nil"/>
              <w:right w:val="nil"/>
            </w:tcBorders>
          </w:tcPr>
          <w:p w14:paraId="27185DDB" w14:textId="77777777" w:rsidR="005B137B" w:rsidRPr="001A19B5" w:rsidRDefault="00A83860">
            <w:pPr>
              <w:spacing w:after="0" w:line="259" w:lineRule="auto"/>
              <w:ind w:left="109" w:firstLine="0"/>
              <w:jc w:val="left"/>
              <w:rPr>
                <w:lang w:val="en-GB"/>
              </w:rPr>
            </w:pPr>
            <w:r w:rsidRPr="001A19B5">
              <w:rPr>
                <w:lang w:val="en-GB"/>
              </w:rPr>
              <w:t>0.4 (0.7)</w:t>
            </w:r>
          </w:p>
        </w:tc>
        <w:tc>
          <w:tcPr>
            <w:tcW w:w="2908" w:type="dxa"/>
            <w:tcBorders>
              <w:top w:val="nil"/>
              <w:left w:val="nil"/>
              <w:bottom w:val="nil"/>
              <w:right w:val="nil"/>
            </w:tcBorders>
          </w:tcPr>
          <w:p w14:paraId="6CD559CC" w14:textId="77777777" w:rsidR="005B137B" w:rsidRPr="001A19B5" w:rsidRDefault="005B137B">
            <w:pPr>
              <w:spacing w:after="160" w:line="259" w:lineRule="auto"/>
              <w:ind w:left="0" w:firstLine="0"/>
              <w:jc w:val="left"/>
              <w:rPr>
                <w:lang w:val="en-GB"/>
              </w:rPr>
            </w:pPr>
          </w:p>
        </w:tc>
      </w:tr>
      <w:tr w:rsidR="005B137B" w:rsidRPr="001A19B5" w14:paraId="35C3D2C3" w14:textId="77777777">
        <w:trPr>
          <w:trHeight w:val="276"/>
        </w:trPr>
        <w:tc>
          <w:tcPr>
            <w:tcW w:w="3990" w:type="dxa"/>
            <w:tcBorders>
              <w:top w:val="nil"/>
              <w:left w:val="nil"/>
              <w:bottom w:val="nil"/>
              <w:right w:val="nil"/>
            </w:tcBorders>
          </w:tcPr>
          <w:p w14:paraId="4C8AA3E3" w14:textId="77777777" w:rsidR="005B137B" w:rsidRPr="001A19B5" w:rsidRDefault="00A83860">
            <w:pPr>
              <w:spacing w:after="0" w:line="259" w:lineRule="auto"/>
              <w:ind w:left="239" w:firstLine="0"/>
              <w:jc w:val="left"/>
              <w:rPr>
                <w:lang w:val="en-GB"/>
              </w:rPr>
            </w:pPr>
            <w:r w:rsidRPr="001A19B5">
              <w:rPr>
                <w:lang w:val="en-GB"/>
              </w:rPr>
              <w:t>Previous vacuum-assisted delivery</w:t>
            </w:r>
          </w:p>
        </w:tc>
        <w:tc>
          <w:tcPr>
            <w:tcW w:w="1442" w:type="dxa"/>
            <w:tcBorders>
              <w:top w:val="nil"/>
              <w:left w:val="nil"/>
              <w:bottom w:val="nil"/>
              <w:right w:val="nil"/>
            </w:tcBorders>
          </w:tcPr>
          <w:p w14:paraId="7DBE07E3" w14:textId="77777777" w:rsidR="005B137B" w:rsidRPr="001A19B5" w:rsidRDefault="00A83860">
            <w:pPr>
              <w:spacing w:after="0" w:line="259" w:lineRule="auto"/>
              <w:ind w:left="109" w:firstLine="0"/>
              <w:jc w:val="left"/>
              <w:rPr>
                <w:lang w:val="en-GB"/>
              </w:rPr>
            </w:pPr>
            <w:r w:rsidRPr="001A19B5">
              <w:rPr>
                <w:lang w:val="en-GB"/>
              </w:rPr>
              <w:t>0.1 (0.3)</w:t>
            </w:r>
          </w:p>
        </w:tc>
        <w:tc>
          <w:tcPr>
            <w:tcW w:w="2908" w:type="dxa"/>
            <w:tcBorders>
              <w:top w:val="nil"/>
              <w:left w:val="nil"/>
              <w:bottom w:val="nil"/>
              <w:right w:val="nil"/>
            </w:tcBorders>
          </w:tcPr>
          <w:p w14:paraId="7E419A27" w14:textId="77777777" w:rsidR="005B137B" w:rsidRPr="001A19B5" w:rsidRDefault="005B137B">
            <w:pPr>
              <w:spacing w:after="160" w:line="259" w:lineRule="auto"/>
              <w:ind w:left="0" w:firstLine="0"/>
              <w:jc w:val="left"/>
              <w:rPr>
                <w:lang w:val="en-GB"/>
              </w:rPr>
            </w:pPr>
          </w:p>
        </w:tc>
      </w:tr>
      <w:tr w:rsidR="005B137B" w:rsidRPr="001A19B5" w14:paraId="18A348CA" w14:textId="77777777">
        <w:trPr>
          <w:trHeight w:val="276"/>
        </w:trPr>
        <w:tc>
          <w:tcPr>
            <w:tcW w:w="3990" w:type="dxa"/>
            <w:tcBorders>
              <w:top w:val="nil"/>
              <w:left w:val="nil"/>
              <w:bottom w:val="nil"/>
              <w:right w:val="nil"/>
            </w:tcBorders>
          </w:tcPr>
          <w:p w14:paraId="347961C6" w14:textId="77777777" w:rsidR="005B137B" w:rsidRPr="001A19B5" w:rsidRDefault="00A83860">
            <w:pPr>
              <w:spacing w:after="0" w:line="259" w:lineRule="auto"/>
              <w:ind w:left="239" w:firstLine="0"/>
              <w:jc w:val="left"/>
              <w:rPr>
                <w:lang w:val="en-GB"/>
              </w:rPr>
            </w:pPr>
            <w:r w:rsidRPr="001A19B5">
              <w:rPr>
                <w:lang w:val="en-GB"/>
              </w:rPr>
              <w:t>Previous forceps</w:t>
            </w:r>
          </w:p>
        </w:tc>
        <w:tc>
          <w:tcPr>
            <w:tcW w:w="1442" w:type="dxa"/>
            <w:tcBorders>
              <w:top w:val="nil"/>
              <w:left w:val="nil"/>
              <w:bottom w:val="nil"/>
              <w:right w:val="nil"/>
            </w:tcBorders>
          </w:tcPr>
          <w:p w14:paraId="2FA8C817" w14:textId="77777777" w:rsidR="005B137B" w:rsidRPr="001A19B5" w:rsidRDefault="00A83860">
            <w:pPr>
              <w:spacing w:after="0" w:line="259" w:lineRule="auto"/>
              <w:ind w:left="109" w:firstLine="0"/>
              <w:jc w:val="left"/>
              <w:rPr>
                <w:lang w:val="en-GB"/>
              </w:rPr>
            </w:pPr>
            <w:r w:rsidRPr="001A19B5">
              <w:rPr>
                <w:lang w:val="en-GB"/>
              </w:rPr>
              <w:t>0.0 (0.1)</w:t>
            </w:r>
          </w:p>
        </w:tc>
        <w:tc>
          <w:tcPr>
            <w:tcW w:w="2908" w:type="dxa"/>
            <w:tcBorders>
              <w:top w:val="nil"/>
              <w:left w:val="nil"/>
              <w:bottom w:val="nil"/>
              <w:right w:val="nil"/>
            </w:tcBorders>
          </w:tcPr>
          <w:p w14:paraId="7910E80E" w14:textId="77777777" w:rsidR="005B137B" w:rsidRPr="001A19B5" w:rsidRDefault="005B137B">
            <w:pPr>
              <w:spacing w:after="160" w:line="259" w:lineRule="auto"/>
              <w:ind w:left="0" w:firstLine="0"/>
              <w:jc w:val="left"/>
              <w:rPr>
                <w:lang w:val="en-GB"/>
              </w:rPr>
            </w:pPr>
          </w:p>
        </w:tc>
      </w:tr>
      <w:tr w:rsidR="005B137B" w:rsidRPr="001A19B5" w14:paraId="40A86887" w14:textId="77777777">
        <w:trPr>
          <w:trHeight w:val="276"/>
        </w:trPr>
        <w:tc>
          <w:tcPr>
            <w:tcW w:w="3990" w:type="dxa"/>
            <w:tcBorders>
              <w:top w:val="nil"/>
              <w:left w:val="nil"/>
              <w:bottom w:val="nil"/>
              <w:right w:val="nil"/>
            </w:tcBorders>
          </w:tcPr>
          <w:p w14:paraId="4B2C2FD8" w14:textId="77777777" w:rsidR="005B137B" w:rsidRPr="001A19B5" w:rsidRDefault="00A83860">
            <w:pPr>
              <w:spacing w:after="0" w:line="259" w:lineRule="auto"/>
              <w:ind w:left="239" w:firstLine="0"/>
              <w:jc w:val="left"/>
              <w:rPr>
                <w:lang w:val="en-GB"/>
              </w:rPr>
            </w:pPr>
            <w:r w:rsidRPr="001A19B5">
              <w:rPr>
                <w:lang w:val="en-GB"/>
              </w:rPr>
              <w:t>Previous C-Section</w:t>
            </w:r>
          </w:p>
        </w:tc>
        <w:tc>
          <w:tcPr>
            <w:tcW w:w="1442" w:type="dxa"/>
            <w:tcBorders>
              <w:top w:val="nil"/>
              <w:left w:val="nil"/>
              <w:bottom w:val="nil"/>
              <w:right w:val="nil"/>
            </w:tcBorders>
          </w:tcPr>
          <w:p w14:paraId="79344FBA" w14:textId="77777777" w:rsidR="005B137B" w:rsidRPr="001A19B5" w:rsidRDefault="00A83860">
            <w:pPr>
              <w:spacing w:after="0" w:line="259" w:lineRule="auto"/>
              <w:ind w:left="109" w:firstLine="0"/>
              <w:jc w:val="left"/>
              <w:rPr>
                <w:lang w:val="en-GB"/>
              </w:rPr>
            </w:pPr>
            <w:r w:rsidRPr="001A19B5">
              <w:rPr>
                <w:lang w:val="en-GB"/>
              </w:rPr>
              <w:t>0.1 (0.4)</w:t>
            </w:r>
          </w:p>
        </w:tc>
        <w:tc>
          <w:tcPr>
            <w:tcW w:w="2908" w:type="dxa"/>
            <w:tcBorders>
              <w:top w:val="nil"/>
              <w:left w:val="nil"/>
              <w:bottom w:val="nil"/>
              <w:right w:val="nil"/>
            </w:tcBorders>
          </w:tcPr>
          <w:p w14:paraId="66E37FBD" w14:textId="77777777" w:rsidR="005B137B" w:rsidRPr="001A19B5" w:rsidRDefault="005B137B">
            <w:pPr>
              <w:spacing w:after="160" w:line="259" w:lineRule="auto"/>
              <w:ind w:left="0" w:firstLine="0"/>
              <w:jc w:val="left"/>
              <w:rPr>
                <w:lang w:val="en-GB"/>
              </w:rPr>
            </w:pPr>
          </w:p>
        </w:tc>
      </w:tr>
      <w:tr w:rsidR="005B137B" w:rsidRPr="001A19B5" w14:paraId="7792B370" w14:textId="77777777">
        <w:trPr>
          <w:trHeight w:val="276"/>
        </w:trPr>
        <w:tc>
          <w:tcPr>
            <w:tcW w:w="3990" w:type="dxa"/>
            <w:tcBorders>
              <w:top w:val="nil"/>
              <w:left w:val="nil"/>
              <w:bottom w:val="nil"/>
              <w:right w:val="nil"/>
            </w:tcBorders>
          </w:tcPr>
          <w:p w14:paraId="17BEC7FB" w14:textId="77777777" w:rsidR="005B137B" w:rsidRPr="001A19B5" w:rsidRDefault="00A83860">
            <w:pPr>
              <w:spacing w:after="0" w:line="259" w:lineRule="auto"/>
              <w:ind w:left="239" w:firstLine="0"/>
              <w:jc w:val="left"/>
              <w:rPr>
                <w:lang w:val="en-GB"/>
              </w:rPr>
            </w:pPr>
            <w:proofErr w:type="spellStart"/>
            <w:r w:rsidRPr="001A19B5">
              <w:rPr>
                <w:lang w:val="en-GB"/>
              </w:rPr>
              <w:t>Fetal</w:t>
            </w:r>
            <w:proofErr w:type="spellEnd"/>
            <w:r w:rsidRPr="001A19B5">
              <w:rPr>
                <w:lang w:val="en-GB"/>
              </w:rPr>
              <w:t xml:space="preserve"> presentation on admission</w:t>
            </w:r>
          </w:p>
        </w:tc>
        <w:tc>
          <w:tcPr>
            <w:tcW w:w="1442" w:type="dxa"/>
            <w:tcBorders>
              <w:top w:val="nil"/>
              <w:left w:val="nil"/>
              <w:bottom w:val="nil"/>
              <w:right w:val="nil"/>
            </w:tcBorders>
          </w:tcPr>
          <w:p w14:paraId="0D0A9FDC"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BA36CD2" w14:textId="77777777" w:rsidR="005B137B" w:rsidRPr="001A19B5" w:rsidRDefault="00A83860">
            <w:pPr>
              <w:spacing w:after="0" w:line="259" w:lineRule="auto"/>
              <w:ind w:left="480" w:firstLine="0"/>
              <w:jc w:val="left"/>
              <w:rPr>
                <w:lang w:val="en-GB"/>
              </w:rPr>
            </w:pPr>
            <w:r w:rsidRPr="001A19B5">
              <w:rPr>
                <w:lang w:val="en-GB"/>
              </w:rPr>
              <w:t>cephalic [26.323%]</w:t>
            </w:r>
          </w:p>
        </w:tc>
      </w:tr>
      <w:tr w:rsidR="005B137B" w:rsidRPr="001A19B5" w14:paraId="793F4E7D" w14:textId="77777777">
        <w:trPr>
          <w:trHeight w:val="276"/>
        </w:trPr>
        <w:tc>
          <w:tcPr>
            <w:tcW w:w="3990" w:type="dxa"/>
            <w:tcBorders>
              <w:top w:val="nil"/>
              <w:left w:val="nil"/>
              <w:bottom w:val="nil"/>
              <w:right w:val="nil"/>
            </w:tcBorders>
          </w:tcPr>
          <w:p w14:paraId="51FAD954" w14:textId="77777777" w:rsidR="005B137B" w:rsidRPr="001A19B5" w:rsidRDefault="00A83860">
            <w:pPr>
              <w:spacing w:after="0" w:line="259" w:lineRule="auto"/>
              <w:ind w:left="239" w:firstLine="0"/>
              <w:jc w:val="left"/>
              <w:rPr>
                <w:lang w:val="en-GB"/>
              </w:rPr>
            </w:pPr>
            <w:r w:rsidRPr="001A19B5">
              <w:rPr>
                <w:lang w:val="en-GB"/>
              </w:rPr>
              <w:t>Bishop score</w:t>
            </w:r>
          </w:p>
        </w:tc>
        <w:tc>
          <w:tcPr>
            <w:tcW w:w="1442" w:type="dxa"/>
            <w:tcBorders>
              <w:top w:val="nil"/>
              <w:left w:val="nil"/>
              <w:bottom w:val="nil"/>
              <w:right w:val="nil"/>
            </w:tcBorders>
          </w:tcPr>
          <w:p w14:paraId="1F705F48" w14:textId="77777777" w:rsidR="005B137B" w:rsidRPr="001A19B5" w:rsidRDefault="00A83860">
            <w:pPr>
              <w:spacing w:after="0" w:line="259" w:lineRule="auto"/>
              <w:ind w:left="109" w:firstLine="0"/>
              <w:jc w:val="left"/>
              <w:rPr>
                <w:lang w:val="en-GB"/>
              </w:rPr>
            </w:pPr>
            <w:r w:rsidRPr="001A19B5">
              <w:rPr>
                <w:lang w:val="en-GB"/>
              </w:rPr>
              <w:t>5.5 (3.0)</w:t>
            </w:r>
          </w:p>
        </w:tc>
        <w:tc>
          <w:tcPr>
            <w:tcW w:w="2908" w:type="dxa"/>
            <w:tcBorders>
              <w:top w:val="nil"/>
              <w:left w:val="nil"/>
              <w:bottom w:val="nil"/>
              <w:right w:val="nil"/>
            </w:tcBorders>
          </w:tcPr>
          <w:p w14:paraId="350418FC" w14:textId="77777777" w:rsidR="005B137B" w:rsidRPr="001A19B5" w:rsidRDefault="005B137B">
            <w:pPr>
              <w:spacing w:after="160" w:line="259" w:lineRule="auto"/>
              <w:ind w:left="0" w:firstLine="0"/>
              <w:jc w:val="left"/>
              <w:rPr>
                <w:lang w:val="en-GB"/>
              </w:rPr>
            </w:pPr>
          </w:p>
        </w:tc>
      </w:tr>
      <w:tr w:rsidR="005B137B" w:rsidRPr="001A19B5" w14:paraId="5C767393" w14:textId="77777777">
        <w:trPr>
          <w:trHeight w:val="276"/>
        </w:trPr>
        <w:tc>
          <w:tcPr>
            <w:tcW w:w="3990" w:type="dxa"/>
            <w:tcBorders>
              <w:top w:val="nil"/>
              <w:left w:val="nil"/>
              <w:bottom w:val="nil"/>
              <w:right w:val="nil"/>
            </w:tcBorders>
          </w:tcPr>
          <w:p w14:paraId="0CB3148A" w14:textId="77777777" w:rsidR="005B137B" w:rsidRPr="001A19B5" w:rsidRDefault="00A83860">
            <w:pPr>
              <w:spacing w:after="0" w:line="259" w:lineRule="auto"/>
              <w:ind w:left="239" w:firstLine="0"/>
              <w:jc w:val="left"/>
              <w:rPr>
                <w:lang w:val="en-GB"/>
              </w:rPr>
            </w:pPr>
            <w:r w:rsidRPr="001A19B5">
              <w:rPr>
                <w:lang w:val="en-GB"/>
              </w:rPr>
              <w:t>Gestational age on admission</w:t>
            </w:r>
          </w:p>
        </w:tc>
        <w:tc>
          <w:tcPr>
            <w:tcW w:w="1442" w:type="dxa"/>
            <w:tcBorders>
              <w:top w:val="nil"/>
              <w:left w:val="nil"/>
              <w:bottom w:val="nil"/>
              <w:right w:val="nil"/>
            </w:tcBorders>
          </w:tcPr>
          <w:p w14:paraId="4D27A0AA" w14:textId="77777777" w:rsidR="005B137B" w:rsidRPr="001A19B5" w:rsidRDefault="00A83860">
            <w:pPr>
              <w:spacing w:after="0" w:line="259" w:lineRule="auto"/>
              <w:ind w:left="55" w:firstLine="0"/>
              <w:jc w:val="left"/>
              <w:rPr>
                <w:lang w:val="en-GB"/>
              </w:rPr>
            </w:pPr>
            <w:r w:rsidRPr="001A19B5">
              <w:rPr>
                <w:lang w:val="en-GB"/>
              </w:rPr>
              <w:t>38.9 (1.9)</w:t>
            </w:r>
          </w:p>
        </w:tc>
        <w:tc>
          <w:tcPr>
            <w:tcW w:w="2908" w:type="dxa"/>
            <w:tcBorders>
              <w:top w:val="nil"/>
              <w:left w:val="nil"/>
              <w:bottom w:val="nil"/>
              <w:right w:val="nil"/>
            </w:tcBorders>
          </w:tcPr>
          <w:p w14:paraId="044B6BE2" w14:textId="77777777" w:rsidR="005B137B" w:rsidRPr="001A19B5" w:rsidRDefault="005B137B">
            <w:pPr>
              <w:spacing w:after="160" w:line="259" w:lineRule="auto"/>
              <w:ind w:left="0" w:firstLine="0"/>
              <w:jc w:val="left"/>
              <w:rPr>
                <w:lang w:val="en-GB"/>
              </w:rPr>
            </w:pPr>
          </w:p>
        </w:tc>
      </w:tr>
      <w:tr w:rsidR="005B137B" w:rsidRPr="001A19B5" w14:paraId="09F36A4A" w14:textId="77777777">
        <w:trPr>
          <w:trHeight w:val="276"/>
        </w:trPr>
        <w:tc>
          <w:tcPr>
            <w:tcW w:w="3990" w:type="dxa"/>
            <w:tcBorders>
              <w:top w:val="nil"/>
              <w:left w:val="nil"/>
              <w:bottom w:val="nil"/>
              <w:right w:val="nil"/>
            </w:tcBorders>
          </w:tcPr>
          <w:p w14:paraId="473CAA44" w14:textId="77777777" w:rsidR="005B137B" w:rsidRPr="001A19B5" w:rsidRDefault="00A83860">
            <w:pPr>
              <w:spacing w:after="0" w:line="259" w:lineRule="auto"/>
              <w:ind w:left="239" w:firstLine="0"/>
              <w:jc w:val="left"/>
              <w:rPr>
                <w:lang w:val="en-GB"/>
              </w:rPr>
            </w:pPr>
            <w:r w:rsidRPr="001A19B5">
              <w:rPr>
                <w:lang w:val="en-GB"/>
              </w:rPr>
              <w:t>Premature rupture of the membrane</w:t>
            </w:r>
          </w:p>
        </w:tc>
        <w:tc>
          <w:tcPr>
            <w:tcW w:w="1442" w:type="dxa"/>
            <w:tcBorders>
              <w:top w:val="nil"/>
              <w:left w:val="nil"/>
              <w:bottom w:val="nil"/>
              <w:right w:val="nil"/>
            </w:tcBorders>
          </w:tcPr>
          <w:p w14:paraId="7D5CC0B3"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A599699" w14:textId="77777777" w:rsidR="005B137B" w:rsidRPr="001A19B5" w:rsidRDefault="00A83860">
            <w:pPr>
              <w:spacing w:after="0" w:line="259" w:lineRule="auto"/>
              <w:ind w:left="710" w:firstLine="0"/>
              <w:jc w:val="left"/>
              <w:rPr>
                <w:lang w:val="en-GB"/>
              </w:rPr>
            </w:pPr>
            <w:r w:rsidRPr="001A19B5">
              <w:rPr>
                <w:lang w:val="en-GB"/>
              </w:rPr>
              <w:t>No [87.991%]</w:t>
            </w:r>
          </w:p>
        </w:tc>
      </w:tr>
      <w:tr w:rsidR="005B137B" w:rsidRPr="001A19B5" w14:paraId="617C596A" w14:textId="77777777">
        <w:trPr>
          <w:trHeight w:val="276"/>
        </w:trPr>
        <w:tc>
          <w:tcPr>
            <w:tcW w:w="3990" w:type="dxa"/>
            <w:tcBorders>
              <w:top w:val="nil"/>
              <w:left w:val="nil"/>
              <w:bottom w:val="nil"/>
              <w:right w:val="nil"/>
            </w:tcBorders>
          </w:tcPr>
          <w:p w14:paraId="5A415247" w14:textId="77777777" w:rsidR="005B137B" w:rsidRPr="001A19B5" w:rsidRDefault="00A83860">
            <w:pPr>
              <w:spacing w:after="0" w:line="259" w:lineRule="auto"/>
              <w:ind w:left="239" w:firstLine="0"/>
              <w:jc w:val="left"/>
              <w:rPr>
                <w:lang w:val="en-GB"/>
              </w:rPr>
            </w:pPr>
            <w:r w:rsidRPr="001A19B5">
              <w:rPr>
                <w:lang w:val="en-GB"/>
              </w:rPr>
              <w:t>Chronic hypertension</w:t>
            </w:r>
          </w:p>
        </w:tc>
        <w:tc>
          <w:tcPr>
            <w:tcW w:w="1442" w:type="dxa"/>
            <w:tcBorders>
              <w:top w:val="nil"/>
              <w:left w:val="nil"/>
              <w:bottom w:val="nil"/>
              <w:right w:val="nil"/>
            </w:tcBorders>
          </w:tcPr>
          <w:p w14:paraId="16FE4CE1"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34D81A79" w14:textId="77777777" w:rsidR="005B137B" w:rsidRPr="001A19B5" w:rsidRDefault="00A83860">
            <w:pPr>
              <w:spacing w:after="0" w:line="259" w:lineRule="auto"/>
              <w:ind w:left="710" w:firstLine="0"/>
              <w:jc w:val="left"/>
              <w:rPr>
                <w:lang w:val="en-GB"/>
              </w:rPr>
            </w:pPr>
            <w:r w:rsidRPr="001A19B5">
              <w:rPr>
                <w:lang w:val="en-GB"/>
              </w:rPr>
              <w:t>No [97.676%]</w:t>
            </w:r>
          </w:p>
        </w:tc>
      </w:tr>
      <w:tr w:rsidR="005B137B" w:rsidRPr="001A19B5" w14:paraId="7BB511D2" w14:textId="77777777">
        <w:trPr>
          <w:trHeight w:val="276"/>
        </w:trPr>
        <w:tc>
          <w:tcPr>
            <w:tcW w:w="3990" w:type="dxa"/>
            <w:tcBorders>
              <w:top w:val="nil"/>
              <w:left w:val="nil"/>
              <w:bottom w:val="nil"/>
              <w:right w:val="nil"/>
            </w:tcBorders>
          </w:tcPr>
          <w:p w14:paraId="7A7F1FF4" w14:textId="77777777" w:rsidR="005B137B" w:rsidRPr="001A19B5" w:rsidRDefault="00A83860">
            <w:pPr>
              <w:spacing w:after="0" w:line="259" w:lineRule="auto"/>
              <w:ind w:left="239" w:firstLine="0"/>
              <w:jc w:val="left"/>
              <w:rPr>
                <w:lang w:val="en-GB"/>
              </w:rPr>
            </w:pPr>
            <w:r w:rsidRPr="001A19B5">
              <w:rPr>
                <w:lang w:val="en-GB"/>
              </w:rPr>
              <w:t>Gestational hypertension</w:t>
            </w:r>
          </w:p>
        </w:tc>
        <w:tc>
          <w:tcPr>
            <w:tcW w:w="1442" w:type="dxa"/>
            <w:tcBorders>
              <w:top w:val="nil"/>
              <w:left w:val="nil"/>
              <w:bottom w:val="nil"/>
              <w:right w:val="nil"/>
            </w:tcBorders>
          </w:tcPr>
          <w:p w14:paraId="79F9DBC8"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01718983" w14:textId="77777777" w:rsidR="005B137B" w:rsidRPr="001A19B5" w:rsidRDefault="00A83860">
            <w:pPr>
              <w:spacing w:after="0" w:line="259" w:lineRule="auto"/>
              <w:ind w:left="710" w:firstLine="0"/>
              <w:jc w:val="left"/>
              <w:rPr>
                <w:lang w:val="en-GB"/>
              </w:rPr>
            </w:pPr>
            <w:r w:rsidRPr="001A19B5">
              <w:rPr>
                <w:lang w:val="en-GB"/>
              </w:rPr>
              <w:t>No [97.749%]</w:t>
            </w:r>
          </w:p>
        </w:tc>
      </w:tr>
      <w:tr w:rsidR="005B137B" w:rsidRPr="001A19B5" w14:paraId="5C8D7605" w14:textId="77777777">
        <w:trPr>
          <w:trHeight w:val="276"/>
        </w:trPr>
        <w:tc>
          <w:tcPr>
            <w:tcW w:w="3990" w:type="dxa"/>
            <w:tcBorders>
              <w:top w:val="nil"/>
              <w:left w:val="nil"/>
              <w:bottom w:val="nil"/>
              <w:right w:val="nil"/>
            </w:tcBorders>
          </w:tcPr>
          <w:p w14:paraId="6C799E12" w14:textId="77777777" w:rsidR="005B137B" w:rsidRPr="001A19B5" w:rsidRDefault="00A83860">
            <w:pPr>
              <w:spacing w:after="0" w:line="259" w:lineRule="auto"/>
              <w:ind w:left="239" w:firstLine="0"/>
              <w:jc w:val="left"/>
              <w:rPr>
                <w:lang w:val="en-GB"/>
              </w:rPr>
            </w:pPr>
            <w:r w:rsidRPr="001A19B5">
              <w:rPr>
                <w:lang w:val="en-GB"/>
              </w:rPr>
              <w:t>Preeclampsia</w:t>
            </w:r>
          </w:p>
        </w:tc>
        <w:tc>
          <w:tcPr>
            <w:tcW w:w="1442" w:type="dxa"/>
            <w:tcBorders>
              <w:top w:val="nil"/>
              <w:left w:val="nil"/>
              <w:bottom w:val="nil"/>
              <w:right w:val="nil"/>
            </w:tcBorders>
          </w:tcPr>
          <w:p w14:paraId="10B21CCA"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1C073BCA" w14:textId="77777777" w:rsidR="005B137B" w:rsidRPr="001A19B5" w:rsidRDefault="00A83860">
            <w:pPr>
              <w:spacing w:after="0" w:line="259" w:lineRule="auto"/>
              <w:ind w:left="710" w:firstLine="0"/>
              <w:jc w:val="left"/>
              <w:rPr>
                <w:lang w:val="en-GB"/>
              </w:rPr>
            </w:pPr>
            <w:r w:rsidRPr="001A19B5">
              <w:rPr>
                <w:lang w:val="en-GB"/>
              </w:rPr>
              <w:t>No [98.299%]</w:t>
            </w:r>
          </w:p>
        </w:tc>
      </w:tr>
      <w:tr w:rsidR="005B137B" w:rsidRPr="001A19B5" w14:paraId="02CE9E0D" w14:textId="77777777">
        <w:trPr>
          <w:trHeight w:val="276"/>
        </w:trPr>
        <w:tc>
          <w:tcPr>
            <w:tcW w:w="3990" w:type="dxa"/>
            <w:tcBorders>
              <w:top w:val="nil"/>
              <w:left w:val="nil"/>
              <w:bottom w:val="nil"/>
              <w:right w:val="nil"/>
            </w:tcBorders>
          </w:tcPr>
          <w:p w14:paraId="39F57C27" w14:textId="77777777" w:rsidR="005B137B" w:rsidRPr="001A19B5" w:rsidRDefault="00A83860">
            <w:pPr>
              <w:spacing w:after="0" w:line="259" w:lineRule="auto"/>
              <w:ind w:left="239" w:firstLine="0"/>
              <w:jc w:val="left"/>
              <w:rPr>
                <w:lang w:val="en-GB"/>
              </w:rPr>
            </w:pPr>
            <w:r w:rsidRPr="001A19B5">
              <w:rPr>
                <w:lang w:val="en-GB"/>
              </w:rPr>
              <w:t>Gestational diabetes</w:t>
            </w:r>
          </w:p>
        </w:tc>
        <w:tc>
          <w:tcPr>
            <w:tcW w:w="1442" w:type="dxa"/>
            <w:tcBorders>
              <w:top w:val="nil"/>
              <w:left w:val="nil"/>
              <w:bottom w:val="nil"/>
              <w:right w:val="nil"/>
            </w:tcBorders>
          </w:tcPr>
          <w:p w14:paraId="19A8B1F2"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77BF5937" w14:textId="77777777" w:rsidR="005B137B" w:rsidRPr="001A19B5" w:rsidRDefault="00A83860">
            <w:pPr>
              <w:spacing w:after="0" w:line="259" w:lineRule="auto"/>
              <w:ind w:left="710" w:firstLine="0"/>
              <w:jc w:val="left"/>
              <w:rPr>
                <w:lang w:val="en-GB"/>
              </w:rPr>
            </w:pPr>
            <w:r w:rsidRPr="001A19B5">
              <w:rPr>
                <w:lang w:val="en-GB"/>
              </w:rPr>
              <w:t>No [89.811%]</w:t>
            </w:r>
          </w:p>
        </w:tc>
      </w:tr>
      <w:tr w:rsidR="005B137B" w:rsidRPr="001A19B5" w14:paraId="321ED5DF" w14:textId="77777777">
        <w:trPr>
          <w:trHeight w:val="276"/>
        </w:trPr>
        <w:tc>
          <w:tcPr>
            <w:tcW w:w="3990" w:type="dxa"/>
            <w:tcBorders>
              <w:top w:val="nil"/>
              <w:left w:val="nil"/>
              <w:bottom w:val="nil"/>
              <w:right w:val="nil"/>
            </w:tcBorders>
          </w:tcPr>
          <w:p w14:paraId="4B9210FE" w14:textId="77777777" w:rsidR="005B137B" w:rsidRPr="001A19B5" w:rsidRDefault="00A83860">
            <w:pPr>
              <w:spacing w:after="0" w:line="259" w:lineRule="auto"/>
              <w:ind w:left="239" w:firstLine="0"/>
              <w:jc w:val="left"/>
              <w:rPr>
                <w:lang w:val="en-GB"/>
              </w:rPr>
            </w:pPr>
            <w:r w:rsidRPr="001A19B5">
              <w:rPr>
                <w:lang w:val="en-GB"/>
              </w:rPr>
              <w:t>Gestational diabetes treated with diet</w:t>
            </w:r>
          </w:p>
        </w:tc>
        <w:tc>
          <w:tcPr>
            <w:tcW w:w="1442" w:type="dxa"/>
            <w:tcBorders>
              <w:top w:val="nil"/>
              <w:left w:val="nil"/>
              <w:bottom w:val="nil"/>
              <w:right w:val="nil"/>
            </w:tcBorders>
          </w:tcPr>
          <w:p w14:paraId="3DA2C9ED"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292957ED" w14:textId="77777777" w:rsidR="005B137B" w:rsidRPr="001A19B5" w:rsidRDefault="00A83860">
            <w:pPr>
              <w:spacing w:after="0" w:line="259" w:lineRule="auto"/>
              <w:ind w:left="710" w:firstLine="0"/>
              <w:jc w:val="left"/>
              <w:rPr>
                <w:lang w:val="en-GB"/>
              </w:rPr>
            </w:pPr>
            <w:r w:rsidRPr="001A19B5">
              <w:rPr>
                <w:lang w:val="en-GB"/>
              </w:rPr>
              <w:t>No [94.285%]</w:t>
            </w:r>
          </w:p>
        </w:tc>
      </w:tr>
      <w:tr w:rsidR="005B137B" w:rsidRPr="001A19B5" w14:paraId="79BC61F1" w14:textId="77777777">
        <w:trPr>
          <w:trHeight w:val="547"/>
        </w:trPr>
        <w:tc>
          <w:tcPr>
            <w:tcW w:w="3990" w:type="dxa"/>
            <w:tcBorders>
              <w:top w:val="nil"/>
              <w:left w:val="nil"/>
              <w:bottom w:val="nil"/>
              <w:right w:val="nil"/>
            </w:tcBorders>
          </w:tcPr>
          <w:p w14:paraId="63FF9D62" w14:textId="77777777" w:rsidR="005B137B" w:rsidRPr="001A19B5" w:rsidRDefault="00A83860">
            <w:pPr>
              <w:spacing w:after="0" w:line="259" w:lineRule="auto"/>
              <w:ind w:left="239" w:firstLine="0"/>
              <w:jc w:val="left"/>
              <w:rPr>
                <w:lang w:val="en-GB"/>
              </w:rPr>
            </w:pPr>
            <w:r w:rsidRPr="001A19B5">
              <w:rPr>
                <w:lang w:val="en-GB"/>
              </w:rPr>
              <w:t>Gestational diabetes treated with insulin</w:t>
            </w:r>
          </w:p>
        </w:tc>
        <w:tc>
          <w:tcPr>
            <w:tcW w:w="1442" w:type="dxa"/>
            <w:tcBorders>
              <w:top w:val="nil"/>
              <w:left w:val="nil"/>
              <w:bottom w:val="nil"/>
              <w:right w:val="nil"/>
            </w:tcBorders>
          </w:tcPr>
          <w:p w14:paraId="60459C7B"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vAlign w:val="center"/>
          </w:tcPr>
          <w:p w14:paraId="6990F964" w14:textId="77777777" w:rsidR="005B137B" w:rsidRPr="001A19B5" w:rsidRDefault="00A83860">
            <w:pPr>
              <w:spacing w:after="0" w:line="259" w:lineRule="auto"/>
              <w:ind w:left="710" w:firstLine="0"/>
              <w:jc w:val="left"/>
              <w:rPr>
                <w:lang w:val="en-GB"/>
              </w:rPr>
            </w:pPr>
            <w:r w:rsidRPr="001A19B5">
              <w:rPr>
                <w:lang w:val="en-GB"/>
              </w:rPr>
              <w:t>No [98.083%]</w:t>
            </w:r>
          </w:p>
        </w:tc>
      </w:tr>
      <w:tr w:rsidR="005B137B" w:rsidRPr="001A19B5" w14:paraId="272BB9FB" w14:textId="77777777">
        <w:trPr>
          <w:trHeight w:val="547"/>
        </w:trPr>
        <w:tc>
          <w:tcPr>
            <w:tcW w:w="3990" w:type="dxa"/>
            <w:tcBorders>
              <w:top w:val="nil"/>
              <w:left w:val="nil"/>
              <w:bottom w:val="nil"/>
              <w:right w:val="nil"/>
            </w:tcBorders>
          </w:tcPr>
          <w:p w14:paraId="4B065AFA" w14:textId="77777777" w:rsidR="005B137B" w:rsidRPr="001A19B5" w:rsidRDefault="00A83860">
            <w:pPr>
              <w:spacing w:after="0" w:line="259" w:lineRule="auto"/>
              <w:ind w:left="239" w:firstLine="0"/>
              <w:rPr>
                <w:lang w:val="en-GB"/>
              </w:rPr>
            </w:pPr>
            <w:r w:rsidRPr="001A19B5">
              <w:rPr>
                <w:lang w:val="en-GB"/>
              </w:rPr>
              <w:t>Gestational diabetes treated with oral antidiabetic drugs</w:t>
            </w:r>
          </w:p>
        </w:tc>
        <w:tc>
          <w:tcPr>
            <w:tcW w:w="1442" w:type="dxa"/>
            <w:tcBorders>
              <w:top w:val="nil"/>
              <w:left w:val="nil"/>
              <w:bottom w:val="nil"/>
              <w:right w:val="nil"/>
            </w:tcBorders>
          </w:tcPr>
          <w:p w14:paraId="4DDD0F66"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vAlign w:val="center"/>
          </w:tcPr>
          <w:p w14:paraId="34A48915" w14:textId="77777777" w:rsidR="005B137B" w:rsidRPr="001A19B5" w:rsidRDefault="00A83860">
            <w:pPr>
              <w:spacing w:after="0" w:line="259" w:lineRule="auto"/>
              <w:ind w:left="710" w:firstLine="0"/>
              <w:jc w:val="left"/>
              <w:rPr>
                <w:lang w:val="en-GB"/>
              </w:rPr>
            </w:pPr>
            <w:r w:rsidRPr="001A19B5">
              <w:rPr>
                <w:lang w:val="en-GB"/>
              </w:rPr>
              <w:t>No [97.797%]</w:t>
            </w:r>
          </w:p>
        </w:tc>
      </w:tr>
      <w:tr w:rsidR="005B137B" w:rsidRPr="001A19B5" w14:paraId="22263502" w14:textId="77777777">
        <w:trPr>
          <w:trHeight w:val="276"/>
        </w:trPr>
        <w:tc>
          <w:tcPr>
            <w:tcW w:w="3990" w:type="dxa"/>
            <w:tcBorders>
              <w:top w:val="nil"/>
              <w:left w:val="nil"/>
              <w:bottom w:val="nil"/>
              <w:right w:val="nil"/>
            </w:tcBorders>
          </w:tcPr>
          <w:p w14:paraId="538A935F" w14:textId="77777777" w:rsidR="005B137B" w:rsidRPr="001A19B5" w:rsidRDefault="00A83860">
            <w:pPr>
              <w:spacing w:after="0" w:line="259" w:lineRule="auto"/>
              <w:ind w:left="239" w:firstLine="0"/>
              <w:jc w:val="left"/>
              <w:rPr>
                <w:lang w:val="en-GB"/>
              </w:rPr>
            </w:pPr>
            <w:r w:rsidRPr="001A19B5">
              <w:rPr>
                <w:lang w:val="en-GB"/>
              </w:rPr>
              <w:t>Maternal Diabetes</w:t>
            </w:r>
          </w:p>
        </w:tc>
        <w:tc>
          <w:tcPr>
            <w:tcW w:w="1442" w:type="dxa"/>
            <w:tcBorders>
              <w:top w:val="nil"/>
              <w:left w:val="nil"/>
              <w:bottom w:val="nil"/>
              <w:right w:val="nil"/>
            </w:tcBorders>
          </w:tcPr>
          <w:p w14:paraId="06447E67"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0CB1F58F" w14:textId="77777777" w:rsidR="005B137B" w:rsidRPr="001A19B5" w:rsidRDefault="00A83860">
            <w:pPr>
              <w:spacing w:after="0" w:line="259" w:lineRule="auto"/>
              <w:ind w:left="710" w:firstLine="0"/>
              <w:jc w:val="left"/>
              <w:rPr>
                <w:lang w:val="en-GB"/>
              </w:rPr>
            </w:pPr>
            <w:r w:rsidRPr="001A19B5">
              <w:rPr>
                <w:lang w:val="en-GB"/>
              </w:rPr>
              <w:t>No [99.509%]</w:t>
            </w:r>
          </w:p>
        </w:tc>
      </w:tr>
      <w:tr w:rsidR="005B137B" w:rsidRPr="001A19B5" w14:paraId="0140E834" w14:textId="77777777">
        <w:trPr>
          <w:trHeight w:val="276"/>
        </w:trPr>
        <w:tc>
          <w:tcPr>
            <w:tcW w:w="3990" w:type="dxa"/>
            <w:tcBorders>
              <w:top w:val="nil"/>
              <w:left w:val="nil"/>
              <w:bottom w:val="nil"/>
              <w:right w:val="nil"/>
            </w:tcBorders>
          </w:tcPr>
          <w:p w14:paraId="2ECC6133" w14:textId="77777777" w:rsidR="005B137B" w:rsidRPr="001A19B5" w:rsidRDefault="00A83860">
            <w:pPr>
              <w:spacing w:after="0" w:line="259" w:lineRule="auto"/>
              <w:ind w:left="239" w:firstLine="0"/>
              <w:jc w:val="left"/>
              <w:rPr>
                <w:lang w:val="en-GB"/>
              </w:rPr>
            </w:pPr>
            <w:r w:rsidRPr="001A19B5">
              <w:rPr>
                <w:lang w:val="en-GB"/>
              </w:rPr>
              <w:t>Type 1 Diabetes</w:t>
            </w:r>
          </w:p>
        </w:tc>
        <w:tc>
          <w:tcPr>
            <w:tcW w:w="1442" w:type="dxa"/>
            <w:tcBorders>
              <w:top w:val="nil"/>
              <w:left w:val="nil"/>
              <w:bottom w:val="nil"/>
              <w:right w:val="nil"/>
            </w:tcBorders>
          </w:tcPr>
          <w:p w14:paraId="71B9A256"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7995C203" w14:textId="77777777" w:rsidR="005B137B" w:rsidRPr="001A19B5" w:rsidRDefault="00A83860">
            <w:pPr>
              <w:spacing w:after="0" w:line="259" w:lineRule="auto"/>
              <w:ind w:left="710" w:firstLine="0"/>
              <w:jc w:val="left"/>
              <w:rPr>
                <w:lang w:val="en-GB"/>
              </w:rPr>
            </w:pPr>
            <w:r w:rsidRPr="001A19B5">
              <w:rPr>
                <w:lang w:val="en-GB"/>
              </w:rPr>
              <w:t>No [99.816%]</w:t>
            </w:r>
          </w:p>
        </w:tc>
      </w:tr>
      <w:tr w:rsidR="005B137B" w:rsidRPr="001A19B5" w14:paraId="5EFB8D26" w14:textId="77777777">
        <w:trPr>
          <w:trHeight w:val="276"/>
        </w:trPr>
        <w:tc>
          <w:tcPr>
            <w:tcW w:w="3990" w:type="dxa"/>
            <w:tcBorders>
              <w:top w:val="nil"/>
              <w:left w:val="nil"/>
              <w:bottom w:val="nil"/>
              <w:right w:val="nil"/>
            </w:tcBorders>
          </w:tcPr>
          <w:p w14:paraId="3218B0CA" w14:textId="77777777" w:rsidR="005B137B" w:rsidRPr="001A19B5" w:rsidRDefault="00A83860">
            <w:pPr>
              <w:spacing w:after="0" w:line="259" w:lineRule="auto"/>
              <w:ind w:left="239" w:firstLine="0"/>
              <w:jc w:val="left"/>
              <w:rPr>
                <w:lang w:val="en-GB"/>
              </w:rPr>
            </w:pPr>
            <w:r w:rsidRPr="001A19B5">
              <w:rPr>
                <w:lang w:val="en-GB"/>
              </w:rPr>
              <w:t>Type 2 Diabetes</w:t>
            </w:r>
          </w:p>
        </w:tc>
        <w:tc>
          <w:tcPr>
            <w:tcW w:w="1442" w:type="dxa"/>
            <w:tcBorders>
              <w:top w:val="nil"/>
              <w:left w:val="nil"/>
              <w:bottom w:val="nil"/>
              <w:right w:val="nil"/>
            </w:tcBorders>
          </w:tcPr>
          <w:p w14:paraId="7842FB10"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3CA69DAB" w14:textId="77777777" w:rsidR="005B137B" w:rsidRPr="001A19B5" w:rsidRDefault="00A83860">
            <w:pPr>
              <w:spacing w:after="0" w:line="259" w:lineRule="auto"/>
              <w:ind w:left="710" w:firstLine="0"/>
              <w:jc w:val="left"/>
              <w:rPr>
                <w:lang w:val="en-GB"/>
              </w:rPr>
            </w:pPr>
            <w:r w:rsidRPr="001A19B5">
              <w:rPr>
                <w:lang w:val="en-GB"/>
              </w:rPr>
              <w:t>No [99.843%]</w:t>
            </w:r>
          </w:p>
        </w:tc>
      </w:tr>
      <w:tr w:rsidR="005B137B" w:rsidRPr="001A19B5" w14:paraId="4C907D96" w14:textId="77777777">
        <w:trPr>
          <w:trHeight w:val="276"/>
        </w:trPr>
        <w:tc>
          <w:tcPr>
            <w:tcW w:w="3990" w:type="dxa"/>
            <w:tcBorders>
              <w:top w:val="nil"/>
              <w:left w:val="nil"/>
              <w:bottom w:val="nil"/>
              <w:right w:val="nil"/>
            </w:tcBorders>
          </w:tcPr>
          <w:p w14:paraId="7362D773" w14:textId="77777777" w:rsidR="005B137B" w:rsidRPr="001A19B5" w:rsidRDefault="00A83860">
            <w:pPr>
              <w:spacing w:after="0" w:line="259" w:lineRule="auto"/>
              <w:ind w:left="239" w:firstLine="0"/>
              <w:jc w:val="left"/>
              <w:rPr>
                <w:lang w:val="en-GB"/>
              </w:rPr>
            </w:pPr>
            <w:r w:rsidRPr="001A19B5">
              <w:rPr>
                <w:lang w:val="en-GB"/>
              </w:rPr>
              <w:t>Presentation at birth</w:t>
            </w:r>
          </w:p>
        </w:tc>
        <w:tc>
          <w:tcPr>
            <w:tcW w:w="1442" w:type="dxa"/>
            <w:tcBorders>
              <w:top w:val="nil"/>
              <w:left w:val="nil"/>
              <w:bottom w:val="nil"/>
              <w:right w:val="nil"/>
            </w:tcBorders>
          </w:tcPr>
          <w:p w14:paraId="31F03F27"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8B3960E" w14:textId="77777777" w:rsidR="005B137B" w:rsidRPr="001A19B5" w:rsidRDefault="00A83860">
            <w:pPr>
              <w:spacing w:after="0" w:line="259" w:lineRule="auto"/>
              <w:ind w:left="0" w:firstLine="0"/>
              <w:jc w:val="left"/>
              <w:rPr>
                <w:lang w:val="en-GB"/>
              </w:rPr>
            </w:pPr>
            <w:r w:rsidRPr="001A19B5">
              <w:rPr>
                <w:lang w:val="en-GB"/>
              </w:rPr>
              <w:t>Vertex presentation [94.000%]</w:t>
            </w:r>
          </w:p>
        </w:tc>
      </w:tr>
      <w:tr w:rsidR="005B137B" w:rsidRPr="001A19B5" w14:paraId="6BFE088B" w14:textId="77777777">
        <w:trPr>
          <w:trHeight w:val="276"/>
        </w:trPr>
        <w:tc>
          <w:tcPr>
            <w:tcW w:w="3990" w:type="dxa"/>
            <w:tcBorders>
              <w:top w:val="nil"/>
              <w:left w:val="nil"/>
              <w:bottom w:val="nil"/>
              <w:right w:val="nil"/>
            </w:tcBorders>
          </w:tcPr>
          <w:p w14:paraId="5E2ECFE9" w14:textId="77777777" w:rsidR="005B137B" w:rsidRPr="001A19B5" w:rsidRDefault="00A83860">
            <w:pPr>
              <w:spacing w:after="0" w:line="259" w:lineRule="auto"/>
              <w:ind w:left="239" w:firstLine="0"/>
              <w:jc w:val="left"/>
              <w:rPr>
                <w:lang w:val="en-GB"/>
              </w:rPr>
            </w:pPr>
            <w:r w:rsidRPr="001A19B5">
              <w:rPr>
                <w:lang w:val="en-GB"/>
              </w:rPr>
              <w:t>Delivery</w:t>
            </w:r>
          </w:p>
        </w:tc>
        <w:tc>
          <w:tcPr>
            <w:tcW w:w="1442" w:type="dxa"/>
            <w:tcBorders>
              <w:top w:val="nil"/>
              <w:left w:val="nil"/>
              <w:bottom w:val="nil"/>
              <w:right w:val="nil"/>
            </w:tcBorders>
          </w:tcPr>
          <w:p w14:paraId="44EB177A"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09F08A80" w14:textId="77777777" w:rsidR="005B137B" w:rsidRPr="001A19B5" w:rsidRDefault="00A83860">
            <w:pPr>
              <w:spacing w:after="0" w:line="259" w:lineRule="auto"/>
              <w:ind w:left="286" w:firstLine="0"/>
              <w:jc w:val="left"/>
              <w:rPr>
                <w:lang w:val="en-GB"/>
              </w:rPr>
            </w:pPr>
            <w:r w:rsidRPr="001A19B5">
              <w:rPr>
                <w:lang w:val="en-GB"/>
              </w:rPr>
              <w:t>Spontaneous [53.864%]</w:t>
            </w:r>
          </w:p>
        </w:tc>
      </w:tr>
      <w:tr w:rsidR="005B137B" w:rsidRPr="001A19B5" w14:paraId="6D28DF32" w14:textId="77777777">
        <w:trPr>
          <w:trHeight w:val="276"/>
        </w:trPr>
        <w:tc>
          <w:tcPr>
            <w:tcW w:w="3990" w:type="dxa"/>
            <w:tcBorders>
              <w:top w:val="nil"/>
              <w:left w:val="nil"/>
              <w:bottom w:val="nil"/>
              <w:right w:val="nil"/>
            </w:tcBorders>
          </w:tcPr>
          <w:p w14:paraId="0B9AB79B" w14:textId="77777777" w:rsidR="005B137B" w:rsidRPr="001A19B5" w:rsidRDefault="00A83860">
            <w:pPr>
              <w:spacing w:after="0" w:line="259" w:lineRule="auto"/>
              <w:ind w:left="239" w:firstLine="0"/>
              <w:jc w:val="left"/>
              <w:rPr>
                <w:lang w:val="en-GB"/>
              </w:rPr>
            </w:pPr>
            <w:r w:rsidRPr="001A19B5">
              <w:rPr>
                <w:lang w:val="en-GB"/>
              </w:rPr>
              <w:lastRenderedPageBreak/>
              <w:t>Gestational age on birth</w:t>
            </w:r>
          </w:p>
        </w:tc>
        <w:tc>
          <w:tcPr>
            <w:tcW w:w="1442" w:type="dxa"/>
            <w:tcBorders>
              <w:top w:val="nil"/>
              <w:left w:val="nil"/>
              <w:bottom w:val="nil"/>
              <w:right w:val="nil"/>
            </w:tcBorders>
          </w:tcPr>
          <w:p w14:paraId="49827991" w14:textId="77777777" w:rsidR="005B137B" w:rsidRPr="001A19B5" w:rsidRDefault="00A83860">
            <w:pPr>
              <w:spacing w:after="0" w:line="259" w:lineRule="auto"/>
              <w:ind w:left="55" w:firstLine="0"/>
              <w:jc w:val="left"/>
              <w:rPr>
                <w:lang w:val="en-GB"/>
              </w:rPr>
            </w:pPr>
            <w:r w:rsidRPr="001A19B5">
              <w:rPr>
                <w:lang w:val="en-GB"/>
              </w:rPr>
              <w:t>39.0 (1.8)</w:t>
            </w:r>
          </w:p>
        </w:tc>
        <w:tc>
          <w:tcPr>
            <w:tcW w:w="2908" w:type="dxa"/>
            <w:tcBorders>
              <w:top w:val="nil"/>
              <w:left w:val="nil"/>
              <w:bottom w:val="nil"/>
              <w:right w:val="nil"/>
            </w:tcBorders>
          </w:tcPr>
          <w:p w14:paraId="2D7E9BB9" w14:textId="77777777" w:rsidR="005B137B" w:rsidRPr="001A19B5" w:rsidRDefault="005B137B">
            <w:pPr>
              <w:spacing w:after="160" w:line="259" w:lineRule="auto"/>
              <w:ind w:left="0" w:firstLine="0"/>
              <w:jc w:val="left"/>
              <w:rPr>
                <w:lang w:val="en-GB"/>
              </w:rPr>
            </w:pPr>
          </w:p>
        </w:tc>
      </w:tr>
      <w:tr w:rsidR="005B137B" w:rsidRPr="001A19B5" w14:paraId="1D47B67A" w14:textId="77777777">
        <w:trPr>
          <w:trHeight w:val="276"/>
        </w:trPr>
        <w:tc>
          <w:tcPr>
            <w:tcW w:w="3990" w:type="dxa"/>
            <w:tcBorders>
              <w:top w:val="nil"/>
              <w:left w:val="nil"/>
              <w:bottom w:val="nil"/>
              <w:right w:val="nil"/>
            </w:tcBorders>
          </w:tcPr>
          <w:p w14:paraId="54077CF2" w14:textId="77777777" w:rsidR="005B137B" w:rsidRPr="001A19B5" w:rsidRDefault="00A83860">
            <w:pPr>
              <w:spacing w:after="0" w:line="259" w:lineRule="auto"/>
              <w:ind w:left="239" w:firstLine="0"/>
              <w:jc w:val="left"/>
              <w:rPr>
                <w:lang w:val="en-GB"/>
              </w:rPr>
            </w:pPr>
            <w:r w:rsidRPr="001A19B5">
              <w:rPr>
                <w:lang w:val="en-GB"/>
              </w:rPr>
              <w:t>Smoking during pregnancy</w:t>
            </w:r>
          </w:p>
        </w:tc>
        <w:tc>
          <w:tcPr>
            <w:tcW w:w="1442" w:type="dxa"/>
            <w:tcBorders>
              <w:top w:val="nil"/>
              <w:left w:val="nil"/>
              <w:bottom w:val="nil"/>
              <w:right w:val="nil"/>
            </w:tcBorders>
          </w:tcPr>
          <w:p w14:paraId="3E512C73"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4B231E21" w14:textId="77777777" w:rsidR="005B137B" w:rsidRPr="001A19B5" w:rsidRDefault="00A83860">
            <w:pPr>
              <w:spacing w:after="0" w:line="259" w:lineRule="auto"/>
              <w:ind w:left="710" w:firstLine="0"/>
              <w:jc w:val="left"/>
              <w:rPr>
                <w:lang w:val="en-GB"/>
              </w:rPr>
            </w:pPr>
            <w:r w:rsidRPr="001A19B5">
              <w:rPr>
                <w:lang w:val="en-GB"/>
              </w:rPr>
              <w:t>No [88.442%]</w:t>
            </w:r>
          </w:p>
        </w:tc>
      </w:tr>
      <w:tr w:rsidR="005B137B" w:rsidRPr="001A19B5" w14:paraId="7FDCF1A6" w14:textId="77777777">
        <w:trPr>
          <w:trHeight w:val="547"/>
        </w:trPr>
        <w:tc>
          <w:tcPr>
            <w:tcW w:w="3990" w:type="dxa"/>
            <w:tcBorders>
              <w:top w:val="nil"/>
              <w:left w:val="nil"/>
              <w:bottom w:val="nil"/>
              <w:right w:val="nil"/>
            </w:tcBorders>
          </w:tcPr>
          <w:p w14:paraId="63301BAB" w14:textId="77777777" w:rsidR="005B137B" w:rsidRPr="001A19B5" w:rsidRDefault="00A83860">
            <w:pPr>
              <w:spacing w:after="0" w:line="259" w:lineRule="auto"/>
              <w:ind w:left="239" w:firstLine="0"/>
              <w:jc w:val="left"/>
              <w:rPr>
                <w:lang w:val="en-GB"/>
              </w:rPr>
            </w:pPr>
            <w:r w:rsidRPr="001A19B5">
              <w:rPr>
                <w:lang w:val="en-GB"/>
              </w:rPr>
              <w:t>Alcohol</w:t>
            </w:r>
            <w:r w:rsidRPr="001A19B5">
              <w:rPr>
                <w:lang w:val="en-GB"/>
              </w:rPr>
              <w:tab/>
              <w:t>consumption</w:t>
            </w:r>
            <w:r w:rsidRPr="001A19B5">
              <w:rPr>
                <w:lang w:val="en-GB"/>
              </w:rPr>
              <w:tab/>
              <w:t>during</w:t>
            </w:r>
            <w:r w:rsidRPr="001A19B5">
              <w:rPr>
                <w:lang w:val="en-GB"/>
              </w:rPr>
              <w:tab/>
              <w:t>pregnancy</w:t>
            </w:r>
          </w:p>
        </w:tc>
        <w:tc>
          <w:tcPr>
            <w:tcW w:w="1442" w:type="dxa"/>
            <w:tcBorders>
              <w:top w:val="nil"/>
              <w:left w:val="nil"/>
              <w:bottom w:val="nil"/>
              <w:right w:val="nil"/>
            </w:tcBorders>
          </w:tcPr>
          <w:p w14:paraId="47A2558C"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vAlign w:val="center"/>
          </w:tcPr>
          <w:p w14:paraId="39B8C150" w14:textId="77777777" w:rsidR="005B137B" w:rsidRPr="001A19B5" w:rsidRDefault="00A83860">
            <w:pPr>
              <w:spacing w:after="0" w:line="259" w:lineRule="auto"/>
              <w:ind w:left="765" w:firstLine="0"/>
              <w:jc w:val="left"/>
              <w:rPr>
                <w:lang w:val="en-GB"/>
              </w:rPr>
            </w:pPr>
            <w:r w:rsidRPr="001A19B5">
              <w:rPr>
                <w:lang w:val="en-GB"/>
              </w:rPr>
              <w:t>No [98.65%]</w:t>
            </w:r>
          </w:p>
        </w:tc>
      </w:tr>
      <w:tr w:rsidR="005B137B" w:rsidRPr="001A19B5" w14:paraId="3B602238" w14:textId="77777777">
        <w:trPr>
          <w:trHeight w:val="276"/>
        </w:trPr>
        <w:tc>
          <w:tcPr>
            <w:tcW w:w="3990" w:type="dxa"/>
            <w:tcBorders>
              <w:top w:val="nil"/>
              <w:left w:val="nil"/>
              <w:bottom w:val="nil"/>
              <w:right w:val="nil"/>
            </w:tcBorders>
          </w:tcPr>
          <w:p w14:paraId="5A2F7A78" w14:textId="77777777" w:rsidR="005B137B" w:rsidRPr="001A19B5" w:rsidRDefault="00A83860">
            <w:pPr>
              <w:spacing w:after="0" w:line="259" w:lineRule="auto"/>
              <w:ind w:left="239" w:firstLine="0"/>
              <w:jc w:val="left"/>
              <w:rPr>
                <w:lang w:val="en-GB"/>
              </w:rPr>
            </w:pPr>
            <w:r w:rsidRPr="001A19B5">
              <w:rPr>
                <w:lang w:val="en-GB"/>
              </w:rPr>
              <w:t>Consumed drugs during pregnancy</w:t>
            </w:r>
          </w:p>
        </w:tc>
        <w:tc>
          <w:tcPr>
            <w:tcW w:w="1442" w:type="dxa"/>
            <w:tcBorders>
              <w:top w:val="nil"/>
              <w:left w:val="nil"/>
              <w:bottom w:val="nil"/>
              <w:right w:val="nil"/>
            </w:tcBorders>
          </w:tcPr>
          <w:p w14:paraId="6A7A2F86"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C7E1107" w14:textId="77777777" w:rsidR="005B137B" w:rsidRPr="001A19B5" w:rsidRDefault="00A83860">
            <w:pPr>
              <w:spacing w:after="0" w:line="259" w:lineRule="auto"/>
              <w:ind w:left="710" w:firstLine="0"/>
              <w:jc w:val="left"/>
              <w:rPr>
                <w:lang w:val="en-GB"/>
              </w:rPr>
            </w:pPr>
            <w:r w:rsidRPr="001A19B5">
              <w:rPr>
                <w:lang w:val="en-GB"/>
              </w:rPr>
              <w:t>No [99.825%]</w:t>
            </w:r>
          </w:p>
        </w:tc>
      </w:tr>
      <w:tr w:rsidR="005B137B" w:rsidRPr="001A19B5" w14:paraId="328372F8" w14:textId="77777777">
        <w:trPr>
          <w:trHeight w:val="276"/>
        </w:trPr>
        <w:tc>
          <w:tcPr>
            <w:tcW w:w="3990" w:type="dxa"/>
            <w:tcBorders>
              <w:top w:val="nil"/>
              <w:left w:val="nil"/>
              <w:bottom w:val="nil"/>
              <w:right w:val="nil"/>
            </w:tcBorders>
          </w:tcPr>
          <w:p w14:paraId="720D8EBD" w14:textId="77777777" w:rsidR="005B137B" w:rsidRPr="001A19B5" w:rsidRDefault="00A83860">
            <w:pPr>
              <w:spacing w:after="0" w:line="259" w:lineRule="auto"/>
              <w:ind w:left="239" w:firstLine="0"/>
              <w:jc w:val="left"/>
              <w:rPr>
                <w:lang w:val="en-GB"/>
              </w:rPr>
            </w:pPr>
            <w:r w:rsidRPr="001A19B5">
              <w:rPr>
                <w:lang w:val="en-GB"/>
              </w:rPr>
              <w:t>Nr of pregnancies (with current)</w:t>
            </w:r>
          </w:p>
        </w:tc>
        <w:tc>
          <w:tcPr>
            <w:tcW w:w="1442" w:type="dxa"/>
            <w:tcBorders>
              <w:top w:val="nil"/>
              <w:left w:val="nil"/>
              <w:bottom w:val="nil"/>
              <w:right w:val="nil"/>
            </w:tcBorders>
          </w:tcPr>
          <w:p w14:paraId="0D29E50B" w14:textId="77777777" w:rsidR="005B137B" w:rsidRPr="001A19B5" w:rsidRDefault="00A83860">
            <w:pPr>
              <w:spacing w:after="0" w:line="259" w:lineRule="auto"/>
              <w:ind w:left="109" w:firstLine="0"/>
              <w:jc w:val="left"/>
              <w:rPr>
                <w:lang w:val="en-GB"/>
              </w:rPr>
            </w:pPr>
            <w:r w:rsidRPr="001A19B5">
              <w:rPr>
                <w:lang w:val="en-GB"/>
              </w:rPr>
              <w:t>1.9 (1.1)</w:t>
            </w:r>
          </w:p>
        </w:tc>
        <w:tc>
          <w:tcPr>
            <w:tcW w:w="2908" w:type="dxa"/>
            <w:tcBorders>
              <w:top w:val="nil"/>
              <w:left w:val="nil"/>
              <w:bottom w:val="nil"/>
              <w:right w:val="nil"/>
            </w:tcBorders>
          </w:tcPr>
          <w:p w14:paraId="1B449E8E" w14:textId="77777777" w:rsidR="005B137B" w:rsidRPr="001A19B5" w:rsidRDefault="005B137B">
            <w:pPr>
              <w:spacing w:after="160" w:line="259" w:lineRule="auto"/>
              <w:ind w:left="0" w:firstLine="0"/>
              <w:jc w:val="left"/>
              <w:rPr>
                <w:lang w:val="en-GB"/>
              </w:rPr>
            </w:pPr>
          </w:p>
        </w:tc>
      </w:tr>
      <w:tr w:rsidR="005B137B" w:rsidRPr="001A19B5" w14:paraId="13CD0DF4" w14:textId="77777777">
        <w:trPr>
          <w:trHeight w:val="276"/>
        </w:trPr>
        <w:tc>
          <w:tcPr>
            <w:tcW w:w="3990" w:type="dxa"/>
            <w:tcBorders>
              <w:top w:val="nil"/>
              <w:left w:val="nil"/>
              <w:bottom w:val="nil"/>
              <w:right w:val="nil"/>
            </w:tcBorders>
          </w:tcPr>
          <w:p w14:paraId="77DE7593" w14:textId="77777777" w:rsidR="005B137B" w:rsidRPr="001A19B5" w:rsidRDefault="00A83860">
            <w:pPr>
              <w:spacing w:after="0" w:line="259" w:lineRule="auto"/>
              <w:ind w:left="239" w:firstLine="0"/>
              <w:jc w:val="left"/>
              <w:rPr>
                <w:lang w:val="en-GB"/>
              </w:rPr>
            </w:pPr>
            <w:r w:rsidRPr="001A19B5">
              <w:rPr>
                <w:lang w:val="en-GB"/>
              </w:rPr>
              <w:t>Pregnancy type</w:t>
            </w:r>
          </w:p>
        </w:tc>
        <w:tc>
          <w:tcPr>
            <w:tcW w:w="1442" w:type="dxa"/>
            <w:tcBorders>
              <w:top w:val="nil"/>
              <w:left w:val="nil"/>
              <w:bottom w:val="nil"/>
              <w:right w:val="nil"/>
            </w:tcBorders>
          </w:tcPr>
          <w:p w14:paraId="2C516E4E"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4B018160" w14:textId="77777777" w:rsidR="005B137B" w:rsidRPr="001A19B5" w:rsidRDefault="00A83860">
            <w:pPr>
              <w:spacing w:after="0" w:line="259" w:lineRule="auto"/>
              <w:ind w:left="286" w:firstLine="0"/>
              <w:jc w:val="left"/>
              <w:rPr>
                <w:lang w:val="en-GB"/>
              </w:rPr>
            </w:pPr>
            <w:r w:rsidRPr="001A19B5">
              <w:rPr>
                <w:lang w:val="en-GB"/>
              </w:rPr>
              <w:t>Spontaneous [85.417%]</w:t>
            </w:r>
          </w:p>
        </w:tc>
      </w:tr>
      <w:tr w:rsidR="005B137B" w:rsidRPr="001A19B5" w14:paraId="79DAD93D" w14:textId="77777777">
        <w:trPr>
          <w:trHeight w:val="276"/>
        </w:trPr>
        <w:tc>
          <w:tcPr>
            <w:tcW w:w="3990" w:type="dxa"/>
            <w:tcBorders>
              <w:top w:val="nil"/>
              <w:left w:val="nil"/>
              <w:bottom w:val="nil"/>
              <w:right w:val="nil"/>
            </w:tcBorders>
          </w:tcPr>
          <w:p w14:paraId="3C9D0775" w14:textId="77777777" w:rsidR="005B137B" w:rsidRPr="001A19B5" w:rsidRDefault="00A83860">
            <w:pPr>
              <w:spacing w:after="0" w:line="259" w:lineRule="auto"/>
              <w:ind w:left="239" w:firstLine="0"/>
              <w:jc w:val="left"/>
              <w:rPr>
                <w:lang w:val="en-GB"/>
              </w:rPr>
            </w:pPr>
            <w:r w:rsidRPr="001A19B5">
              <w:rPr>
                <w:lang w:val="en-GB"/>
              </w:rPr>
              <w:t>Surveillance</w:t>
            </w:r>
          </w:p>
        </w:tc>
        <w:tc>
          <w:tcPr>
            <w:tcW w:w="1442" w:type="dxa"/>
            <w:tcBorders>
              <w:top w:val="nil"/>
              <w:left w:val="nil"/>
              <w:bottom w:val="nil"/>
              <w:right w:val="nil"/>
            </w:tcBorders>
          </w:tcPr>
          <w:p w14:paraId="6F33E7B9"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354D8457" w14:textId="77777777" w:rsidR="005B137B" w:rsidRPr="001A19B5" w:rsidRDefault="00A83860">
            <w:pPr>
              <w:spacing w:after="0" w:line="259" w:lineRule="auto"/>
              <w:ind w:left="698" w:firstLine="0"/>
              <w:jc w:val="left"/>
              <w:rPr>
                <w:lang w:val="en-GB"/>
              </w:rPr>
            </w:pPr>
            <w:r w:rsidRPr="001A19B5">
              <w:rPr>
                <w:lang w:val="en-GB"/>
              </w:rPr>
              <w:t>yes [97.699%]</w:t>
            </w:r>
          </w:p>
        </w:tc>
      </w:tr>
      <w:tr w:rsidR="005B137B" w:rsidRPr="001A19B5" w14:paraId="1F0141A0" w14:textId="77777777">
        <w:trPr>
          <w:trHeight w:val="276"/>
        </w:trPr>
        <w:tc>
          <w:tcPr>
            <w:tcW w:w="3990" w:type="dxa"/>
            <w:tcBorders>
              <w:top w:val="nil"/>
              <w:left w:val="nil"/>
              <w:bottom w:val="nil"/>
              <w:right w:val="nil"/>
            </w:tcBorders>
          </w:tcPr>
          <w:p w14:paraId="5BCCFEFB" w14:textId="77777777" w:rsidR="005B137B" w:rsidRPr="001A19B5" w:rsidRDefault="00A83860">
            <w:pPr>
              <w:spacing w:after="0" w:line="259" w:lineRule="auto"/>
              <w:ind w:left="239" w:firstLine="0"/>
              <w:jc w:val="left"/>
              <w:rPr>
                <w:lang w:val="en-GB"/>
              </w:rPr>
            </w:pPr>
            <w:r w:rsidRPr="001A19B5">
              <w:rPr>
                <w:lang w:val="en-GB"/>
              </w:rPr>
              <w:t>Hospital surveillance</w:t>
            </w:r>
          </w:p>
        </w:tc>
        <w:tc>
          <w:tcPr>
            <w:tcW w:w="1442" w:type="dxa"/>
            <w:tcBorders>
              <w:top w:val="nil"/>
              <w:left w:val="nil"/>
              <w:bottom w:val="nil"/>
              <w:right w:val="nil"/>
            </w:tcBorders>
          </w:tcPr>
          <w:p w14:paraId="625ECCC1"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9E205B1" w14:textId="77777777" w:rsidR="005B137B" w:rsidRPr="001A19B5" w:rsidRDefault="00A83860">
            <w:pPr>
              <w:spacing w:after="0" w:line="259" w:lineRule="auto"/>
              <w:ind w:left="698" w:firstLine="0"/>
              <w:jc w:val="left"/>
              <w:rPr>
                <w:lang w:val="en-GB"/>
              </w:rPr>
            </w:pPr>
            <w:r w:rsidRPr="001A19B5">
              <w:rPr>
                <w:lang w:val="en-GB"/>
              </w:rPr>
              <w:t>yes [67.807%]</w:t>
            </w:r>
          </w:p>
        </w:tc>
      </w:tr>
      <w:tr w:rsidR="005B137B" w:rsidRPr="001A19B5" w14:paraId="33CBFE45" w14:textId="77777777">
        <w:trPr>
          <w:trHeight w:val="276"/>
        </w:trPr>
        <w:tc>
          <w:tcPr>
            <w:tcW w:w="3990" w:type="dxa"/>
            <w:tcBorders>
              <w:top w:val="nil"/>
              <w:left w:val="nil"/>
              <w:bottom w:val="nil"/>
              <w:right w:val="nil"/>
            </w:tcBorders>
          </w:tcPr>
          <w:p w14:paraId="0E3F674D" w14:textId="77777777" w:rsidR="005B137B" w:rsidRPr="001A19B5" w:rsidRDefault="00A83860">
            <w:pPr>
              <w:spacing w:after="0" w:line="259" w:lineRule="auto"/>
              <w:ind w:left="239" w:firstLine="0"/>
              <w:jc w:val="left"/>
              <w:rPr>
                <w:lang w:val="en-GB"/>
              </w:rPr>
            </w:pPr>
            <w:r w:rsidRPr="001A19B5">
              <w:rPr>
                <w:lang w:val="en-GB"/>
              </w:rPr>
              <w:t>Pelvis Adequacy</w:t>
            </w:r>
          </w:p>
        </w:tc>
        <w:tc>
          <w:tcPr>
            <w:tcW w:w="1442" w:type="dxa"/>
            <w:tcBorders>
              <w:top w:val="nil"/>
              <w:left w:val="nil"/>
              <w:bottom w:val="nil"/>
              <w:right w:val="nil"/>
            </w:tcBorders>
          </w:tcPr>
          <w:p w14:paraId="316AB616"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65D83DE9" w14:textId="77777777" w:rsidR="005B137B" w:rsidRPr="001A19B5" w:rsidRDefault="00A83860">
            <w:pPr>
              <w:spacing w:after="0" w:line="259" w:lineRule="auto"/>
              <w:ind w:left="425" w:firstLine="0"/>
              <w:jc w:val="left"/>
              <w:rPr>
                <w:lang w:val="en-GB"/>
              </w:rPr>
            </w:pPr>
            <w:r w:rsidRPr="001A19B5">
              <w:rPr>
                <w:lang w:val="en-GB"/>
              </w:rPr>
              <w:t>Adequate [17.512%]</w:t>
            </w:r>
          </w:p>
        </w:tc>
      </w:tr>
      <w:tr w:rsidR="005B137B" w:rsidRPr="001A19B5" w14:paraId="509A8796" w14:textId="77777777">
        <w:trPr>
          <w:trHeight w:val="276"/>
        </w:trPr>
        <w:tc>
          <w:tcPr>
            <w:tcW w:w="3990" w:type="dxa"/>
            <w:tcBorders>
              <w:top w:val="nil"/>
              <w:left w:val="nil"/>
              <w:bottom w:val="nil"/>
              <w:right w:val="nil"/>
            </w:tcBorders>
          </w:tcPr>
          <w:p w14:paraId="33E662C0" w14:textId="77777777" w:rsidR="005B137B" w:rsidRPr="001A19B5" w:rsidRDefault="00A83860">
            <w:pPr>
              <w:spacing w:after="0" w:line="259" w:lineRule="auto"/>
              <w:ind w:left="239" w:firstLine="0"/>
              <w:jc w:val="left"/>
              <w:rPr>
                <w:lang w:val="en-GB"/>
              </w:rPr>
            </w:pPr>
            <w:r w:rsidRPr="001A19B5">
              <w:rPr>
                <w:lang w:val="en-GB"/>
              </w:rPr>
              <w:t>Consistency of the cervix</w:t>
            </w:r>
          </w:p>
        </w:tc>
        <w:tc>
          <w:tcPr>
            <w:tcW w:w="1442" w:type="dxa"/>
            <w:tcBorders>
              <w:top w:val="nil"/>
              <w:left w:val="nil"/>
              <w:bottom w:val="nil"/>
              <w:right w:val="nil"/>
            </w:tcBorders>
          </w:tcPr>
          <w:p w14:paraId="286736BE" w14:textId="77777777" w:rsidR="005B137B" w:rsidRPr="001A19B5" w:rsidRDefault="00A83860">
            <w:pPr>
              <w:spacing w:after="0" w:line="259" w:lineRule="auto"/>
              <w:ind w:left="109" w:firstLine="0"/>
              <w:jc w:val="left"/>
              <w:rPr>
                <w:lang w:val="en-GB"/>
              </w:rPr>
            </w:pPr>
            <w:r w:rsidRPr="001A19B5">
              <w:rPr>
                <w:lang w:val="en-GB"/>
              </w:rPr>
              <w:t>1.6 (0.6)</w:t>
            </w:r>
          </w:p>
        </w:tc>
        <w:tc>
          <w:tcPr>
            <w:tcW w:w="2908" w:type="dxa"/>
            <w:tcBorders>
              <w:top w:val="nil"/>
              <w:left w:val="nil"/>
              <w:bottom w:val="nil"/>
              <w:right w:val="nil"/>
            </w:tcBorders>
          </w:tcPr>
          <w:p w14:paraId="1AABEC72" w14:textId="77777777" w:rsidR="005B137B" w:rsidRPr="001A19B5" w:rsidRDefault="005B137B">
            <w:pPr>
              <w:spacing w:after="160" w:line="259" w:lineRule="auto"/>
              <w:ind w:left="0" w:firstLine="0"/>
              <w:jc w:val="left"/>
              <w:rPr>
                <w:lang w:val="en-GB"/>
              </w:rPr>
            </w:pPr>
          </w:p>
        </w:tc>
      </w:tr>
      <w:tr w:rsidR="005B137B" w:rsidRPr="001A19B5" w14:paraId="7710D21F" w14:textId="77777777">
        <w:trPr>
          <w:trHeight w:val="276"/>
        </w:trPr>
        <w:tc>
          <w:tcPr>
            <w:tcW w:w="3990" w:type="dxa"/>
            <w:tcBorders>
              <w:top w:val="nil"/>
              <w:left w:val="nil"/>
              <w:bottom w:val="nil"/>
              <w:right w:val="nil"/>
            </w:tcBorders>
          </w:tcPr>
          <w:p w14:paraId="53506BD8" w14:textId="77777777" w:rsidR="005B137B" w:rsidRPr="001A19B5" w:rsidRDefault="00A83860">
            <w:pPr>
              <w:spacing w:after="0" w:line="259" w:lineRule="auto"/>
              <w:ind w:left="239" w:firstLine="0"/>
              <w:jc w:val="left"/>
              <w:rPr>
                <w:lang w:val="en-GB"/>
              </w:rPr>
            </w:pPr>
            <w:proofErr w:type="spellStart"/>
            <w:r w:rsidRPr="001A19B5">
              <w:rPr>
                <w:lang w:val="en-GB"/>
              </w:rPr>
              <w:t>Fetal</w:t>
            </w:r>
            <w:proofErr w:type="spellEnd"/>
            <w:r w:rsidRPr="001A19B5">
              <w:rPr>
                <w:lang w:val="en-GB"/>
              </w:rPr>
              <w:t xml:space="preserve"> station</w:t>
            </w:r>
          </w:p>
        </w:tc>
        <w:tc>
          <w:tcPr>
            <w:tcW w:w="1442" w:type="dxa"/>
            <w:tcBorders>
              <w:top w:val="nil"/>
              <w:left w:val="nil"/>
              <w:bottom w:val="nil"/>
              <w:right w:val="nil"/>
            </w:tcBorders>
          </w:tcPr>
          <w:p w14:paraId="4F461BF4" w14:textId="77777777" w:rsidR="005B137B" w:rsidRPr="001A19B5" w:rsidRDefault="00A83860">
            <w:pPr>
              <w:spacing w:after="0" w:line="259" w:lineRule="auto"/>
              <w:ind w:left="109" w:firstLine="0"/>
              <w:jc w:val="left"/>
              <w:rPr>
                <w:lang w:val="en-GB"/>
              </w:rPr>
            </w:pPr>
            <w:r w:rsidRPr="001A19B5">
              <w:rPr>
                <w:lang w:val="en-GB"/>
              </w:rPr>
              <w:t>0.8 (0.8)</w:t>
            </w:r>
          </w:p>
        </w:tc>
        <w:tc>
          <w:tcPr>
            <w:tcW w:w="2908" w:type="dxa"/>
            <w:tcBorders>
              <w:top w:val="nil"/>
              <w:left w:val="nil"/>
              <w:bottom w:val="nil"/>
              <w:right w:val="nil"/>
            </w:tcBorders>
          </w:tcPr>
          <w:p w14:paraId="4FAB3B5A" w14:textId="77777777" w:rsidR="005B137B" w:rsidRPr="001A19B5" w:rsidRDefault="005B137B">
            <w:pPr>
              <w:spacing w:after="160" w:line="259" w:lineRule="auto"/>
              <w:ind w:left="0" w:firstLine="0"/>
              <w:jc w:val="left"/>
              <w:rPr>
                <w:lang w:val="en-GB"/>
              </w:rPr>
            </w:pPr>
          </w:p>
        </w:tc>
      </w:tr>
      <w:tr w:rsidR="005B137B" w:rsidRPr="001A19B5" w14:paraId="3BAD088A" w14:textId="77777777">
        <w:trPr>
          <w:trHeight w:val="276"/>
        </w:trPr>
        <w:tc>
          <w:tcPr>
            <w:tcW w:w="3990" w:type="dxa"/>
            <w:tcBorders>
              <w:top w:val="nil"/>
              <w:left w:val="nil"/>
              <w:bottom w:val="nil"/>
              <w:right w:val="nil"/>
            </w:tcBorders>
          </w:tcPr>
          <w:p w14:paraId="5B59D4B7" w14:textId="77777777" w:rsidR="005B137B" w:rsidRPr="001A19B5" w:rsidRDefault="00A83860">
            <w:pPr>
              <w:spacing w:after="0" w:line="259" w:lineRule="auto"/>
              <w:ind w:left="239" w:firstLine="0"/>
              <w:jc w:val="left"/>
              <w:rPr>
                <w:lang w:val="en-GB"/>
              </w:rPr>
            </w:pPr>
            <w:r w:rsidRPr="001A19B5">
              <w:rPr>
                <w:lang w:val="en-GB"/>
              </w:rPr>
              <w:t>Dilation of the cervix</w:t>
            </w:r>
          </w:p>
        </w:tc>
        <w:tc>
          <w:tcPr>
            <w:tcW w:w="1442" w:type="dxa"/>
            <w:tcBorders>
              <w:top w:val="nil"/>
              <w:left w:val="nil"/>
              <w:bottom w:val="nil"/>
              <w:right w:val="nil"/>
            </w:tcBorders>
          </w:tcPr>
          <w:p w14:paraId="20424813" w14:textId="77777777" w:rsidR="005B137B" w:rsidRPr="001A19B5" w:rsidRDefault="00A83860">
            <w:pPr>
              <w:spacing w:after="0" w:line="259" w:lineRule="auto"/>
              <w:ind w:left="109" w:firstLine="0"/>
              <w:jc w:val="left"/>
              <w:rPr>
                <w:lang w:val="en-GB"/>
              </w:rPr>
            </w:pPr>
            <w:r w:rsidRPr="001A19B5">
              <w:rPr>
                <w:lang w:val="en-GB"/>
              </w:rPr>
              <w:t>1.3 (0.8)</w:t>
            </w:r>
          </w:p>
        </w:tc>
        <w:tc>
          <w:tcPr>
            <w:tcW w:w="2908" w:type="dxa"/>
            <w:tcBorders>
              <w:top w:val="nil"/>
              <w:left w:val="nil"/>
              <w:bottom w:val="nil"/>
              <w:right w:val="nil"/>
            </w:tcBorders>
          </w:tcPr>
          <w:p w14:paraId="29D3C158" w14:textId="77777777" w:rsidR="005B137B" w:rsidRPr="001A19B5" w:rsidRDefault="005B137B">
            <w:pPr>
              <w:spacing w:after="160" w:line="259" w:lineRule="auto"/>
              <w:ind w:left="0" w:firstLine="0"/>
              <w:jc w:val="left"/>
              <w:rPr>
                <w:lang w:val="en-GB"/>
              </w:rPr>
            </w:pPr>
          </w:p>
        </w:tc>
      </w:tr>
      <w:tr w:rsidR="005B137B" w:rsidRPr="001A19B5" w14:paraId="36DD4591" w14:textId="77777777">
        <w:trPr>
          <w:trHeight w:val="276"/>
        </w:trPr>
        <w:tc>
          <w:tcPr>
            <w:tcW w:w="3990" w:type="dxa"/>
            <w:tcBorders>
              <w:top w:val="nil"/>
              <w:left w:val="nil"/>
              <w:bottom w:val="nil"/>
              <w:right w:val="nil"/>
            </w:tcBorders>
          </w:tcPr>
          <w:p w14:paraId="782D591E" w14:textId="77777777" w:rsidR="005B137B" w:rsidRPr="001A19B5" w:rsidRDefault="00A83860">
            <w:pPr>
              <w:spacing w:after="0" w:line="259" w:lineRule="auto"/>
              <w:ind w:left="239" w:firstLine="0"/>
              <w:jc w:val="left"/>
              <w:rPr>
                <w:lang w:val="en-GB"/>
              </w:rPr>
            </w:pPr>
            <w:r w:rsidRPr="001A19B5">
              <w:rPr>
                <w:lang w:val="en-GB"/>
              </w:rPr>
              <w:t>Effacement of the cervix</w:t>
            </w:r>
          </w:p>
        </w:tc>
        <w:tc>
          <w:tcPr>
            <w:tcW w:w="1442" w:type="dxa"/>
            <w:tcBorders>
              <w:top w:val="nil"/>
              <w:left w:val="nil"/>
              <w:bottom w:val="nil"/>
              <w:right w:val="nil"/>
            </w:tcBorders>
          </w:tcPr>
          <w:p w14:paraId="7EC0BC92" w14:textId="77777777" w:rsidR="005B137B" w:rsidRPr="001A19B5" w:rsidRDefault="00A83860">
            <w:pPr>
              <w:spacing w:after="0" w:line="259" w:lineRule="auto"/>
              <w:ind w:left="109" w:firstLine="0"/>
              <w:jc w:val="left"/>
              <w:rPr>
                <w:lang w:val="en-GB"/>
              </w:rPr>
            </w:pPr>
            <w:r w:rsidRPr="001A19B5">
              <w:rPr>
                <w:lang w:val="en-GB"/>
              </w:rPr>
              <w:t>1.2 (1.2)</w:t>
            </w:r>
          </w:p>
        </w:tc>
        <w:tc>
          <w:tcPr>
            <w:tcW w:w="2908" w:type="dxa"/>
            <w:tcBorders>
              <w:top w:val="nil"/>
              <w:left w:val="nil"/>
              <w:bottom w:val="nil"/>
              <w:right w:val="nil"/>
            </w:tcBorders>
          </w:tcPr>
          <w:p w14:paraId="430F23CD" w14:textId="77777777" w:rsidR="005B137B" w:rsidRPr="001A19B5" w:rsidRDefault="005B137B">
            <w:pPr>
              <w:spacing w:after="160" w:line="259" w:lineRule="auto"/>
              <w:ind w:left="0" w:firstLine="0"/>
              <w:jc w:val="left"/>
              <w:rPr>
                <w:lang w:val="en-GB"/>
              </w:rPr>
            </w:pPr>
          </w:p>
        </w:tc>
      </w:tr>
      <w:tr w:rsidR="005B137B" w:rsidRPr="001A19B5" w14:paraId="7A12488F" w14:textId="77777777">
        <w:trPr>
          <w:trHeight w:val="276"/>
        </w:trPr>
        <w:tc>
          <w:tcPr>
            <w:tcW w:w="3990" w:type="dxa"/>
            <w:tcBorders>
              <w:top w:val="nil"/>
              <w:left w:val="nil"/>
              <w:bottom w:val="nil"/>
              <w:right w:val="nil"/>
            </w:tcBorders>
          </w:tcPr>
          <w:p w14:paraId="61C29A33" w14:textId="77777777" w:rsidR="005B137B" w:rsidRPr="001A19B5" w:rsidRDefault="00A83860">
            <w:pPr>
              <w:spacing w:after="0" w:line="259" w:lineRule="auto"/>
              <w:ind w:left="239" w:firstLine="0"/>
              <w:jc w:val="left"/>
              <w:rPr>
                <w:lang w:val="en-GB"/>
              </w:rPr>
            </w:pPr>
            <w:r w:rsidRPr="001A19B5">
              <w:rPr>
                <w:lang w:val="en-GB"/>
              </w:rPr>
              <w:t>Position of the cervix</w:t>
            </w:r>
          </w:p>
        </w:tc>
        <w:tc>
          <w:tcPr>
            <w:tcW w:w="1442" w:type="dxa"/>
            <w:tcBorders>
              <w:top w:val="nil"/>
              <w:left w:val="nil"/>
              <w:bottom w:val="nil"/>
              <w:right w:val="nil"/>
            </w:tcBorders>
          </w:tcPr>
          <w:p w14:paraId="01A27E28" w14:textId="77777777" w:rsidR="005B137B" w:rsidRPr="001A19B5" w:rsidRDefault="00A83860">
            <w:pPr>
              <w:spacing w:after="0" w:line="259" w:lineRule="auto"/>
              <w:ind w:left="109" w:firstLine="0"/>
              <w:jc w:val="left"/>
              <w:rPr>
                <w:lang w:val="en-GB"/>
              </w:rPr>
            </w:pPr>
            <w:r w:rsidRPr="001A19B5">
              <w:rPr>
                <w:lang w:val="en-GB"/>
              </w:rPr>
              <w:t>0.6 (0.7)</w:t>
            </w:r>
          </w:p>
        </w:tc>
        <w:tc>
          <w:tcPr>
            <w:tcW w:w="2908" w:type="dxa"/>
            <w:tcBorders>
              <w:top w:val="nil"/>
              <w:left w:val="nil"/>
              <w:bottom w:val="nil"/>
              <w:right w:val="nil"/>
            </w:tcBorders>
          </w:tcPr>
          <w:p w14:paraId="51CE8006" w14:textId="77777777" w:rsidR="005B137B" w:rsidRPr="001A19B5" w:rsidRDefault="005B137B">
            <w:pPr>
              <w:spacing w:after="160" w:line="259" w:lineRule="auto"/>
              <w:ind w:left="0" w:firstLine="0"/>
              <w:jc w:val="left"/>
              <w:rPr>
                <w:lang w:val="en-GB"/>
              </w:rPr>
            </w:pPr>
          </w:p>
        </w:tc>
      </w:tr>
      <w:tr w:rsidR="005B137B" w:rsidRPr="001A19B5" w14:paraId="769ED6C2" w14:textId="77777777">
        <w:trPr>
          <w:trHeight w:val="276"/>
        </w:trPr>
        <w:tc>
          <w:tcPr>
            <w:tcW w:w="3990" w:type="dxa"/>
            <w:tcBorders>
              <w:top w:val="nil"/>
              <w:left w:val="nil"/>
              <w:bottom w:val="nil"/>
              <w:right w:val="nil"/>
            </w:tcBorders>
          </w:tcPr>
          <w:p w14:paraId="2A768E36" w14:textId="77777777" w:rsidR="005B137B" w:rsidRPr="001A19B5" w:rsidRDefault="00A83860">
            <w:pPr>
              <w:spacing w:after="0" w:line="259" w:lineRule="auto"/>
              <w:ind w:left="239" w:firstLine="0"/>
              <w:jc w:val="left"/>
              <w:rPr>
                <w:lang w:val="en-GB"/>
              </w:rPr>
            </w:pPr>
            <w:r w:rsidRPr="001A19B5">
              <w:rPr>
                <w:lang w:val="en-GB"/>
              </w:rPr>
              <w:t>Haematologic disease</w:t>
            </w:r>
          </w:p>
        </w:tc>
        <w:tc>
          <w:tcPr>
            <w:tcW w:w="1442" w:type="dxa"/>
            <w:tcBorders>
              <w:top w:val="nil"/>
              <w:left w:val="nil"/>
              <w:bottom w:val="nil"/>
              <w:right w:val="nil"/>
            </w:tcBorders>
          </w:tcPr>
          <w:p w14:paraId="213A75A0"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5ABF43F4" w14:textId="77777777" w:rsidR="005B137B" w:rsidRPr="001A19B5" w:rsidRDefault="00A83860">
            <w:pPr>
              <w:spacing w:after="0" w:line="259" w:lineRule="auto"/>
              <w:ind w:left="710" w:firstLine="0"/>
              <w:jc w:val="left"/>
              <w:rPr>
                <w:lang w:val="en-GB"/>
              </w:rPr>
            </w:pPr>
            <w:r w:rsidRPr="001A19B5">
              <w:rPr>
                <w:lang w:val="en-GB"/>
              </w:rPr>
              <w:t>No [95.674%]</w:t>
            </w:r>
          </w:p>
        </w:tc>
      </w:tr>
      <w:tr w:rsidR="005B137B" w:rsidRPr="001A19B5" w14:paraId="2717ADEA" w14:textId="77777777">
        <w:trPr>
          <w:trHeight w:val="276"/>
        </w:trPr>
        <w:tc>
          <w:tcPr>
            <w:tcW w:w="3990" w:type="dxa"/>
            <w:tcBorders>
              <w:top w:val="nil"/>
              <w:left w:val="nil"/>
              <w:bottom w:val="nil"/>
              <w:right w:val="nil"/>
            </w:tcBorders>
          </w:tcPr>
          <w:p w14:paraId="46A1B8A0" w14:textId="77777777" w:rsidR="005B137B" w:rsidRPr="001A19B5" w:rsidRDefault="00A83860">
            <w:pPr>
              <w:spacing w:after="0" w:line="259" w:lineRule="auto"/>
              <w:ind w:left="239" w:firstLine="0"/>
              <w:jc w:val="left"/>
              <w:rPr>
                <w:lang w:val="en-GB"/>
              </w:rPr>
            </w:pPr>
            <w:r w:rsidRPr="001A19B5">
              <w:rPr>
                <w:lang w:val="en-GB"/>
              </w:rPr>
              <w:t>Respiratory disease</w:t>
            </w:r>
          </w:p>
        </w:tc>
        <w:tc>
          <w:tcPr>
            <w:tcW w:w="1442" w:type="dxa"/>
            <w:tcBorders>
              <w:top w:val="nil"/>
              <w:left w:val="nil"/>
              <w:bottom w:val="nil"/>
              <w:right w:val="nil"/>
            </w:tcBorders>
          </w:tcPr>
          <w:p w14:paraId="4534BE65"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13791497" w14:textId="77777777" w:rsidR="005B137B" w:rsidRPr="001A19B5" w:rsidRDefault="00A83860">
            <w:pPr>
              <w:spacing w:after="0" w:line="259" w:lineRule="auto"/>
              <w:ind w:left="710" w:firstLine="0"/>
              <w:jc w:val="left"/>
              <w:rPr>
                <w:lang w:val="en-GB"/>
              </w:rPr>
            </w:pPr>
            <w:r w:rsidRPr="001A19B5">
              <w:rPr>
                <w:lang w:val="en-GB"/>
              </w:rPr>
              <w:t>No [95.605%]</w:t>
            </w:r>
          </w:p>
        </w:tc>
      </w:tr>
      <w:tr w:rsidR="005B137B" w:rsidRPr="001A19B5" w14:paraId="2AF4295D" w14:textId="77777777">
        <w:trPr>
          <w:trHeight w:val="276"/>
        </w:trPr>
        <w:tc>
          <w:tcPr>
            <w:tcW w:w="3990" w:type="dxa"/>
            <w:tcBorders>
              <w:top w:val="nil"/>
              <w:left w:val="nil"/>
              <w:bottom w:val="nil"/>
              <w:right w:val="nil"/>
            </w:tcBorders>
          </w:tcPr>
          <w:p w14:paraId="5277A14E" w14:textId="77777777" w:rsidR="005B137B" w:rsidRPr="001A19B5" w:rsidRDefault="00A83860">
            <w:pPr>
              <w:spacing w:after="0" w:line="259" w:lineRule="auto"/>
              <w:ind w:left="239" w:firstLine="0"/>
              <w:jc w:val="left"/>
              <w:rPr>
                <w:lang w:val="en-GB"/>
              </w:rPr>
            </w:pPr>
            <w:r w:rsidRPr="001A19B5">
              <w:rPr>
                <w:lang w:val="en-GB"/>
              </w:rPr>
              <w:t>Cerebral disease</w:t>
            </w:r>
          </w:p>
        </w:tc>
        <w:tc>
          <w:tcPr>
            <w:tcW w:w="1442" w:type="dxa"/>
            <w:tcBorders>
              <w:top w:val="nil"/>
              <w:left w:val="nil"/>
              <w:bottom w:val="nil"/>
              <w:right w:val="nil"/>
            </w:tcBorders>
          </w:tcPr>
          <w:p w14:paraId="5274091F"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488ED7A8" w14:textId="77777777" w:rsidR="005B137B" w:rsidRPr="001A19B5" w:rsidRDefault="00A83860">
            <w:pPr>
              <w:spacing w:after="0" w:line="259" w:lineRule="auto"/>
              <w:ind w:left="710" w:firstLine="0"/>
              <w:jc w:val="left"/>
              <w:rPr>
                <w:lang w:val="en-GB"/>
              </w:rPr>
            </w:pPr>
            <w:r w:rsidRPr="001A19B5">
              <w:rPr>
                <w:lang w:val="en-GB"/>
              </w:rPr>
              <w:t>No [98.793%]</w:t>
            </w:r>
          </w:p>
        </w:tc>
      </w:tr>
      <w:tr w:rsidR="005B137B" w:rsidRPr="001A19B5" w14:paraId="157BAF88" w14:textId="77777777">
        <w:trPr>
          <w:trHeight w:val="276"/>
        </w:trPr>
        <w:tc>
          <w:tcPr>
            <w:tcW w:w="3990" w:type="dxa"/>
            <w:tcBorders>
              <w:top w:val="nil"/>
              <w:left w:val="nil"/>
              <w:bottom w:val="nil"/>
              <w:right w:val="nil"/>
            </w:tcBorders>
          </w:tcPr>
          <w:p w14:paraId="73E3ACC0" w14:textId="77777777" w:rsidR="005B137B" w:rsidRPr="001A19B5" w:rsidRDefault="00A83860">
            <w:pPr>
              <w:spacing w:after="0" w:line="259" w:lineRule="auto"/>
              <w:ind w:left="239" w:firstLine="0"/>
              <w:jc w:val="left"/>
              <w:rPr>
                <w:lang w:val="en-GB"/>
              </w:rPr>
            </w:pPr>
            <w:r w:rsidRPr="001A19B5">
              <w:rPr>
                <w:lang w:val="en-GB"/>
              </w:rPr>
              <w:t>Cardiac disease</w:t>
            </w:r>
          </w:p>
        </w:tc>
        <w:tc>
          <w:tcPr>
            <w:tcW w:w="1442" w:type="dxa"/>
            <w:tcBorders>
              <w:top w:val="nil"/>
              <w:left w:val="nil"/>
              <w:bottom w:val="nil"/>
              <w:right w:val="nil"/>
            </w:tcBorders>
          </w:tcPr>
          <w:p w14:paraId="00672509"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1004714F" w14:textId="77777777" w:rsidR="005B137B" w:rsidRPr="001A19B5" w:rsidRDefault="00A83860">
            <w:pPr>
              <w:spacing w:after="0" w:line="259" w:lineRule="auto"/>
              <w:ind w:left="710" w:firstLine="0"/>
              <w:jc w:val="left"/>
              <w:rPr>
                <w:lang w:val="en-GB"/>
              </w:rPr>
            </w:pPr>
            <w:r w:rsidRPr="001A19B5">
              <w:rPr>
                <w:lang w:val="en-GB"/>
              </w:rPr>
              <w:t>No [92.967%]</w:t>
            </w:r>
          </w:p>
        </w:tc>
      </w:tr>
      <w:tr w:rsidR="005B137B" w:rsidRPr="001A19B5" w14:paraId="5AC90B35" w14:textId="77777777">
        <w:trPr>
          <w:trHeight w:val="276"/>
        </w:trPr>
        <w:tc>
          <w:tcPr>
            <w:tcW w:w="3990" w:type="dxa"/>
            <w:tcBorders>
              <w:top w:val="nil"/>
              <w:left w:val="nil"/>
              <w:bottom w:val="nil"/>
              <w:right w:val="nil"/>
            </w:tcBorders>
          </w:tcPr>
          <w:p w14:paraId="4509AF5B" w14:textId="77777777" w:rsidR="005B137B" w:rsidRPr="001A19B5" w:rsidRDefault="00A83860">
            <w:pPr>
              <w:spacing w:after="0" w:line="259" w:lineRule="auto"/>
              <w:ind w:left="239" w:firstLine="0"/>
              <w:jc w:val="left"/>
              <w:rPr>
                <w:lang w:val="en-GB"/>
              </w:rPr>
            </w:pPr>
            <w:r w:rsidRPr="001A19B5">
              <w:rPr>
                <w:lang w:val="en-GB"/>
              </w:rPr>
              <w:t>Neuroaxis techniques</w:t>
            </w:r>
          </w:p>
        </w:tc>
        <w:tc>
          <w:tcPr>
            <w:tcW w:w="1442" w:type="dxa"/>
            <w:tcBorders>
              <w:top w:val="nil"/>
              <w:left w:val="nil"/>
              <w:bottom w:val="nil"/>
              <w:right w:val="nil"/>
            </w:tcBorders>
          </w:tcPr>
          <w:p w14:paraId="1F9915E0" w14:textId="77777777" w:rsidR="005B137B" w:rsidRPr="001A19B5" w:rsidRDefault="005B137B">
            <w:pPr>
              <w:spacing w:after="160" w:line="259" w:lineRule="auto"/>
              <w:ind w:left="0" w:firstLine="0"/>
              <w:jc w:val="left"/>
              <w:rPr>
                <w:lang w:val="en-GB"/>
              </w:rPr>
            </w:pPr>
          </w:p>
        </w:tc>
        <w:tc>
          <w:tcPr>
            <w:tcW w:w="2908" w:type="dxa"/>
            <w:tcBorders>
              <w:top w:val="nil"/>
              <w:left w:val="nil"/>
              <w:bottom w:val="nil"/>
              <w:right w:val="nil"/>
            </w:tcBorders>
          </w:tcPr>
          <w:p w14:paraId="4EE8F9EE" w14:textId="77777777" w:rsidR="005B137B" w:rsidRPr="001A19B5" w:rsidRDefault="00A83860">
            <w:pPr>
              <w:spacing w:after="0" w:line="259" w:lineRule="auto"/>
              <w:ind w:left="0" w:firstLine="0"/>
              <w:jc w:val="center"/>
              <w:rPr>
                <w:lang w:val="en-GB"/>
              </w:rPr>
            </w:pPr>
            <w:r w:rsidRPr="001A19B5">
              <w:rPr>
                <w:lang w:val="en-GB"/>
              </w:rPr>
              <w:t>1 [69.5%]</w:t>
            </w:r>
          </w:p>
        </w:tc>
      </w:tr>
      <w:tr w:rsidR="005B137B" w:rsidRPr="001A19B5" w14:paraId="52FEE2D3" w14:textId="77777777">
        <w:trPr>
          <w:trHeight w:val="318"/>
        </w:trPr>
        <w:tc>
          <w:tcPr>
            <w:tcW w:w="3990" w:type="dxa"/>
            <w:tcBorders>
              <w:top w:val="nil"/>
              <w:left w:val="nil"/>
              <w:bottom w:val="single" w:sz="7" w:space="0" w:color="000000"/>
              <w:right w:val="nil"/>
            </w:tcBorders>
          </w:tcPr>
          <w:p w14:paraId="6DBFD1BC" w14:textId="77777777" w:rsidR="005B137B" w:rsidRPr="001A19B5" w:rsidRDefault="00A83860">
            <w:pPr>
              <w:spacing w:after="0" w:line="259" w:lineRule="auto"/>
              <w:ind w:left="239" w:firstLine="0"/>
              <w:jc w:val="left"/>
              <w:rPr>
                <w:lang w:val="en-GB"/>
              </w:rPr>
            </w:pPr>
            <w:r w:rsidRPr="001A19B5">
              <w:rPr>
                <w:lang w:val="en-GB"/>
              </w:rPr>
              <w:t>Number of children</w:t>
            </w:r>
          </w:p>
        </w:tc>
        <w:tc>
          <w:tcPr>
            <w:tcW w:w="1442" w:type="dxa"/>
            <w:tcBorders>
              <w:top w:val="nil"/>
              <w:left w:val="nil"/>
              <w:bottom w:val="single" w:sz="7" w:space="0" w:color="000000"/>
              <w:right w:val="nil"/>
            </w:tcBorders>
          </w:tcPr>
          <w:p w14:paraId="72DDFF32" w14:textId="77777777" w:rsidR="005B137B" w:rsidRPr="001A19B5" w:rsidRDefault="00A83860">
            <w:pPr>
              <w:spacing w:after="0" w:line="259" w:lineRule="auto"/>
              <w:ind w:left="109" w:firstLine="0"/>
              <w:jc w:val="left"/>
              <w:rPr>
                <w:lang w:val="en-GB"/>
              </w:rPr>
            </w:pPr>
            <w:r w:rsidRPr="001A19B5">
              <w:rPr>
                <w:lang w:val="en-GB"/>
              </w:rPr>
              <w:t>0.6 (0.8)</w:t>
            </w:r>
          </w:p>
        </w:tc>
        <w:tc>
          <w:tcPr>
            <w:tcW w:w="2908" w:type="dxa"/>
            <w:tcBorders>
              <w:top w:val="nil"/>
              <w:left w:val="nil"/>
              <w:bottom w:val="single" w:sz="7" w:space="0" w:color="000000"/>
              <w:right w:val="nil"/>
            </w:tcBorders>
          </w:tcPr>
          <w:p w14:paraId="49942291" w14:textId="77777777" w:rsidR="005B137B" w:rsidRPr="001A19B5" w:rsidRDefault="005B137B">
            <w:pPr>
              <w:spacing w:after="160" w:line="259" w:lineRule="auto"/>
              <w:ind w:left="0" w:firstLine="0"/>
              <w:jc w:val="left"/>
              <w:rPr>
                <w:lang w:val="en-GB"/>
              </w:rPr>
            </w:pPr>
          </w:p>
        </w:tc>
      </w:tr>
    </w:tbl>
    <w:p w14:paraId="1750A3CD" w14:textId="77777777" w:rsidR="005B137B" w:rsidRPr="001A19B5" w:rsidRDefault="00A83860">
      <w:pPr>
        <w:spacing w:after="3" w:line="265" w:lineRule="auto"/>
        <w:jc w:val="center"/>
        <w:rPr>
          <w:lang w:val="en-GB"/>
        </w:rPr>
      </w:pPr>
      <w:r w:rsidRPr="001A19B5">
        <w:rPr>
          <w:lang w:val="en-GB"/>
        </w:rPr>
        <w:t>Table 3.15: Distribution of Delivery Methods</w:t>
      </w:r>
    </w:p>
    <w:tbl>
      <w:tblPr>
        <w:tblStyle w:val="TableGrid"/>
        <w:tblW w:w="4228" w:type="dxa"/>
        <w:tblInd w:w="2138" w:type="dxa"/>
        <w:tblCellMar>
          <w:top w:w="106" w:type="dxa"/>
          <w:left w:w="0" w:type="dxa"/>
          <w:bottom w:w="0" w:type="dxa"/>
          <w:right w:w="115" w:type="dxa"/>
        </w:tblCellMar>
        <w:tblLook w:val="04A0" w:firstRow="1" w:lastRow="0" w:firstColumn="1" w:lastColumn="0" w:noHBand="0" w:noVBand="1"/>
      </w:tblPr>
      <w:tblGrid>
        <w:gridCol w:w="2581"/>
        <w:gridCol w:w="1647"/>
      </w:tblGrid>
      <w:tr w:rsidR="005B137B" w:rsidRPr="001A19B5" w14:paraId="5CE8E6E6" w14:textId="77777777">
        <w:trPr>
          <w:trHeight w:val="414"/>
        </w:trPr>
        <w:tc>
          <w:tcPr>
            <w:tcW w:w="2581" w:type="dxa"/>
            <w:tcBorders>
              <w:top w:val="single" w:sz="3" w:space="0" w:color="000000"/>
              <w:left w:val="nil"/>
              <w:bottom w:val="single" w:sz="3" w:space="0" w:color="000000"/>
              <w:right w:val="nil"/>
            </w:tcBorders>
          </w:tcPr>
          <w:p w14:paraId="0BA8BF93" w14:textId="77777777" w:rsidR="005B137B" w:rsidRPr="001A19B5" w:rsidRDefault="00A83860">
            <w:pPr>
              <w:spacing w:after="0" w:line="259" w:lineRule="auto"/>
              <w:ind w:left="239" w:firstLine="0"/>
              <w:jc w:val="left"/>
              <w:rPr>
                <w:lang w:val="en-GB"/>
              </w:rPr>
            </w:pPr>
            <w:r w:rsidRPr="001A19B5">
              <w:rPr>
                <w:lang w:val="en-GB"/>
              </w:rPr>
              <w:t>Type of delivery</w:t>
            </w:r>
          </w:p>
        </w:tc>
        <w:tc>
          <w:tcPr>
            <w:tcW w:w="1647" w:type="dxa"/>
            <w:tcBorders>
              <w:top w:val="single" w:sz="3" w:space="0" w:color="000000"/>
              <w:left w:val="nil"/>
              <w:bottom w:val="single" w:sz="3" w:space="0" w:color="000000"/>
              <w:right w:val="nil"/>
            </w:tcBorders>
          </w:tcPr>
          <w:p w14:paraId="63CA248B" w14:textId="77777777" w:rsidR="005B137B" w:rsidRPr="001A19B5" w:rsidRDefault="00A83860">
            <w:pPr>
              <w:spacing w:after="0" w:line="259" w:lineRule="auto"/>
              <w:ind w:left="0" w:firstLine="0"/>
              <w:jc w:val="left"/>
              <w:rPr>
                <w:lang w:val="en-GB"/>
              </w:rPr>
            </w:pPr>
            <w:r w:rsidRPr="001A19B5">
              <w:rPr>
                <w:lang w:val="en-GB"/>
              </w:rPr>
              <w:t>Frequency (%)</w:t>
            </w:r>
          </w:p>
        </w:tc>
      </w:tr>
      <w:tr w:rsidR="005B137B" w:rsidRPr="001A19B5" w14:paraId="7CE71A4D" w14:textId="77777777">
        <w:trPr>
          <w:trHeight w:val="441"/>
        </w:trPr>
        <w:tc>
          <w:tcPr>
            <w:tcW w:w="2581" w:type="dxa"/>
            <w:tcBorders>
              <w:top w:val="single" w:sz="3" w:space="0" w:color="000000"/>
              <w:left w:val="nil"/>
              <w:bottom w:val="nil"/>
              <w:right w:val="nil"/>
            </w:tcBorders>
            <w:vAlign w:val="center"/>
          </w:tcPr>
          <w:p w14:paraId="6DEEEFCD" w14:textId="77777777" w:rsidR="005B137B" w:rsidRPr="001A19B5" w:rsidRDefault="00A83860">
            <w:pPr>
              <w:spacing w:after="0" w:line="259" w:lineRule="auto"/>
              <w:ind w:left="239" w:firstLine="0"/>
              <w:jc w:val="left"/>
              <w:rPr>
                <w:lang w:val="en-GB"/>
              </w:rPr>
            </w:pPr>
            <w:r w:rsidRPr="001A19B5">
              <w:rPr>
                <w:lang w:val="en-GB"/>
              </w:rPr>
              <w:t>C-Section</w:t>
            </w:r>
          </w:p>
        </w:tc>
        <w:tc>
          <w:tcPr>
            <w:tcW w:w="1647" w:type="dxa"/>
            <w:tcBorders>
              <w:top w:val="single" w:sz="3" w:space="0" w:color="000000"/>
              <w:left w:val="nil"/>
              <w:bottom w:val="nil"/>
              <w:right w:val="nil"/>
            </w:tcBorders>
            <w:vAlign w:val="center"/>
          </w:tcPr>
          <w:p w14:paraId="02727B0C" w14:textId="77777777" w:rsidR="005B137B" w:rsidRPr="001A19B5" w:rsidRDefault="00A83860">
            <w:pPr>
              <w:tabs>
                <w:tab w:val="right" w:pos="1532"/>
              </w:tabs>
              <w:spacing w:after="0" w:line="259" w:lineRule="auto"/>
              <w:ind w:left="0" w:firstLine="0"/>
              <w:jc w:val="left"/>
              <w:rPr>
                <w:lang w:val="en-GB"/>
              </w:rPr>
            </w:pPr>
            <w:r w:rsidRPr="001A19B5">
              <w:rPr>
                <w:lang w:val="en-GB"/>
              </w:rPr>
              <w:t>19 803</w:t>
            </w:r>
            <w:r w:rsidRPr="001A19B5">
              <w:rPr>
                <w:lang w:val="en-GB"/>
              </w:rPr>
              <w:tab/>
              <w:t>(27%)</w:t>
            </w:r>
          </w:p>
        </w:tc>
      </w:tr>
      <w:tr w:rsidR="005B137B" w:rsidRPr="001A19B5" w14:paraId="016C16A7" w14:textId="77777777">
        <w:trPr>
          <w:trHeight w:val="406"/>
        </w:trPr>
        <w:tc>
          <w:tcPr>
            <w:tcW w:w="2581" w:type="dxa"/>
            <w:tcBorders>
              <w:top w:val="nil"/>
              <w:left w:val="nil"/>
              <w:bottom w:val="nil"/>
              <w:right w:val="nil"/>
            </w:tcBorders>
            <w:vAlign w:val="center"/>
          </w:tcPr>
          <w:p w14:paraId="48E8FCDA" w14:textId="77777777" w:rsidR="005B137B" w:rsidRPr="001A19B5" w:rsidRDefault="00A83860">
            <w:pPr>
              <w:spacing w:after="0" w:line="259" w:lineRule="auto"/>
              <w:ind w:left="239" w:firstLine="0"/>
              <w:jc w:val="left"/>
              <w:rPr>
                <w:lang w:val="en-GB"/>
              </w:rPr>
            </w:pPr>
            <w:r w:rsidRPr="001A19B5">
              <w:rPr>
                <w:lang w:val="en-GB"/>
              </w:rPr>
              <w:t>Vaginal</w:t>
            </w:r>
          </w:p>
        </w:tc>
        <w:tc>
          <w:tcPr>
            <w:tcW w:w="1647" w:type="dxa"/>
            <w:tcBorders>
              <w:top w:val="nil"/>
              <w:left w:val="nil"/>
              <w:bottom w:val="nil"/>
              <w:right w:val="nil"/>
            </w:tcBorders>
            <w:vAlign w:val="center"/>
          </w:tcPr>
          <w:p w14:paraId="2D3911C9" w14:textId="77777777" w:rsidR="005B137B" w:rsidRPr="001A19B5" w:rsidRDefault="00A83860">
            <w:pPr>
              <w:tabs>
                <w:tab w:val="right" w:pos="1532"/>
              </w:tabs>
              <w:spacing w:after="0" w:line="259" w:lineRule="auto"/>
              <w:ind w:left="0" w:firstLine="0"/>
              <w:jc w:val="left"/>
              <w:rPr>
                <w:lang w:val="en-GB"/>
              </w:rPr>
            </w:pPr>
            <w:r w:rsidRPr="001A19B5">
              <w:rPr>
                <w:lang w:val="en-GB"/>
              </w:rPr>
              <w:t>38 189</w:t>
            </w:r>
            <w:r w:rsidRPr="001A19B5">
              <w:rPr>
                <w:lang w:val="en-GB"/>
              </w:rPr>
              <w:tab/>
              <w:t>(52%)</w:t>
            </w:r>
          </w:p>
        </w:tc>
      </w:tr>
      <w:tr w:rsidR="005B137B" w:rsidRPr="001A19B5" w14:paraId="41AE4B3D" w14:textId="77777777">
        <w:trPr>
          <w:trHeight w:val="380"/>
        </w:trPr>
        <w:tc>
          <w:tcPr>
            <w:tcW w:w="2581" w:type="dxa"/>
            <w:tcBorders>
              <w:top w:val="nil"/>
              <w:left w:val="nil"/>
              <w:bottom w:val="single" w:sz="3" w:space="0" w:color="000000"/>
              <w:right w:val="nil"/>
            </w:tcBorders>
          </w:tcPr>
          <w:p w14:paraId="2AADB4D9" w14:textId="77777777" w:rsidR="005B137B" w:rsidRPr="001A19B5" w:rsidRDefault="00A83860">
            <w:pPr>
              <w:spacing w:after="0" w:line="259" w:lineRule="auto"/>
              <w:ind w:left="239" w:firstLine="0"/>
              <w:jc w:val="left"/>
              <w:rPr>
                <w:lang w:val="en-GB"/>
              </w:rPr>
            </w:pPr>
            <w:r w:rsidRPr="001A19B5">
              <w:rPr>
                <w:lang w:val="en-GB"/>
              </w:rPr>
              <w:t>Instrumental delivery</w:t>
            </w:r>
          </w:p>
        </w:tc>
        <w:tc>
          <w:tcPr>
            <w:tcW w:w="1647" w:type="dxa"/>
            <w:tcBorders>
              <w:top w:val="nil"/>
              <w:left w:val="nil"/>
              <w:bottom w:val="single" w:sz="3" w:space="0" w:color="000000"/>
              <w:right w:val="nil"/>
            </w:tcBorders>
          </w:tcPr>
          <w:p w14:paraId="64FFBACE" w14:textId="77777777" w:rsidR="005B137B" w:rsidRPr="001A19B5" w:rsidRDefault="00A83860">
            <w:pPr>
              <w:tabs>
                <w:tab w:val="right" w:pos="1532"/>
              </w:tabs>
              <w:spacing w:after="0" w:line="259" w:lineRule="auto"/>
              <w:ind w:left="0" w:firstLine="0"/>
              <w:jc w:val="left"/>
              <w:rPr>
                <w:lang w:val="en-GB"/>
              </w:rPr>
            </w:pPr>
            <w:r w:rsidRPr="001A19B5">
              <w:rPr>
                <w:lang w:val="en-GB"/>
              </w:rPr>
              <w:t>15 359</w:t>
            </w:r>
            <w:r w:rsidRPr="001A19B5">
              <w:rPr>
                <w:lang w:val="en-GB"/>
              </w:rPr>
              <w:tab/>
              <w:t>(21%)</w:t>
            </w:r>
          </w:p>
        </w:tc>
      </w:tr>
    </w:tbl>
    <w:p w14:paraId="56892F96" w14:textId="77777777" w:rsidR="005B137B" w:rsidRPr="001A19B5" w:rsidRDefault="00A83860">
      <w:pPr>
        <w:ind w:left="-5" w:right="14"/>
        <w:rPr>
          <w:lang w:val="en-GB"/>
        </w:rPr>
      </w:pPr>
      <w:r w:rsidRPr="001A19B5">
        <w:rPr>
          <w:lang w:val="en-GB"/>
        </w:rPr>
        <w:t xml:space="preserve">to C-Sections and vaginal deliveries. Feature creation was done through the free-text variable relating to the medication prescribed. Features were collected from it and converted into Anatomical Therapeutic Chemical (ATC) Classification Group level 4, which stands for chemical subgroups. We also created some new features from data in the dataset, namely new categories related to the labour and </w:t>
      </w:r>
      <w:r w:rsidRPr="001A19B5">
        <w:rPr>
          <w:lang w:val="en-GB"/>
        </w:rPr>
        <w:lastRenderedPageBreak/>
        <w:t xml:space="preserve">condition of the baby. Also, a few data quality issues were addressed, like impossible values that were transformed into null. In this category, the main issues were BMI/Weight and gestational age. Finally, only a few columns were selected. We used a mixture of surveying the literature and the feature with greater correlation with the outcome. The models tested were Logistic Regression, Decision Tree, Random Forest, 3 different Boosting methods (as implemented by </w:t>
      </w:r>
      <w:proofErr w:type="spellStart"/>
      <w:r w:rsidRPr="001A19B5">
        <w:rPr>
          <w:lang w:val="en-GB"/>
        </w:rPr>
        <w:t>eXtreme</w:t>
      </w:r>
      <w:proofErr w:type="spellEnd"/>
      <w:r w:rsidRPr="001A19B5">
        <w:rPr>
          <w:lang w:val="en-GB"/>
        </w:rPr>
        <w:t xml:space="preserve"> Gradient Boosting (</w:t>
      </w:r>
      <w:proofErr w:type="spellStart"/>
      <w:r w:rsidRPr="001A19B5">
        <w:rPr>
          <w:lang w:val="en-GB"/>
        </w:rPr>
        <w:t>XGBoost</w:t>
      </w:r>
      <w:proofErr w:type="spellEnd"/>
      <w:r w:rsidRPr="001A19B5">
        <w:rPr>
          <w:lang w:val="en-GB"/>
        </w:rPr>
        <w:t>), Light G</w:t>
      </w:r>
      <w:r w:rsidRPr="001A19B5">
        <w:rPr>
          <w:lang w:val="en-GB"/>
        </w:rPr>
        <w:t>radient-Boosting Machine (</w:t>
      </w:r>
      <w:proofErr w:type="spellStart"/>
      <w:r w:rsidRPr="001A19B5">
        <w:rPr>
          <w:lang w:val="en-GB"/>
        </w:rPr>
        <w:t>LightGBM</w:t>
      </w:r>
      <w:proofErr w:type="spellEnd"/>
      <w:r w:rsidRPr="001A19B5">
        <w:rPr>
          <w:lang w:val="en-GB"/>
        </w:rPr>
        <w:t xml:space="preserve">) and </w:t>
      </w:r>
      <w:r w:rsidRPr="001A19B5">
        <w:rPr>
          <w:i/>
          <w:lang w:val="en-GB"/>
        </w:rPr>
        <w:t>scikit-learn</w:t>
      </w:r>
      <w:r w:rsidRPr="001A19B5">
        <w:rPr>
          <w:lang w:val="en-GB"/>
        </w:rPr>
        <w:t xml:space="preserve">) and a linear model based on Stochastic Gradient Descent. The evaluation was done with repeated stratified cross-validation with 10 splits and 2 repetitions. The API for serving the prediction model was developed with </w:t>
      </w:r>
      <w:proofErr w:type="spellStart"/>
      <w:r w:rsidRPr="001A19B5">
        <w:rPr>
          <w:lang w:val="en-GB"/>
        </w:rPr>
        <w:t>FastAPI</w:t>
      </w:r>
      <w:proofErr w:type="spellEnd"/>
      <w:r w:rsidRPr="001A19B5">
        <w:rPr>
          <w:lang w:val="en-GB"/>
        </w:rPr>
        <w:t>.</w:t>
      </w:r>
    </w:p>
    <w:p w14:paraId="67F371D2" w14:textId="77777777" w:rsidR="005B137B" w:rsidRPr="001A19B5" w:rsidRDefault="00A83860">
      <w:pPr>
        <w:spacing w:after="379"/>
        <w:ind w:left="-15" w:right="14" w:firstLine="339"/>
        <w:rPr>
          <w:lang w:val="en-GB"/>
        </w:rPr>
      </w:pPr>
      <w:r w:rsidRPr="001A19B5">
        <w:rPr>
          <w:lang w:val="en-GB"/>
        </w:rPr>
        <w:t xml:space="preserve">Finally, a clinical evaluation was carried out with questionnaires sent to several obstetrics specialists </w:t>
      </w:r>
      <w:proofErr w:type="gramStart"/>
      <w:r w:rsidRPr="001A19B5">
        <w:rPr>
          <w:lang w:val="en-GB"/>
        </w:rPr>
        <w:t>in order to</w:t>
      </w:r>
      <w:proofErr w:type="gramEnd"/>
      <w:r w:rsidRPr="001A19B5">
        <w:rPr>
          <w:lang w:val="en-GB"/>
        </w:rPr>
        <w:t xml:space="preserve"> assess the validity and possible impact of the model.</w:t>
      </w:r>
    </w:p>
    <w:p w14:paraId="01626773" w14:textId="77777777" w:rsidR="005B137B" w:rsidRPr="001A19B5" w:rsidRDefault="00A83860">
      <w:pPr>
        <w:tabs>
          <w:tab w:val="center" w:pos="806"/>
          <w:tab w:val="center" w:pos="1656"/>
        </w:tabs>
        <w:spacing w:after="222" w:line="265" w:lineRule="auto"/>
        <w:ind w:left="-15" w:firstLine="0"/>
        <w:jc w:val="left"/>
        <w:rPr>
          <w:lang w:val="en-GB"/>
        </w:rPr>
      </w:pPr>
      <w:r w:rsidRPr="001A19B5">
        <w:rPr>
          <w:lang w:val="en-GB"/>
        </w:rPr>
        <w:tab/>
      </w:r>
      <w:r w:rsidRPr="001A19B5">
        <w:rPr>
          <w:sz w:val="24"/>
          <w:lang w:val="en-GB"/>
        </w:rPr>
        <w:t>3.8.5</w:t>
      </w:r>
      <w:r w:rsidRPr="001A19B5">
        <w:rPr>
          <w:sz w:val="24"/>
          <w:lang w:val="en-GB"/>
        </w:rPr>
        <w:tab/>
        <w:t>Results</w:t>
      </w:r>
    </w:p>
    <w:p w14:paraId="3727584E" w14:textId="77777777" w:rsidR="005B137B" w:rsidRPr="001A19B5" w:rsidRDefault="00A83860">
      <w:pPr>
        <w:tabs>
          <w:tab w:val="center" w:pos="867"/>
          <w:tab w:val="center" w:pos="1879"/>
        </w:tabs>
        <w:spacing w:after="197" w:line="268" w:lineRule="auto"/>
        <w:ind w:left="-15" w:firstLine="0"/>
        <w:jc w:val="left"/>
        <w:rPr>
          <w:lang w:val="en-GB"/>
        </w:rPr>
      </w:pPr>
      <w:r w:rsidRPr="001A19B5">
        <w:rPr>
          <w:lang w:val="en-GB"/>
        </w:rPr>
        <w:tab/>
      </w:r>
      <w:r w:rsidRPr="001A19B5">
        <w:rPr>
          <w:lang w:val="en-GB"/>
        </w:rPr>
        <w:t>3.8.5.1</w:t>
      </w:r>
      <w:r w:rsidRPr="001A19B5">
        <w:rPr>
          <w:lang w:val="en-GB"/>
        </w:rPr>
        <w:tab/>
        <w:t>The model</w:t>
      </w:r>
    </w:p>
    <w:p w14:paraId="7B7384A5" w14:textId="77777777" w:rsidR="005B137B" w:rsidRPr="001A19B5" w:rsidRDefault="00A83860">
      <w:pPr>
        <w:ind w:left="-5" w:right="14"/>
        <w:rPr>
          <w:lang w:val="en-GB"/>
        </w:rPr>
      </w:pPr>
      <w:r w:rsidRPr="001A19B5">
        <w:rPr>
          <w:lang w:val="en-GB"/>
        </w:rPr>
        <w:t>The results are mainly the model that predicts the occurrence of a C-Section or natural delivery. The evaluation metrics are present in the table below for the best hyper-parameters found for the training data.</w:t>
      </w:r>
    </w:p>
    <w:p w14:paraId="19B4B138" w14:textId="77777777" w:rsidR="005B137B" w:rsidRPr="001A19B5" w:rsidRDefault="00A83860">
      <w:pPr>
        <w:ind w:left="-15" w:right="14" w:firstLine="339"/>
        <w:rPr>
          <w:lang w:val="en-GB"/>
        </w:rPr>
      </w:pPr>
      <w:proofErr w:type="spellStart"/>
      <w:r w:rsidRPr="001A19B5">
        <w:rPr>
          <w:lang w:val="en-GB"/>
        </w:rPr>
        <w:t>XGBoost</w:t>
      </w:r>
      <w:proofErr w:type="spellEnd"/>
      <w:r w:rsidRPr="001A19B5">
        <w:rPr>
          <w:lang w:val="en-GB"/>
        </w:rPr>
        <w:t xml:space="preserve"> and </w:t>
      </w:r>
      <w:proofErr w:type="spellStart"/>
      <w:r w:rsidRPr="001A19B5">
        <w:rPr>
          <w:lang w:val="en-GB"/>
        </w:rPr>
        <w:t>LightGBM</w:t>
      </w:r>
      <w:proofErr w:type="spellEnd"/>
      <w:r w:rsidRPr="001A19B5">
        <w:rPr>
          <w:lang w:val="en-GB"/>
        </w:rPr>
        <w:t xml:space="preserve"> were the best-performing algorithms. However, we selected </w:t>
      </w:r>
      <w:proofErr w:type="spellStart"/>
      <w:r w:rsidRPr="001A19B5">
        <w:rPr>
          <w:lang w:val="en-GB"/>
        </w:rPr>
        <w:t>LightGBM</w:t>
      </w:r>
      <w:proofErr w:type="spellEnd"/>
      <w:r w:rsidRPr="001A19B5">
        <w:rPr>
          <w:lang w:val="en-GB"/>
        </w:rPr>
        <w:t xml:space="preserve"> [</w:t>
      </w:r>
      <w:r w:rsidRPr="001A19B5">
        <w:rPr>
          <w:color w:val="8087B5"/>
          <w:lang w:val="en-GB"/>
        </w:rPr>
        <w:t>234</w:t>
      </w:r>
      <w:r w:rsidRPr="001A19B5">
        <w:rPr>
          <w:lang w:val="en-GB"/>
        </w:rPr>
        <w:t xml:space="preserve">] since it is faster and requires less memory. The threshold selected for deploying the model was 0.7457247885715557 which rendered the metrics in the test set like it is shown in </w:t>
      </w:r>
      <w:proofErr w:type="gramStart"/>
      <w:r w:rsidRPr="001A19B5">
        <w:rPr>
          <w:lang w:val="en-GB"/>
        </w:rPr>
        <w:t>table</w:t>
      </w:r>
      <w:proofErr w:type="gramEnd"/>
    </w:p>
    <w:p w14:paraId="43FF6DD0" w14:textId="77777777" w:rsidR="005B137B" w:rsidRPr="001A19B5" w:rsidRDefault="00A83860">
      <w:pPr>
        <w:spacing w:after="414" w:line="265" w:lineRule="auto"/>
        <w:ind w:left="-5"/>
        <w:jc w:val="left"/>
        <w:rPr>
          <w:lang w:val="en-GB"/>
        </w:rPr>
      </w:pPr>
      <w:r w:rsidRPr="001A19B5">
        <w:rPr>
          <w:color w:val="8087B5"/>
          <w:lang w:val="en-GB"/>
        </w:rPr>
        <w:t>3.17</w:t>
      </w:r>
      <w:r w:rsidRPr="001A19B5">
        <w:rPr>
          <w:lang w:val="en-GB"/>
        </w:rPr>
        <w:t>.</w:t>
      </w:r>
    </w:p>
    <w:p w14:paraId="39248E71" w14:textId="77777777" w:rsidR="005B137B" w:rsidRPr="001A19B5" w:rsidRDefault="00A83860">
      <w:pPr>
        <w:tabs>
          <w:tab w:val="center" w:pos="867"/>
          <w:tab w:val="center" w:pos="1949"/>
        </w:tabs>
        <w:spacing w:after="197" w:line="268" w:lineRule="auto"/>
        <w:ind w:left="-15" w:firstLine="0"/>
        <w:jc w:val="left"/>
        <w:rPr>
          <w:lang w:val="en-GB"/>
        </w:rPr>
      </w:pPr>
      <w:r w:rsidRPr="001A19B5">
        <w:rPr>
          <w:lang w:val="en-GB"/>
        </w:rPr>
        <w:tab/>
      </w:r>
      <w:r w:rsidRPr="001A19B5">
        <w:rPr>
          <w:lang w:val="en-GB"/>
        </w:rPr>
        <w:t>3.8.5.2</w:t>
      </w:r>
      <w:r w:rsidRPr="001A19B5">
        <w:rPr>
          <w:lang w:val="en-GB"/>
        </w:rPr>
        <w:tab/>
        <w:t>Deployment</w:t>
      </w:r>
    </w:p>
    <w:p w14:paraId="4A7962A3" w14:textId="77777777" w:rsidR="005B137B" w:rsidRPr="001A19B5" w:rsidRDefault="00A83860">
      <w:pPr>
        <w:ind w:left="-5" w:right="14"/>
        <w:rPr>
          <w:lang w:val="en-GB"/>
        </w:rPr>
      </w:pPr>
      <w:r w:rsidRPr="001A19B5">
        <w:rPr>
          <w:lang w:val="en-GB"/>
        </w:rPr>
        <w:t xml:space="preserve">The purpose of this model is to be served as </w:t>
      </w:r>
      <w:proofErr w:type="gramStart"/>
      <w:r w:rsidRPr="001A19B5">
        <w:rPr>
          <w:lang w:val="en-GB"/>
        </w:rPr>
        <w:t>a</w:t>
      </w:r>
      <w:proofErr w:type="gramEnd"/>
      <w:r w:rsidRPr="001A19B5">
        <w:rPr>
          <w:lang w:val="en-GB"/>
        </w:rPr>
        <w:t xml:space="preserve"> API for usage within a healthcare institution and act as a supplementary management decision support tool for obstetrics teams. And for that to happen, a health information system must make the requests to the API. Even though a concrete, </w:t>
      </w:r>
      <w:proofErr w:type="spellStart"/>
      <w:r w:rsidRPr="001A19B5">
        <w:rPr>
          <w:lang w:val="en-GB"/>
        </w:rPr>
        <w:t>vendorspecific</w:t>
      </w:r>
      <w:proofErr w:type="spellEnd"/>
      <w:r w:rsidRPr="001A19B5">
        <w:rPr>
          <w:lang w:val="en-GB"/>
        </w:rPr>
        <w:t xml:space="preserve"> information model and input health information system </w:t>
      </w:r>
      <w:proofErr w:type="gramStart"/>
      <w:r w:rsidRPr="001A19B5">
        <w:rPr>
          <w:lang w:val="en-GB"/>
        </w:rPr>
        <w:t>were</w:t>
      </w:r>
      <w:proofErr w:type="gramEnd"/>
      <w:r w:rsidRPr="001A19B5">
        <w:rPr>
          <w:lang w:val="en-GB"/>
        </w:rPr>
        <w:t xml:space="preserve"> used, we hope to create a Table 3.16: Performance Metrics in the training set with mean AUROC and 95% Confidence</w:t>
      </w:r>
    </w:p>
    <w:p w14:paraId="2DC9DC09" w14:textId="77777777" w:rsidR="005B137B" w:rsidRPr="001A19B5" w:rsidRDefault="00A83860">
      <w:pPr>
        <w:spacing w:line="259" w:lineRule="auto"/>
        <w:ind w:left="-5" w:right="14"/>
        <w:rPr>
          <w:lang w:val="en-GB"/>
        </w:rPr>
      </w:pPr>
      <w:r w:rsidRPr="001A19B5">
        <w:rPr>
          <w:lang w:val="en-GB"/>
        </w:rPr>
        <w:t>Interval</w:t>
      </w:r>
    </w:p>
    <w:tbl>
      <w:tblPr>
        <w:tblStyle w:val="TableGrid"/>
        <w:tblW w:w="5998" w:type="dxa"/>
        <w:tblInd w:w="1253" w:type="dxa"/>
        <w:tblCellMar>
          <w:top w:w="106" w:type="dxa"/>
          <w:left w:w="0" w:type="dxa"/>
          <w:bottom w:w="0" w:type="dxa"/>
          <w:right w:w="115" w:type="dxa"/>
        </w:tblCellMar>
        <w:tblLook w:val="04A0" w:firstRow="1" w:lastRow="0" w:firstColumn="1" w:lastColumn="0" w:noHBand="0" w:noVBand="1"/>
      </w:tblPr>
      <w:tblGrid>
        <w:gridCol w:w="3190"/>
        <w:gridCol w:w="1260"/>
        <w:gridCol w:w="1548"/>
      </w:tblGrid>
      <w:tr w:rsidR="005B137B" w:rsidRPr="001A19B5" w14:paraId="78594F67" w14:textId="77777777">
        <w:trPr>
          <w:trHeight w:val="414"/>
        </w:trPr>
        <w:tc>
          <w:tcPr>
            <w:tcW w:w="3190" w:type="dxa"/>
            <w:tcBorders>
              <w:top w:val="single" w:sz="3" w:space="0" w:color="000000"/>
              <w:left w:val="nil"/>
              <w:bottom w:val="single" w:sz="3" w:space="0" w:color="000000"/>
              <w:right w:val="nil"/>
            </w:tcBorders>
          </w:tcPr>
          <w:p w14:paraId="340B106C" w14:textId="77777777" w:rsidR="005B137B" w:rsidRPr="001A19B5" w:rsidRDefault="00A83860">
            <w:pPr>
              <w:spacing w:after="0" w:line="259" w:lineRule="auto"/>
              <w:ind w:left="239" w:firstLine="0"/>
              <w:jc w:val="left"/>
              <w:rPr>
                <w:lang w:val="en-GB"/>
              </w:rPr>
            </w:pPr>
            <w:r w:rsidRPr="001A19B5">
              <w:rPr>
                <w:lang w:val="en-GB"/>
              </w:rPr>
              <w:t>Metric</w:t>
            </w:r>
          </w:p>
        </w:tc>
        <w:tc>
          <w:tcPr>
            <w:tcW w:w="1260" w:type="dxa"/>
            <w:tcBorders>
              <w:top w:val="single" w:sz="3" w:space="0" w:color="000000"/>
              <w:left w:val="nil"/>
              <w:bottom w:val="single" w:sz="3" w:space="0" w:color="000000"/>
              <w:right w:val="nil"/>
            </w:tcBorders>
          </w:tcPr>
          <w:p w14:paraId="2781E032" w14:textId="77777777" w:rsidR="005B137B" w:rsidRPr="001A19B5" w:rsidRDefault="00A83860">
            <w:pPr>
              <w:spacing w:after="0" w:line="259" w:lineRule="auto"/>
              <w:ind w:left="0" w:firstLine="0"/>
              <w:jc w:val="left"/>
              <w:rPr>
                <w:lang w:val="en-GB"/>
              </w:rPr>
            </w:pPr>
            <w:r w:rsidRPr="001A19B5">
              <w:rPr>
                <w:lang w:val="en-GB"/>
              </w:rPr>
              <w:t>AUROC</w:t>
            </w:r>
          </w:p>
        </w:tc>
        <w:tc>
          <w:tcPr>
            <w:tcW w:w="1548" w:type="dxa"/>
            <w:tcBorders>
              <w:top w:val="single" w:sz="3" w:space="0" w:color="000000"/>
              <w:left w:val="nil"/>
              <w:bottom w:val="single" w:sz="3" w:space="0" w:color="000000"/>
              <w:right w:val="nil"/>
            </w:tcBorders>
          </w:tcPr>
          <w:p w14:paraId="3C82934A" w14:textId="77777777" w:rsidR="005B137B" w:rsidRPr="001A19B5" w:rsidRDefault="00A83860">
            <w:pPr>
              <w:spacing w:after="0" w:line="259" w:lineRule="auto"/>
              <w:ind w:left="288" w:firstLine="0"/>
              <w:jc w:val="left"/>
              <w:rPr>
                <w:lang w:val="en-GB"/>
              </w:rPr>
            </w:pPr>
            <w:r w:rsidRPr="001A19B5">
              <w:rPr>
                <w:lang w:val="en-GB"/>
              </w:rPr>
              <w:t>CI 95%</w:t>
            </w:r>
          </w:p>
        </w:tc>
      </w:tr>
      <w:tr w:rsidR="005B137B" w:rsidRPr="001A19B5" w14:paraId="0DB963AB" w14:textId="77777777">
        <w:trPr>
          <w:trHeight w:val="441"/>
        </w:trPr>
        <w:tc>
          <w:tcPr>
            <w:tcW w:w="3190" w:type="dxa"/>
            <w:tcBorders>
              <w:top w:val="single" w:sz="3" w:space="0" w:color="000000"/>
              <w:left w:val="nil"/>
              <w:bottom w:val="nil"/>
              <w:right w:val="nil"/>
            </w:tcBorders>
            <w:vAlign w:val="center"/>
          </w:tcPr>
          <w:p w14:paraId="1548143D" w14:textId="77777777" w:rsidR="005B137B" w:rsidRPr="001A19B5" w:rsidRDefault="00A83860">
            <w:pPr>
              <w:spacing w:after="0" w:line="259" w:lineRule="auto"/>
              <w:ind w:left="239" w:firstLine="0"/>
              <w:jc w:val="left"/>
              <w:rPr>
                <w:lang w:val="en-GB"/>
              </w:rPr>
            </w:pPr>
            <w:proofErr w:type="spellStart"/>
            <w:r w:rsidRPr="001A19B5">
              <w:rPr>
                <w:lang w:val="en-GB"/>
              </w:rPr>
              <w:t>xgboost</w:t>
            </w:r>
            <w:proofErr w:type="spellEnd"/>
          </w:p>
        </w:tc>
        <w:tc>
          <w:tcPr>
            <w:tcW w:w="1260" w:type="dxa"/>
            <w:tcBorders>
              <w:top w:val="single" w:sz="3" w:space="0" w:color="000000"/>
              <w:left w:val="nil"/>
              <w:bottom w:val="nil"/>
              <w:right w:val="nil"/>
            </w:tcBorders>
            <w:vAlign w:val="center"/>
          </w:tcPr>
          <w:p w14:paraId="093D1858" w14:textId="77777777" w:rsidR="005B137B" w:rsidRPr="001A19B5" w:rsidRDefault="00A83860">
            <w:pPr>
              <w:spacing w:after="0" w:line="259" w:lineRule="auto"/>
              <w:ind w:left="91" w:firstLine="0"/>
              <w:jc w:val="left"/>
              <w:rPr>
                <w:lang w:val="en-GB"/>
              </w:rPr>
            </w:pPr>
            <w:r w:rsidRPr="001A19B5">
              <w:rPr>
                <w:lang w:val="en-GB"/>
              </w:rPr>
              <w:t>0.8809</w:t>
            </w:r>
          </w:p>
        </w:tc>
        <w:tc>
          <w:tcPr>
            <w:tcW w:w="1548" w:type="dxa"/>
            <w:tcBorders>
              <w:top w:val="single" w:sz="3" w:space="0" w:color="000000"/>
              <w:left w:val="nil"/>
              <w:bottom w:val="nil"/>
              <w:right w:val="nil"/>
            </w:tcBorders>
            <w:vAlign w:val="center"/>
          </w:tcPr>
          <w:p w14:paraId="07DB9395" w14:textId="77777777" w:rsidR="005B137B" w:rsidRPr="001A19B5" w:rsidRDefault="00A83860">
            <w:pPr>
              <w:spacing w:after="0" w:line="259" w:lineRule="auto"/>
              <w:ind w:left="55" w:firstLine="0"/>
              <w:jc w:val="left"/>
              <w:rPr>
                <w:lang w:val="en-GB"/>
              </w:rPr>
            </w:pPr>
            <w:r w:rsidRPr="001A19B5">
              <w:rPr>
                <w:lang w:val="en-GB"/>
              </w:rPr>
              <w:t>0.8799, 0.882</w:t>
            </w:r>
          </w:p>
        </w:tc>
      </w:tr>
      <w:tr w:rsidR="005B137B" w:rsidRPr="001A19B5" w14:paraId="515D245E" w14:textId="77777777">
        <w:trPr>
          <w:trHeight w:val="406"/>
        </w:trPr>
        <w:tc>
          <w:tcPr>
            <w:tcW w:w="3190" w:type="dxa"/>
            <w:tcBorders>
              <w:top w:val="nil"/>
              <w:left w:val="nil"/>
              <w:bottom w:val="nil"/>
              <w:right w:val="nil"/>
            </w:tcBorders>
            <w:vAlign w:val="center"/>
          </w:tcPr>
          <w:p w14:paraId="1C3154DD" w14:textId="77777777" w:rsidR="005B137B" w:rsidRPr="001A19B5" w:rsidRDefault="00A83860">
            <w:pPr>
              <w:spacing w:after="0" w:line="259" w:lineRule="auto"/>
              <w:ind w:left="239" w:firstLine="0"/>
              <w:jc w:val="left"/>
              <w:rPr>
                <w:lang w:val="en-GB"/>
              </w:rPr>
            </w:pPr>
            <w:r w:rsidRPr="001A19B5">
              <w:rPr>
                <w:lang w:val="en-GB"/>
              </w:rPr>
              <w:t>Decision Tree</w:t>
            </w:r>
          </w:p>
        </w:tc>
        <w:tc>
          <w:tcPr>
            <w:tcW w:w="1260" w:type="dxa"/>
            <w:tcBorders>
              <w:top w:val="nil"/>
              <w:left w:val="nil"/>
              <w:bottom w:val="nil"/>
              <w:right w:val="nil"/>
            </w:tcBorders>
            <w:vAlign w:val="center"/>
          </w:tcPr>
          <w:p w14:paraId="2B916F8A" w14:textId="77777777" w:rsidR="005B137B" w:rsidRPr="001A19B5" w:rsidRDefault="00A83860">
            <w:pPr>
              <w:spacing w:after="0" w:line="259" w:lineRule="auto"/>
              <w:ind w:left="91" w:firstLine="0"/>
              <w:jc w:val="left"/>
              <w:rPr>
                <w:lang w:val="en-GB"/>
              </w:rPr>
            </w:pPr>
            <w:r w:rsidRPr="001A19B5">
              <w:rPr>
                <w:lang w:val="en-GB"/>
              </w:rPr>
              <w:t>0.8337</w:t>
            </w:r>
          </w:p>
        </w:tc>
        <w:tc>
          <w:tcPr>
            <w:tcW w:w="1548" w:type="dxa"/>
            <w:tcBorders>
              <w:top w:val="nil"/>
              <w:left w:val="nil"/>
              <w:bottom w:val="nil"/>
              <w:right w:val="nil"/>
            </w:tcBorders>
            <w:vAlign w:val="center"/>
          </w:tcPr>
          <w:p w14:paraId="0570BF07" w14:textId="77777777" w:rsidR="005B137B" w:rsidRPr="001A19B5" w:rsidRDefault="00A83860">
            <w:pPr>
              <w:spacing w:after="0" w:line="259" w:lineRule="auto"/>
              <w:ind w:left="0" w:firstLine="0"/>
              <w:jc w:val="left"/>
              <w:rPr>
                <w:lang w:val="en-GB"/>
              </w:rPr>
            </w:pPr>
            <w:r w:rsidRPr="001A19B5">
              <w:rPr>
                <w:lang w:val="en-GB"/>
              </w:rPr>
              <w:t>0.8324, 0.8349</w:t>
            </w:r>
          </w:p>
        </w:tc>
      </w:tr>
      <w:tr w:rsidR="005B137B" w:rsidRPr="001A19B5" w14:paraId="58E6ED5E" w14:textId="77777777">
        <w:trPr>
          <w:trHeight w:val="406"/>
        </w:trPr>
        <w:tc>
          <w:tcPr>
            <w:tcW w:w="3190" w:type="dxa"/>
            <w:tcBorders>
              <w:top w:val="nil"/>
              <w:left w:val="nil"/>
              <w:bottom w:val="nil"/>
              <w:right w:val="nil"/>
            </w:tcBorders>
            <w:vAlign w:val="center"/>
          </w:tcPr>
          <w:p w14:paraId="7D490628" w14:textId="77777777" w:rsidR="005B137B" w:rsidRPr="001A19B5" w:rsidRDefault="00A83860">
            <w:pPr>
              <w:spacing w:after="0" w:line="259" w:lineRule="auto"/>
              <w:ind w:left="239" w:firstLine="0"/>
              <w:jc w:val="left"/>
              <w:rPr>
                <w:lang w:val="en-GB"/>
              </w:rPr>
            </w:pPr>
            <w:r w:rsidRPr="001A19B5">
              <w:rPr>
                <w:lang w:val="en-GB"/>
              </w:rPr>
              <w:t>Logistic Regression</w:t>
            </w:r>
          </w:p>
        </w:tc>
        <w:tc>
          <w:tcPr>
            <w:tcW w:w="1260" w:type="dxa"/>
            <w:tcBorders>
              <w:top w:val="nil"/>
              <w:left w:val="nil"/>
              <w:bottom w:val="nil"/>
              <w:right w:val="nil"/>
            </w:tcBorders>
            <w:vAlign w:val="center"/>
          </w:tcPr>
          <w:p w14:paraId="757E2ED4" w14:textId="77777777" w:rsidR="005B137B" w:rsidRPr="001A19B5" w:rsidRDefault="00A83860">
            <w:pPr>
              <w:spacing w:after="0" w:line="259" w:lineRule="auto"/>
              <w:ind w:left="91" w:firstLine="0"/>
              <w:jc w:val="left"/>
              <w:rPr>
                <w:lang w:val="en-GB"/>
              </w:rPr>
            </w:pPr>
            <w:r w:rsidRPr="001A19B5">
              <w:rPr>
                <w:lang w:val="en-GB"/>
              </w:rPr>
              <w:t>0.8716</w:t>
            </w:r>
          </w:p>
        </w:tc>
        <w:tc>
          <w:tcPr>
            <w:tcW w:w="1548" w:type="dxa"/>
            <w:tcBorders>
              <w:top w:val="nil"/>
              <w:left w:val="nil"/>
              <w:bottom w:val="nil"/>
              <w:right w:val="nil"/>
            </w:tcBorders>
            <w:vAlign w:val="center"/>
          </w:tcPr>
          <w:p w14:paraId="04D7766D" w14:textId="77777777" w:rsidR="005B137B" w:rsidRPr="001A19B5" w:rsidRDefault="00A83860">
            <w:pPr>
              <w:spacing w:after="0" w:line="259" w:lineRule="auto"/>
              <w:ind w:left="0" w:firstLine="0"/>
              <w:jc w:val="left"/>
              <w:rPr>
                <w:lang w:val="en-GB"/>
              </w:rPr>
            </w:pPr>
            <w:r w:rsidRPr="001A19B5">
              <w:rPr>
                <w:lang w:val="en-GB"/>
              </w:rPr>
              <w:t>0.8706, 0.8726</w:t>
            </w:r>
          </w:p>
        </w:tc>
      </w:tr>
      <w:tr w:rsidR="005B137B" w:rsidRPr="001A19B5" w14:paraId="7C764534" w14:textId="77777777">
        <w:trPr>
          <w:trHeight w:val="406"/>
        </w:trPr>
        <w:tc>
          <w:tcPr>
            <w:tcW w:w="3190" w:type="dxa"/>
            <w:tcBorders>
              <w:top w:val="nil"/>
              <w:left w:val="nil"/>
              <w:bottom w:val="nil"/>
              <w:right w:val="nil"/>
            </w:tcBorders>
            <w:vAlign w:val="center"/>
          </w:tcPr>
          <w:p w14:paraId="2E2D0AB6" w14:textId="77777777" w:rsidR="005B137B" w:rsidRPr="001A19B5" w:rsidRDefault="00A83860">
            <w:pPr>
              <w:spacing w:after="0" w:line="259" w:lineRule="auto"/>
              <w:ind w:left="239" w:firstLine="0"/>
              <w:jc w:val="left"/>
              <w:rPr>
                <w:lang w:val="en-GB"/>
              </w:rPr>
            </w:pPr>
            <w:r w:rsidRPr="001A19B5">
              <w:rPr>
                <w:lang w:val="en-GB"/>
              </w:rPr>
              <w:t>AdaBoost</w:t>
            </w:r>
          </w:p>
        </w:tc>
        <w:tc>
          <w:tcPr>
            <w:tcW w:w="1260" w:type="dxa"/>
            <w:tcBorders>
              <w:top w:val="nil"/>
              <w:left w:val="nil"/>
              <w:bottom w:val="nil"/>
              <w:right w:val="nil"/>
            </w:tcBorders>
            <w:vAlign w:val="center"/>
          </w:tcPr>
          <w:p w14:paraId="1100C09C" w14:textId="77777777" w:rsidR="005B137B" w:rsidRPr="001A19B5" w:rsidRDefault="00A83860">
            <w:pPr>
              <w:spacing w:after="0" w:line="259" w:lineRule="auto"/>
              <w:ind w:left="91" w:firstLine="0"/>
              <w:jc w:val="left"/>
              <w:rPr>
                <w:lang w:val="en-GB"/>
              </w:rPr>
            </w:pPr>
            <w:r w:rsidRPr="001A19B5">
              <w:rPr>
                <w:lang w:val="en-GB"/>
              </w:rPr>
              <w:t>0.8753</w:t>
            </w:r>
          </w:p>
        </w:tc>
        <w:tc>
          <w:tcPr>
            <w:tcW w:w="1548" w:type="dxa"/>
            <w:tcBorders>
              <w:top w:val="nil"/>
              <w:left w:val="nil"/>
              <w:bottom w:val="nil"/>
              <w:right w:val="nil"/>
            </w:tcBorders>
            <w:vAlign w:val="center"/>
          </w:tcPr>
          <w:p w14:paraId="64E9E800" w14:textId="77777777" w:rsidR="005B137B" w:rsidRPr="001A19B5" w:rsidRDefault="00A83860">
            <w:pPr>
              <w:spacing w:after="0" w:line="259" w:lineRule="auto"/>
              <w:ind w:left="55" w:firstLine="0"/>
              <w:jc w:val="left"/>
              <w:rPr>
                <w:lang w:val="en-GB"/>
              </w:rPr>
            </w:pPr>
            <w:r w:rsidRPr="001A19B5">
              <w:rPr>
                <w:lang w:val="en-GB"/>
              </w:rPr>
              <w:t>0.874, 0.8766</w:t>
            </w:r>
          </w:p>
        </w:tc>
      </w:tr>
      <w:tr w:rsidR="005B137B" w:rsidRPr="001A19B5" w14:paraId="4B508664" w14:textId="77777777">
        <w:trPr>
          <w:trHeight w:val="406"/>
        </w:trPr>
        <w:tc>
          <w:tcPr>
            <w:tcW w:w="3190" w:type="dxa"/>
            <w:tcBorders>
              <w:top w:val="nil"/>
              <w:left w:val="nil"/>
              <w:bottom w:val="nil"/>
              <w:right w:val="nil"/>
            </w:tcBorders>
            <w:vAlign w:val="center"/>
          </w:tcPr>
          <w:p w14:paraId="6049C9BC" w14:textId="77777777" w:rsidR="005B137B" w:rsidRPr="001A19B5" w:rsidRDefault="00A83860">
            <w:pPr>
              <w:spacing w:after="0" w:line="259" w:lineRule="auto"/>
              <w:ind w:left="239" w:firstLine="0"/>
              <w:jc w:val="left"/>
              <w:rPr>
                <w:lang w:val="en-GB"/>
              </w:rPr>
            </w:pPr>
            <w:proofErr w:type="spellStart"/>
            <w:r w:rsidRPr="001A19B5">
              <w:rPr>
                <w:lang w:val="en-GB"/>
              </w:rPr>
              <w:t>lightgbm</w:t>
            </w:r>
            <w:proofErr w:type="spellEnd"/>
          </w:p>
        </w:tc>
        <w:tc>
          <w:tcPr>
            <w:tcW w:w="1260" w:type="dxa"/>
            <w:tcBorders>
              <w:top w:val="nil"/>
              <w:left w:val="nil"/>
              <w:bottom w:val="nil"/>
              <w:right w:val="nil"/>
            </w:tcBorders>
            <w:vAlign w:val="center"/>
          </w:tcPr>
          <w:p w14:paraId="09CD1614" w14:textId="77777777" w:rsidR="005B137B" w:rsidRPr="001A19B5" w:rsidRDefault="00A83860">
            <w:pPr>
              <w:spacing w:after="0" w:line="259" w:lineRule="auto"/>
              <w:ind w:left="91" w:firstLine="0"/>
              <w:jc w:val="left"/>
              <w:rPr>
                <w:lang w:val="en-GB"/>
              </w:rPr>
            </w:pPr>
            <w:r w:rsidRPr="001A19B5">
              <w:rPr>
                <w:lang w:val="en-GB"/>
              </w:rPr>
              <w:t>0.8805</w:t>
            </w:r>
          </w:p>
        </w:tc>
        <w:tc>
          <w:tcPr>
            <w:tcW w:w="1548" w:type="dxa"/>
            <w:tcBorders>
              <w:top w:val="nil"/>
              <w:left w:val="nil"/>
              <w:bottom w:val="nil"/>
              <w:right w:val="nil"/>
            </w:tcBorders>
            <w:vAlign w:val="center"/>
          </w:tcPr>
          <w:p w14:paraId="1BD4BC82" w14:textId="77777777" w:rsidR="005B137B" w:rsidRPr="001A19B5" w:rsidRDefault="00A83860">
            <w:pPr>
              <w:spacing w:after="0" w:line="259" w:lineRule="auto"/>
              <w:ind w:left="0" w:firstLine="0"/>
              <w:jc w:val="left"/>
              <w:rPr>
                <w:lang w:val="en-GB"/>
              </w:rPr>
            </w:pPr>
            <w:r w:rsidRPr="001A19B5">
              <w:rPr>
                <w:lang w:val="en-GB"/>
              </w:rPr>
              <w:t>0.8793, 0.8817</w:t>
            </w:r>
          </w:p>
        </w:tc>
      </w:tr>
      <w:tr w:rsidR="005B137B" w:rsidRPr="001A19B5" w14:paraId="18ED0516" w14:textId="77777777">
        <w:trPr>
          <w:trHeight w:val="406"/>
        </w:trPr>
        <w:tc>
          <w:tcPr>
            <w:tcW w:w="3190" w:type="dxa"/>
            <w:tcBorders>
              <w:top w:val="nil"/>
              <w:left w:val="nil"/>
              <w:bottom w:val="nil"/>
              <w:right w:val="nil"/>
            </w:tcBorders>
            <w:vAlign w:val="center"/>
          </w:tcPr>
          <w:p w14:paraId="6B4088E3" w14:textId="77777777" w:rsidR="005B137B" w:rsidRPr="001A19B5" w:rsidRDefault="00A83860">
            <w:pPr>
              <w:spacing w:after="0" w:line="259" w:lineRule="auto"/>
              <w:ind w:left="239" w:firstLine="0"/>
              <w:jc w:val="left"/>
              <w:rPr>
                <w:lang w:val="en-GB"/>
              </w:rPr>
            </w:pPr>
            <w:r w:rsidRPr="001A19B5">
              <w:rPr>
                <w:lang w:val="en-GB"/>
              </w:rPr>
              <w:lastRenderedPageBreak/>
              <w:t>Stochastic Gradient Descent</w:t>
            </w:r>
          </w:p>
        </w:tc>
        <w:tc>
          <w:tcPr>
            <w:tcW w:w="1260" w:type="dxa"/>
            <w:tcBorders>
              <w:top w:val="nil"/>
              <w:left w:val="nil"/>
              <w:bottom w:val="nil"/>
              <w:right w:val="nil"/>
            </w:tcBorders>
            <w:vAlign w:val="center"/>
          </w:tcPr>
          <w:p w14:paraId="25D04F26" w14:textId="77777777" w:rsidR="005B137B" w:rsidRPr="001A19B5" w:rsidRDefault="00A83860">
            <w:pPr>
              <w:spacing w:after="0" w:line="259" w:lineRule="auto"/>
              <w:ind w:left="91" w:firstLine="0"/>
              <w:jc w:val="left"/>
              <w:rPr>
                <w:lang w:val="en-GB"/>
              </w:rPr>
            </w:pPr>
            <w:r w:rsidRPr="001A19B5">
              <w:rPr>
                <w:lang w:val="en-GB"/>
              </w:rPr>
              <w:t>0.8704</w:t>
            </w:r>
          </w:p>
        </w:tc>
        <w:tc>
          <w:tcPr>
            <w:tcW w:w="1548" w:type="dxa"/>
            <w:tcBorders>
              <w:top w:val="nil"/>
              <w:left w:val="nil"/>
              <w:bottom w:val="nil"/>
              <w:right w:val="nil"/>
            </w:tcBorders>
            <w:vAlign w:val="center"/>
          </w:tcPr>
          <w:p w14:paraId="437920D3" w14:textId="77777777" w:rsidR="005B137B" w:rsidRPr="001A19B5" w:rsidRDefault="00A83860">
            <w:pPr>
              <w:spacing w:after="0" w:line="259" w:lineRule="auto"/>
              <w:ind w:left="0" w:firstLine="0"/>
              <w:jc w:val="left"/>
              <w:rPr>
                <w:lang w:val="en-GB"/>
              </w:rPr>
            </w:pPr>
            <w:r w:rsidRPr="001A19B5">
              <w:rPr>
                <w:lang w:val="en-GB"/>
              </w:rPr>
              <w:t>0.8694, 0.8713</w:t>
            </w:r>
          </w:p>
        </w:tc>
      </w:tr>
      <w:tr w:rsidR="005B137B" w:rsidRPr="001A19B5" w14:paraId="48C61AFF" w14:textId="77777777">
        <w:trPr>
          <w:trHeight w:val="380"/>
        </w:trPr>
        <w:tc>
          <w:tcPr>
            <w:tcW w:w="3190" w:type="dxa"/>
            <w:tcBorders>
              <w:top w:val="nil"/>
              <w:left w:val="nil"/>
              <w:bottom w:val="single" w:sz="3" w:space="0" w:color="000000"/>
              <w:right w:val="nil"/>
            </w:tcBorders>
          </w:tcPr>
          <w:p w14:paraId="57E8ECF1" w14:textId="77777777" w:rsidR="005B137B" w:rsidRPr="001A19B5" w:rsidRDefault="00A83860">
            <w:pPr>
              <w:spacing w:after="0" w:line="259" w:lineRule="auto"/>
              <w:ind w:left="239" w:firstLine="0"/>
              <w:jc w:val="left"/>
              <w:rPr>
                <w:lang w:val="en-GB"/>
              </w:rPr>
            </w:pPr>
            <w:r w:rsidRPr="001A19B5">
              <w:rPr>
                <w:lang w:val="en-GB"/>
              </w:rPr>
              <w:t>Random Forest</w:t>
            </w:r>
          </w:p>
        </w:tc>
        <w:tc>
          <w:tcPr>
            <w:tcW w:w="1260" w:type="dxa"/>
            <w:tcBorders>
              <w:top w:val="nil"/>
              <w:left w:val="nil"/>
              <w:bottom w:val="single" w:sz="3" w:space="0" w:color="000000"/>
              <w:right w:val="nil"/>
            </w:tcBorders>
          </w:tcPr>
          <w:p w14:paraId="1DD6AC20" w14:textId="77777777" w:rsidR="005B137B" w:rsidRPr="001A19B5" w:rsidRDefault="00A83860">
            <w:pPr>
              <w:spacing w:after="0" w:line="259" w:lineRule="auto"/>
              <w:ind w:left="91" w:firstLine="0"/>
              <w:jc w:val="left"/>
              <w:rPr>
                <w:lang w:val="en-GB"/>
              </w:rPr>
            </w:pPr>
            <w:r w:rsidRPr="001A19B5">
              <w:rPr>
                <w:lang w:val="en-GB"/>
              </w:rPr>
              <w:t>0.8752</w:t>
            </w:r>
          </w:p>
        </w:tc>
        <w:tc>
          <w:tcPr>
            <w:tcW w:w="1548" w:type="dxa"/>
            <w:tcBorders>
              <w:top w:val="nil"/>
              <w:left w:val="nil"/>
              <w:bottom w:val="single" w:sz="3" w:space="0" w:color="000000"/>
              <w:right w:val="nil"/>
            </w:tcBorders>
          </w:tcPr>
          <w:p w14:paraId="4F96018B" w14:textId="77777777" w:rsidR="005B137B" w:rsidRPr="001A19B5" w:rsidRDefault="00A83860">
            <w:pPr>
              <w:spacing w:after="0" w:line="259" w:lineRule="auto"/>
              <w:ind w:left="0" w:firstLine="0"/>
              <w:jc w:val="left"/>
              <w:rPr>
                <w:lang w:val="en-GB"/>
              </w:rPr>
            </w:pPr>
            <w:r w:rsidRPr="001A19B5">
              <w:rPr>
                <w:lang w:val="en-GB"/>
              </w:rPr>
              <w:t>0.8743, 0.8762</w:t>
            </w:r>
          </w:p>
        </w:tc>
      </w:tr>
    </w:tbl>
    <w:p w14:paraId="730678E2" w14:textId="77777777" w:rsidR="005B137B" w:rsidRPr="001A19B5" w:rsidRDefault="00A83860">
      <w:pPr>
        <w:spacing w:after="3" w:line="265" w:lineRule="auto"/>
        <w:jc w:val="center"/>
        <w:rPr>
          <w:lang w:val="en-GB"/>
        </w:rPr>
      </w:pPr>
      <w:r w:rsidRPr="001A19B5">
        <w:rPr>
          <w:lang w:val="en-GB"/>
        </w:rPr>
        <w:t xml:space="preserve">Table 3.17: Performance Metrics in the test set with chosen </w:t>
      </w:r>
      <w:proofErr w:type="gramStart"/>
      <w:r w:rsidRPr="001A19B5">
        <w:rPr>
          <w:lang w:val="en-GB"/>
        </w:rPr>
        <w:t>threshold</w:t>
      </w:r>
      <w:proofErr w:type="gramEnd"/>
    </w:p>
    <w:tbl>
      <w:tblPr>
        <w:tblStyle w:val="TableGrid"/>
        <w:tblW w:w="2485" w:type="dxa"/>
        <w:tblInd w:w="3010" w:type="dxa"/>
        <w:tblCellMar>
          <w:top w:w="106" w:type="dxa"/>
          <w:left w:w="0" w:type="dxa"/>
          <w:bottom w:w="0" w:type="dxa"/>
          <w:right w:w="115" w:type="dxa"/>
        </w:tblCellMar>
        <w:tblLook w:val="04A0" w:firstRow="1" w:lastRow="0" w:firstColumn="1" w:lastColumn="0" w:noHBand="0" w:noVBand="1"/>
      </w:tblPr>
      <w:tblGrid>
        <w:gridCol w:w="1646"/>
        <w:gridCol w:w="839"/>
      </w:tblGrid>
      <w:tr w:rsidR="005B137B" w:rsidRPr="001A19B5" w14:paraId="47A2FE07" w14:textId="77777777">
        <w:trPr>
          <w:trHeight w:val="414"/>
        </w:trPr>
        <w:tc>
          <w:tcPr>
            <w:tcW w:w="1646" w:type="dxa"/>
            <w:tcBorders>
              <w:top w:val="single" w:sz="3" w:space="0" w:color="000000"/>
              <w:left w:val="nil"/>
              <w:bottom w:val="single" w:sz="3" w:space="0" w:color="000000"/>
              <w:right w:val="nil"/>
            </w:tcBorders>
          </w:tcPr>
          <w:p w14:paraId="5A58648B" w14:textId="77777777" w:rsidR="005B137B" w:rsidRPr="001A19B5" w:rsidRDefault="00A83860">
            <w:pPr>
              <w:spacing w:after="0" w:line="259" w:lineRule="auto"/>
              <w:ind w:left="239" w:firstLine="0"/>
              <w:jc w:val="left"/>
              <w:rPr>
                <w:lang w:val="en-GB"/>
              </w:rPr>
            </w:pPr>
            <w:r w:rsidRPr="001A19B5">
              <w:rPr>
                <w:lang w:val="en-GB"/>
              </w:rPr>
              <w:t>Metric</w:t>
            </w:r>
          </w:p>
        </w:tc>
        <w:tc>
          <w:tcPr>
            <w:tcW w:w="839" w:type="dxa"/>
            <w:tcBorders>
              <w:top w:val="single" w:sz="3" w:space="0" w:color="000000"/>
              <w:left w:val="nil"/>
              <w:bottom w:val="single" w:sz="3" w:space="0" w:color="000000"/>
              <w:right w:val="nil"/>
            </w:tcBorders>
          </w:tcPr>
          <w:p w14:paraId="0C161EA9" w14:textId="77777777" w:rsidR="005B137B" w:rsidRPr="001A19B5" w:rsidRDefault="00A83860">
            <w:pPr>
              <w:spacing w:after="0" w:line="259" w:lineRule="auto"/>
              <w:ind w:left="37" w:firstLine="0"/>
              <w:jc w:val="left"/>
              <w:rPr>
                <w:lang w:val="en-GB"/>
              </w:rPr>
            </w:pPr>
            <w:r w:rsidRPr="001A19B5">
              <w:rPr>
                <w:lang w:val="en-GB"/>
              </w:rPr>
              <w:t>Value</w:t>
            </w:r>
          </w:p>
        </w:tc>
      </w:tr>
      <w:tr w:rsidR="005B137B" w:rsidRPr="001A19B5" w14:paraId="287AD264" w14:textId="77777777">
        <w:trPr>
          <w:trHeight w:val="441"/>
        </w:trPr>
        <w:tc>
          <w:tcPr>
            <w:tcW w:w="1646" w:type="dxa"/>
            <w:tcBorders>
              <w:top w:val="single" w:sz="3" w:space="0" w:color="000000"/>
              <w:left w:val="nil"/>
              <w:bottom w:val="nil"/>
              <w:right w:val="nil"/>
            </w:tcBorders>
            <w:vAlign w:val="center"/>
          </w:tcPr>
          <w:p w14:paraId="52F83B11" w14:textId="77777777" w:rsidR="005B137B" w:rsidRPr="001A19B5" w:rsidRDefault="00A83860">
            <w:pPr>
              <w:spacing w:after="0" w:line="259" w:lineRule="auto"/>
              <w:ind w:left="239" w:firstLine="0"/>
              <w:jc w:val="left"/>
              <w:rPr>
                <w:lang w:val="en-GB"/>
              </w:rPr>
            </w:pPr>
            <w:r w:rsidRPr="001A19B5">
              <w:rPr>
                <w:lang w:val="en-GB"/>
              </w:rPr>
              <w:t>Accuracy</w:t>
            </w:r>
          </w:p>
        </w:tc>
        <w:tc>
          <w:tcPr>
            <w:tcW w:w="839" w:type="dxa"/>
            <w:tcBorders>
              <w:top w:val="single" w:sz="3" w:space="0" w:color="000000"/>
              <w:left w:val="nil"/>
              <w:bottom w:val="nil"/>
              <w:right w:val="nil"/>
            </w:tcBorders>
            <w:vAlign w:val="center"/>
          </w:tcPr>
          <w:p w14:paraId="17FEE3EE" w14:textId="77777777" w:rsidR="005B137B" w:rsidRPr="001A19B5" w:rsidRDefault="00A83860">
            <w:pPr>
              <w:spacing w:after="0" w:line="259" w:lineRule="auto"/>
              <w:ind w:left="0" w:firstLine="0"/>
              <w:jc w:val="left"/>
              <w:rPr>
                <w:lang w:val="en-GB"/>
              </w:rPr>
            </w:pPr>
            <w:r w:rsidRPr="001A19B5">
              <w:rPr>
                <w:lang w:val="en-GB"/>
              </w:rPr>
              <w:t>0.8052</w:t>
            </w:r>
          </w:p>
        </w:tc>
      </w:tr>
      <w:tr w:rsidR="005B137B" w:rsidRPr="001A19B5" w14:paraId="689C3D64" w14:textId="77777777">
        <w:trPr>
          <w:trHeight w:val="406"/>
        </w:trPr>
        <w:tc>
          <w:tcPr>
            <w:tcW w:w="1646" w:type="dxa"/>
            <w:tcBorders>
              <w:top w:val="nil"/>
              <w:left w:val="nil"/>
              <w:bottom w:val="nil"/>
              <w:right w:val="nil"/>
            </w:tcBorders>
            <w:vAlign w:val="center"/>
          </w:tcPr>
          <w:p w14:paraId="0AE61143" w14:textId="77777777" w:rsidR="005B137B" w:rsidRPr="001A19B5" w:rsidRDefault="00A83860">
            <w:pPr>
              <w:spacing w:after="0" w:line="259" w:lineRule="auto"/>
              <w:ind w:left="239" w:firstLine="0"/>
              <w:jc w:val="left"/>
              <w:rPr>
                <w:lang w:val="en-GB"/>
              </w:rPr>
            </w:pPr>
            <w:r w:rsidRPr="001A19B5">
              <w:rPr>
                <w:lang w:val="en-GB"/>
              </w:rPr>
              <w:t>Sensitivity</w:t>
            </w:r>
          </w:p>
        </w:tc>
        <w:tc>
          <w:tcPr>
            <w:tcW w:w="839" w:type="dxa"/>
            <w:tcBorders>
              <w:top w:val="nil"/>
              <w:left w:val="nil"/>
              <w:bottom w:val="nil"/>
              <w:right w:val="nil"/>
            </w:tcBorders>
            <w:vAlign w:val="center"/>
          </w:tcPr>
          <w:p w14:paraId="3730DD08" w14:textId="77777777" w:rsidR="005B137B" w:rsidRPr="001A19B5" w:rsidRDefault="00A83860">
            <w:pPr>
              <w:spacing w:after="0" w:line="259" w:lineRule="auto"/>
              <w:ind w:left="0" w:firstLine="0"/>
              <w:jc w:val="left"/>
              <w:rPr>
                <w:lang w:val="en-GB"/>
              </w:rPr>
            </w:pPr>
            <w:r w:rsidRPr="001A19B5">
              <w:rPr>
                <w:lang w:val="en-GB"/>
              </w:rPr>
              <w:t>0.8223</w:t>
            </w:r>
          </w:p>
        </w:tc>
      </w:tr>
      <w:tr w:rsidR="005B137B" w:rsidRPr="001A19B5" w14:paraId="74C34E6E" w14:textId="77777777">
        <w:trPr>
          <w:trHeight w:val="406"/>
        </w:trPr>
        <w:tc>
          <w:tcPr>
            <w:tcW w:w="1646" w:type="dxa"/>
            <w:tcBorders>
              <w:top w:val="nil"/>
              <w:left w:val="nil"/>
              <w:bottom w:val="nil"/>
              <w:right w:val="nil"/>
            </w:tcBorders>
            <w:vAlign w:val="center"/>
          </w:tcPr>
          <w:p w14:paraId="4CEC1C17" w14:textId="77777777" w:rsidR="005B137B" w:rsidRPr="001A19B5" w:rsidRDefault="00A83860">
            <w:pPr>
              <w:spacing w:after="0" w:line="259" w:lineRule="auto"/>
              <w:ind w:left="239" w:firstLine="0"/>
              <w:jc w:val="left"/>
              <w:rPr>
                <w:lang w:val="en-GB"/>
              </w:rPr>
            </w:pPr>
            <w:r w:rsidRPr="001A19B5">
              <w:rPr>
                <w:lang w:val="en-GB"/>
              </w:rPr>
              <w:t>Precision</w:t>
            </w:r>
          </w:p>
        </w:tc>
        <w:tc>
          <w:tcPr>
            <w:tcW w:w="839" w:type="dxa"/>
            <w:tcBorders>
              <w:top w:val="nil"/>
              <w:left w:val="nil"/>
              <w:bottom w:val="nil"/>
              <w:right w:val="nil"/>
            </w:tcBorders>
            <w:vAlign w:val="center"/>
          </w:tcPr>
          <w:p w14:paraId="18FE7460" w14:textId="77777777" w:rsidR="005B137B" w:rsidRPr="001A19B5" w:rsidRDefault="00A83860">
            <w:pPr>
              <w:spacing w:after="0" w:line="259" w:lineRule="auto"/>
              <w:ind w:left="0" w:firstLine="0"/>
              <w:jc w:val="left"/>
              <w:rPr>
                <w:lang w:val="en-GB"/>
              </w:rPr>
            </w:pPr>
            <w:r w:rsidRPr="001A19B5">
              <w:rPr>
                <w:lang w:val="en-GB"/>
              </w:rPr>
              <w:t>0.9023</w:t>
            </w:r>
          </w:p>
        </w:tc>
      </w:tr>
      <w:tr w:rsidR="005B137B" w:rsidRPr="001A19B5" w14:paraId="67A5A5B2" w14:textId="77777777">
        <w:trPr>
          <w:trHeight w:val="380"/>
        </w:trPr>
        <w:tc>
          <w:tcPr>
            <w:tcW w:w="1646" w:type="dxa"/>
            <w:tcBorders>
              <w:top w:val="nil"/>
              <w:left w:val="nil"/>
              <w:bottom w:val="single" w:sz="3" w:space="0" w:color="000000"/>
              <w:right w:val="nil"/>
            </w:tcBorders>
          </w:tcPr>
          <w:p w14:paraId="03A4BDB6" w14:textId="77777777" w:rsidR="005B137B" w:rsidRPr="001A19B5" w:rsidRDefault="00A83860">
            <w:pPr>
              <w:spacing w:after="0" w:line="259" w:lineRule="auto"/>
              <w:ind w:left="239" w:firstLine="0"/>
              <w:jc w:val="left"/>
              <w:rPr>
                <w:lang w:val="en-GB"/>
              </w:rPr>
            </w:pPr>
            <w:r w:rsidRPr="001A19B5">
              <w:rPr>
                <w:lang w:val="en-GB"/>
              </w:rPr>
              <w:t>F1 Score</w:t>
            </w:r>
          </w:p>
        </w:tc>
        <w:tc>
          <w:tcPr>
            <w:tcW w:w="839" w:type="dxa"/>
            <w:tcBorders>
              <w:top w:val="nil"/>
              <w:left w:val="nil"/>
              <w:bottom w:val="single" w:sz="3" w:space="0" w:color="000000"/>
              <w:right w:val="nil"/>
            </w:tcBorders>
          </w:tcPr>
          <w:p w14:paraId="620EAA3C" w14:textId="77777777" w:rsidR="005B137B" w:rsidRPr="001A19B5" w:rsidRDefault="00A83860">
            <w:pPr>
              <w:spacing w:after="0" w:line="259" w:lineRule="auto"/>
              <w:ind w:left="0" w:firstLine="0"/>
              <w:jc w:val="left"/>
              <w:rPr>
                <w:lang w:val="en-GB"/>
              </w:rPr>
            </w:pPr>
            <w:r w:rsidRPr="001A19B5">
              <w:rPr>
                <w:lang w:val="en-GB"/>
              </w:rPr>
              <w:t>0.8605</w:t>
            </w:r>
          </w:p>
        </w:tc>
      </w:tr>
    </w:tbl>
    <w:p w14:paraId="58D29F10" w14:textId="77777777" w:rsidR="005B137B" w:rsidRPr="001A19B5" w:rsidRDefault="00A83860">
      <w:pPr>
        <w:spacing w:after="32"/>
        <w:ind w:left="-5" w:right="14"/>
        <w:rPr>
          <w:lang w:val="en-GB"/>
        </w:rPr>
      </w:pPr>
      <w:r w:rsidRPr="001A19B5">
        <w:rPr>
          <w:lang w:val="en-GB"/>
        </w:rPr>
        <w:t xml:space="preserve">more interoperable clinical decision support system which can be used by every system that acts upon births and obstetrics departments. That is why we built it around the HL7 FHIR standard (R5 version) </w:t>
      </w:r>
      <w:proofErr w:type="gramStart"/>
      <w:r w:rsidRPr="001A19B5">
        <w:rPr>
          <w:lang w:val="en-GB"/>
        </w:rPr>
        <w:t>in order to</w:t>
      </w:r>
      <w:proofErr w:type="gramEnd"/>
      <w:r w:rsidRPr="001A19B5">
        <w:rPr>
          <w:lang w:val="en-GB"/>
        </w:rPr>
        <w:t xml:space="preserve"> simplify the method of interacting with the API. This decision, opposed as to using a proprietary model for the data, sits upon the usage of FHIR resources: Bundle and Observation for request and returning the result as a message through a custom operation called "$predict". It is intended to publish the profiles of these objects </w:t>
      </w:r>
      <w:proofErr w:type="gramStart"/>
      <w:r w:rsidRPr="001A19B5">
        <w:rPr>
          <w:lang w:val="en-GB"/>
        </w:rPr>
        <w:t>in order to</w:t>
      </w:r>
      <w:proofErr w:type="gramEnd"/>
      <w:r w:rsidRPr="001A19B5">
        <w:rPr>
          <w:lang w:val="en-GB"/>
        </w:rPr>
        <w:t xml:space="preserve"> facilitate access to the API using standardized mechanisms and data models - current build of the profiles </w:t>
      </w:r>
      <w:hyperlink r:id="rId149">
        <w:r w:rsidRPr="001A19B5">
          <w:rPr>
            <w:color w:val="0000FF"/>
            <w:lang w:val="en-GB"/>
          </w:rPr>
          <w:t>https:</w:t>
        </w:r>
      </w:hyperlink>
    </w:p>
    <w:p w14:paraId="232D1D41" w14:textId="77777777" w:rsidR="005B137B" w:rsidRPr="001A19B5" w:rsidRDefault="00A83860">
      <w:pPr>
        <w:spacing w:after="158"/>
        <w:ind w:left="-5" w:right="14"/>
        <w:rPr>
          <w:lang w:val="en-GB"/>
        </w:rPr>
      </w:pPr>
      <w:hyperlink r:id="rId150">
        <w:r w:rsidRPr="001A19B5">
          <w:rPr>
            <w:color w:val="0000FF"/>
            <w:lang w:val="en-GB"/>
          </w:rPr>
          <w:t>//joofio.github.io/</w:t>
        </w:r>
        <w:proofErr w:type="spellStart"/>
        <w:r w:rsidRPr="001A19B5">
          <w:rPr>
            <w:color w:val="0000FF"/>
            <w:lang w:val="en-GB"/>
          </w:rPr>
          <w:t>obs-cdss-fhir</w:t>
        </w:r>
        <w:proofErr w:type="spellEnd"/>
        <w:r w:rsidRPr="001A19B5">
          <w:rPr>
            <w:color w:val="0000FF"/>
            <w:lang w:val="en-GB"/>
          </w:rPr>
          <w:t>/</w:t>
        </w:r>
      </w:hyperlink>
      <w:hyperlink r:id="rId151">
        <w:r w:rsidRPr="001A19B5">
          <w:rPr>
            <w:lang w:val="en-GB"/>
          </w:rPr>
          <w:t>.</w:t>
        </w:r>
      </w:hyperlink>
      <w:r w:rsidRPr="001A19B5">
        <w:rPr>
          <w:lang w:val="en-GB"/>
        </w:rPr>
        <w:t xml:space="preserve"> The current spec is detailed in the following link. The process is identified in figure </w:t>
      </w:r>
      <w:r w:rsidRPr="001A19B5">
        <w:rPr>
          <w:color w:val="8087B5"/>
          <w:lang w:val="en-GB"/>
        </w:rPr>
        <w:t>3.22</w:t>
      </w:r>
      <w:r w:rsidRPr="001A19B5">
        <w:rPr>
          <w:lang w:val="en-GB"/>
        </w:rPr>
        <w:t xml:space="preserve">. We deployed this model in production in a single hospital and without a user interface, only collecting the data and prediction for later discussion and analysis. We collected 3231 requests. During this time, the number of alarms that were triggered was 123 (3.8%). From this, we tried to understand the level of certainty for the decision and check the difference from the threshold of these alarms. The distance to </w:t>
      </w:r>
      <w:r w:rsidRPr="001A19B5">
        <w:rPr>
          <w:lang w:val="en-GB"/>
        </w:rPr>
        <w:t>the threshold for 73 was lower than 0.1 and was bigger than 0.1 for 50 (1.55%) cases.</w:t>
      </w:r>
    </w:p>
    <w:p w14:paraId="14C8046F" w14:textId="77777777" w:rsidR="005B137B" w:rsidRPr="001A19B5" w:rsidRDefault="00A83860">
      <w:pPr>
        <w:spacing w:after="3" w:line="265" w:lineRule="auto"/>
        <w:jc w:val="center"/>
        <w:rPr>
          <w:lang w:val="en-GB"/>
        </w:rPr>
      </w:pPr>
      <w:r w:rsidRPr="001A19B5">
        <w:rPr>
          <w:lang w:val="en-GB"/>
        </w:rPr>
        <w:t>Figure 3.22: Deployment and decision mechanism of the model</w:t>
      </w:r>
    </w:p>
    <w:p w14:paraId="585EC42E" w14:textId="77777777" w:rsidR="005B137B" w:rsidRPr="001A19B5" w:rsidRDefault="00A83860">
      <w:pPr>
        <w:spacing w:after="756" w:line="259" w:lineRule="auto"/>
        <w:ind w:left="0" w:right="-136" w:firstLine="0"/>
        <w:jc w:val="left"/>
        <w:rPr>
          <w:lang w:val="en-GB"/>
        </w:rPr>
      </w:pPr>
      <w:r w:rsidRPr="001A19B5">
        <w:rPr>
          <w:noProof/>
          <w:lang w:val="en-GB"/>
        </w:rPr>
        <w:lastRenderedPageBreak/>
        <w:drawing>
          <wp:inline distT="0" distB="0" distL="0" distR="0" wp14:anchorId="2535232F" wp14:editId="02937A93">
            <wp:extent cx="5486400" cy="3086100"/>
            <wp:effectExtent l="0" t="0" r="0" b="0"/>
            <wp:docPr id="8584" name="Picture 8584"/>
            <wp:cNvGraphicFramePr/>
            <a:graphic xmlns:a="http://schemas.openxmlformats.org/drawingml/2006/main">
              <a:graphicData uri="http://schemas.openxmlformats.org/drawingml/2006/picture">
                <pic:pic xmlns:pic="http://schemas.openxmlformats.org/drawingml/2006/picture">
                  <pic:nvPicPr>
                    <pic:cNvPr id="8584" name="Picture 8584"/>
                    <pic:cNvPicPr/>
                  </pic:nvPicPr>
                  <pic:blipFill>
                    <a:blip r:embed="rId152"/>
                    <a:stretch>
                      <a:fillRect/>
                    </a:stretch>
                  </pic:blipFill>
                  <pic:spPr>
                    <a:xfrm>
                      <a:off x="0" y="0"/>
                      <a:ext cx="5486400" cy="3086100"/>
                    </a:xfrm>
                    <a:prstGeom prst="rect">
                      <a:avLst/>
                    </a:prstGeom>
                  </pic:spPr>
                </pic:pic>
              </a:graphicData>
            </a:graphic>
          </wp:inline>
        </w:drawing>
      </w:r>
    </w:p>
    <w:p w14:paraId="4698F8D8" w14:textId="77777777" w:rsidR="005B137B" w:rsidRPr="001A19B5" w:rsidRDefault="00A83860">
      <w:pPr>
        <w:tabs>
          <w:tab w:val="center" w:pos="867"/>
          <w:tab w:val="center" w:pos="2284"/>
        </w:tabs>
        <w:spacing w:after="205" w:line="268" w:lineRule="auto"/>
        <w:ind w:left="-15" w:firstLine="0"/>
        <w:jc w:val="left"/>
        <w:rPr>
          <w:lang w:val="en-GB"/>
        </w:rPr>
      </w:pPr>
      <w:r w:rsidRPr="001A19B5">
        <w:rPr>
          <w:lang w:val="en-GB"/>
        </w:rPr>
        <w:tab/>
      </w:r>
      <w:r w:rsidRPr="001A19B5">
        <w:rPr>
          <w:lang w:val="en-GB"/>
        </w:rPr>
        <w:t>3.8.5.3</w:t>
      </w:r>
      <w:r w:rsidRPr="001A19B5">
        <w:rPr>
          <w:lang w:val="en-GB"/>
        </w:rPr>
        <w:tab/>
        <w:t>Clinical Evaluation</w:t>
      </w:r>
    </w:p>
    <w:p w14:paraId="758F5207" w14:textId="77777777" w:rsidR="005B137B" w:rsidRPr="001A19B5" w:rsidRDefault="00A83860">
      <w:pPr>
        <w:spacing w:after="70"/>
        <w:ind w:left="-5" w:right="14"/>
        <w:rPr>
          <w:lang w:val="en-GB"/>
        </w:rPr>
      </w:pPr>
      <w:r w:rsidRPr="001A19B5">
        <w:rPr>
          <w:lang w:val="en-GB"/>
        </w:rPr>
        <w:t xml:space="preserve">The clinical evaluation was done by sending questionnaires to clinicians with a relationship with obstetrics </w:t>
      </w:r>
      <w:proofErr w:type="gramStart"/>
      <w:r w:rsidRPr="001A19B5">
        <w:rPr>
          <w:lang w:val="en-GB"/>
        </w:rPr>
        <w:t>in order to</w:t>
      </w:r>
      <w:proofErr w:type="gramEnd"/>
      <w:r w:rsidRPr="001A19B5">
        <w:rPr>
          <w:lang w:val="en-GB"/>
        </w:rPr>
        <w:t xml:space="preserve"> assess 10 patients, with only access to the variables used by the model and to answer 3 questions for each. The first was to give a score from 1-10 of how likely that patient would give birth through C-Section, then to select the feature/variable that most influenced the </w:t>
      </w:r>
      <w:proofErr w:type="gramStart"/>
      <w:r w:rsidRPr="001A19B5">
        <w:rPr>
          <w:lang w:val="en-GB"/>
        </w:rPr>
        <w:t>decision</w:t>
      </w:r>
      <w:proofErr w:type="gramEnd"/>
      <w:r w:rsidRPr="001A19B5">
        <w:rPr>
          <w:lang w:val="en-GB"/>
        </w:rPr>
        <w:t xml:space="preserve"> and which feature they would require to make a better assessment. We sent the questionnaire to 20 people and got 6 answers. This rendered the results in figure </w:t>
      </w:r>
      <w:r w:rsidRPr="001A19B5">
        <w:rPr>
          <w:color w:val="8087B5"/>
          <w:lang w:val="en-GB"/>
        </w:rPr>
        <w:t>3.23</w:t>
      </w:r>
      <w:r w:rsidRPr="001A19B5">
        <w:rPr>
          <w:lang w:val="en-GB"/>
        </w:rPr>
        <w:t>. We also predicted the result with the model as stated</w:t>
      </w:r>
      <w:r w:rsidRPr="001A19B5">
        <w:rPr>
          <w:lang w:val="en-GB"/>
        </w:rPr>
        <w:t xml:space="preserve"> in figure </w:t>
      </w:r>
      <w:r w:rsidRPr="001A19B5">
        <w:rPr>
          <w:color w:val="8087B5"/>
          <w:lang w:val="en-GB"/>
        </w:rPr>
        <w:t>3.23</w:t>
      </w:r>
      <w:r w:rsidRPr="001A19B5">
        <w:rPr>
          <w:lang w:val="en-GB"/>
        </w:rPr>
        <w:t xml:space="preserve">. These patients were new and not seen ever by the model in the training phase. As for the analysis of the most important features and missing features, the missing features were categorized into 3 categories: 1) Existent in the dataset but not included in the model, 2) Non-existent in the dataset and 3) existent in the dataset and included but that </w:t>
      </w:r>
      <w:proofErr w:type="gramStart"/>
      <w:r w:rsidRPr="001A19B5">
        <w:rPr>
          <w:lang w:val="en-GB"/>
        </w:rPr>
        <w:t>particular information</w:t>
      </w:r>
      <w:proofErr w:type="gramEnd"/>
      <w:r w:rsidRPr="001A19B5">
        <w:rPr>
          <w:lang w:val="en-GB"/>
        </w:rPr>
        <w:t xml:space="preserve"> was not filled for the patient assessed. This rendered a total of 62% non-existent and 38% existent but no information was</w:t>
      </w:r>
      <w:r w:rsidRPr="001A19B5">
        <w:rPr>
          <w:lang w:val="en-GB"/>
        </w:rPr>
        <w:t xml:space="preserve"> provided at that moment. No feature mentioned existed but had not been included in the model. From the non-existent, 38% were new clinical assessments, 38% were linked to information from previous births, 15% connected in more in-depth information about provided information (</w:t>
      </w:r>
      <w:proofErr w:type="spellStart"/>
      <w:r w:rsidRPr="001A19B5">
        <w:rPr>
          <w:lang w:val="en-GB"/>
        </w:rPr>
        <w:t>i.e</w:t>
      </w:r>
      <w:proofErr w:type="spellEnd"/>
      <w:r w:rsidRPr="001A19B5">
        <w:rPr>
          <w:lang w:val="en-GB"/>
        </w:rPr>
        <w:t>, motive for induction) and 11% were related to the mother’s choice (if she wanted a C-Section). As for feature importance, from the 60 answers, we got 55% with labour being the most important factor. 15% answered the number of prev</w:t>
      </w:r>
      <w:r w:rsidRPr="001A19B5">
        <w:rPr>
          <w:lang w:val="en-GB"/>
        </w:rPr>
        <w:t xml:space="preserve">ious vaginal births, 8% the evolution of weight and another 8% the number of previous C-Sections. The remaining 14% were various features, from BMI, neuroaxis techniques, gestational </w:t>
      </w:r>
      <w:proofErr w:type="gramStart"/>
      <w:r w:rsidRPr="001A19B5">
        <w:rPr>
          <w:lang w:val="en-GB"/>
        </w:rPr>
        <w:t>age</w:t>
      </w:r>
      <w:proofErr w:type="gramEnd"/>
      <w:r w:rsidRPr="001A19B5">
        <w:rPr>
          <w:lang w:val="en-GB"/>
        </w:rPr>
        <w:t xml:space="preserve"> and weight of the mother. Of all of these, 90% were included and were in the top 10 features of the model.</w:t>
      </w:r>
    </w:p>
    <w:p w14:paraId="164AD566" w14:textId="77777777" w:rsidR="005B137B" w:rsidRPr="001A19B5" w:rsidRDefault="00A83860">
      <w:pPr>
        <w:spacing w:after="3" w:line="265" w:lineRule="auto"/>
        <w:jc w:val="center"/>
        <w:rPr>
          <w:lang w:val="en-GB"/>
        </w:rPr>
      </w:pPr>
      <w:r w:rsidRPr="001A19B5">
        <w:rPr>
          <w:lang w:val="en-GB"/>
        </w:rPr>
        <w:lastRenderedPageBreak/>
        <w:t xml:space="preserve">Figure 3.23: Validation data. The colour represents the actual birth type. The boxplot represents the median and IQR of the reviewers and the X represent each patient case. Contains 6 Vaginal births and 4 C-Sections. * </w:t>
      </w:r>
      <w:proofErr w:type="gramStart"/>
      <w:r w:rsidRPr="001A19B5">
        <w:rPr>
          <w:lang w:val="en-GB"/>
        </w:rPr>
        <w:t>represents</w:t>
      </w:r>
      <w:proofErr w:type="gramEnd"/>
      <w:r w:rsidRPr="001A19B5">
        <w:rPr>
          <w:lang w:val="en-GB"/>
        </w:rPr>
        <w:t xml:space="preserve"> wrong predictions of the model.</w:t>
      </w:r>
    </w:p>
    <w:p w14:paraId="4FE97176" w14:textId="77777777" w:rsidR="005B137B" w:rsidRPr="001A19B5" w:rsidRDefault="00A83860">
      <w:pPr>
        <w:spacing w:after="672" w:line="259" w:lineRule="auto"/>
        <w:ind w:left="0" w:right="-136" w:firstLine="0"/>
        <w:jc w:val="left"/>
        <w:rPr>
          <w:lang w:val="en-GB"/>
        </w:rPr>
      </w:pPr>
      <w:r w:rsidRPr="001A19B5">
        <w:rPr>
          <w:noProof/>
          <w:lang w:val="en-GB"/>
        </w:rPr>
        <w:drawing>
          <wp:inline distT="0" distB="0" distL="0" distR="0" wp14:anchorId="6ED20B3A" wp14:editId="0B05A843">
            <wp:extent cx="5486401" cy="3291840"/>
            <wp:effectExtent l="0" t="0" r="0" b="0"/>
            <wp:docPr id="8634" name="Picture 8634"/>
            <wp:cNvGraphicFramePr/>
            <a:graphic xmlns:a="http://schemas.openxmlformats.org/drawingml/2006/main">
              <a:graphicData uri="http://schemas.openxmlformats.org/drawingml/2006/picture">
                <pic:pic xmlns:pic="http://schemas.openxmlformats.org/drawingml/2006/picture">
                  <pic:nvPicPr>
                    <pic:cNvPr id="8634" name="Picture 8634"/>
                    <pic:cNvPicPr/>
                  </pic:nvPicPr>
                  <pic:blipFill>
                    <a:blip r:embed="rId153"/>
                    <a:stretch>
                      <a:fillRect/>
                    </a:stretch>
                  </pic:blipFill>
                  <pic:spPr>
                    <a:xfrm>
                      <a:off x="0" y="0"/>
                      <a:ext cx="5486401" cy="3291840"/>
                    </a:xfrm>
                    <a:prstGeom prst="rect">
                      <a:avLst/>
                    </a:prstGeom>
                  </pic:spPr>
                </pic:pic>
              </a:graphicData>
            </a:graphic>
          </wp:inline>
        </w:drawing>
      </w:r>
    </w:p>
    <w:p w14:paraId="49B299AD" w14:textId="77777777" w:rsidR="005B137B" w:rsidRPr="001A19B5" w:rsidRDefault="00A83860">
      <w:pPr>
        <w:tabs>
          <w:tab w:val="center" w:pos="2058"/>
        </w:tabs>
        <w:spacing w:after="182" w:line="268" w:lineRule="auto"/>
        <w:ind w:left="-15" w:firstLine="0"/>
        <w:jc w:val="left"/>
        <w:rPr>
          <w:lang w:val="en-GB"/>
        </w:rPr>
      </w:pPr>
      <w:r w:rsidRPr="001A19B5">
        <w:rPr>
          <w:lang w:val="en-GB"/>
        </w:rPr>
        <w:t>3.8.5.4</w:t>
      </w:r>
      <w:r w:rsidRPr="001A19B5">
        <w:rPr>
          <w:lang w:val="en-GB"/>
        </w:rPr>
        <w:tab/>
        <w:t>Potential Financial Impact</w:t>
      </w:r>
    </w:p>
    <w:p w14:paraId="63BE6B92" w14:textId="77777777" w:rsidR="005B137B" w:rsidRPr="001A19B5" w:rsidRDefault="00A83860">
      <w:pPr>
        <w:spacing w:after="131"/>
        <w:ind w:left="-5" w:right="14"/>
        <w:rPr>
          <w:lang w:val="en-GB"/>
        </w:rPr>
      </w:pPr>
      <w:r w:rsidRPr="001A19B5">
        <w:rPr>
          <w:lang w:val="en-GB"/>
        </w:rPr>
        <w:t xml:space="preserve">The financial support provided to public hospitals in Portugal is partially tied to the rate of </w:t>
      </w:r>
      <w:proofErr w:type="spellStart"/>
      <w:r w:rsidRPr="001A19B5">
        <w:rPr>
          <w:lang w:val="en-GB"/>
        </w:rPr>
        <w:t>CSections</w:t>
      </w:r>
      <w:proofErr w:type="spellEnd"/>
      <w:r w:rsidRPr="001A19B5">
        <w:rPr>
          <w:lang w:val="en-GB"/>
        </w:rPr>
        <w:t>. To assess the potential impact of this mechanism on all Portuguese public hospitals, we conducted a simulation study. We got data for every public hospital for the last 12 months [</w:t>
      </w:r>
      <w:r w:rsidRPr="001A19B5">
        <w:rPr>
          <w:color w:val="8087B5"/>
          <w:lang w:val="en-GB"/>
        </w:rPr>
        <w:t>225</w:t>
      </w:r>
      <w:r w:rsidRPr="001A19B5">
        <w:rPr>
          <w:lang w:val="en-GB"/>
        </w:rPr>
        <w:t xml:space="preserve">] and applied a reduction of 3.8% (the rate of warnings triggered in the new dataset) and recalculated the rate of C-Sections. The increase in support was calculated by the state-mandated rate as shown in table </w:t>
      </w:r>
      <w:r w:rsidRPr="001A19B5">
        <w:rPr>
          <w:color w:val="8087B5"/>
          <w:lang w:val="en-GB"/>
        </w:rPr>
        <w:t>3.18</w:t>
      </w:r>
      <w:r w:rsidRPr="001A19B5">
        <w:rPr>
          <w:lang w:val="en-GB"/>
        </w:rPr>
        <w:t>. With this new rate, we observed that implementing our tool would result in financial benefits for 30%</w:t>
      </w:r>
      <w:r w:rsidRPr="001A19B5">
        <w:rPr>
          <w:lang w:val="en-GB"/>
        </w:rPr>
        <w:t xml:space="preserve"> (11 hospitals) of the public hospitals. Specifically, five hospitals would begin receiving support instead of no support at all. Three hospitals would experience a doubling of their financial benefit, while two hospitals would see a 50% increase. Furthermore, one hospital would receive an additional one-third of financial support. If we assumed that only half of the warnings found in the new data were </w:t>
      </w:r>
      <w:proofErr w:type="gramStart"/>
      <w:r w:rsidRPr="001A19B5">
        <w:rPr>
          <w:lang w:val="en-GB"/>
        </w:rPr>
        <w:t>actually true</w:t>
      </w:r>
      <w:proofErr w:type="gramEnd"/>
      <w:r w:rsidRPr="001A19B5">
        <w:rPr>
          <w:lang w:val="en-GB"/>
        </w:rPr>
        <w:t xml:space="preserve"> (1.9%) we found that only 6 hospitals would be benefited. 3 from 0 to 0.25, 2 from 0.25 to 0</w:t>
      </w:r>
      <w:r w:rsidRPr="001A19B5">
        <w:rPr>
          <w:lang w:val="en-GB"/>
        </w:rPr>
        <w:t>.50 and 1 from 0.50 to 0.75.</w:t>
      </w:r>
    </w:p>
    <w:p w14:paraId="1B31A532" w14:textId="77777777" w:rsidR="005B137B" w:rsidRPr="001A19B5" w:rsidRDefault="00A83860">
      <w:pPr>
        <w:spacing w:line="259" w:lineRule="auto"/>
        <w:ind w:left="-5" w:right="14"/>
        <w:rPr>
          <w:lang w:val="en-GB"/>
        </w:rPr>
      </w:pPr>
      <w:r w:rsidRPr="001A19B5">
        <w:rPr>
          <w:lang w:val="en-GB"/>
        </w:rPr>
        <w:t>Table 3.18: Ruleset for state-provided financial support indexed to C-Sections. X is the current payment of a C-Section inpatient episode. Adapted from [</w:t>
      </w:r>
      <w:r w:rsidRPr="001A19B5">
        <w:rPr>
          <w:color w:val="8087B5"/>
          <w:lang w:val="en-GB"/>
        </w:rPr>
        <w:t>235</w:t>
      </w:r>
      <w:r w:rsidRPr="001A19B5">
        <w:rPr>
          <w:lang w:val="en-GB"/>
        </w:rPr>
        <w:t>]</w:t>
      </w:r>
    </w:p>
    <w:tbl>
      <w:tblPr>
        <w:tblStyle w:val="TableGrid"/>
        <w:tblW w:w="3296" w:type="dxa"/>
        <w:tblInd w:w="2604" w:type="dxa"/>
        <w:tblCellMar>
          <w:top w:w="65" w:type="dxa"/>
          <w:left w:w="0" w:type="dxa"/>
          <w:bottom w:w="0" w:type="dxa"/>
          <w:right w:w="115" w:type="dxa"/>
        </w:tblCellMar>
        <w:tblLook w:val="04A0" w:firstRow="1" w:lastRow="0" w:firstColumn="1" w:lastColumn="0" w:noHBand="0" w:noVBand="1"/>
      </w:tblPr>
      <w:tblGrid>
        <w:gridCol w:w="2366"/>
        <w:gridCol w:w="930"/>
      </w:tblGrid>
      <w:tr w:rsidR="005B137B" w:rsidRPr="001A19B5" w14:paraId="70D3539C" w14:textId="77777777">
        <w:trPr>
          <w:trHeight w:val="333"/>
        </w:trPr>
        <w:tc>
          <w:tcPr>
            <w:tcW w:w="2366" w:type="dxa"/>
            <w:tcBorders>
              <w:top w:val="single" w:sz="3" w:space="0" w:color="000000"/>
              <w:left w:val="nil"/>
              <w:bottom w:val="single" w:sz="3" w:space="0" w:color="000000"/>
              <w:right w:val="nil"/>
            </w:tcBorders>
          </w:tcPr>
          <w:p w14:paraId="5A9B2AE1" w14:textId="77777777" w:rsidR="005B137B" w:rsidRPr="001A19B5" w:rsidRDefault="00A83860">
            <w:pPr>
              <w:spacing w:after="0" w:line="259" w:lineRule="auto"/>
              <w:ind w:left="239" w:firstLine="0"/>
              <w:jc w:val="left"/>
              <w:rPr>
                <w:lang w:val="en-GB"/>
              </w:rPr>
            </w:pPr>
            <w:r w:rsidRPr="001A19B5">
              <w:rPr>
                <w:lang w:val="en-GB"/>
              </w:rPr>
              <w:t>Rate of C-Sections</w:t>
            </w:r>
          </w:p>
        </w:tc>
        <w:tc>
          <w:tcPr>
            <w:tcW w:w="930" w:type="dxa"/>
            <w:tcBorders>
              <w:top w:val="single" w:sz="3" w:space="0" w:color="000000"/>
              <w:left w:val="nil"/>
              <w:bottom w:val="single" w:sz="3" w:space="0" w:color="000000"/>
              <w:right w:val="nil"/>
            </w:tcBorders>
          </w:tcPr>
          <w:p w14:paraId="0DC8F107" w14:textId="77777777" w:rsidR="005B137B" w:rsidRPr="001A19B5" w:rsidRDefault="00A83860">
            <w:pPr>
              <w:spacing w:after="0" w:line="259" w:lineRule="auto"/>
              <w:ind w:left="0" w:firstLine="0"/>
              <w:jc w:val="left"/>
              <w:rPr>
                <w:lang w:val="en-GB"/>
              </w:rPr>
            </w:pPr>
            <w:r w:rsidRPr="001A19B5">
              <w:rPr>
                <w:lang w:val="en-GB"/>
              </w:rPr>
              <w:t>Support</w:t>
            </w:r>
          </w:p>
        </w:tc>
      </w:tr>
      <w:tr w:rsidR="005B137B" w:rsidRPr="001A19B5" w14:paraId="77D4369D" w14:textId="77777777">
        <w:trPr>
          <w:trHeight w:val="344"/>
        </w:trPr>
        <w:tc>
          <w:tcPr>
            <w:tcW w:w="2366" w:type="dxa"/>
            <w:tcBorders>
              <w:top w:val="single" w:sz="3" w:space="0" w:color="000000"/>
              <w:left w:val="nil"/>
              <w:bottom w:val="nil"/>
              <w:right w:val="nil"/>
            </w:tcBorders>
          </w:tcPr>
          <w:p w14:paraId="763B7F1B" w14:textId="77777777" w:rsidR="005B137B" w:rsidRPr="001A19B5" w:rsidRDefault="00A83860">
            <w:pPr>
              <w:spacing w:after="0" w:line="259" w:lineRule="auto"/>
              <w:ind w:left="239" w:firstLine="0"/>
              <w:jc w:val="left"/>
              <w:rPr>
                <w:lang w:val="en-GB"/>
              </w:rPr>
            </w:pPr>
            <w:r w:rsidRPr="001A19B5">
              <w:rPr>
                <w:lang w:val="en-GB"/>
              </w:rPr>
              <w:t>&lt;25%</w:t>
            </w:r>
          </w:p>
        </w:tc>
        <w:tc>
          <w:tcPr>
            <w:tcW w:w="930" w:type="dxa"/>
            <w:tcBorders>
              <w:top w:val="single" w:sz="3" w:space="0" w:color="000000"/>
              <w:left w:val="nil"/>
              <w:bottom w:val="nil"/>
              <w:right w:val="nil"/>
            </w:tcBorders>
          </w:tcPr>
          <w:p w14:paraId="63881D2D" w14:textId="77777777" w:rsidR="005B137B" w:rsidRPr="001A19B5" w:rsidRDefault="00A83860">
            <w:pPr>
              <w:spacing w:after="0" w:line="259" w:lineRule="auto"/>
              <w:ind w:left="291" w:firstLine="0"/>
              <w:jc w:val="left"/>
              <w:rPr>
                <w:lang w:val="en-GB"/>
              </w:rPr>
            </w:pPr>
            <w:r w:rsidRPr="001A19B5">
              <w:rPr>
                <w:lang w:val="en-GB"/>
              </w:rPr>
              <w:t>x</w:t>
            </w:r>
          </w:p>
        </w:tc>
      </w:tr>
      <w:tr w:rsidR="005B137B" w:rsidRPr="001A19B5" w14:paraId="3110FB88" w14:textId="77777777">
        <w:trPr>
          <w:trHeight w:val="325"/>
        </w:trPr>
        <w:tc>
          <w:tcPr>
            <w:tcW w:w="2366" w:type="dxa"/>
            <w:tcBorders>
              <w:top w:val="nil"/>
              <w:left w:val="nil"/>
              <w:bottom w:val="nil"/>
              <w:right w:val="nil"/>
            </w:tcBorders>
          </w:tcPr>
          <w:p w14:paraId="23401B20" w14:textId="77777777" w:rsidR="005B137B" w:rsidRPr="001A19B5" w:rsidRDefault="00A83860">
            <w:pPr>
              <w:spacing w:after="0" w:line="259" w:lineRule="auto"/>
              <w:ind w:left="239" w:firstLine="0"/>
              <w:jc w:val="left"/>
              <w:rPr>
                <w:lang w:val="en-GB"/>
              </w:rPr>
            </w:pPr>
            <w:r w:rsidRPr="001A19B5">
              <w:rPr>
                <w:lang w:val="en-GB"/>
              </w:rPr>
              <w:t>[25%, 26.4%]</w:t>
            </w:r>
          </w:p>
        </w:tc>
        <w:tc>
          <w:tcPr>
            <w:tcW w:w="930" w:type="dxa"/>
            <w:tcBorders>
              <w:top w:val="nil"/>
              <w:left w:val="nil"/>
              <w:bottom w:val="nil"/>
              <w:right w:val="nil"/>
            </w:tcBorders>
          </w:tcPr>
          <w:p w14:paraId="6D5D584A" w14:textId="77777777" w:rsidR="005B137B" w:rsidRPr="001A19B5" w:rsidRDefault="00A83860">
            <w:pPr>
              <w:spacing w:after="0" w:line="259" w:lineRule="auto"/>
              <w:ind w:left="73" w:firstLine="0"/>
              <w:jc w:val="left"/>
              <w:rPr>
                <w:lang w:val="en-GB"/>
              </w:rPr>
            </w:pPr>
            <w:r w:rsidRPr="001A19B5">
              <w:rPr>
                <w:lang w:val="en-GB"/>
              </w:rPr>
              <w:t>0.75 x</w:t>
            </w:r>
          </w:p>
        </w:tc>
      </w:tr>
      <w:tr w:rsidR="005B137B" w:rsidRPr="001A19B5" w14:paraId="399FF21C" w14:textId="77777777">
        <w:trPr>
          <w:trHeight w:val="325"/>
        </w:trPr>
        <w:tc>
          <w:tcPr>
            <w:tcW w:w="2366" w:type="dxa"/>
            <w:tcBorders>
              <w:top w:val="nil"/>
              <w:left w:val="nil"/>
              <w:bottom w:val="nil"/>
              <w:right w:val="nil"/>
            </w:tcBorders>
          </w:tcPr>
          <w:p w14:paraId="738E526A" w14:textId="77777777" w:rsidR="005B137B" w:rsidRPr="001A19B5" w:rsidRDefault="00A83860">
            <w:pPr>
              <w:spacing w:after="0" w:line="259" w:lineRule="auto"/>
              <w:ind w:left="239" w:firstLine="0"/>
              <w:jc w:val="left"/>
              <w:rPr>
                <w:lang w:val="en-GB"/>
              </w:rPr>
            </w:pPr>
            <w:r w:rsidRPr="001A19B5">
              <w:rPr>
                <w:lang w:val="en-GB"/>
              </w:rPr>
              <w:lastRenderedPageBreak/>
              <w:t>[26.5%, 27.9%]</w:t>
            </w:r>
          </w:p>
        </w:tc>
        <w:tc>
          <w:tcPr>
            <w:tcW w:w="930" w:type="dxa"/>
            <w:tcBorders>
              <w:top w:val="nil"/>
              <w:left w:val="nil"/>
              <w:bottom w:val="nil"/>
              <w:right w:val="nil"/>
            </w:tcBorders>
          </w:tcPr>
          <w:p w14:paraId="35FCADAF" w14:textId="77777777" w:rsidR="005B137B" w:rsidRPr="001A19B5" w:rsidRDefault="00A83860">
            <w:pPr>
              <w:spacing w:after="0" w:line="259" w:lineRule="auto"/>
              <w:ind w:left="127" w:firstLine="0"/>
              <w:jc w:val="left"/>
              <w:rPr>
                <w:lang w:val="en-GB"/>
              </w:rPr>
            </w:pPr>
            <w:r w:rsidRPr="001A19B5">
              <w:rPr>
                <w:lang w:val="en-GB"/>
              </w:rPr>
              <w:t>0.5 x</w:t>
            </w:r>
          </w:p>
        </w:tc>
      </w:tr>
      <w:tr w:rsidR="005B137B" w:rsidRPr="001A19B5" w14:paraId="35057915" w14:textId="77777777">
        <w:trPr>
          <w:trHeight w:val="325"/>
        </w:trPr>
        <w:tc>
          <w:tcPr>
            <w:tcW w:w="2366" w:type="dxa"/>
            <w:tcBorders>
              <w:top w:val="nil"/>
              <w:left w:val="nil"/>
              <w:bottom w:val="nil"/>
              <w:right w:val="nil"/>
            </w:tcBorders>
          </w:tcPr>
          <w:p w14:paraId="4817E65A" w14:textId="77777777" w:rsidR="005B137B" w:rsidRPr="001A19B5" w:rsidRDefault="00A83860">
            <w:pPr>
              <w:spacing w:after="0" w:line="259" w:lineRule="auto"/>
              <w:ind w:left="239" w:firstLine="0"/>
              <w:jc w:val="left"/>
              <w:rPr>
                <w:lang w:val="en-GB"/>
              </w:rPr>
            </w:pPr>
            <w:r w:rsidRPr="001A19B5">
              <w:rPr>
                <w:lang w:val="en-GB"/>
              </w:rPr>
              <w:t>[28%, 29.4%]</w:t>
            </w:r>
          </w:p>
        </w:tc>
        <w:tc>
          <w:tcPr>
            <w:tcW w:w="930" w:type="dxa"/>
            <w:tcBorders>
              <w:top w:val="nil"/>
              <w:left w:val="nil"/>
              <w:bottom w:val="nil"/>
              <w:right w:val="nil"/>
            </w:tcBorders>
          </w:tcPr>
          <w:p w14:paraId="57ECDDCA" w14:textId="77777777" w:rsidR="005B137B" w:rsidRPr="001A19B5" w:rsidRDefault="00A83860">
            <w:pPr>
              <w:spacing w:after="0" w:line="259" w:lineRule="auto"/>
              <w:ind w:left="73" w:firstLine="0"/>
              <w:jc w:val="left"/>
              <w:rPr>
                <w:lang w:val="en-GB"/>
              </w:rPr>
            </w:pPr>
            <w:r w:rsidRPr="001A19B5">
              <w:rPr>
                <w:lang w:val="en-GB"/>
              </w:rPr>
              <w:t>0.25 x</w:t>
            </w:r>
          </w:p>
        </w:tc>
      </w:tr>
      <w:tr w:rsidR="005B137B" w:rsidRPr="001A19B5" w14:paraId="11C24A57" w14:textId="77777777">
        <w:trPr>
          <w:trHeight w:val="315"/>
        </w:trPr>
        <w:tc>
          <w:tcPr>
            <w:tcW w:w="2366" w:type="dxa"/>
            <w:tcBorders>
              <w:top w:val="nil"/>
              <w:left w:val="nil"/>
              <w:bottom w:val="single" w:sz="3" w:space="0" w:color="000000"/>
              <w:right w:val="nil"/>
            </w:tcBorders>
          </w:tcPr>
          <w:p w14:paraId="2E02E748" w14:textId="77777777" w:rsidR="005B137B" w:rsidRPr="001A19B5" w:rsidRDefault="00A83860">
            <w:pPr>
              <w:spacing w:after="0" w:line="259" w:lineRule="auto"/>
              <w:ind w:left="239" w:firstLine="0"/>
              <w:jc w:val="left"/>
              <w:rPr>
                <w:lang w:val="en-GB"/>
              </w:rPr>
            </w:pPr>
            <w:r w:rsidRPr="001A19B5">
              <w:rPr>
                <w:lang w:val="en-GB"/>
              </w:rPr>
              <w:t>&gt;29.5%</w:t>
            </w:r>
          </w:p>
        </w:tc>
        <w:tc>
          <w:tcPr>
            <w:tcW w:w="930" w:type="dxa"/>
            <w:tcBorders>
              <w:top w:val="nil"/>
              <w:left w:val="nil"/>
              <w:bottom w:val="single" w:sz="3" w:space="0" w:color="000000"/>
              <w:right w:val="nil"/>
            </w:tcBorders>
          </w:tcPr>
          <w:p w14:paraId="406F8807" w14:textId="77777777" w:rsidR="005B137B" w:rsidRPr="001A19B5" w:rsidRDefault="00A83860">
            <w:pPr>
              <w:spacing w:after="0" w:line="259" w:lineRule="auto"/>
              <w:ind w:left="291" w:firstLine="0"/>
              <w:jc w:val="left"/>
              <w:rPr>
                <w:lang w:val="en-GB"/>
              </w:rPr>
            </w:pPr>
            <w:r w:rsidRPr="001A19B5">
              <w:rPr>
                <w:lang w:val="en-GB"/>
              </w:rPr>
              <w:t>0</w:t>
            </w:r>
          </w:p>
        </w:tc>
      </w:tr>
    </w:tbl>
    <w:p w14:paraId="65AA9E41" w14:textId="77777777" w:rsidR="005B137B" w:rsidRPr="001A19B5" w:rsidRDefault="00A83860">
      <w:pPr>
        <w:tabs>
          <w:tab w:val="center" w:pos="806"/>
          <w:tab w:val="center" w:pos="1822"/>
        </w:tabs>
        <w:spacing w:after="158" w:line="265" w:lineRule="auto"/>
        <w:ind w:left="-15" w:firstLine="0"/>
        <w:jc w:val="left"/>
        <w:rPr>
          <w:lang w:val="en-GB"/>
        </w:rPr>
      </w:pPr>
      <w:r w:rsidRPr="001A19B5">
        <w:rPr>
          <w:lang w:val="en-GB"/>
        </w:rPr>
        <w:tab/>
      </w:r>
      <w:r w:rsidRPr="001A19B5">
        <w:rPr>
          <w:sz w:val="24"/>
          <w:lang w:val="en-GB"/>
        </w:rPr>
        <w:t>3.8.6</w:t>
      </w:r>
      <w:r w:rsidRPr="001A19B5">
        <w:rPr>
          <w:sz w:val="24"/>
          <w:lang w:val="en-GB"/>
        </w:rPr>
        <w:tab/>
        <w:t>Discussion</w:t>
      </w:r>
    </w:p>
    <w:p w14:paraId="5D861BB9" w14:textId="2A03804B" w:rsidR="005B137B" w:rsidRPr="001A19B5" w:rsidRDefault="00A83860">
      <w:pPr>
        <w:spacing w:after="334"/>
        <w:ind w:left="-5" w:right="14"/>
        <w:rPr>
          <w:lang w:val="en-GB"/>
        </w:rPr>
      </w:pPr>
      <w:r w:rsidRPr="001A19B5">
        <w:rPr>
          <w:lang w:val="en-GB"/>
        </w:rPr>
        <w:t>The first thing to address about this model is the number of biases that we introduced in the model by choice. We joined all vaginal delivery types into a single category (assisted and non-assisted) which introduces a bias since these delivery modes are indeed different. Secondly, the fact that we want to predict if the delivery type was wrongly chosen, mainly for the case of a C-Section that did not need to be so, is also a bias. We used this approach because the initially collected data did not have the r</w:t>
      </w:r>
      <w:r w:rsidRPr="001A19B5">
        <w:rPr>
          <w:lang w:val="en-GB"/>
        </w:rPr>
        <w:t xml:space="preserve">epresentation of such events. </w:t>
      </w:r>
      <w:proofErr w:type="gramStart"/>
      <w:r w:rsidRPr="001A19B5">
        <w:rPr>
          <w:lang w:val="en-GB"/>
        </w:rPr>
        <w:t>So</w:t>
      </w:r>
      <w:proofErr w:type="gramEnd"/>
      <w:r w:rsidRPr="001A19B5">
        <w:rPr>
          <w:lang w:val="en-GB"/>
        </w:rPr>
        <w:t xml:space="preserve"> the biases of possibly wrong delivery types were present in the training data. We tried to go around this factor by selecting a threshold that gave the model higher sensitivity than specificity so that only large probabilities would trigger an alarm for human consideration. parallel to this, we are starting to gather labelled cases, with the help of clinicians </w:t>
      </w:r>
      <w:proofErr w:type="gramStart"/>
      <w:r w:rsidRPr="001A19B5">
        <w:rPr>
          <w:lang w:val="en-GB"/>
        </w:rPr>
        <w:t>in order to</w:t>
      </w:r>
      <w:proofErr w:type="gramEnd"/>
      <w:r w:rsidRPr="001A19B5">
        <w:rPr>
          <w:lang w:val="en-GB"/>
        </w:rPr>
        <w:t xml:space="preserve"> create a better training dataset. Furthermore, since the data was collected from different hospitals, di</w:t>
      </w:r>
      <w:r w:rsidRPr="001A19B5">
        <w:rPr>
          <w:lang w:val="en-GB"/>
        </w:rPr>
        <w:t>fferences in the data input can also occur. Even though the health information system is the same, the processes that originate the data and are being used for secondary purposes could introduce several biases in the data. This is an issue that was accepted from the start regarding the mechanism of data collection and model training. Regarding the clinical evaluation, it was only possible to get a glimpse of several things due to the number of responders</w:t>
      </w:r>
      <w:r w:rsidRPr="001A19B5">
        <w:rPr>
          <w:lang w:val="en-GB"/>
        </w:rPr>
        <w:t xml:space="preserve"> and the actual model still being implemented </w:t>
      </w:r>
      <w:proofErr w:type="gramStart"/>
      <w:r w:rsidRPr="001A19B5">
        <w:rPr>
          <w:lang w:val="en-GB"/>
        </w:rPr>
        <w:t>at the moment</w:t>
      </w:r>
      <w:proofErr w:type="gramEnd"/>
      <w:r w:rsidRPr="001A19B5">
        <w:rPr>
          <w:lang w:val="en-GB"/>
        </w:rPr>
        <w:t xml:space="preserve">. Despite that, the results are encouraging, since the model seems to behave better than humans with the data provided. However, this is a biased vision, since clinicians in the real world, can have access to more data and information than the model has. It is encouraging, but caution is advised before more testing and evaluation are performed. As for the deployment, further work could be the improvement of the API </w:t>
      </w:r>
      <w:proofErr w:type="gramStart"/>
      <w:r w:rsidRPr="001A19B5">
        <w:rPr>
          <w:lang w:val="en-GB"/>
        </w:rPr>
        <w:t>in order to</w:t>
      </w:r>
      <w:proofErr w:type="gramEnd"/>
      <w:r w:rsidRPr="001A19B5">
        <w:rPr>
          <w:lang w:val="en-GB"/>
        </w:rPr>
        <w:t xml:space="preserve"> map all variables to a</w:t>
      </w:r>
      <w:r w:rsidRPr="001A19B5">
        <w:rPr>
          <w:lang w:val="en-GB"/>
        </w:rPr>
        <w:t xml:space="preserve">n ontology, making it easier for every system and person to access it and get a suggestion of the delivery type. Finally, as for the next steps, we feel the assessment could still be improved, as for the model, taken that more data is </w:t>
      </w:r>
      <w:proofErr w:type="gramStart"/>
      <w:r w:rsidRPr="001A19B5">
        <w:rPr>
          <w:lang w:val="en-GB"/>
        </w:rPr>
        <w:t>provided</w:t>
      </w:r>
      <w:proofErr w:type="gramEnd"/>
      <w:r w:rsidRPr="001A19B5">
        <w:rPr>
          <w:lang w:val="en-GB"/>
        </w:rPr>
        <w:t xml:space="preserve"> and labelling is added as well. One issue interesting as well is the fact that 38% of the answers regarding the most important data element missing from the patient record is data that is being collected but was missing for that patient in specific, raises an importan</w:t>
      </w:r>
      <w:r w:rsidRPr="001A19B5">
        <w:rPr>
          <w:lang w:val="en-GB"/>
        </w:rPr>
        <w:t>t question about data input and data interoperability. If we cannot have access to data when it matters most, it can become meaningless.</w:t>
      </w:r>
    </w:p>
    <w:p w14:paraId="7CE26890" w14:textId="77777777" w:rsidR="005B137B" w:rsidRPr="001A19B5" w:rsidRDefault="00A83860">
      <w:pPr>
        <w:tabs>
          <w:tab w:val="center" w:pos="1289"/>
        </w:tabs>
        <w:spacing w:after="158" w:line="265" w:lineRule="auto"/>
        <w:ind w:left="-15" w:firstLine="0"/>
        <w:jc w:val="left"/>
        <w:rPr>
          <w:lang w:val="en-GB"/>
        </w:rPr>
      </w:pPr>
      <w:r w:rsidRPr="001A19B5">
        <w:rPr>
          <w:sz w:val="24"/>
          <w:lang w:val="en-GB"/>
        </w:rPr>
        <w:t>3.8.7</w:t>
      </w:r>
      <w:r w:rsidRPr="001A19B5">
        <w:rPr>
          <w:sz w:val="24"/>
          <w:lang w:val="en-GB"/>
        </w:rPr>
        <w:tab/>
        <w:t>Conclusion</w:t>
      </w:r>
    </w:p>
    <w:p w14:paraId="14D24CC8" w14:textId="77777777" w:rsidR="005B137B" w:rsidRPr="001A19B5" w:rsidRDefault="00A83860">
      <w:pPr>
        <w:ind w:left="-5" w:right="14"/>
        <w:rPr>
          <w:lang w:val="en-GB"/>
        </w:rPr>
      </w:pPr>
      <w:r w:rsidRPr="001A19B5">
        <w:rPr>
          <w:lang w:val="en-GB"/>
        </w:rPr>
        <w:t xml:space="preserve">We believe that we developed a </w:t>
      </w:r>
      <w:proofErr w:type="gramStart"/>
      <w:r w:rsidRPr="001A19B5">
        <w:rPr>
          <w:lang w:val="en-GB"/>
        </w:rPr>
        <w:t>fairly robust</w:t>
      </w:r>
      <w:proofErr w:type="gramEnd"/>
      <w:r w:rsidRPr="001A19B5">
        <w:rPr>
          <w:lang w:val="en-GB"/>
        </w:rPr>
        <w:t xml:space="preserve"> system for alarming for possibly wrong C-Sections, that could have a positive impact in real-world practice. However, there are issues to tackle before doing so. There is a need for further evaluating the impact of such a system on clinical practice decisions. There could be a very wide range of reasons that could lead to a possibly sub-par decision regarding delivery type. From the mother’s decision to a lack of information at the decisive moment. This system </w:t>
      </w:r>
      <w:r w:rsidRPr="001A19B5">
        <w:rPr>
          <w:lang w:val="en-GB"/>
        </w:rPr>
        <w:lastRenderedPageBreak/>
        <w:t>is not meant to create hurdles re</w:t>
      </w:r>
      <w:r w:rsidRPr="001A19B5">
        <w:rPr>
          <w:lang w:val="en-GB"/>
        </w:rPr>
        <w:t xml:space="preserve">garding practice or to point out defective decisions putting certain professionals under the spotlight. All the underlying assumptions and prejudices about having autonomous systems providing support for practice must be </w:t>
      </w:r>
      <w:proofErr w:type="gramStart"/>
      <w:r w:rsidRPr="001A19B5">
        <w:rPr>
          <w:lang w:val="en-GB"/>
        </w:rPr>
        <w:t>taken into account</w:t>
      </w:r>
      <w:proofErr w:type="gramEnd"/>
      <w:r w:rsidRPr="001A19B5">
        <w:rPr>
          <w:lang w:val="en-GB"/>
        </w:rPr>
        <w:t xml:space="preserve">. Nevertheless, the metrics and results so far are </w:t>
      </w:r>
      <w:proofErr w:type="gramStart"/>
      <w:r w:rsidRPr="001A19B5">
        <w:rPr>
          <w:lang w:val="en-GB"/>
        </w:rPr>
        <w:t>definitely encouraging</w:t>
      </w:r>
      <w:proofErr w:type="gramEnd"/>
      <w:r w:rsidRPr="001A19B5">
        <w:rPr>
          <w:lang w:val="en-GB"/>
        </w:rPr>
        <w:t xml:space="preserve"> for having a positive impact on health and economic outcomes.</w:t>
      </w:r>
    </w:p>
    <w:p w14:paraId="62D860DB" w14:textId="77777777" w:rsidR="005B137B" w:rsidRPr="001A19B5" w:rsidRDefault="005B137B">
      <w:pPr>
        <w:rPr>
          <w:lang w:val="en-GB"/>
        </w:rPr>
        <w:sectPr w:rsidR="005B137B" w:rsidRPr="001A19B5">
          <w:headerReference w:type="even" r:id="rId154"/>
          <w:headerReference w:type="default" r:id="rId155"/>
          <w:footerReference w:type="even" r:id="rId156"/>
          <w:footerReference w:type="default" r:id="rId157"/>
          <w:headerReference w:type="first" r:id="rId158"/>
          <w:footerReference w:type="first" r:id="rId159"/>
          <w:pgSz w:w="11906" w:h="16838"/>
          <w:pgMar w:top="1983" w:right="1417" w:bottom="1043" w:left="1417" w:header="1213" w:footer="720" w:gutter="0"/>
          <w:cols w:space="720"/>
        </w:sectPr>
      </w:pPr>
    </w:p>
    <w:p w14:paraId="2208A759" w14:textId="77777777" w:rsidR="005B137B" w:rsidRPr="001A19B5" w:rsidRDefault="00A83860">
      <w:pPr>
        <w:spacing w:after="62" w:line="291" w:lineRule="auto"/>
        <w:ind w:left="-5" w:right="4003"/>
        <w:jc w:val="left"/>
        <w:rPr>
          <w:lang w:val="en-GB"/>
        </w:rPr>
      </w:pPr>
      <w:r w:rsidRPr="001A19B5">
        <w:rPr>
          <w:i/>
          <w:sz w:val="18"/>
          <w:lang w:val="en-GB"/>
        </w:rPr>
        <w:lastRenderedPageBreak/>
        <w:t xml:space="preserve">We never are definitely </w:t>
      </w:r>
      <w:proofErr w:type="gramStart"/>
      <w:r w:rsidRPr="001A19B5">
        <w:rPr>
          <w:i/>
          <w:sz w:val="18"/>
          <w:lang w:val="en-GB"/>
        </w:rPr>
        <w:t>right,</w:t>
      </w:r>
      <w:proofErr w:type="gramEnd"/>
      <w:r w:rsidRPr="001A19B5">
        <w:rPr>
          <w:i/>
          <w:sz w:val="18"/>
          <w:lang w:val="en-GB"/>
        </w:rPr>
        <w:t xml:space="preserve"> we can only be sure we are wrong.</w:t>
      </w:r>
    </w:p>
    <w:p w14:paraId="4108C97D" w14:textId="77777777" w:rsidR="005B137B" w:rsidRPr="001A19B5" w:rsidRDefault="00A83860">
      <w:pPr>
        <w:spacing w:after="2400" w:line="1080" w:lineRule="auto"/>
        <w:ind w:left="2442"/>
        <w:jc w:val="left"/>
        <w:rPr>
          <w:lang w:val="en-GB"/>
        </w:rPr>
      </w:pPr>
      <w:r w:rsidRPr="001A19B5">
        <w:rPr>
          <w:sz w:val="18"/>
          <w:lang w:val="en-GB"/>
        </w:rPr>
        <w:t>Richard P. Feynman</w:t>
      </w:r>
    </w:p>
    <w:p w14:paraId="0926972E" w14:textId="77777777" w:rsidR="005B137B" w:rsidRPr="001A19B5" w:rsidRDefault="00A83860">
      <w:pPr>
        <w:pStyle w:val="Ttulo1"/>
        <w:spacing w:after="866"/>
        <w:ind w:right="-15"/>
        <w:rPr>
          <w:lang w:val="en-GB"/>
        </w:rPr>
      </w:pPr>
      <w:r w:rsidRPr="001A19B5">
        <w:rPr>
          <w:b/>
          <w:color w:val="8087B5"/>
          <w:sz w:val="189"/>
          <w:lang w:val="en-GB"/>
        </w:rPr>
        <w:t xml:space="preserve">4 </w:t>
      </w:r>
      <w:r w:rsidRPr="001A19B5">
        <w:rPr>
          <w:lang w:val="en-GB"/>
        </w:rPr>
        <w:t>Discussion</w:t>
      </w:r>
    </w:p>
    <w:p w14:paraId="2882803A" w14:textId="77777777" w:rsidR="005B137B" w:rsidRPr="001A19B5" w:rsidRDefault="00A83860">
      <w:pPr>
        <w:spacing w:after="257"/>
        <w:ind w:left="-5" w:right="14"/>
        <w:rPr>
          <w:lang w:val="en-GB"/>
        </w:rPr>
      </w:pPr>
      <w:r w:rsidRPr="001A19B5">
        <w:rPr>
          <w:lang w:val="en-GB"/>
        </w:rPr>
        <w:t>Extracting knowledge from healthcare data is not easy. It relies on the availability of data, which is not always the case, and on the ability to extract knowledge from it. In this chapter, we discuss the main challenges we faced during the development of this thesis, and how we overcame them. We also discuss the limitations of our work, and how it can be improved in the future. Finally, we discuss the main contributions of this thesis, and how they can be used to improve the quality of healthcare. The firs</w:t>
      </w:r>
      <w:r w:rsidRPr="001A19B5">
        <w:rPr>
          <w:lang w:val="en-GB"/>
        </w:rPr>
        <w:t xml:space="preserve">t problem is getting access to data. The data is not always available, and when it is, it is not always in the format we need. Ethics committees and Data Protection Officer (DPO) requirements are put in place </w:t>
      </w:r>
      <w:proofErr w:type="gramStart"/>
      <w:r w:rsidRPr="001A19B5">
        <w:rPr>
          <w:lang w:val="en-GB"/>
        </w:rPr>
        <w:t>in order to</w:t>
      </w:r>
      <w:proofErr w:type="gramEnd"/>
      <w:r w:rsidRPr="001A19B5">
        <w:rPr>
          <w:lang w:val="en-GB"/>
        </w:rPr>
        <w:t xml:space="preserve"> guarantee the patient’s privacy and security, but a lot of times at the cost of timely access to data. I consider that synthetic data can have a good impact on this work. While we can leave the legal processes be, we may use synthetic data with a heavy focus on security to develop and test </w:t>
      </w:r>
      <w:r w:rsidRPr="001A19B5">
        <w:rPr>
          <w:lang w:val="en-GB"/>
        </w:rPr>
        <w:t xml:space="preserve">our algorithms. This is a very promising area of research, and I believe it will be a game-changer in the future. Parallel to this approach are distributed paradigms. Having a distributed approach to data analysis could be of great help. This would allow for the data to be </w:t>
      </w:r>
      <w:proofErr w:type="spellStart"/>
      <w:r w:rsidRPr="001A19B5">
        <w:rPr>
          <w:lang w:val="en-GB"/>
        </w:rPr>
        <w:t>analyzed</w:t>
      </w:r>
      <w:proofErr w:type="spellEnd"/>
      <w:r w:rsidRPr="001A19B5">
        <w:rPr>
          <w:lang w:val="en-GB"/>
        </w:rPr>
        <w:t xml:space="preserve"> in its original location in a more secure way and timely manner. If metrics and models could be built by local teams and shared across regions and/or countries to leverage the power of the many for single institutions could be </w:t>
      </w:r>
      <w:proofErr w:type="spellStart"/>
      <w:r w:rsidRPr="001A19B5">
        <w:rPr>
          <w:lang w:val="en-GB"/>
        </w:rPr>
        <w:t>gr</w:t>
      </w:r>
      <w:r w:rsidRPr="001A19B5">
        <w:rPr>
          <w:lang w:val="en-GB"/>
        </w:rPr>
        <w:t>oundbreaking</w:t>
      </w:r>
      <w:proofErr w:type="spellEnd"/>
      <w:r w:rsidRPr="001A19B5">
        <w:rPr>
          <w:lang w:val="en-GB"/>
        </w:rPr>
        <w:t xml:space="preserve">. However, underlying both these approaches are data dictionaries and data governance tools. Having the correct functional/clinical description of data could be of great impact on the usage of data. Having already the variables defined as categorical, </w:t>
      </w:r>
      <w:proofErr w:type="gramStart"/>
      <w:r w:rsidRPr="001A19B5">
        <w:rPr>
          <w:lang w:val="en-GB"/>
        </w:rPr>
        <w:t>numerical</w:t>
      </w:r>
      <w:proofErr w:type="gramEnd"/>
      <w:r w:rsidRPr="001A19B5">
        <w:rPr>
          <w:lang w:val="en-GB"/>
        </w:rPr>
        <w:t xml:space="preserve"> and so on could be of great help. This is a very important aspect of data science, and it is often overlooked. Simple statistics of datasets could be useful as well. For example, the number of missing values, the number of unique </w:t>
      </w:r>
      <w:r w:rsidRPr="001A19B5">
        <w:rPr>
          <w:lang w:val="en-GB"/>
        </w:rPr>
        <w:lastRenderedPageBreak/>
        <w:t xml:space="preserve">values, </w:t>
      </w:r>
      <w:r w:rsidRPr="001A19B5">
        <w:rPr>
          <w:lang w:val="en-GB"/>
        </w:rPr>
        <w:t xml:space="preserve">the number of outliers, and so on. This would help the data scientist to understand the data </w:t>
      </w:r>
      <w:proofErr w:type="gramStart"/>
      <w:r w:rsidRPr="001A19B5">
        <w:rPr>
          <w:lang w:val="en-GB"/>
        </w:rPr>
        <w:t>better</w:t>
      </w:r>
      <w:proofErr w:type="gramEnd"/>
    </w:p>
    <w:p w14:paraId="317DF39C" w14:textId="77777777" w:rsidR="005B137B" w:rsidRPr="001A19B5" w:rsidRDefault="00A83860">
      <w:pPr>
        <w:spacing w:after="3" w:line="265" w:lineRule="auto"/>
        <w:jc w:val="center"/>
        <w:rPr>
          <w:lang w:val="en-GB"/>
        </w:rPr>
      </w:pPr>
      <w:r w:rsidRPr="001A19B5">
        <w:rPr>
          <w:lang w:val="en-GB"/>
        </w:rPr>
        <w:t>89</w:t>
      </w:r>
    </w:p>
    <w:p w14:paraId="47F76689" w14:textId="77777777" w:rsidR="005B137B" w:rsidRPr="001A19B5" w:rsidRDefault="00A83860">
      <w:pPr>
        <w:pStyle w:val="Ttulo2"/>
        <w:spacing w:after="422" w:line="358" w:lineRule="auto"/>
        <w:ind w:right="-15"/>
        <w:jc w:val="right"/>
        <w:rPr>
          <w:lang w:val="en-GB"/>
        </w:rPr>
      </w:pPr>
      <w:r w:rsidRPr="001A19B5">
        <w:rPr>
          <w:i/>
          <w:sz w:val="22"/>
          <w:lang w:val="en-GB"/>
        </w:rPr>
        <w:t>Discussion</w:t>
      </w:r>
    </w:p>
    <w:p w14:paraId="79257ED1" w14:textId="77777777" w:rsidR="005B137B" w:rsidRPr="001A19B5" w:rsidRDefault="00A83860">
      <w:pPr>
        <w:spacing w:after="178" w:line="259" w:lineRule="auto"/>
        <w:ind w:left="-5" w:right="14"/>
        <w:rPr>
          <w:lang w:val="en-GB"/>
        </w:rPr>
      </w:pPr>
      <w:r w:rsidRPr="001A19B5">
        <w:rPr>
          <w:lang w:val="en-GB"/>
        </w:rPr>
        <w:t>and to know what to expect from it.</w:t>
      </w:r>
    </w:p>
    <w:p w14:paraId="2E7F0B18" w14:textId="77777777" w:rsidR="005B137B" w:rsidRPr="001A19B5" w:rsidRDefault="00A83860">
      <w:pPr>
        <w:spacing w:after="513"/>
        <w:ind w:left="-15" w:right="14" w:firstLine="339"/>
        <w:rPr>
          <w:lang w:val="en-GB"/>
        </w:rPr>
      </w:pPr>
      <w:r w:rsidRPr="001A19B5">
        <w:rPr>
          <w:lang w:val="en-GB"/>
        </w:rPr>
        <w:t xml:space="preserve">This issue also relates to the second big hurdle of knowledge extraction from healthcare data quality. As discussed in section </w:t>
      </w:r>
      <w:r w:rsidRPr="001A19B5">
        <w:rPr>
          <w:color w:val="8087B5"/>
          <w:lang w:val="en-GB"/>
        </w:rPr>
        <w:t>3.4</w:t>
      </w:r>
      <w:r w:rsidRPr="001A19B5">
        <w:rPr>
          <w:lang w:val="en-GB"/>
        </w:rPr>
        <w:t xml:space="preserve">, this is a very complex and sometimes elusive concept. In our case, this implied a lot of time spent with data </w:t>
      </w:r>
      <w:proofErr w:type="spellStart"/>
      <w:r w:rsidRPr="001A19B5">
        <w:rPr>
          <w:lang w:val="en-GB"/>
        </w:rPr>
        <w:t>preprocessing</w:t>
      </w:r>
      <w:proofErr w:type="spellEnd"/>
      <w:r w:rsidRPr="001A19B5">
        <w:rPr>
          <w:lang w:val="en-GB"/>
        </w:rPr>
        <w:t xml:space="preserve">. We had to deal with missing values, outliers, and correctness in the context of the records, and data in different formats. We also had to link together different databases from different HISs which brought to light new problems like the new dimensions of correctness of data. There is a common saying that sums this </w:t>
      </w:r>
      <w:proofErr w:type="gramStart"/>
      <w:r w:rsidRPr="001A19B5">
        <w:rPr>
          <w:lang w:val="en-GB"/>
        </w:rPr>
        <w:t>pretty well</w:t>
      </w:r>
      <w:proofErr w:type="gramEnd"/>
      <w:r w:rsidRPr="001A19B5">
        <w:rPr>
          <w:lang w:val="en-GB"/>
        </w:rPr>
        <w:t xml:space="preserve"> </w:t>
      </w:r>
      <w:r w:rsidRPr="001A19B5">
        <w:rPr>
          <w:i/>
          <w:lang w:val="en-GB"/>
        </w:rPr>
        <w:t>When we have one watch, we know the time, but when we</w:t>
      </w:r>
      <w:r w:rsidRPr="001A19B5">
        <w:rPr>
          <w:i/>
          <w:lang w:val="en-GB"/>
        </w:rPr>
        <w:t xml:space="preserve"> have two, we may never know</w:t>
      </w:r>
      <w:r w:rsidRPr="001A19B5">
        <w:rPr>
          <w:lang w:val="en-GB"/>
        </w:rPr>
        <w:t xml:space="preserve">. </w:t>
      </w:r>
      <w:proofErr w:type="gramStart"/>
      <w:r w:rsidRPr="001A19B5">
        <w:rPr>
          <w:lang w:val="en-GB"/>
        </w:rPr>
        <w:t>So</w:t>
      </w:r>
      <w:proofErr w:type="gramEnd"/>
      <w:r w:rsidRPr="001A19B5">
        <w:rPr>
          <w:lang w:val="en-GB"/>
        </w:rPr>
        <w:t xml:space="preserve"> if we had different information regarding the same variable in different systems, how to decide what is true? Another aspect that is often overlooked is the relationship with the clinicians. We need to understand that they are the ones who will use the tools we develop, and they need to be involved in the process. We need to understand their needs and their workflow. We need to understand what they need and how they need it. We need to understand that they are not data scien</w:t>
      </w:r>
      <w:r w:rsidRPr="001A19B5">
        <w:rPr>
          <w:lang w:val="en-GB"/>
        </w:rPr>
        <w:t>tists, and they do not have the time to learn how to use our tools. We need to make it easy for them to use our tools. Now healthcare is often explained in terms of clinical teams of different backgrounds. A similar concept could be beneficial for harvesting knowledge from data. Thirdly, building software or tools based on this data is still an early subject that possibly requires a legal and technical framework. A legal is connected to the impact of such tools in healthcare. If drugs require such a long ti</w:t>
      </w:r>
      <w:r w:rsidRPr="001A19B5">
        <w:rPr>
          <w:lang w:val="en-GB"/>
        </w:rPr>
        <w:t xml:space="preserve">me to be approved </w:t>
      </w:r>
      <w:proofErr w:type="gramStart"/>
      <w:r w:rsidRPr="001A19B5">
        <w:rPr>
          <w:lang w:val="en-GB"/>
        </w:rPr>
        <w:t>in order to</w:t>
      </w:r>
      <w:proofErr w:type="gramEnd"/>
      <w:r w:rsidRPr="001A19B5">
        <w:rPr>
          <w:lang w:val="en-GB"/>
        </w:rPr>
        <w:t xml:space="preserve"> assess security, how can we approve a tool that can have a similar impact? A technical framework is connected to the fact that we are still in the early stages of a new health data science paradigm. We are still trying to understand how to use data, and how to extract knowledge from it. We are still trying to understand how to evaluate the performance of our tools. We are still trying to understand how to evaluate the impact of our tools in healthcare in a timely manner in a wa</w:t>
      </w:r>
      <w:r w:rsidRPr="001A19B5">
        <w:rPr>
          <w:lang w:val="en-GB"/>
        </w:rPr>
        <w:t>y that is not biased and that is not too expensive. Imposing similar structures to drugs is ill-advised since it could possibly kill the innovation potential and the interest in providing such tools. And this is where a quality infrastructure could be of use. Seriously betting of biomedical informatics could render huge payoffs down the line. Having the human and material resources to build data infrastructures on local (healthcare institutions) and regional, or even country-wise or cross-country policies t</w:t>
      </w:r>
      <w:r w:rsidRPr="001A19B5">
        <w:rPr>
          <w:lang w:val="en-GB"/>
        </w:rPr>
        <w:t xml:space="preserve">o use effective use healthcare data is essential. At the time of the writing of this thesis, examples like EHDS are very promising initiatives that could help to overcome the hurdles of data availability and quality. However cross-country initiatives will always be as good as the weakest link, so it is important to have a common framework and a common goal and to have the resources to achieve it. In concrete, having data pipelines, data governance and data interoperability tools, and data quality tools are </w:t>
      </w:r>
      <w:r w:rsidRPr="001A19B5">
        <w:rPr>
          <w:lang w:val="en-GB"/>
        </w:rPr>
        <w:t xml:space="preserve">essential. Having a common data dictionary and a common data format would also be of great help. This would allow for a more efficient use of data, and it would allow for the use of healthcare data to drive innovation. Tightly connected with this is the possibility of having </w:t>
      </w:r>
      <w:r w:rsidRPr="001A19B5">
        <w:rPr>
          <w:lang w:val="en-GB"/>
        </w:rPr>
        <w:lastRenderedPageBreak/>
        <w:t xml:space="preserve">Real World Evidence (RWE) support clinical decisions live. Having data like the one produced in </w:t>
      </w:r>
      <w:r w:rsidRPr="001A19B5">
        <w:rPr>
          <w:color w:val="8087B5"/>
          <w:lang w:val="en-GB"/>
        </w:rPr>
        <w:t xml:space="preserve">3.7 </w:t>
      </w:r>
      <w:r w:rsidRPr="001A19B5">
        <w:rPr>
          <w:lang w:val="en-GB"/>
        </w:rPr>
        <w:t xml:space="preserve">in real-time or with high update frequency could be leveraged </w:t>
      </w:r>
      <w:proofErr w:type="gramStart"/>
      <w:r w:rsidRPr="001A19B5">
        <w:rPr>
          <w:lang w:val="en-GB"/>
        </w:rPr>
        <w:t>in order to</w:t>
      </w:r>
      <w:proofErr w:type="gramEnd"/>
      <w:r w:rsidRPr="001A19B5">
        <w:rPr>
          <w:lang w:val="en-GB"/>
        </w:rPr>
        <w:t xml:space="preserve"> further support clinicians in making decisions based on data. </w:t>
      </w:r>
      <w:r w:rsidRPr="001A19B5">
        <w:rPr>
          <w:lang w:val="en-GB"/>
        </w:rPr>
        <w:t xml:space="preserve">However, we would require not only the premisses </w:t>
      </w:r>
      <w:r w:rsidRPr="001A19B5">
        <w:rPr>
          <w:i/>
          <w:lang w:val="en-GB"/>
        </w:rPr>
        <w:t>Discussion</w:t>
      </w:r>
      <w:r w:rsidRPr="001A19B5">
        <w:rPr>
          <w:i/>
          <w:lang w:val="en-GB"/>
        </w:rPr>
        <w:tab/>
      </w:r>
      <w:r w:rsidRPr="001A19B5">
        <w:rPr>
          <w:lang w:val="en-GB"/>
        </w:rPr>
        <w:t>91</w:t>
      </w:r>
    </w:p>
    <w:p w14:paraId="5AD9523D" w14:textId="7AB4CBE4" w:rsidR="005B137B" w:rsidRPr="001A19B5" w:rsidRDefault="00A83860">
      <w:pPr>
        <w:ind w:left="-5" w:right="14"/>
        <w:rPr>
          <w:lang w:val="en-GB"/>
        </w:rPr>
      </w:pPr>
      <w:r w:rsidRPr="001A19B5">
        <w:rPr>
          <w:lang w:val="en-GB"/>
        </w:rPr>
        <w:t>already discussed, like data quality and cross-collaboration</w:t>
      </w:r>
      <w:r w:rsidRPr="001A19B5">
        <w:rPr>
          <w:lang w:val="en-GB"/>
        </w:rPr>
        <w:t xml:space="preserve"> clinics, but a trust-framework would also be necessary. </w:t>
      </w:r>
      <w:proofErr w:type="gramStart"/>
      <w:r w:rsidRPr="001A19B5">
        <w:rPr>
          <w:lang w:val="en-GB"/>
        </w:rPr>
        <w:t>In order to</w:t>
      </w:r>
      <w:proofErr w:type="gramEnd"/>
      <w:r w:rsidRPr="001A19B5">
        <w:rPr>
          <w:lang w:val="en-GB"/>
        </w:rPr>
        <w:t xml:space="preserve"> make the automatic dashboard and metrics reliable, transparency is key. Having </w:t>
      </w:r>
      <w:proofErr w:type="spellStart"/>
      <w:r w:rsidRPr="001A19B5">
        <w:rPr>
          <w:lang w:val="en-GB"/>
        </w:rPr>
        <w:t>explainability</w:t>
      </w:r>
      <w:proofErr w:type="spellEnd"/>
      <w:r w:rsidRPr="001A19B5">
        <w:rPr>
          <w:lang w:val="en-GB"/>
        </w:rPr>
        <w:t xml:space="preserve"> and transparency in the process of evidence production will be key to building trust and accountability.</w:t>
      </w:r>
    </w:p>
    <w:p w14:paraId="5E34C2AE" w14:textId="77777777" w:rsidR="005B137B" w:rsidRPr="001A19B5" w:rsidRDefault="00A83860">
      <w:pPr>
        <w:ind w:left="-15" w:right="14" w:firstLine="339"/>
        <w:rPr>
          <w:lang w:val="en-GB"/>
        </w:rPr>
      </w:pPr>
      <w:r w:rsidRPr="001A19B5">
        <w:rPr>
          <w:lang w:val="en-GB"/>
        </w:rPr>
        <w:t>The challenges of extracting knowledge from healthcare data are multi-faceted, as evident from the issues of data access, quality, and the complex relationship with clinicians. Another vital aspect is the integration of real-world evidence (RWE) into clinical decision-making processes. RWE, derived from data collected outside of controlled clinical trials, offers immense potential for informing healthcare decisions. However, its integration requires meticulous attention to data quality, governance, and tran</w:t>
      </w:r>
      <w:r w:rsidRPr="001A19B5">
        <w:rPr>
          <w:lang w:val="en-GB"/>
        </w:rPr>
        <w:t>sparency. As healthcare data becomes increasingly digitized and voluminous, the opportunity to leverage RWE in real-time or with high-frequency updates grows. This could significantly enhance the ability of clinicians to make data-driven decisions. However, for RWE to be effectively integrated, it necessitates not only robust data infrastructure but also a trust framework. Clinicians and patients alike must have confidence in the accuracy, reliability, and transparency of the data and the algorithms used. B</w:t>
      </w:r>
      <w:r w:rsidRPr="001A19B5">
        <w:rPr>
          <w:lang w:val="en-GB"/>
        </w:rPr>
        <w:t>uilding this trust involves ensuring that data processing and decision-making algorithms are transparent and explainable, fostering a sense of accountability and reliability in the system.</w:t>
      </w:r>
    </w:p>
    <w:p w14:paraId="291D62DB" w14:textId="77777777" w:rsidR="005B137B" w:rsidRPr="001A19B5" w:rsidRDefault="00A83860">
      <w:pPr>
        <w:ind w:left="-15" w:right="14" w:firstLine="339"/>
        <w:rPr>
          <w:lang w:val="en-GB"/>
        </w:rPr>
      </w:pPr>
      <w:r w:rsidRPr="001A19B5">
        <w:rPr>
          <w:lang w:val="en-GB"/>
        </w:rPr>
        <w:t xml:space="preserve">Furthermore, the evolution of healthcare data science underscores the need for a comprehensive legal and technical framework. The comparison to drug approval processes highlights the importance of stringent evaluation for healthcare tools, balancing </w:t>
      </w:r>
      <w:proofErr w:type="gramStart"/>
      <w:r w:rsidRPr="001A19B5">
        <w:rPr>
          <w:lang w:val="en-GB"/>
        </w:rPr>
        <w:t>safety</w:t>
      </w:r>
      <w:proofErr w:type="gramEnd"/>
      <w:r w:rsidRPr="001A19B5">
        <w:rPr>
          <w:lang w:val="en-GB"/>
        </w:rPr>
        <w:t xml:space="preserve"> and innovation. The legal framework should address the ethical implications and societal impact of these tools, while the technical framework should focus on performance evaluation, data extraction techniques, and impact assessment. Establishing such frameworks is crucial for navigating the complexities of health data science and for fostering an environment where innovation can thrive without compromising patient safety or data integrity. This approach also involves the creation of quality infrastru</w:t>
      </w:r>
      <w:r w:rsidRPr="001A19B5">
        <w:rPr>
          <w:lang w:val="en-GB"/>
        </w:rPr>
        <w:t>ctures, emphasizing biomedical informatics, and developing robust data infrastructures at various levels, from local healthcare institutions to regional and international collaborations.</w:t>
      </w:r>
    </w:p>
    <w:p w14:paraId="676636A2" w14:textId="77777777" w:rsidR="005B137B" w:rsidRPr="001A19B5" w:rsidRDefault="00A83860">
      <w:pPr>
        <w:ind w:left="-15" w:right="14" w:firstLine="339"/>
        <w:rPr>
          <w:lang w:val="en-GB"/>
        </w:rPr>
      </w:pPr>
      <w:r w:rsidRPr="001A19B5">
        <w:rPr>
          <w:lang w:val="en-GB"/>
        </w:rPr>
        <w:t>Lastly, the future of healthcare data science depends heavily on cross-disciplinary collaboration and common frameworks. Initiatives like the European Health Data Space (EHDS) are steps in the right direction, promoting data availability and quality through collaborative efforts. However, the success of such initiatives relies on the strength of their weakest links, necessitating uniform standards, shared goals, and adequate resources across all participating entities. Concrete measures like establishing co</w:t>
      </w:r>
      <w:r w:rsidRPr="001A19B5">
        <w:rPr>
          <w:lang w:val="en-GB"/>
        </w:rPr>
        <w:t>mmon data dictionaries, data formats, and interoperability tools are essential. These efforts will pave the way for more efficient data utilization, driving innovation in healthcare. Such an integrated approach, combining technical prowess with legal and ethical considerations, is vital for realizing the full potential of healthcare data in improving patient outcomes and advancing medical science.</w:t>
      </w:r>
    </w:p>
    <w:p w14:paraId="574AE534" w14:textId="77777777" w:rsidR="005B137B" w:rsidRPr="001A19B5" w:rsidRDefault="005B137B">
      <w:pPr>
        <w:rPr>
          <w:lang w:val="en-GB"/>
        </w:rPr>
        <w:sectPr w:rsidR="005B137B" w:rsidRPr="001A19B5">
          <w:headerReference w:type="even" r:id="rId160"/>
          <w:headerReference w:type="default" r:id="rId161"/>
          <w:footerReference w:type="even" r:id="rId162"/>
          <w:footerReference w:type="default" r:id="rId163"/>
          <w:headerReference w:type="first" r:id="rId164"/>
          <w:footerReference w:type="first" r:id="rId165"/>
          <w:pgSz w:w="11906" w:h="16838"/>
          <w:pgMar w:top="1213" w:right="1417" w:bottom="1077" w:left="1417" w:header="720" w:footer="720" w:gutter="0"/>
          <w:cols w:space="720"/>
        </w:sectPr>
      </w:pPr>
    </w:p>
    <w:p w14:paraId="6F47DB7F" w14:textId="77777777" w:rsidR="005B137B" w:rsidRPr="001A19B5" w:rsidRDefault="00A83860">
      <w:pPr>
        <w:tabs>
          <w:tab w:val="right" w:pos="8504"/>
        </w:tabs>
        <w:spacing w:after="0" w:line="265" w:lineRule="auto"/>
        <w:ind w:left="-15" w:firstLine="0"/>
        <w:jc w:val="left"/>
        <w:rPr>
          <w:lang w:val="en-GB"/>
        </w:rPr>
      </w:pPr>
      <w:r w:rsidRPr="001A19B5">
        <w:rPr>
          <w:lang w:val="en-GB"/>
        </w:rPr>
        <w:lastRenderedPageBreak/>
        <w:t>92</w:t>
      </w:r>
      <w:r w:rsidRPr="001A19B5">
        <w:rPr>
          <w:lang w:val="en-GB"/>
        </w:rPr>
        <w:tab/>
      </w:r>
      <w:r w:rsidRPr="001A19B5">
        <w:rPr>
          <w:i/>
          <w:lang w:val="en-GB"/>
        </w:rPr>
        <w:t>Discussion</w:t>
      </w:r>
      <w:r w:rsidRPr="001A19B5">
        <w:rPr>
          <w:lang w:val="en-GB"/>
        </w:rPr>
        <w:br w:type="page"/>
      </w:r>
    </w:p>
    <w:p w14:paraId="32BC8EA6" w14:textId="77777777" w:rsidR="005B137B" w:rsidRPr="001A19B5" w:rsidRDefault="00A83860">
      <w:pPr>
        <w:spacing w:after="62" w:line="291" w:lineRule="auto"/>
        <w:ind w:left="-5" w:right="4003"/>
        <w:jc w:val="left"/>
        <w:rPr>
          <w:lang w:val="en-GB"/>
        </w:rPr>
      </w:pPr>
      <w:r w:rsidRPr="001A19B5">
        <w:rPr>
          <w:i/>
          <w:sz w:val="18"/>
          <w:lang w:val="en-GB"/>
        </w:rPr>
        <w:lastRenderedPageBreak/>
        <w:t>An expert is a person who has made all the mistakes that can be made in a very narrow field.</w:t>
      </w:r>
    </w:p>
    <w:p w14:paraId="06B9455C" w14:textId="77777777" w:rsidR="005B137B" w:rsidRPr="001A19B5" w:rsidRDefault="00A83860">
      <w:pPr>
        <w:spacing w:after="2373" w:line="1080" w:lineRule="auto"/>
        <w:ind w:left="3121"/>
        <w:jc w:val="left"/>
        <w:rPr>
          <w:lang w:val="en-GB"/>
        </w:rPr>
      </w:pPr>
      <w:r w:rsidRPr="001A19B5">
        <w:rPr>
          <w:sz w:val="18"/>
          <w:lang w:val="en-GB"/>
        </w:rPr>
        <w:t>Niels Bohr</w:t>
      </w:r>
    </w:p>
    <w:p w14:paraId="0CA67FBD" w14:textId="77777777" w:rsidR="005B137B" w:rsidRPr="001A19B5" w:rsidRDefault="00A83860">
      <w:pPr>
        <w:pStyle w:val="Ttulo1"/>
        <w:spacing w:after="840"/>
        <w:ind w:right="-15"/>
        <w:rPr>
          <w:lang w:val="en-GB"/>
        </w:rPr>
      </w:pPr>
      <w:r w:rsidRPr="001A19B5">
        <w:rPr>
          <w:b/>
          <w:color w:val="8087B5"/>
          <w:sz w:val="189"/>
          <w:lang w:val="en-GB"/>
        </w:rPr>
        <w:t xml:space="preserve">5 </w:t>
      </w:r>
      <w:r w:rsidRPr="001A19B5">
        <w:rPr>
          <w:lang w:val="en-GB"/>
        </w:rPr>
        <w:t xml:space="preserve">Limitations, future </w:t>
      </w:r>
      <w:proofErr w:type="gramStart"/>
      <w:r w:rsidRPr="001A19B5">
        <w:rPr>
          <w:lang w:val="en-GB"/>
        </w:rPr>
        <w:t>work</w:t>
      </w:r>
      <w:proofErr w:type="gramEnd"/>
      <w:r w:rsidRPr="001A19B5">
        <w:rPr>
          <w:lang w:val="en-GB"/>
        </w:rPr>
        <w:t xml:space="preserve"> and conclusions</w:t>
      </w:r>
    </w:p>
    <w:p w14:paraId="6A7F3AAB" w14:textId="77777777" w:rsidR="005B137B" w:rsidRPr="001A19B5" w:rsidRDefault="00A83860">
      <w:pPr>
        <w:spacing w:after="25"/>
        <w:ind w:left="-5" w:right="14"/>
        <w:rPr>
          <w:lang w:val="en-GB"/>
        </w:rPr>
      </w:pPr>
      <w:r w:rsidRPr="001A19B5">
        <w:rPr>
          <w:lang w:val="en-GB"/>
        </w:rPr>
        <w:t xml:space="preserve">Regarding limitations, all the projects done in this thesis focus on different aspects of the process of extracting knowledge from healthcare data. Also, they are heavily reliant on specific use cases that are not necessarily generalizable. For example, the </w:t>
      </w:r>
      <w:r w:rsidRPr="001A19B5">
        <w:rPr>
          <w:color w:val="8087B5"/>
          <w:lang w:val="en-GB"/>
        </w:rPr>
        <w:t xml:space="preserve">3.7 </w:t>
      </w:r>
      <w:r w:rsidRPr="001A19B5">
        <w:rPr>
          <w:lang w:val="en-GB"/>
        </w:rPr>
        <w:t xml:space="preserve">project is focused on a specific disease, and the </w:t>
      </w:r>
      <w:r w:rsidRPr="001A19B5">
        <w:rPr>
          <w:color w:val="8087B5"/>
          <w:lang w:val="en-GB"/>
        </w:rPr>
        <w:t xml:space="preserve">3.8 </w:t>
      </w:r>
      <w:r w:rsidRPr="001A19B5">
        <w:rPr>
          <w:lang w:val="en-GB"/>
        </w:rPr>
        <w:t xml:space="preserve">and </w:t>
      </w:r>
      <w:r w:rsidRPr="001A19B5">
        <w:rPr>
          <w:color w:val="8087B5"/>
          <w:lang w:val="en-GB"/>
        </w:rPr>
        <w:t xml:space="preserve">3.5 </w:t>
      </w:r>
      <w:r w:rsidRPr="001A19B5">
        <w:rPr>
          <w:lang w:val="en-GB"/>
        </w:rPr>
        <w:t xml:space="preserve">projects are focused on a specific type of data, and the </w:t>
      </w:r>
      <w:r w:rsidRPr="001A19B5">
        <w:rPr>
          <w:color w:val="8087B5"/>
          <w:lang w:val="en-GB"/>
        </w:rPr>
        <w:t xml:space="preserve">3.4 </w:t>
      </w:r>
      <w:r w:rsidRPr="001A19B5">
        <w:rPr>
          <w:lang w:val="en-GB"/>
        </w:rPr>
        <w:t xml:space="preserve">project is focused on a specific type of data and a specific clinical specialty. This means that the results of these projects are not necessarily generalizable to other diseases or other types of data. However, the methods used in these projects are generalizable, and they can be used in other projects. For example, the </w:t>
      </w:r>
      <w:r w:rsidRPr="001A19B5">
        <w:rPr>
          <w:color w:val="8087B5"/>
          <w:lang w:val="en-GB"/>
        </w:rPr>
        <w:t xml:space="preserve">3.7 </w:t>
      </w:r>
      <w:r w:rsidRPr="001A19B5">
        <w:rPr>
          <w:lang w:val="en-GB"/>
        </w:rPr>
        <w:t xml:space="preserve">methods can be used to predict in real-time, and the </w:t>
      </w:r>
      <w:r w:rsidRPr="001A19B5">
        <w:rPr>
          <w:color w:val="8087B5"/>
          <w:lang w:val="en-GB"/>
        </w:rPr>
        <w:t xml:space="preserve">3.8 </w:t>
      </w:r>
      <w:r w:rsidRPr="001A19B5">
        <w:rPr>
          <w:lang w:val="en-GB"/>
        </w:rPr>
        <w:t>a</w:t>
      </w:r>
      <w:r w:rsidRPr="001A19B5">
        <w:rPr>
          <w:lang w:val="en-GB"/>
        </w:rPr>
        <w:t xml:space="preserve">nd </w:t>
      </w:r>
      <w:r w:rsidRPr="001A19B5">
        <w:rPr>
          <w:color w:val="8087B5"/>
          <w:lang w:val="en-GB"/>
        </w:rPr>
        <w:t xml:space="preserve">3.5 </w:t>
      </w:r>
      <w:r w:rsidRPr="001A19B5">
        <w:rPr>
          <w:lang w:val="en-GB"/>
        </w:rPr>
        <w:t xml:space="preserve">models can be used to </w:t>
      </w:r>
      <w:proofErr w:type="spellStart"/>
      <w:r w:rsidRPr="001A19B5">
        <w:rPr>
          <w:lang w:val="en-GB"/>
        </w:rPr>
        <w:t>analyze</w:t>
      </w:r>
      <w:proofErr w:type="spellEnd"/>
      <w:r w:rsidRPr="001A19B5">
        <w:rPr>
          <w:lang w:val="en-GB"/>
        </w:rPr>
        <w:t xml:space="preserve"> other types of data. The </w:t>
      </w:r>
      <w:r w:rsidRPr="001A19B5">
        <w:rPr>
          <w:color w:val="8087B5"/>
          <w:lang w:val="en-GB"/>
        </w:rPr>
        <w:t xml:space="preserve">3.3 </w:t>
      </w:r>
      <w:r w:rsidRPr="001A19B5">
        <w:rPr>
          <w:lang w:val="en-GB"/>
        </w:rPr>
        <w:t xml:space="preserve">method can be used to </w:t>
      </w:r>
      <w:proofErr w:type="spellStart"/>
      <w:r w:rsidRPr="001A19B5">
        <w:rPr>
          <w:lang w:val="en-GB"/>
        </w:rPr>
        <w:t>analyze</w:t>
      </w:r>
      <w:proofErr w:type="spellEnd"/>
      <w:r w:rsidRPr="001A19B5">
        <w:rPr>
          <w:lang w:val="en-GB"/>
        </w:rPr>
        <w:t xml:space="preserve"> any type of dataset and incorporated into data pipelines.</w:t>
      </w:r>
    </w:p>
    <w:p w14:paraId="2DFA9720" w14:textId="77777777" w:rsidR="005B137B" w:rsidRPr="001A19B5" w:rsidRDefault="00A83860">
      <w:pPr>
        <w:spacing w:after="28"/>
        <w:ind w:left="-15" w:right="14" w:firstLine="339"/>
        <w:rPr>
          <w:lang w:val="en-GB"/>
        </w:rPr>
      </w:pPr>
      <w:r w:rsidRPr="001A19B5">
        <w:rPr>
          <w:lang w:val="en-GB"/>
        </w:rPr>
        <w:t xml:space="preserve">In future work, I think the groundwork is laid for actually </w:t>
      </w:r>
      <w:proofErr w:type="gramStart"/>
      <w:r w:rsidRPr="001A19B5">
        <w:rPr>
          <w:lang w:val="en-GB"/>
        </w:rPr>
        <w:t>providing assistance to</w:t>
      </w:r>
      <w:proofErr w:type="gramEnd"/>
      <w:r w:rsidRPr="001A19B5">
        <w:rPr>
          <w:lang w:val="en-GB"/>
        </w:rPr>
        <w:t xml:space="preserve"> healthcare teams. However, </w:t>
      </w:r>
      <w:proofErr w:type="gramStart"/>
      <w:r w:rsidRPr="001A19B5">
        <w:rPr>
          <w:lang w:val="en-GB"/>
        </w:rPr>
        <w:t>actually deploying</w:t>
      </w:r>
      <w:proofErr w:type="gramEnd"/>
      <w:r w:rsidRPr="001A19B5">
        <w:rPr>
          <w:lang w:val="en-GB"/>
        </w:rPr>
        <w:t xml:space="preserve"> real-world CDSSs is seldom an easy task and requires time, money and patience. This is why that part, the actual deployment of the tools, is left for future work. However, we did many tests in the real world and included clinicians in most of our work, so we are confident that the tools are ready to be deployed and create an impact.</w:t>
      </w:r>
    </w:p>
    <w:p w14:paraId="01847AC6" w14:textId="77777777" w:rsidR="005B137B" w:rsidRPr="001A19B5" w:rsidRDefault="00A83860">
      <w:pPr>
        <w:spacing w:after="258"/>
        <w:ind w:left="-15" w:right="14" w:firstLine="339"/>
        <w:rPr>
          <w:lang w:val="en-GB"/>
        </w:rPr>
      </w:pPr>
      <w:r w:rsidRPr="001A19B5">
        <w:rPr>
          <w:lang w:val="en-GB"/>
        </w:rPr>
        <w:t xml:space="preserve">For this work to be complete, I had to gather knowledge from different areas. From biology and chemistry, for the healthcare part of it, process design to understand and formalize processes, and math and statistics for machine learning and EDA, </w:t>
      </w:r>
      <w:proofErr w:type="gramStart"/>
      <w:r w:rsidRPr="001A19B5">
        <w:rPr>
          <w:lang w:val="en-GB"/>
        </w:rPr>
        <w:t>interoperability</w:t>
      </w:r>
      <w:proofErr w:type="gramEnd"/>
      <w:r w:rsidRPr="001A19B5">
        <w:rPr>
          <w:lang w:val="en-GB"/>
        </w:rPr>
        <w:t xml:space="preserve"> and standards for getting data together, ethics and privacy to gather data with guarantees to the patient’s privacy and for creating ethical-aware models. Had to dwell into terminologies and healthcare </w:t>
      </w:r>
      <w:r w:rsidRPr="001A19B5">
        <w:rPr>
          <w:lang w:val="en-GB"/>
        </w:rPr>
        <w:lastRenderedPageBreak/>
        <w:t xml:space="preserve">codification and semantics to interpret data </w:t>
      </w:r>
      <w:proofErr w:type="gramStart"/>
      <w:r w:rsidRPr="001A19B5">
        <w:rPr>
          <w:lang w:val="en-GB"/>
        </w:rPr>
        <w:t>and also</w:t>
      </w:r>
      <w:proofErr w:type="gramEnd"/>
      <w:r w:rsidRPr="001A19B5">
        <w:rPr>
          <w:lang w:val="en-GB"/>
        </w:rPr>
        <w:t xml:space="preserve"> get acquainted with some clinical specialties like obstetrics and oncology. Had to collect evidence and make the bridge between RCTs and observational </w:t>
      </w:r>
      <w:proofErr w:type="gramStart"/>
      <w:r w:rsidRPr="001A19B5">
        <w:rPr>
          <w:lang w:val="en-GB"/>
        </w:rPr>
        <w:t>data</w:t>
      </w:r>
      <w:proofErr w:type="gramEnd"/>
    </w:p>
    <w:p w14:paraId="5266B0BB" w14:textId="77777777" w:rsidR="005B137B" w:rsidRPr="001A19B5" w:rsidRDefault="00A83860">
      <w:pPr>
        <w:spacing w:after="3" w:line="265" w:lineRule="auto"/>
        <w:jc w:val="center"/>
        <w:rPr>
          <w:lang w:val="en-GB"/>
        </w:rPr>
      </w:pPr>
      <w:r w:rsidRPr="001A19B5">
        <w:rPr>
          <w:lang w:val="en-GB"/>
        </w:rPr>
        <w:t>93</w:t>
      </w:r>
    </w:p>
    <w:p w14:paraId="4896D59E" w14:textId="77777777" w:rsidR="005B137B" w:rsidRPr="001A19B5" w:rsidRDefault="00A83860">
      <w:pPr>
        <w:pStyle w:val="Ttulo2"/>
        <w:spacing w:after="422" w:line="358" w:lineRule="auto"/>
        <w:ind w:right="-15"/>
        <w:jc w:val="right"/>
        <w:rPr>
          <w:lang w:val="en-GB"/>
        </w:rPr>
      </w:pPr>
      <w:r w:rsidRPr="001A19B5">
        <w:rPr>
          <w:i/>
          <w:sz w:val="22"/>
          <w:lang w:val="en-GB"/>
        </w:rPr>
        <w:t xml:space="preserve">Limitations, future </w:t>
      </w:r>
      <w:proofErr w:type="gramStart"/>
      <w:r w:rsidRPr="001A19B5">
        <w:rPr>
          <w:i/>
          <w:sz w:val="22"/>
          <w:lang w:val="en-GB"/>
        </w:rPr>
        <w:t>work</w:t>
      </w:r>
      <w:proofErr w:type="gramEnd"/>
      <w:r w:rsidRPr="001A19B5">
        <w:rPr>
          <w:i/>
          <w:sz w:val="22"/>
          <w:lang w:val="en-GB"/>
        </w:rPr>
        <w:t xml:space="preserve"> and conclusions</w:t>
      </w:r>
    </w:p>
    <w:p w14:paraId="5D8DF1FA" w14:textId="77777777" w:rsidR="005B137B" w:rsidRPr="001A19B5" w:rsidRDefault="00A83860">
      <w:pPr>
        <w:ind w:left="-5" w:right="14"/>
        <w:rPr>
          <w:lang w:val="en-GB"/>
        </w:rPr>
      </w:pPr>
      <w:r w:rsidRPr="001A19B5">
        <w:rPr>
          <w:lang w:val="en-GB"/>
        </w:rPr>
        <w:t xml:space="preserve">or </w:t>
      </w:r>
      <w:proofErr w:type="gramStart"/>
      <w:r w:rsidRPr="001A19B5">
        <w:rPr>
          <w:lang w:val="en-GB"/>
        </w:rPr>
        <w:t>Real World</w:t>
      </w:r>
      <w:proofErr w:type="gramEnd"/>
      <w:r w:rsidRPr="001A19B5">
        <w:rPr>
          <w:lang w:val="en-GB"/>
        </w:rPr>
        <w:t xml:space="preserve"> Data (RWD) so study design was also needed to bridge the gap. Maybe this is one of the main issues with this domain, where a different set of skills is required to do everything. The alternative would be a team of different people and honestly, the most successful projects I have seen are the ones that have a team of different people. Finally, the</w:t>
      </w:r>
      <w:r w:rsidRPr="001A19B5">
        <w:rPr>
          <w:lang w:val="en-GB"/>
        </w:rPr>
        <w:br w:type="page"/>
      </w:r>
    </w:p>
    <w:p w14:paraId="2988ED05" w14:textId="77777777" w:rsidR="005B137B" w:rsidRPr="001A19B5" w:rsidRDefault="00A83860">
      <w:pPr>
        <w:spacing w:line="259" w:lineRule="auto"/>
        <w:ind w:left="-5" w:right="14"/>
        <w:rPr>
          <w:lang w:val="en-GB"/>
        </w:rPr>
      </w:pPr>
      <w:r w:rsidRPr="001A19B5">
        <w:rPr>
          <w:lang w:val="en-GB"/>
        </w:rPr>
        <w:lastRenderedPageBreak/>
        <w:t>95</w:t>
      </w:r>
    </w:p>
    <w:p w14:paraId="04F9B38F" w14:textId="77777777" w:rsidR="005B137B" w:rsidRPr="001A19B5" w:rsidRDefault="00A83860">
      <w:pPr>
        <w:spacing w:after="0" w:line="259" w:lineRule="auto"/>
        <w:ind w:right="-15"/>
        <w:jc w:val="right"/>
        <w:rPr>
          <w:lang w:val="en-GB"/>
        </w:rPr>
      </w:pPr>
      <w:r w:rsidRPr="001A19B5">
        <w:rPr>
          <w:b/>
          <w:color w:val="8087B5"/>
          <w:sz w:val="189"/>
          <w:lang w:val="en-GB"/>
        </w:rPr>
        <w:t>A</w:t>
      </w:r>
    </w:p>
    <w:p w14:paraId="7A6A2726" w14:textId="77777777" w:rsidR="005B137B" w:rsidRPr="001A19B5" w:rsidRDefault="00A83860">
      <w:pPr>
        <w:pStyle w:val="Ttulo2"/>
        <w:tabs>
          <w:tab w:val="center" w:pos="1693"/>
        </w:tabs>
        <w:ind w:left="-15" w:firstLine="0"/>
        <w:rPr>
          <w:lang w:val="en-GB"/>
        </w:rPr>
      </w:pPr>
      <w:r w:rsidRPr="001A19B5">
        <w:rPr>
          <w:lang w:val="en-GB"/>
        </w:rPr>
        <w:t>A.1</w:t>
      </w:r>
      <w:r w:rsidRPr="001A19B5">
        <w:rPr>
          <w:lang w:val="en-GB"/>
        </w:rPr>
        <w:tab/>
        <w:t>Data Dictionary</w:t>
      </w:r>
    </w:p>
    <w:tbl>
      <w:tblPr>
        <w:tblStyle w:val="TableGrid"/>
        <w:tblW w:w="8574" w:type="dxa"/>
        <w:tblInd w:w="0" w:type="dxa"/>
        <w:tblCellMar>
          <w:top w:w="5" w:type="dxa"/>
          <w:left w:w="0" w:type="dxa"/>
          <w:bottom w:w="0" w:type="dxa"/>
          <w:right w:w="115" w:type="dxa"/>
        </w:tblCellMar>
        <w:tblLook w:val="04A0" w:firstRow="1" w:lastRow="0" w:firstColumn="1" w:lastColumn="0" w:noHBand="0" w:noVBand="1"/>
      </w:tblPr>
      <w:tblGrid>
        <w:gridCol w:w="1190"/>
        <w:gridCol w:w="7384"/>
      </w:tblGrid>
      <w:tr w:rsidR="005B137B" w:rsidRPr="001A19B5" w14:paraId="5F9DBA27" w14:textId="77777777">
        <w:trPr>
          <w:trHeight w:val="318"/>
        </w:trPr>
        <w:tc>
          <w:tcPr>
            <w:tcW w:w="1190" w:type="dxa"/>
            <w:tcBorders>
              <w:top w:val="single" w:sz="7" w:space="0" w:color="000000"/>
              <w:left w:val="nil"/>
              <w:bottom w:val="single" w:sz="4" w:space="0" w:color="000000"/>
              <w:right w:val="nil"/>
            </w:tcBorders>
          </w:tcPr>
          <w:p w14:paraId="556CD178" w14:textId="77777777" w:rsidR="005B137B" w:rsidRPr="001A19B5" w:rsidRDefault="00A83860">
            <w:pPr>
              <w:spacing w:after="0" w:line="259" w:lineRule="auto"/>
              <w:ind w:left="120" w:firstLine="0"/>
              <w:jc w:val="left"/>
              <w:rPr>
                <w:lang w:val="en-GB"/>
              </w:rPr>
            </w:pPr>
            <w:r w:rsidRPr="001A19B5">
              <w:rPr>
                <w:lang w:val="en-GB"/>
              </w:rPr>
              <w:t>Acronym</w:t>
            </w:r>
          </w:p>
        </w:tc>
        <w:tc>
          <w:tcPr>
            <w:tcW w:w="7384" w:type="dxa"/>
            <w:tcBorders>
              <w:top w:val="single" w:sz="7" w:space="0" w:color="000000"/>
              <w:left w:val="nil"/>
              <w:bottom w:val="single" w:sz="4" w:space="0" w:color="000000"/>
              <w:right w:val="nil"/>
            </w:tcBorders>
          </w:tcPr>
          <w:p w14:paraId="4AACBB64" w14:textId="77777777" w:rsidR="005B137B" w:rsidRPr="001A19B5" w:rsidRDefault="00A83860">
            <w:pPr>
              <w:spacing w:after="0" w:line="259" w:lineRule="auto"/>
              <w:ind w:left="0" w:firstLine="0"/>
              <w:jc w:val="left"/>
              <w:rPr>
                <w:lang w:val="en-GB"/>
              </w:rPr>
            </w:pPr>
            <w:r w:rsidRPr="001A19B5">
              <w:rPr>
                <w:lang w:val="en-GB"/>
              </w:rPr>
              <w:t>Description</w:t>
            </w:r>
          </w:p>
        </w:tc>
      </w:tr>
      <w:tr w:rsidR="005B137B" w:rsidRPr="001A19B5" w14:paraId="17EA9FA3" w14:textId="77777777">
        <w:trPr>
          <w:trHeight w:val="267"/>
        </w:trPr>
        <w:tc>
          <w:tcPr>
            <w:tcW w:w="1190" w:type="dxa"/>
            <w:tcBorders>
              <w:top w:val="single" w:sz="4" w:space="0" w:color="000000"/>
              <w:left w:val="nil"/>
              <w:bottom w:val="nil"/>
              <w:right w:val="nil"/>
            </w:tcBorders>
          </w:tcPr>
          <w:p w14:paraId="40FB474E" w14:textId="77777777" w:rsidR="005B137B" w:rsidRPr="001A19B5" w:rsidRDefault="00A83860">
            <w:pPr>
              <w:spacing w:after="0" w:line="259" w:lineRule="auto"/>
              <w:ind w:left="120" w:firstLine="0"/>
              <w:jc w:val="left"/>
              <w:rPr>
                <w:lang w:val="en-GB"/>
              </w:rPr>
            </w:pPr>
            <w:r w:rsidRPr="001A19B5">
              <w:rPr>
                <w:lang w:val="en-GB"/>
              </w:rPr>
              <w:t>IA</w:t>
            </w:r>
          </w:p>
        </w:tc>
        <w:tc>
          <w:tcPr>
            <w:tcW w:w="7384" w:type="dxa"/>
            <w:tcBorders>
              <w:top w:val="single" w:sz="4" w:space="0" w:color="000000"/>
              <w:left w:val="nil"/>
              <w:bottom w:val="nil"/>
              <w:right w:val="nil"/>
            </w:tcBorders>
          </w:tcPr>
          <w:p w14:paraId="02EB4CB6" w14:textId="77777777" w:rsidR="005B137B" w:rsidRPr="001A19B5" w:rsidRDefault="00A83860">
            <w:pPr>
              <w:spacing w:after="0" w:line="259" w:lineRule="auto"/>
              <w:ind w:left="0" w:firstLine="0"/>
              <w:jc w:val="left"/>
              <w:rPr>
                <w:lang w:val="en-GB"/>
              </w:rPr>
            </w:pPr>
            <w:r w:rsidRPr="001A19B5">
              <w:rPr>
                <w:lang w:val="en-GB"/>
              </w:rPr>
              <w:t>Mother Age</w:t>
            </w:r>
          </w:p>
        </w:tc>
      </w:tr>
      <w:tr w:rsidR="005B137B" w:rsidRPr="001A19B5" w14:paraId="3C4D5B09" w14:textId="77777777">
        <w:trPr>
          <w:trHeight w:val="205"/>
        </w:trPr>
        <w:tc>
          <w:tcPr>
            <w:tcW w:w="1190" w:type="dxa"/>
            <w:tcBorders>
              <w:top w:val="nil"/>
              <w:left w:val="nil"/>
              <w:bottom w:val="nil"/>
              <w:right w:val="nil"/>
            </w:tcBorders>
          </w:tcPr>
          <w:p w14:paraId="1EFAE891" w14:textId="77777777" w:rsidR="005B137B" w:rsidRPr="001A19B5" w:rsidRDefault="00A83860">
            <w:pPr>
              <w:spacing w:after="0" w:line="259" w:lineRule="auto"/>
              <w:ind w:left="120" w:firstLine="0"/>
              <w:jc w:val="left"/>
              <w:rPr>
                <w:lang w:val="en-GB"/>
              </w:rPr>
            </w:pPr>
            <w:r w:rsidRPr="001A19B5">
              <w:rPr>
                <w:lang w:val="en-GB"/>
              </w:rPr>
              <w:t>GS</w:t>
            </w:r>
          </w:p>
        </w:tc>
        <w:tc>
          <w:tcPr>
            <w:tcW w:w="7384" w:type="dxa"/>
            <w:tcBorders>
              <w:top w:val="nil"/>
              <w:left w:val="nil"/>
              <w:bottom w:val="nil"/>
              <w:right w:val="nil"/>
            </w:tcBorders>
          </w:tcPr>
          <w:p w14:paraId="1AB8BD92" w14:textId="77777777" w:rsidR="005B137B" w:rsidRPr="001A19B5" w:rsidRDefault="00A83860">
            <w:pPr>
              <w:spacing w:after="0" w:line="259" w:lineRule="auto"/>
              <w:ind w:left="0" w:firstLine="0"/>
              <w:jc w:val="left"/>
              <w:rPr>
                <w:lang w:val="en-GB"/>
              </w:rPr>
            </w:pPr>
            <w:r w:rsidRPr="001A19B5">
              <w:rPr>
                <w:lang w:val="en-GB"/>
              </w:rPr>
              <w:t>Blood Group</w:t>
            </w:r>
          </w:p>
        </w:tc>
      </w:tr>
      <w:tr w:rsidR="005B137B" w:rsidRPr="001A19B5" w14:paraId="52FDFF24" w14:textId="77777777">
        <w:trPr>
          <w:trHeight w:val="205"/>
        </w:trPr>
        <w:tc>
          <w:tcPr>
            <w:tcW w:w="1190" w:type="dxa"/>
            <w:tcBorders>
              <w:top w:val="nil"/>
              <w:left w:val="nil"/>
              <w:bottom w:val="nil"/>
              <w:right w:val="nil"/>
            </w:tcBorders>
          </w:tcPr>
          <w:p w14:paraId="7EAA4FAB" w14:textId="77777777" w:rsidR="005B137B" w:rsidRPr="001A19B5" w:rsidRDefault="00A83860">
            <w:pPr>
              <w:spacing w:after="0" w:line="259" w:lineRule="auto"/>
              <w:ind w:left="120" w:firstLine="0"/>
              <w:jc w:val="left"/>
              <w:rPr>
                <w:lang w:val="en-GB"/>
              </w:rPr>
            </w:pPr>
            <w:r w:rsidRPr="001A19B5">
              <w:rPr>
                <w:lang w:val="en-GB"/>
              </w:rPr>
              <w:t>PI</w:t>
            </w:r>
          </w:p>
        </w:tc>
        <w:tc>
          <w:tcPr>
            <w:tcW w:w="7384" w:type="dxa"/>
            <w:tcBorders>
              <w:top w:val="nil"/>
              <w:left w:val="nil"/>
              <w:bottom w:val="nil"/>
              <w:right w:val="nil"/>
            </w:tcBorders>
          </w:tcPr>
          <w:p w14:paraId="66BF466F" w14:textId="77777777" w:rsidR="005B137B" w:rsidRPr="001A19B5" w:rsidRDefault="00A83860">
            <w:pPr>
              <w:spacing w:after="0" w:line="259" w:lineRule="auto"/>
              <w:ind w:left="0" w:firstLine="0"/>
              <w:jc w:val="left"/>
              <w:rPr>
                <w:lang w:val="en-GB"/>
              </w:rPr>
            </w:pPr>
            <w:r w:rsidRPr="001A19B5">
              <w:rPr>
                <w:lang w:val="en-GB"/>
              </w:rPr>
              <w:t>Weight at the beginning of pregnancy</w:t>
            </w:r>
          </w:p>
        </w:tc>
      </w:tr>
      <w:tr w:rsidR="005B137B" w:rsidRPr="001A19B5" w14:paraId="68295745" w14:textId="77777777">
        <w:trPr>
          <w:trHeight w:val="205"/>
        </w:trPr>
        <w:tc>
          <w:tcPr>
            <w:tcW w:w="1190" w:type="dxa"/>
            <w:tcBorders>
              <w:top w:val="nil"/>
              <w:left w:val="nil"/>
              <w:bottom w:val="nil"/>
              <w:right w:val="nil"/>
            </w:tcBorders>
          </w:tcPr>
          <w:p w14:paraId="7531FAB7" w14:textId="77777777" w:rsidR="005B137B" w:rsidRPr="001A19B5" w:rsidRDefault="00A83860">
            <w:pPr>
              <w:spacing w:after="0" w:line="259" w:lineRule="auto"/>
              <w:ind w:left="120" w:firstLine="0"/>
              <w:jc w:val="left"/>
              <w:rPr>
                <w:lang w:val="en-GB"/>
              </w:rPr>
            </w:pPr>
            <w:r w:rsidRPr="001A19B5">
              <w:rPr>
                <w:lang w:val="en-GB"/>
              </w:rPr>
              <w:t>PAI</w:t>
            </w:r>
          </w:p>
        </w:tc>
        <w:tc>
          <w:tcPr>
            <w:tcW w:w="7384" w:type="dxa"/>
            <w:tcBorders>
              <w:top w:val="nil"/>
              <w:left w:val="nil"/>
              <w:bottom w:val="nil"/>
              <w:right w:val="nil"/>
            </w:tcBorders>
          </w:tcPr>
          <w:p w14:paraId="196C3B3D" w14:textId="77777777" w:rsidR="005B137B" w:rsidRPr="001A19B5" w:rsidRDefault="00A83860">
            <w:pPr>
              <w:spacing w:after="0" w:line="259" w:lineRule="auto"/>
              <w:ind w:left="0" w:firstLine="0"/>
              <w:jc w:val="left"/>
              <w:rPr>
                <w:lang w:val="en-GB"/>
              </w:rPr>
            </w:pPr>
            <w:r w:rsidRPr="001A19B5">
              <w:rPr>
                <w:lang w:val="en-GB"/>
              </w:rPr>
              <w:t>Weight on Admission</w:t>
            </w:r>
          </w:p>
        </w:tc>
      </w:tr>
      <w:tr w:rsidR="005B137B" w:rsidRPr="001A19B5" w14:paraId="56B181CC" w14:textId="77777777">
        <w:trPr>
          <w:trHeight w:val="205"/>
        </w:trPr>
        <w:tc>
          <w:tcPr>
            <w:tcW w:w="1190" w:type="dxa"/>
            <w:tcBorders>
              <w:top w:val="nil"/>
              <w:left w:val="nil"/>
              <w:bottom w:val="nil"/>
              <w:right w:val="nil"/>
            </w:tcBorders>
          </w:tcPr>
          <w:p w14:paraId="1505D02E" w14:textId="77777777" w:rsidR="005B137B" w:rsidRPr="001A19B5" w:rsidRDefault="00A83860">
            <w:pPr>
              <w:spacing w:after="0" w:line="259" w:lineRule="auto"/>
              <w:ind w:left="120" w:firstLine="0"/>
              <w:jc w:val="left"/>
              <w:rPr>
                <w:lang w:val="en-GB"/>
              </w:rPr>
            </w:pPr>
            <w:r w:rsidRPr="001A19B5">
              <w:rPr>
                <w:lang w:val="en-GB"/>
              </w:rPr>
              <w:t>IMC</w:t>
            </w:r>
          </w:p>
        </w:tc>
        <w:tc>
          <w:tcPr>
            <w:tcW w:w="7384" w:type="dxa"/>
            <w:tcBorders>
              <w:top w:val="nil"/>
              <w:left w:val="nil"/>
              <w:bottom w:val="nil"/>
              <w:right w:val="nil"/>
            </w:tcBorders>
          </w:tcPr>
          <w:p w14:paraId="1B102D96" w14:textId="77777777" w:rsidR="005B137B" w:rsidRPr="001A19B5" w:rsidRDefault="00A83860">
            <w:pPr>
              <w:spacing w:after="0" w:line="259" w:lineRule="auto"/>
              <w:ind w:left="0" w:firstLine="0"/>
              <w:jc w:val="left"/>
              <w:rPr>
                <w:lang w:val="en-GB"/>
              </w:rPr>
            </w:pPr>
            <w:r w:rsidRPr="001A19B5">
              <w:rPr>
                <w:lang w:val="en-GB"/>
              </w:rPr>
              <w:t>BMI</w:t>
            </w:r>
          </w:p>
        </w:tc>
      </w:tr>
      <w:tr w:rsidR="005B137B" w:rsidRPr="001A19B5" w14:paraId="33ED0074" w14:textId="77777777">
        <w:trPr>
          <w:trHeight w:val="205"/>
        </w:trPr>
        <w:tc>
          <w:tcPr>
            <w:tcW w:w="1190" w:type="dxa"/>
            <w:tcBorders>
              <w:top w:val="nil"/>
              <w:left w:val="nil"/>
              <w:bottom w:val="nil"/>
              <w:right w:val="nil"/>
            </w:tcBorders>
          </w:tcPr>
          <w:p w14:paraId="72CD52B0" w14:textId="77777777" w:rsidR="005B137B" w:rsidRPr="001A19B5" w:rsidRDefault="00A83860">
            <w:pPr>
              <w:spacing w:after="0" w:line="259" w:lineRule="auto"/>
              <w:ind w:left="120" w:firstLine="0"/>
              <w:jc w:val="left"/>
              <w:rPr>
                <w:lang w:val="en-GB"/>
              </w:rPr>
            </w:pPr>
            <w:r w:rsidRPr="001A19B5">
              <w:rPr>
                <w:lang w:val="en-GB"/>
              </w:rPr>
              <w:t>CIG</w:t>
            </w:r>
          </w:p>
        </w:tc>
        <w:tc>
          <w:tcPr>
            <w:tcW w:w="7384" w:type="dxa"/>
            <w:tcBorders>
              <w:top w:val="nil"/>
              <w:left w:val="nil"/>
              <w:bottom w:val="nil"/>
              <w:right w:val="nil"/>
            </w:tcBorders>
          </w:tcPr>
          <w:p w14:paraId="49EA1323" w14:textId="77777777" w:rsidR="005B137B" w:rsidRPr="001A19B5" w:rsidRDefault="00A83860">
            <w:pPr>
              <w:spacing w:after="0" w:line="259" w:lineRule="auto"/>
              <w:ind w:left="0" w:firstLine="0"/>
              <w:jc w:val="left"/>
              <w:rPr>
                <w:lang w:val="en-GB"/>
              </w:rPr>
            </w:pPr>
            <w:r w:rsidRPr="001A19B5">
              <w:rPr>
                <w:lang w:val="en-GB"/>
              </w:rPr>
              <w:t>If Smoker During Pregnancy</w:t>
            </w:r>
          </w:p>
        </w:tc>
      </w:tr>
      <w:tr w:rsidR="005B137B" w:rsidRPr="001A19B5" w14:paraId="7312EBCE" w14:textId="77777777">
        <w:trPr>
          <w:trHeight w:val="205"/>
        </w:trPr>
        <w:tc>
          <w:tcPr>
            <w:tcW w:w="1190" w:type="dxa"/>
            <w:tcBorders>
              <w:top w:val="nil"/>
              <w:left w:val="nil"/>
              <w:bottom w:val="nil"/>
              <w:right w:val="nil"/>
            </w:tcBorders>
          </w:tcPr>
          <w:p w14:paraId="26373AB5" w14:textId="77777777" w:rsidR="005B137B" w:rsidRPr="001A19B5" w:rsidRDefault="00A83860">
            <w:pPr>
              <w:spacing w:after="0" w:line="259" w:lineRule="auto"/>
              <w:ind w:left="120" w:firstLine="0"/>
              <w:jc w:val="left"/>
              <w:rPr>
                <w:lang w:val="en-GB"/>
              </w:rPr>
            </w:pPr>
            <w:r w:rsidRPr="001A19B5">
              <w:rPr>
                <w:lang w:val="en-GB"/>
              </w:rPr>
              <w:t>APARA</w:t>
            </w:r>
          </w:p>
        </w:tc>
        <w:tc>
          <w:tcPr>
            <w:tcW w:w="7384" w:type="dxa"/>
            <w:tcBorders>
              <w:top w:val="nil"/>
              <w:left w:val="nil"/>
              <w:bottom w:val="nil"/>
              <w:right w:val="nil"/>
            </w:tcBorders>
          </w:tcPr>
          <w:p w14:paraId="2FD4000E" w14:textId="77777777" w:rsidR="005B137B" w:rsidRPr="001A19B5" w:rsidRDefault="00A83860">
            <w:pPr>
              <w:spacing w:after="0" w:line="259" w:lineRule="auto"/>
              <w:ind w:left="0" w:firstLine="0"/>
              <w:jc w:val="left"/>
              <w:rPr>
                <w:lang w:val="en-GB"/>
              </w:rPr>
            </w:pPr>
            <w:r w:rsidRPr="001A19B5">
              <w:rPr>
                <w:lang w:val="en-GB"/>
              </w:rPr>
              <w:t>Number of previously born babies</w:t>
            </w:r>
          </w:p>
        </w:tc>
      </w:tr>
      <w:tr w:rsidR="005B137B" w:rsidRPr="001A19B5" w14:paraId="7F5D3ED5" w14:textId="77777777">
        <w:trPr>
          <w:trHeight w:val="205"/>
        </w:trPr>
        <w:tc>
          <w:tcPr>
            <w:tcW w:w="1190" w:type="dxa"/>
            <w:tcBorders>
              <w:top w:val="nil"/>
              <w:left w:val="nil"/>
              <w:bottom w:val="nil"/>
              <w:right w:val="nil"/>
            </w:tcBorders>
          </w:tcPr>
          <w:p w14:paraId="37ED2C0E" w14:textId="77777777" w:rsidR="005B137B" w:rsidRPr="001A19B5" w:rsidRDefault="00A83860">
            <w:pPr>
              <w:spacing w:after="0" w:line="259" w:lineRule="auto"/>
              <w:ind w:left="120" w:firstLine="0"/>
              <w:jc w:val="left"/>
              <w:rPr>
                <w:lang w:val="en-GB"/>
              </w:rPr>
            </w:pPr>
            <w:r w:rsidRPr="001A19B5">
              <w:rPr>
                <w:lang w:val="en-GB"/>
              </w:rPr>
              <w:t>AGESTA</w:t>
            </w:r>
          </w:p>
        </w:tc>
        <w:tc>
          <w:tcPr>
            <w:tcW w:w="7384" w:type="dxa"/>
            <w:tcBorders>
              <w:top w:val="nil"/>
              <w:left w:val="nil"/>
              <w:bottom w:val="nil"/>
              <w:right w:val="nil"/>
            </w:tcBorders>
          </w:tcPr>
          <w:p w14:paraId="20BFF66C" w14:textId="77777777" w:rsidR="005B137B" w:rsidRPr="001A19B5" w:rsidRDefault="00A83860">
            <w:pPr>
              <w:spacing w:after="0" w:line="259" w:lineRule="auto"/>
              <w:ind w:left="0" w:firstLine="0"/>
              <w:jc w:val="left"/>
              <w:rPr>
                <w:lang w:val="en-GB"/>
              </w:rPr>
            </w:pPr>
            <w:r w:rsidRPr="001A19B5">
              <w:rPr>
                <w:lang w:val="en-GB"/>
              </w:rPr>
              <w:t>Number of Pregnancies</w:t>
            </w:r>
          </w:p>
        </w:tc>
      </w:tr>
      <w:tr w:rsidR="005B137B" w:rsidRPr="001A19B5" w14:paraId="391EB9F5" w14:textId="77777777">
        <w:trPr>
          <w:trHeight w:val="205"/>
        </w:trPr>
        <w:tc>
          <w:tcPr>
            <w:tcW w:w="1190" w:type="dxa"/>
            <w:tcBorders>
              <w:top w:val="nil"/>
              <w:left w:val="nil"/>
              <w:bottom w:val="nil"/>
              <w:right w:val="nil"/>
            </w:tcBorders>
          </w:tcPr>
          <w:p w14:paraId="37407B06" w14:textId="77777777" w:rsidR="005B137B" w:rsidRPr="001A19B5" w:rsidRDefault="00A83860">
            <w:pPr>
              <w:spacing w:after="0" w:line="259" w:lineRule="auto"/>
              <w:ind w:left="120" w:firstLine="0"/>
              <w:jc w:val="left"/>
              <w:rPr>
                <w:lang w:val="en-GB"/>
              </w:rPr>
            </w:pPr>
            <w:r w:rsidRPr="001A19B5">
              <w:rPr>
                <w:lang w:val="en-GB"/>
              </w:rPr>
              <w:t>EA</w:t>
            </w:r>
          </w:p>
        </w:tc>
        <w:tc>
          <w:tcPr>
            <w:tcW w:w="7384" w:type="dxa"/>
            <w:tcBorders>
              <w:top w:val="nil"/>
              <w:left w:val="nil"/>
              <w:bottom w:val="nil"/>
              <w:right w:val="nil"/>
            </w:tcBorders>
          </w:tcPr>
          <w:p w14:paraId="3FBC6295" w14:textId="77777777" w:rsidR="005B137B" w:rsidRPr="001A19B5" w:rsidRDefault="00A83860">
            <w:pPr>
              <w:spacing w:after="0" w:line="259" w:lineRule="auto"/>
              <w:ind w:left="0" w:firstLine="0"/>
              <w:jc w:val="left"/>
              <w:rPr>
                <w:lang w:val="en-GB"/>
              </w:rPr>
            </w:pPr>
            <w:r w:rsidRPr="001A19B5">
              <w:rPr>
                <w:lang w:val="en-GB"/>
              </w:rPr>
              <w:t xml:space="preserve">Number of Previous </w:t>
            </w:r>
            <w:proofErr w:type="spellStart"/>
            <w:r w:rsidRPr="001A19B5">
              <w:rPr>
                <w:lang w:val="en-GB"/>
              </w:rPr>
              <w:t>Eutocic</w:t>
            </w:r>
            <w:proofErr w:type="spellEnd"/>
            <w:r w:rsidRPr="001A19B5">
              <w:rPr>
                <w:lang w:val="en-GB"/>
              </w:rPr>
              <w:t xml:space="preserve"> Deliveries with no assistance</w:t>
            </w:r>
          </w:p>
        </w:tc>
      </w:tr>
      <w:tr w:rsidR="005B137B" w:rsidRPr="001A19B5" w14:paraId="08AA4D88" w14:textId="77777777">
        <w:trPr>
          <w:trHeight w:val="205"/>
        </w:trPr>
        <w:tc>
          <w:tcPr>
            <w:tcW w:w="1190" w:type="dxa"/>
            <w:tcBorders>
              <w:top w:val="nil"/>
              <w:left w:val="nil"/>
              <w:bottom w:val="nil"/>
              <w:right w:val="nil"/>
            </w:tcBorders>
          </w:tcPr>
          <w:p w14:paraId="6AD0BEF2" w14:textId="77777777" w:rsidR="005B137B" w:rsidRPr="001A19B5" w:rsidRDefault="00A83860">
            <w:pPr>
              <w:spacing w:after="0" w:line="259" w:lineRule="auto"/>
              <w:ind w:left="120" w:firstLine="0"/>
              <w:jc w:val="left"/>
              <w:rPr>
                <w:lang w:val="en-GB"/>
              </w:rPr>
            </w:pPr>
            <w:r w:rsidRPr="001A19B5">
              <w:rPr>
                <w:lang w:val="en-GB"/>
              </w:rPr>
              <w:t>VA</w:t>
            </w:r>
          </w:p>
        </w:tc>
        <w:tc>
          <w:tcPr>
            <w:tcW w:w="7384" w:type="dxa"/>
            <w:tcBorders>
              <w:top w:val="nil"/>
              <w:left w:val="nil"/>
              <w:bottom w:val="nil"/>
              <w:right w:val="nil"/>
            </w:tcBorders>
          </w:tcPr>
          <w:p w14:paraId="653A4D09" w14:textId="77777777" w:rsidR="005B137B" w:rsidRPr="001A19B5" w:rsidRDefault="00A83860">
            <w:pPr>
              <w:spacing w:after="0" w:line="259" w:lineRule="auto"/>
              <w:ind w:left="0" w:firstLine="0"/>
              <w:jc w:val="left"/>
              <w:rPr>
                <w:lang w:val="en-GB"/>
              </w:rPr>
            </w:pPr>
            <w:r w:rsidRPr="001A19B5">
              <w:rPr>
                <w:lang w:val="en-GB"/>
              </w:rPr>
              <w:t xml:space="preserve">Number of Previous </w:t>
            </w:r>
            <w:proofErr w:type="spellStart"/>
            <w:r w:rsidRPr="001A19B5">
              <w:rPr>
                <w:lang w:val="en-GB"/>
              </w:rPr>
              <w:t>Eutocic</w:t>
            </w:r>
            <w:proofErr w:type="spellEnd"/>
            <w:r w:rsidRPr="001A19B5">
              <w:rPr>
                <w:lang w:val="en-GB"/>
              </w:rPr>
              <w:t xml:space="preserve"> Deliveries with help of vacuum extraction</w:t>
            </w:r>
          </w:p>
        </w:tc>
      </w:tr>
      <w:tr w:rsidR="005B137B" w:rsidRPr="001A19B5" w14:paraId="5DFDB294" w14:textId="77777777">
        <w:trPr>
          <w:trHeight w:val="205"/>
        </w:trPr>
        <w:tc>
          <w:tcPr>
            <w:tcW w:w="1190" w:type="dxa"/>
            <w:tcBorders>
              <w:top w:val="nil"/>
              <w:left w:val="nil"/>
              <w:bottom w:val="nil"/>
              <w:right w:val="nil"/>
            </w:tcBorders>
          </w:tcPr>
          <w:p w14:paraId="086D062B" w14:textId="77777777" w:rsidR="005B137B" w:rsidRPr="001A19B5" w:rsidRDefault="00A83860">
            <w:pPr>
              <w:spacing w:after="0" w:line="259" w:lineRule="auto"/>
              <w:ind w:left="120" w:firstLine="0"/>
              <w:jc w:val="left"/>
              <w:rPr>
                <w:lang w:val="en-GB"/>
              </w:rPr>
            </w:pPr>
            <w:r w:rsidRPr="001A19B5">
              <w:rPr>
                <w:lang w:val="en-GB"/>
              </w:rPr>
              <w:t>FA</w:t>
            </w:r>
          </w:p>
        </w:tc>
        <w:tc>
          <w:tcPr>
            <w:tcW w:w="7384" w:type="dxa"/>
            <w:tcBorders>
              <w:top w:val="nil"/>
              <w:left w:val="nil"/>
              <w:bottom w:val="nil"/>
              <w:right w:val="nil"/>
            </w:tcBorders>
          </w:tcPr>
          <w:p w14:paraId="59925618" w14:textId="77777777" w:rsidR="005B137B" w:rsidRPr="001A19B5" w:rsidRDefault="00A83860">
            <w:pPr>
              <w:spacing w:after="0" w:line="259" w:lineRule="auto"/>
              <w:ind w:left="0" w:firstLine="0"/>
              <w:jc w:val="left"/>
              <w:rPr>
                <w:lang w:val="en-GB"/>
              </w:rPr>
            </w:pPr>
            <w:r w:rsidRPr="001A19B5">
              <w:rPr>
                <w:lang w:val="en-GB"/>
              </w:rPr>
              <w:t xml:space="preserve">Number of Previous </w:t>
            </w:r>
            <w:proofErr w:type="spellStart"/>
            <w:r w:rsidRPr="001A19B5">
              <w:rPr>
                <w:lang w:val="en-GB"/>
              </w:rPr>
              <w:t>Eutocic</w:t>
            </w:r>
            <w:proofErr w:type="spellEnd"/>
            <w:r w:rsidRPr="001A19B5">
              <w:rPr>
                <w:lang w:val="en-GB"/>
              </w:rPr>
              <w:t xml:space="preserve"> Deliveries with help of forceps</w:t>
            </w:r>
          </w:p>
        </w:tc>
      </w:tr>
      <w:tr w:rsidR="005B137B" w:rsidRPr="001A19B5" w14:paraId="70FADBDD" w14:textId="77777777">
        <w:trPr>
          <w:trHeight w:val="205"/>
        </w:trPr>
        <w:tc>
          <w:tcPr>
            <w:tcW w:w="1190" w:type="dxa"/>
            <w:tcBorders>
              <w:top w:val="nil"/>
              <w:left w:val="nil"/>
              <w:bottom w:val="nil"/>
              <w:right w:val="nil"/>
            </w:tcBorders>
          </w:tcPr>
          <w:p w14:paraId="68B8CC21" w14:textId="77777777" w:rsidR="005B137B" w:rsidRPr="001A19B5" w:rsidRDefault="00A83860">
            <w:pPr>
              <w:spacing w:after="0" w:line="259" w:lineRule="auto"/>
              <w:ind w:left="120" w:firstLine="0"/>
              <w:jc w:val="left"/>
              <w:rPr>
                <w:lang w:val="en-GB"/>
              </w:rPr>
            </w:pPr>
            <w:r w:rsidRPr="001A19B5">
              <w:rPr>
                <w:lang w:val="en-GB"/>
              </w:rPr>
              <w:t>CA</w:t>
            </w:r>
          </w:p>
        </w:tc>
        <w:tc>
          <w:tcPr>
            <w:tcW w:w="7384" w:type="dxa"/>
            <w:tcBorders>
              <w:top w:val="nil"/>
              <w:left w:val="nil"/>
              <w:bottom w:val="nil"/>
              <w:right w:val="nil"/>
            </w:tcBorders>
          </w:tcPr>
          <w:p w14:paraId="147BEB34" w14:textId="77777777" w:rsidR="005B137B" w:rsidRPr="001A19B5" w:rsidRDefault="00A83860">
            <w:pPr>
              <w:spacing w:after="0" w:line="259" w:lineRule="auto"/>
              <w:ind w:left="0" w:firstLine="0"/>
              <w:jc w:val="left"/>
              <w:rPr>
                <w:lang w:val="en-GB"/>
              </w:rPr>
            </w:pPr>
            <w:r w:rsidRPr="001A19B5">
              <w:rPr>
                <w:lang w:val="en-GB"/>
              </w:rPr>
              <w:t>Number of Previous C-sections</w:t>
            </w:r>
          </w:p>
        </w:tc>
      </w:tr>
      <w:tr w:rsidR="005B137B" w:rsidRPr="001A19B5" w14:paraId="2288BA62" w14:textId="77777777">
        <w:trPr>
          <w:trHeight w:val="205"/>
        </w:trPr>
        <w:tc>
          <w:tcPr>
            <w:tcW w:w="1190" w:type="dxa"/>
            <w:tcBorders>
              <w:top w:val="nil"/>
              <w:left w:val="nil"/>
              <w:bottom w:val="nil"/>
              <w:right w:val="nil"/>
            </w:tcBorders>
          </w:tcPr>
          <w:p w14:paraId="62D1B368" w14:textId="77777777" w:rsidR="005B137B" w:rsidRPr="001A19B5" w:rsidRDefault="00A83860">
            <w:pPr>
              <w:spacing w:after="0" w:line="259" w:lineRule="auto"/>
              <w:ind w:left="120" w:firstLine="0"/>
              <w:jc w:val="left"/>
              <w:rPr>
                <w:lang w:val="en-GB"/>
              </w:rPr>
            </w:pPr>
            <w:r w:rsidRPr="001A19B5">
              <w:rPr>
                <w:lang w:val="en-GB"/>
              </w:rPr>
              <w:t>TG</w:t>
            </w:r>
          </w:p>
        </w:tc>
        <w:tc>
          <w:tcPr>
            <w:tcW w:w="7384" w:type="dxa"/>
            <w:tcBorders>
              <w:top w:val="nil"/>
              <w:left w:val="nil"/>
              <w:bottom w:val="nil"/>
              <w:right w:val="nil"/>
            </w:tcBorders>
          </w:tcPr>
          <w:p w14:paraId="21DC7BDE" w14:textId="77777777" w:rsidR="005B137B" w:rsidRPr="001A19B5" w:rsidRDefault="00A83860">
            <w:pPr>
              <w:spacing w:after="0" w:line="259" w:lineRule="auto"/>
              <w:ind w:left="0" w:firstLine="0"/>
              <w:jc w:val="left"/>
              <w:rPr>
                <w:lang w:val="en-GB"/>
              </w:rPr>
            </w:pPr>
            <w:r w:rsidRPr="001A19B5">
              <w:rPr>
                <w:lang w:val="en-GB"/>
              </w:rPr>
              <w:t>Pregnancy Type (spontaneous, In vitro fertilisation...)</w:t>
            </w:r>
          </w:p>
        </w:tc>
      </w:tr>
      <w:tr w:rsidR="005B137B" w:rsidRPr="001A19B5" w14:paraId="54660356" w14:textId="77777777">
        <w:trPr>
          <w:trHeight w:val="205"/>
        </w:trPr>
        <w:tc>
          <w:tcPr>
            <w:tcW w:w="1190" w:type="dxa"/>
            <w:tcBorders>
              <w:top w:val="nil"/>
              <w:left w:val="nil"/>
              <w:bottom w:val="nil"/>
              <w:right w:val="nil"/>
            </w:tcBorders>
          </w:tcPr>
          <w:p w14:paraId="7263070F" w14:textId="77777777" w:rsidR="005B137B" w:rsidRPr="001A19B5" w:rsidRDefault="00A83860">
            <w:pPr>
              <w:spacing w:after="0" w:line="259" w:lineRule="auto"/>
              <w:ind w:left="120" w:firstLine="0"/>
              <w:jc w:val="left"/>
              <w:rPr>
                <w:lang w:val="en-GB"/>
              </w:rPr>
            </w:pPr>
            <w:r w:rsidRPr="001A19B5">
              <w:rPr>
                <w:lang w:val="en-GB"/>
              </w:rPr>
              <w:t>V</w:t>
            </w:r>
          </w:p>
        </w:tc>
        <w:tc>
          <w:tcPr>
            <w:tcW w:w="7384" w:type="dxa"/>
            <w:tcBorders>
              <w:top w:val="nil"/>
              <w:left w:val="nil"/>
              <w:bottom w:val="nil"/>
              <w:right w:val="nil"/>
            </w:tcBorders>
          </w:tcPr>
          <w:p w14:paraId="5C12B2E6" w14:textId="77777777" w:rsidR="005B137B" w:rsidRPr="001A19B5" w:rsidRDefault="00A83860">
            <w:pPr>
              <w:spacing w:after="0" w:line="259" w:lineRule="auto"/>
              <w:ind w:left="0" w:firstLine="0"/>
              <w:jc w:val="left"/>
              <w:rPr>
                <w:lang w:val="en-GB"/>
              </w:rPr>
            </w:pPr>
            <w:r w:rsidRPr="001A19B5">
              <w:rPr>
                <w:lang w:val="en-GB"/>
              </w:rPr>
              <w:t>If the pregnancy was accompanied by MD</w:t>
            </w:r>
          </w:p>
        </w:tc>
      </w:tr>
      <w:tr w:rsidR="005B137B" w:rsidRPr="001A19B5" w14:paraId="766A4210" w14:textId="77777777">
        <w:trPr>
          <w:trHeight w:val="205"/>
        </w:trPr>
        <w:tc>
          <w:tcPr>
            <w:tcW w:w="1190" w:type="dxa"/>
            <w:tcBorders>
              <w:top w:val="nil"/>
              <w:left w:val="nil"/>
              <w:bottom w:val="nil"/>
              <w:right w:val="nil"/>
            </w:tcBorders>
          </w:tcPr>
          <w:p w14:paraId="689AD5A7" w14:textId="77777777" w:rsidR="005B137B" w:rsidRPr="001A19B5" w:rsidRDefault="00A83860">
            <w:pPr>
              <w:spacing w:after="0" w:line="259" w:lineRule="auto"/>
              <w:ind w:left="120" w:firstLine="0"/>
              <w:jc w:val="left"/>
              <w:rPr>
                <w:lang w:val="en-GB"/>
              </w:rPr>
            </w:pPr>
            <w:r w:rsidRPr="001A19B5">
              <w:rPr>
                <w:lang w:val="en-GB"/>
              </w:rPr>
              <w:t>NRCPN</w:t>
            </w:r>
          </w:p>
        </w:tc>
        <w:tc>
          <w:tcPr>
            <w:tcW w:w="7384" w:type="dxa"/>
            <w:tcBorders>
              <w:top w:val="nil"/>
              <w:left w:val="nil"/>
              <w:bottom w:val="nil"/>
              <w:right w:val="nil"/>
            </w:tcBorders>
          </w:tcPr>
          <w:p w14:paraId="17035896" w14:textId="77777777" w:rsidR="005B137B" w:rsidRPr="001A19B5" w:rsidRDefault="00A83860">
            <w:pPr>
              <w:spacing w:after="0" w:line="259" w:lineRule="auto"/>
              <w:ind w:left="0" w:firstLine="0"/>
              <w:jc w:val="left"/>
              <w:rPr>
                <w:lang w:val="en-GB"/>
              </w:rPr>
            </w:pPr>
            <w:r w:rsidRPr="001A19B5">
              <w:rPr>
                <w:lang w:val="en-GB"/>
              </w:rPr>
              <w:t>Number of prenatal consultations</w:t>
            </w:r>
          </w:p>
        </w:tc>
      </w:tr>
      <w:tr w:rsidR="005B137B" w:rsidRPr="001A19B5" w14:paraId="541E155A" w14:textId="77777777">
        <w:trPr>
          <w:trHeight w:val="205"/>
        </w:trPr>
        <w:tc>
          <w:tcPr>
            <w:tcW w:w="1190" w:type="dxa"/>
            <w:tcBorders>
              <w:top w:val="nil"/>
              <w:left w:val="nil"/>
              <w:bottom w:val="nil"/>
              <w:right w:val="nil"/>
            </w:tcBorders>
          </w:tcPr>
          <w:p w14:paraId="65755C44" w14:textId="77777777" w:rsidR="005B137B" w:rsidRPr="001A19B5" w:rsidRDefault="00A83860">
            <w:pPr>
              <w:spacing w:after="0" w:line="259" w:lineRule="auto"/>
              <w:ind w:left="120" w:firstLine="0"/>
              <w:jc w:val="left"/>
              <w:rPr>
                <w:lang w:val="en-GB"/>
              </w:rPr>
            </w:pPr>
            <w:r w:rsidRPr="001A19B5">
              <w:rPr>
                <w:lang w:val="en-GB"/>
              </w:rPr>
              <w:t>VH</w:t>
            </w:r>
          </w:p>
        </w:tc>
        <w:tc>
          <w:tcPr>
            <w:tcW w:w="7384" w:type="dxa"/>
            <w:tcBorders>
              <w:top w:val="nil"/>
              <w:left w:val="nil"/>
              <w:bottom w:val="nil"/>
              <w:right w:val="nil"/>
            </w:tcBorders>
          </w:tcPr>
          <w:p w14:paraId="626191AA" w14:textId="77777777" w:rsidR="005B137B" w:rsidRPr="001A19B5" w:rsidRDefault="00A83860">
            <w:pPr>
              <w:spacing w:after="0" w:line="259" w:lineRule="auto"/>
              <w:ind w:left="0" w:firstLine="0"/>
              <w:jc w:val="left"/>
              <w:rPr>
                <w:lang w:val="en-GB"/>
              </w:rPr>
            </w:pPr>
            <w:r w:rsidRPr="001A19B5">
              <w:rPr>
                <w:lang w:val="en-GB"/>
              </w:rPr>
              <w:t>If the pregnancy was followed by a MD in a hospital</w:t>
            </w:r>
          </w:p>
        </w:tc>
      </w:tr>
      <w:tr w:rsidR="005B137B" w:rsidRPr="001A19B5" w14:paraId="26E88EC2" w14:textId="77777777">
        <w:trPr>
          <w:trHeight w:val="205"/>
        </w:trPr>
        <w:tc>
          <w:tcPr>
            <w:tcW w:w="1190" w:type="dxa"/>
            <w:tcBorders>
              <w:top w:val="nil"/>
              <w:left w:val="nil"/>
              <w:bottom w:val="nil"/>
              <w:right w:val="nil"/>
            </w:tcBorders>
          </w:tcPr>
          <w:p w14:paraId="2125FB6F" w14:textId="77777777" w:rsidR="005B137B" w:rsidRPr="001A19B5" w:rsidRDefault="00A83860">
            <w:pPr>
              <w:spacing w:after="0" w:line="259" w:lineRule="auto"/>
              <w:ind w:left="120" w:firstLine="0"/>
              <w:jc w:val="left"/>
              <w:rPr>
                <w:lang w:val="en-GB"/>
              </w:rPr>
            </w:pPr>
            <w:r w:rsidRPr="001A19B5">
              <w:rPr>
                <w:lang w:val="en-GB"/>
              </w:rPr>
              <w:t>VP</w:t>
            </w:r>
          </w:p>
        </w:tc>
        <w:tc>
          <w:tcPr>
            <w:tcW w:w="7384" w:type="dxa"/>
            <w:tcBorders>
              <w:top w:val="nil"/>
              <w:left w:val="nil"/>
              <w:bottom w:val="nil"/>
              <w:right w:val="nil"/>
            </w:tcBorders>
          </w:tcPr>
          <w:p w14:paraId="492B8DB7" w14:textId="77777777" w:rsidR="005B137B" w:rsidRPr="001A19B5" w:rsidRDefault="00A83860">
            <w:pPr>
              <w:spacing w:after="0" w:line="259" w:lineRule="auto"/>
              <w:ind w:left="0" w:firstLine="0"/>
              <w:jc w:val="left"/>
              <w:rPr>
                <w:lang w:val="en-GB"/>
              </w:rPr>
            </w:pPr>
            <w:r w:rsidRPr="001A19B5">
              <w:rPr>
                <w:lang w:val="en-GB"/>
              </w:rPr>
              <w:t>If the pregnancy was followed by a MD in a private clinic</w:t>
            </w:r>
          </w:p>
        </w:tc>
      </w:tr>
      <w:tr w:rsidR="005B137B" w:rsidRPr="001A19B5" w14:paraId="2C2E51F9" w14:textId="77777777">
        <w:trPr>
          <w:trHeight w:val="205"/>
        </w:trPr>
        <w:tc>
          <w:tcPr>
            <w:tcW w:w="1190" w:type="dxa"/>
            <w:tcBorders>
              <w:top w:val="nil"/>
              <w:left w:val="nil"/>
              <w:bottom w:val="nil"/>
              <w:right w:val="nil"/>
            </w:tcBorders>
          </w:tcPr>
          <w:p w14:paraId="42B963D2" w14:textId="77777777" w:rsidR="005B137B" w:rsidRPr="001A19B5" w:rsidRDefault="00A83860">
            <w:pPr>
              <w:spacing w:after="0" w:line="259" w:lineRule="auto"/>
              <w:ind w:left="120" w:firstLine="0"/>
              <w:jc w:val="left"/>
              <w:rPr>
                <w:lang w:val="en-GB"/>
              </w:rPr>
            </w:pPr>
            <w:r w:rsidRPr="001A19B5">
              <w:rPr>
                <w:lang w:val="en-GB"/>
              </w:rPr>
              <w:t>VCS</w:t>
            </w:r>
          </w:p>
        </w:tc>
        <w:tc>
          <w:tcPr>
            <w:tcW w:w="7384" w:type="dxa"/>
            <w:tcBorders>
              <w:top w:val="nil"/>
              <w:left w:val="nil"/>
              <w:bottom w:val="nil"/>
              <w:right w:val="nil"/>
            </w:tcBorders>
          </w:tcPr>
          <w:p w14:paraId="5D3743BB" w14:textId="77777777" w:rsidR="005B137B" w:rsidRPr="001A19B5" w:rsidRDefault="00A83860">
            <w:pPr>
              <w:spacing w:after="0" w:line="259" w:lineRule="auto"/>
              <w:ind w:left="0" w:firstLine="0"/>
              <w:jc w:val="left"/>
              <w:rPr>
                <w:lang w:val="en-GB"/>
              </w:rPr>
            </w:pPr>
            <w:r w:rsidRPr="001A19B5">
              <w:rPr>
                <w:lang w:val="en-GB"/>
              </w:rPr>
              <w:t>If the pregnancy was followed by a MD in a primary care facility</w:t>
            </w:r>
          </w:p>
        </w:tc>
      </w:tr>
      <w:tr w:rsidR="005B137B" w:rsidRPr="001A19B5" w14:paraId="6846B712" w14:textId="77777777">
        <w:trPr>
          <w:trHeight w:val="205"/>
        </w:trPr>
        <w:tc>
          <w:tcPr>
            <w:tcW w:w="1190" w:type="dxa"/>
            <w:tcBorders>
              <w:top w:val="nil"/>
              <w:left w:val="nil"/>
              <w:bottom w:val="nil"/>
              <w:right w:val="nil"/>
            </w:tcBorders>
          </w:tcPr>
          <w:p w14:paraId="080B8CA9" w14:textId="77777777" w:rsidR="005B137B" w:rsidRPr="001A19B5" w:rsidRDefault="00A83860">
            <w:pPr>
              <w:spacing w:after="0" w:line="259" w:lineRule="auto"/>
              <w:ind w:left="120" w:firstLine="0"/>
              <w:jc w:val="left"/>
              <w:rPr>
                <w:lang w:val="en-GB"/>
              </w:rPr>
            </w:pPr>
            <w:r w:rsidRPr="001A19B5">
              <w:rPr>
                <w:lang w:val="en-GB"/>
              </w:rPr>
              <w:t>VNH</w:t>
            </w:r>
          </w:p>
        </w:tc>
        <w:tc>
          <w:tcPr>
            <w:tcW w:w="7384" w:type="dxa"/>
            <w:tcBorders>
              <w:top w:val="nil"/>
              <w:left w:val="nil"/>
              <w:bottom w:val="nil"/>
              <w:right w:val="nil"/>
            </w:tcBorders>
          </w:tcPr>
          <w:p w14:paraId="3E1FE2A5" w14:textId="77777777" w:rsidR="005B137B" w:rsidRPr="001A19B5" w:rsidRDefault="00A83860">
            <w:pPr>
              <w:spacing w:after="0" w:line="259" w:lineRule="auto"/>
              <w:ind w:left="0" w:firstLine="0"/>
              <w:jc w:val="left"/>
              <w:rPr>
                <w:lang w:val="en-GB"/>
              </w:rPr>
            </w:pPr>
            <w:r w:rsidRPr="001A19B5">
              <w:rPr>
                <w:lang w:val="en-GB"/>
              </w:rPr>
              <w:t>If the pregnancy was followed by a MD in the same hospital the delivery was made</w:t>
            </w:r>
          </w:p>
        </w:tc>
      </w:tr>
      <w:tr w:rsidR="005B137B" w:rsidRPr="001A19B5" w14:paraId="4C21B9B9" w14:textId="77777777">
        <w:trPr>
          <w:trHeight w:val="205"/>
        </w:trPr>
        <w:tc>
          <w:tcPr>
            <w:tcW w:w="1190" w:type="dxa"/>
            <w:tcBorders>
              <w:top w:val="nil"/>
              <w:left w:val="nil"/>
              <w:bottom w:val="nil"/>
              <w:right w:val="nil"/>
            </w:tcBorders>
          </w:tcPr>
          <w:p w14:paraId="7BEA134A" w14:textId="77777777" w:rsidR="005B137B" w:rsidRPr="001A19B5" w:rsidRDefault="00A83860">
            <w:pPr>
              <w:spacing w:after="0" w:line="259" w:lineRule="auto"/>
              <w:ind w:left="120" w:firstLine="0"/>
              <w:jc w:val="left"/>
              <w:rPr>
                <w:lang w:val="en-GB"/>
              </w:rPr>
            </w:pPr>
            <w:r w:rsidRPr="001A19B5">
              <w:rPr>
                <w:lang w:val="en-GB"/>
              </w:rPr>
              <w:t>B</w:t>
            </w:r>
          </w:p>
        </w:tc>
        <w:tc>
          <w:tcPr>
            <w:tcW w:w="7384" w:type="dxa"/>
            <w:tcBorders>
              <w:top w:val="nil"/>
              <w:left w:val="nil"/>
              <w:bottom w:val="nil"/>
              <w:right w:val="nil"/>
            </w:tcBorders>
          </w:tcPr>
          <w:p w14:paraId="5DF2F159" w14:textId="77777777" w:rsidR="005B137B" w:rsidRPr="001A19B5" w:rsidRDefault="00A83860">
            <w:pPr>
              <w:spacing w:after="0" w:line="259" w:lineRule="auto"/>
              <w:ind w:left="0" w:firstLine="0"/>
              <w:jc w:val="left"/>
              <w:rPr>
                <w:lang w:val="en-GB"/>
              </w:rPr>
            </w:pPr>
            <w:r w:rsidRPr="001A19B5">
              <w:rPr>
                <w:lang w:val="en-GB"/>
              </w:rPr>
              <w:t>Pelvis Adequacy</w:t>
            </w:r>
          </w:p>
        </w:tc>
      </w:tr>
      <w:tr w:rsidR="005B137B" w:rsidRPr="001A19B5" w14:paraId="122DE423" w14:textId="77777777">
        <w:trPr>
          <w:trHeight w:val="205"/>
        </w:trPr>
        <w:tc>
          <w:tcPr>
            <w:tcW w:w="1190" w:type="dxa"/>
            <w:tcBorders>
              <w:top w:val="nil"/>
              <w:left w:val="nil"/>
              <w:bottom w:val="nil"/>
              <w:right w:val="nil"/>
            </w:tcBorders>
          </w:tcPr>
          <w:p w14:paraId="44DED89B" w14:textId="77777777" w:rsidR="005B137B" w:rsidRPr="001A19B5" w:rsidRDefault="00A83860">
            <w:pPr>
              <w:spacing w:after="0" w:line="259" w:lineRule="auto"/>
              <w:ind w:left="120" w:firstLine="0"/>
              <w:jc w:val="left"/>
              <w:rPr>
                <w:lang w:val="en-GB"/>
              </w:rPr>
            </w:pPr>
            <w:r w:rsidRPr="001A19B5">
              <w:rPr>
                <w:lang w:val="en-GB"/>
              </w:rPr>
              <w:t>AA</w:t>
            </w:r>
          </w:p>
        </w:tc>
        <w:tc>
          <w:tcPr>
            <w:tcW w:w="7384" w:type="dxa"/>
            <w:tcBorders>
              <w:top w:val="nil"/>
              <w:left w:val="nil"/>
              <w:bottom w:val="nil"/>
              <w:right w:val="nil"/>
            </w:tcBorders>
          </w:tcPr>
          <w:p w14:paraId="34288974" w14:textId="77777777" w:rsidR="005B137B" w:rsidRPr="001A19B5" w:rsidRDefault="00A83860">
            <w:pPr>
              <w:spacing w:after="0" w:line="259" w:lineRule="auto"/>
              <w:ind w:left="0" w:firstLine="0"/>
              <w:jc w:val="left"/>
              <w:rPr>
                <w:lang w:val="en-GB"/>
              </w:rPr>
            </w:pPr>
            <w:r w:rsidRPr="001A19B5">
              <w:rPr>
                <w:lang w:val="en-GB"/>
              </w:rPr>
              <w:t>Baby’s Position on Admission</w:t>
            </w:r>
          </w:p>
        </w:tc>
      </w:tr>
      <w:tr w:rsidR="005B137B" w:rsidRPr="001A19B5" w14:paraId="3EF3BA70" w14:textId="77777777">
        <w:trPr>
          <w:trHeight w:val="205"/>
        </w:trPr>
        <w:tc>
          <w:tcPr>
            <w:tcW w:w="1190" w:type="dxa"/>
            <w:tcBorders>
              <w:top w:val="nil"/>
              <w:left w:val="nil"/>
              <w:bottom w:val="nil"/>
              <w:right w:val="nil"/>
            </w:tcBorders>
          </w:tcPr>
          <w:p w14:paraId="0595C0A6" w14:textId="77777777" w:rsidR="005B137B" w:rsidRPr="001A19B5" w:rsidRDefault="00A83860">
            <w:pPr>
              <w:spacing w:after="0" w:line="259" w:lineRule="auto"/>
              <w:ind w:left="120" w:firstLine="0"/>
              <w:jc w:val="left"/>
              <w:rPr>
                <w:lang w:val="en-GB"/>
              </w:rPr>
            </w:pPr>
            <w:r w:rsidRPr="001A19B5">
              <w:rPr>
                <w:lang w:val="en-GB"/>
              </w:rPr>
              <w:t>BS</w:t>
            </w:r>
          </w:p>
        </w:tc>
        <w:tc>
          <w:tcPr>
            <w:tcW w:w="7384" w:type="dxa"/>
            <w:tcBorders>
              <w:top w:val="nil"/>
              <w:left w:val="nil"/>
              <w:bottom w:val="nil"/>
              <w:right w:val="nil"/>
            </w:tcBorders>
          </w:tcPr>
          <w:p w14:paraId="5D0C610B" w14:textId="77777777" w:rsidR="005B137B" w:rsidRPr="001A19B5" w:rsidRDefault="00A83860">
            <w:pPr>
              <w:spacing w:after="0" w:line="259" w:lineRule="auto"/>
              <w:ind w:left="0" w:firstLine="0"/>
              <w:jc w:val="left"/>
              <w:rPr>
                <w:lang w:val="en-GB"/>
              </w:rPr>
            </w:pPr>
            <w:r w:rsidRPr="001A19B5">
              <w:rPr>
                <w:lang w:val="en-GB"/>
              </w:rPr>
              <w:t>Bishop Score</w:t>
            </w:r>
          </w:p>
        </w:tc>
      </w:tr>
      <w:tr w:rsidR="005B137B" w:rsidRPr="001A19B5" w14:paraId="3F4F154B" w14:textId="77777777">
        <w:trPr>
          <w:trHeight w:val="205"/>
        </w:trPr>
        <w:tc>
          <w:tcPr>
            <w:tcW w:w="1190" w:type="dxa"/>
            <w:tcBorders>
              <w:top w:val="nil"/>
              <w:left w:val="nil"/>
              <w:bottom w:val="nil"/>
              <w:right w:val="nil"/>
            </w:tcBorders>
          </w:tcPr>
          <w:p w14:paraId="2744338E" w14:textId="77777777" w:rsidR="005B137B" w:rsidRPr="001A19B5" w:rsidRDefault="00A83860">
            <w:pPr>
              <w:spacing w:after="0" w:line="259" w:lineRule="auto"/>
              <w:ind w:left="120" w:firstLine="0"/>
              <w:jc w:val="left"/>
              <w:rPr>
                <w:lang w:val="en-GB"/>
              </w:rPr>
            </w:pPr>
            <w:r w:rsidRPr="001A19B5">
              <w:rPr>
                <w:lang w:val="en-GB"/>
              </w:rPr>
              <w:t>BC</w:t>
            </w:r>
          </w:p>
        </w:tc>
        <w:tc>
          <w:tcPr>
            <w:tcW w:w="7384" w:type="dxa"/>
            <w:tcBorders>
              <w:top w:val="nil"/>
              <w:left w:val="nil"/>
              <w:bottom w:val="nil"/>
              <w:right w:val="nil"/>
            </w:tcBorders>
          </w:tcPr>
          <w:p w14:paraId="7E7A9264" w14:textId="77777777" w:rsidR="005B137B" w:rsidRPr="001A19B5" w:rsidRDefault="00A83860">
            <w:pPr>
              <w:spacing w:after="0" w:line="259" w:lineRule="auto"/>
              <w:ind w:left="0" w:firstLine="0"/>
              <w:jc w:val="left"/>
              <w:rPr>
                <w:lang w:val="en-GB"/>
              </w:rPr>
            </w:pPr>
            <w:r w:rsidRPr="001A19B5">
              <w:rPr>
                <w:lang w:val="en-GB"/>
              </w:rPr>
              <w:t>Bishop Score Cervical Consistency</w:t>
            </w:r>
          </w:p>
        </w:tc>
      </w:tr>
      <w:tr w:rsidR="005B137B" w:rsidRPr="001A19B5" w14:paraId="1BA45434" w14:textId="77777777">
        <w:trPr>
          <w:trHeight w:val="205"/>
        </w:trPr>
        <w:tc>
          <w:tcPr>
            <w:tcW w:w="1190" w:type="dxa"/>
            <w:tcBorders>
              <w:top w:val="nil"/>
              <w:left w:val="nil"/>
              <w:bottom w:val="nil"/>
              <w:right w:val="nil"/>
            </w:tcBorders>
          </w:tcPr>
          <w:p w14:paraId="57F0A79A" w14:textId="77777777" w:rsidR="005B137B" w:rsidRPr="001A19B5" w:rsidRDefault="00A83860">
            <w:pPr>
              <w:spacing w:after="0" w:line="259" w:lineRule="auto"/>
              <w:ind w:left="120" w:firstLine="0"/>
              <w:jc w:val="left"/>
              <w:rPr>
                <w:lang w:val="en-GB"/>
              </w:rPr>
            </w:pPr>
            <w:r w:rsidRPr="001A19B5">
              <w:rPr>
                <w:lang w:val="en-GB"/>
              </w:rPr>
              <w:t>BDE</w:t>
            </w:r>
          </w:p>
        </w:tc>
        <w:tc>
          <w:tcPr>
            <w:tcW w:w="7384" w:type="dxa"/>
            <w:tcBorders>
              <w:top w:val="nil"/>
              <w:left w:val="nil"/>
              <w:bottom w:val="nil"/>
              <w:right w:val="nil"/>
            </w:tcBorders>
          </w:tcPr>
          <w:p w14:paraId="465A921E" w14:textId="77777777" w:rsidR="005B137B" w:rsidRPr="001A19B5" w:rsidRDefault="00A83860">
            <w:pPr>
              <w:spacing w:after="0" w:line="259" w:lineRule="auto"/>
              <w:ind w:left="0" w:firstLine="0"/>
              <w:jc w:val="left"/>
              <w:rPr>
                <w:lang w:val="en-GB"/>
              </w:rPr>
            </w:pPr>
            <w:r w:rsidRPr="001A19B5">
              <w:rPr>
                <w:lang w:val="en-GB"/>
              </w:rPr>
              <w:t xml:space="preserve">Bishop Score </w:t>
            </w:r>
            <w:proofErr w:type="spellStart"/>
            <w:r w:rsidRPr="001A19B5">
              <w:rPr>
                <w:lang w:val="en-GB"/>
              </w:rPr>
              <w:t>Fetal</w:t>
            </w:r>
            <w:proofErr w:type="spellEnd"/>
            <w:r w:rsidRPr="001A19B5">
              <w:rPr>
                <w:lang w:val="en-GB"/>
              </w:rPr>
              <w:t xml:space="preserve"> Station</w:t>
            </w:r>
          </w:p>
        </w:tc>
      </w:tr>
      <w:tr w:rsidR="005B137B" w:rsidRPr="001A19B5" w14:paraId="0B7909F5" w14:textId="77777777">
        <w:trPr>
          <w:trHeight w:val="205"/>
        </w:trPr>
        <w:tc>
          <w:tcPr>
            <w:tcW w:w="1190" w:type="dxa"/>
            <w:tcBorders>
              <w:top w:val="nil"/>
              <w:left w:val="nil"/>
              <w:bottom w:val="nil"/>
              <w:right w:val="nil"/>
            </w:tcBorders>
          </w:tcPr>
          <w:p w14:paraId="0A3F176D" w14:textId="77777777" w:rsidR="005B137B" w:rsidRPr="001A19B5" w:rsidRDefault="00A83860">
            <w:pPr>
              <w:spacing w:after="0" w:line="259" w:lineRule="auto"/>
              <w:ind w:left="120" w:firstLine="0"/>
              <w:jc w:val="left"/>
              <w:rPr>
                <w:lang w:val="en-GB"/>
              </w:rPr>
            </w:pPr>
            <w:r w:rsidRPr="001A19B5">
              <w:rPr>
                <w:lang w:val="en-GB"/>
              </w:rPr>
              <w:t>BDI</w:t>
            </w:r>
          </w:p>
        </w:tc>
        <w:tc>
          <w:tcPr>
            <w:tcW w:w="7384" w:type="dxa"/>
            <w:tcBorders>
              <w:top w:val="nil"/>
              <w:left w:val="nil"/>
              <w:bottom w:val="nil"/>
              <w:right w:val="nil"/>
            </w:tcBorders>
          </w:tcPr>
          <w:p w14:paraId="31725D7B" w14:textId="77777777" w:rsidR="005B137B" w:rsidRPr="001A19B5" w:rsidRDefault="00A83860">
            <w:pPr>
              <w:spacing w:after="0" w:line="259" w:lineRule="auto"/>
              <w:ind w:left="0" w:firstLine="0"/>
              <w:jc w:val="left"/>
              <w:rPr>
                <w:lang w:val="en-GB"/>
              </w:rPr>
            </w:pPr>
            <w:r w:rsidRPr="001A19B5">
              <w:rPr>
                <w:lang w:val="en-GB"/>
              </w:rPr>
              <w:t>Bishop Score Dilatation</w:t>
            </w:r>
          </w:p>
        </w:tc>
      </w:tr>
      <w:tr w:rsidR="005B137B" w:rsidRPr="001A19B5" w14:paraId="11919EBE" w14:textId="77777777">
        <w:trPr>
          <w:trHeight w:val="205"/>
        </w:trPr>
        <w:tc>
          <w:tcPr>
            <w:tcW w:w="1190" w:type="dxa"/>
            <w:tcBorders>
              <w:top w:val="nil"/>
              <w:left w:val="nil"/>
              <w:bottom w:val="nil"/>
              <w:right w:val="nil"/>
            </w:tcBorders>
          </w:tcPr>
          <w:p w14:paraId="3D7FC06A" w14:textId="77777777" w:rsidR="005B137B" w:rsidRPr="001A19B5" w:rsidRDefault="00A83860">
            <w:pPr>
              <w:spacing w:after="0" w:line="259" w:lineRule="auto"/>
              <w:ind w:left="120" w:firstLine="0"/>
              <w:jc w:val="left"/>
              <w:rPr>
                <w:lang w:val="en-GB"/>
              </w:rPr>
            </w:pPr>
            <w:r w:rsidRPr="001A19B5">
              <w:rPr>
                <w:lang w:val="en-GB"/>
              </w:rPr>
              <w:t>BE</w:t>
            </w:r>
          </w:p>
        </w:tc>
        <w:tc>
          <w:tcPr>
            <w:tcW w:w="7384" w:type="dxa"/>
            <w:tcBorders>
              <w:top w:val="nil"/>
              <w:left w:val="nil"/>
              <w:bottom w:val="nil"/>
              <w:right w:val="nil"/>
            </w:tcBorders>
          </w:tcPr>
          <w:p w14:paraId="69057620" w14:textId="77777777" w:rsidR="005B137B" w:rsidRPr="001A19B5" w:rsidRDefault="00A83860">
            <w:pPr>
              <w:spacing w:after="0" w:line="259" w:lineRule="auto"/>
              <w:ind w:left="0" w:firstLine="0"/>
              <w:jc w:val="left"/>
              <w:rPr>
                <w:lang w:val="en-GB"/>
              </w:rPr>
            </w:pPr>
            <w:r w:rsidRPr="001A19B5">
              <w:rPr>
                <w:lang w:val="en-GB"/>
              </w:rPr>
              <w:t>Bishop Score Effacement</w:t>
            </w:r>
          </w:p>
        </w:tc>
      </w:tr>
      <w:tr w:rsidR="005B137B" w:rsidRPr="001A19B5" w14:paraId="7C50CEBA" w14:textId="77777777">
        <w:trPr>
          <w:trHeight w:val="205"/>
        </w:trPr>
        <w:tc>
          <w:tcPr>
            <w:tcW w:w="1190" w:type="dxa"/>
            <w:tcBorders>
              <w:top w:val="nil"/>
              <w:left w:val="nil"/>
              <w:bottom w:val="nil"/>
              <w:right w:val="nil"/>
            </w:tcBorders>
          </w:tcPr>
          <w:p w14:paraId="1A838ED5" w14:textId="77777777" w:rsidR="005B137B" w:rsidRPr="001A19B5" w:rsidRDefault="00A83860">
            <w:pPr>
              <w:spacing w:after="0" w:line="259" w:lineRule="auto"/>
              <w:ind w:left="120" w:firstLine="0"/>
              <w:jc w:val="left"/>
              <w:rPr>
                <w:lang w:val="en-GB"/>
              </w:rPr>
            </w:pPr>
            <w:r w:rsidRPr="001A19B5">
              <w:rPr>
                <w:lang w:val="en-GB"/>
              </w:rPr>
              <w:t>BP</w:t>
            </w:r>
          </w:p>
        </w:tc>
        <w:tc>
          <w:tcPr>
            <w:tcW w:w="7384" w:type="dxa"/>
            <w:tcBorders>
              <w:top w:val="nil"/>
              <w:left w:val="nil"/>
              <w:bottom w:val="nil"/>
              <w:right w:val="nil"/>
            </w:tcBorders>
          </w:tcPr>
          <w:p w14:paraId="440B3082" w14:textId="77777777" w:rsidR="005B137B" w:rsidRPr="001A19B5" w:rsidRDefault="00A83860">
            <w:pPr>
              <w:spacing w:after="0" w:line="259" w:lineRule="auto"/>
              <w:ind w:left="0" w:firstLine="0"/>
              <w:jc w:val="left"/>
              <w:rPr>
                <w:lang w:val="en-GB"/>
              </w:rPr>
            </w:pPr>
            <w:r w:rsidRPr="001A19B5">
              <w:rPr>
                <w:lang w:val="en-GB"/>
              </w:rPr>
              <w:t>Bishop Score Cervical Position</w:t>
            </w:r>
          </w:p>
        </w:tc>
      </w:tr>
      <w:tr w:rsidR="005B137B" w:rsidRPr="001A19B5" w14:paraId="4030A6F6" w14:textId="77777777">
        <w:trPr>
          <w:trHeight w:val="205"/>
        </w:trPr>
        <w:tc>
          <w:tcPr>
            <w:tcW w:w="1190" w:type="dxa"/>
            <w:tcBorders>
              <w:top w:val="nil"/>
              <w:left w:val="nil"/>
              <w:bottom w:val="nil"/>
              <w:right w:val="nil"/>
            </w:tcBorders>
          </w:tcPr>
          <w:p w14:paraId="4317BE2A" w14:textId="77777777" w:rsidR="005B137B" w:rsidRPr="001A19B5" w:rsidRDefault="00A83860">
            <w:pPr>
              <w:spacing w:after="0" w:line="259" w:lineRule="auto"/>
              <w:ind w:left="120" w:firstLine="0"/>
              <w:jc w:val="left"/>
              <w:rPr>
                <w:lang w:val="en-GB"/>
              </w:rPr>
            </w:pPr>
            <w:r w:rsidRPr="001A19B5">
              <w:rPr>
                <w:lang w:val="en-GB"/>
              </w:rPr>
              <w:t>IGA</w:t>
            </w:r>
          </w:p>
        </w:tc>
        <w:tc>
          <w:tcPr>
            <w:tcW w:w="7384" w:type="dxa"/>
            <w:tcBorders>
              <w:top w:val="nil"/>
              <w:left w:val="nil"/>
              <w:bottom w:val="nil"/>
              <w:right w:val="nil"/>
            </w:tcBorders>
          </w:tcPr>
          <w:p w14:paraId="00E73032" w14:textId="77777777" w:rsidR="005B137B" w:rsidRPr="001A19B5" w:rsidRDefault="00A83860">
            <w:pPr>
              <w:spacing w:after="0" w:line="259" w:lineRule="auto"/>
              <w:ind w:left="0" w:firstLine="0"/>
              <w:jc w:val="left"/>
              <w:rPr>
                <w:lang w:val="en-GB"/>
              </w:rPr>
            </w:pPr>
            <w:r w:rsidRPr="001A19B5">
              <w:rPr>
                <w:lang w:val="en-GB"/>
              </w:rPr>
              <w:t>Number of Weeks on Admission</w:t>
            </w:r>
          </w:p>
        </w:tc>
      </w:tr>
      <w:tr w:rsidR="005B137B" w:rsidRPr="001A19B5" w14:paraId="6B768E69" w14:textId="77777777">
        <w:trPr>
          <w:trHeight w:val="205"/>
        </w:trPr>
        <w:tc>
          <w:tcPr>
            <w:tcW w:w="1190" w:type="dxa"/>
            <w:tcBorders>
              <w:top w:val="nil"/>
              <w:left w:val="nil"/>
              <w:bottom w:val="nil"/>
              <w:right w:val="nil"/>
            </w:tcBorders>
          </w:tcPr>
          <w:p w14:paraId="2581F912" w14:textId="77777777" w:rsidR="005B137B" w:rsidRPr="001A19B5" w:rsidRDefault="00A83860">
            <w:pPr>
              <w:spacing w:after="0" w:line="259" w:lineRule="auto"/>
              <w:ind w:left="120" w:firstLine="0"/>
              <w:jc w:val="left"/>
              <w:rPr>
                <w:lang w:val="en-GB"/>
              </w:rPr>
            </w:pPr>
            <w:r w:rsidRPr="001A19B5">
              <w:rPr>
                <w:lang w:val="en-GB"/>
              </w:rPr>
              <w:t>TPEE</w:t>
            </w:r>
          </w:p>
        </w:tc>
        <w:tc>
          <w:tcPr>
            <w:tcW w:w="7384" w:type="dxa"/>
            <w:tcBorders>
              <w:top w:val="nil"/>
              <w:left w:val="nil"/>
              <w:bottom w:val="nil"/>
              <w:right w:val="nil"/>
            </w:tcBorders>
          </w:tcPr>
          <w:p w14:paraId="063CF458" w14:textId="77777777" w:rsidR="005B137B" w:rsidRPr="001A19B5" w:rsidRDefault="00A83860">
            <w:pPr>
              <w:spacing w:after="0" w:line="259" w:lineRule="auto"/>
              <w:ind w:left="0" w:firstLine="0"/>
              <w:jc w:val="left"/>
              <w:rPr>
                <w:lang w:val="en-GB"/>
              </w:rPr>
            </w:pPr>
            <w:r w:rsidRPr="001A19B5">
              <w:rPr>
                <w:lang w:val="en-GB"/>
              </w:rPr>
              <w:t>If the delivery was spontaneous</w:t>
            </w:r>
          </w:p>
        </w:tc>
      </w:tr>
      <w:tr w:rsidR="005B137B" w:rsidRPr="001A19B5" w14:paraId="3700F38E" w14:textId="77777777">
        <w:trPr>
          <w:trHeight w:val="205"/>
        </w:trPr>
        <w:tc>
          <w:tcPr>
            <w:tcW w:w="1190" w:type="dxa"/>
            <w:tcBorders>
              <w:top w:val="nil"/>
              <w:left w:val="nil"/>
              <w:bottom w:val="nil"/>
              <w:right w:val="nil"/>
            </w:tcBorders>
          </w:tcPr>
          <w:p w14:paraId="3E42460F" w14:textId="77777777" w:rsidR="005B137B" w:rsidRPr="001A19B5" w:rsidRDefault="00A83860">
            <w:pPr>
              <w:spacing w:after="0" w:line="259" w:lineRule="auto"/>
              <w:ind w:left="120" w:firstLine="0"/>
              <w:jc w:val="left"/>
              <w:rPr>
                <w:lang w:val="en-GB"/>
              </w:rPr>
            </w:pPr>
            <w:r w:rsidRPr="001A19B5">
              <w:rPr>
                <w:lang w:val="en-GB"/>
              </w:rPr>
              <w:t>TPEI</w:t>
            </w:r>
          </w:p>
        </w:tc>
        <w:tc>
          <w:tcPr>
            <w:tcW w:w="7384" w:type="dxa"/>
            <w:tcBorders>
              <w:top w:val="nil"/>
              <w:left w:val="nil"/>
              <w:bottom w:val="nil"/>
              <w:right w:val="nil"/>
            </w:tcBorders>
          </w:tcPr>
          <w:p w14:paraId="0F86874B" w14:textId="77777777" w:rsidR="005B137B" w:rsidRPr="001A19B5" w:rsidRDefault="00A83860">
            <w:pPr>
              <w:spacing w:after="0" w:line="259" w:lineRule="auto"/>
              <w:ind w:left="0" w:firstLine="0"/>
              <w:jc w:val="left"/>
              <w:rPr>
                <w:lang w:val="en-GB"/>
              </w:rPr>
            </w:pPr>
            <w:r w:rsidRPr="001A19B5">
              <w:rPr>
                <w:lang w:val="en-GB"/>
              </w:rPr>
              <w:t>If the delivery was induced</w:t>
            </w:r>
          </w:p>
        </w:tc>
      </w:tr>
      <w:tr w:rsidR="005B137B" w:rsidRPr="001A19B5" w14:paraId="6BD7881C" w14:textId="77777777">
        <w:trPr>
          <w:trHeight w:val="205"/>
        </w:trPr>
        <w:tc>
          <w:tcPr>
            <w:tcW w:w="1190" w:type="dxa"/>
            <w:tcBorders>
              <w:top w:val="nil"/>
              <w:left w:val="nil"/>
              <w:bottom w:val="nil"/>
              <w:right w:val="nil"/>
            </w:tcBorders>
          </w:tcPr>
          <w:p w14:paraId="3A8C67FA" w14:textId="77777777" w:rsidR="005B137B" w:rsidRPr="001A19B5" w:rsidRDefault="00A83860">
            <w:pPr>
              <w:spacing w:after="0" w:line="259" w:lineRule="auto"/>
              <w:ind w:left="120" w:firstLine="0"/>
              <w:jc w:val="left"/>
              <w:rPr>
                <w:lang w:val="en-GB"/>
              </w:rPr>
            </w:pPr>
            <w:r w:rsidRPr="001A19B5">
              <w:rPr>
                <w:lang w:val="en-GB"/>
              </w:rPr>
              <w:t>RPM</w:t>
            </w:r>
          </w:p>
        </w:tc>
        <w:tc>
          <w:tcPr>
            <w:tcW w:w="7384" w:type="dxa"/>
            <w:tcBorders>
              <w:top w:val="nil"/>
              <w:left w:val="nil"/>
              <w:bottom w:val="nil"/>
              <w:right w:val="nil"/>
            </w:tcBorders>
          </w:tcPr>
          <w:p w14:paraId="377DB00C" w14:textId="77777777" w:rsidR="005B137B" w:rsidRPr="001A19B5" w:rsidRDefault="00A83860">
            <w:pPr>
              <w:spacing w:after="0" w:line="259" w:lineRule="auto"/>
              <w:ind w:left="0" w:firstLine="0"/>
              <w:jc w:val="left"/>
              <w:rPr>
                <w:lang w:val="en-GB"/>
              </w:rPr>
            </w:pPr>
            <w:r w:rsidRPr="001A19B5">
              <w:rPr>
                <w:lang w:val="en-GB"/>
              </w:rPr>
              <w:t>If there was a rupture of the amniotic pocket before delivery began</w:t>
            </w:r>
          </w:p>
        </w:tc>
      </w:tr>
      <w:tr w:rsidR="005B137B" w:rsidRPr="001A19B5" w14:paraId="22B91C7A" w14:textId="77777777">
        <w:trPr>
          <w:trHeight w:val="205"/>
        </w:trPr>
        <w:tc>
          <w:tcPr>
            <w:tcW w:w="1190" w:type="dxa"/>
            <w:tcBorders>
              <w:top w:val="nil"/>
              <w:left w:val="nil"/>
              <w:bottom w:val="nil"/>
              <w:right w:val="nil"/>
            </w:tcBorders>
          </w:tcPr>
          <w:p w14:paraId="468D8C83" w14:textId="77777777" w:rsidR="005B137B" w:rsidRPr="001A19B5" w:rsidRDefault="00A83860">
            <w:pPr>
              <w:spacing w:after="0" w:line="259" w:lineRule="auto"/>
              <w:ind w:left="120" w:firstLine="0"/>
              <w:jc w:val="left"/>
              <w:rPr>
                <w:lang w:val="en-GB"/>
              </w:rPr>
            </w:pPr>
            <w:r w:rsidRPr="001A19B5">
              <w:rPr>
                <w:lang w:val="en-GB"/>
              </w:rPr>
              <w:t>DG</w:t>
            </w:r>
          </w:p>
        </w:tc>
        <w:tc>
          <w:tcPr>
            <w:tcW w:w="7384" w:type="dxa"/>
            <w:tcBorders>
              <w:top w:val="nil"/>
              <w:left w:val="nil"/>
              <w:bottom w:val="nil"/>
              <w:right w:val="nil"/>
            </w:tcBorders>
          </w:tcPr>
          <w:p w14:paraId="3F545E79" w14:textId="77777777" w:rsidR="005B137B" w:rsidRPr="001A19B5" w:rsidRDefault="00A83860">
            <w:pPr>
              <w:spacing w:after="0" w:line="259" w:lineRule="auto"/>
              <w:ind w:left="0" w:firstLine="0"/>
              <w:jc w:val="left"/>
              <w:rPr>
                <w:lang w:val="en-GB"/>
              </w:rPr>
            </w:pPr>
            <w:r w:rsidRPr="001A19B5">
              <w:rPr>
                <w:lang w:val="en-GB"/>
              </w:rPr>
              <w:t>Gestational Diabetes</w:t>
            </w:r>
          </w:p>
        </w:tc>
      </w:tr>
      <w:tr w:rsidR="005B137B" w:rsidRPr="001A19B5" w14:paraId="272C0631" w14:textId="77777777">
        <w:trPr>
          <w:trHeight w:val="205"/>
        </w:trPr>
        <w:tc>
          <w:tcPr>
            <w:tcW w:w="1190" w:type="dxa"/>
            <w:tcBorders>
              <w:top w:val="nil"/>
              <w:left w:val="nil"/>
              <w:bottom w:val="nil"/>
              <w:right w:val="nil"/>
            </w:tcBorders>
          </w:tcPr>
          <w:p w14:paraId="328649F7" w14:textId="77777777" w:rsidR="005B137B" w:rsidRPr="001A19B5" w:rsidRDefault="00A83860">
            <w:pPr>
              <w:spacing w:after="0" w:line="259" w:lineRule="auto"/>
              <w:ind w:left="120" w:firstLine="0"/>
              <w:jc w:val="left"/>
              <w:rPr>
                <w:lang w:val="en-GB"/>
              </w:rPr>
            </w:pPr>
            <w:r w:rsidRPr="001A19B5">
              <w:rPr>
                <w:lang w:val="en-GB"/>
              </w:rPr>
              <w:t>TP</w:t>
            </w:r>
          </w:p>
        </w:tc>
        <w:tc>
          <w:tcPr>
            <w:tcW w:w="7384" w:type="dxa"/>
            <w:tcBorders>
              <w:top w:val="nil"/>
              <w:left w:val="nil"/>
              <w:bottom w:val="nil"/>
              <w:right w:val="nil"/>
            </w:tcBorders>
          </w:tcPr>
          <w:p w14:paraId="64D053CF" w14:textId="77777777" w:rsidR="005B137B" w:rsidRPr="001A19B5" w:rsidRDefault="00A83860">
            <w:pPr>
              <w:spacing w:after="0" w:line="259" w:lineRule="auto"/>
              <w:ind w:left="0" w:firstLine="0"/>
              <w:jc w:val="left"/>
              <w:rPr>
                <w:lang w:val="en-GB"/>
              </w:rPr>
            </w:pPr>
            <w:r w:rsidRPr="001A19B5">
              <w:rPr>
                <w:lang w:val="en-GB"/>
              </w:rPr>
              <w:t>Delivery Type</w:t>
            </w:r>
          </w:p>
        </w:tc>
      </w:tr>
      <w:tr w:rsidR="005B137B" w:rsidRPr="001A19B5" w14:paraId="7797CA33" w14:textId="77777777">
        <w:trPr>
          <w:trHeight w:val="205"/>
        </w:trPr>
        <w:tc>
          <w:tcPr>
            <w:tcW w:w="1190" w:type="dxa"/>
            <w:tcBorders>
              <w:top w:val="nil"/>
              <w:left w:val="nil"/>
              <w:bottom w:val="nil"/>
              <w:right w:val="nil"/>
            </w:tcBorders>
          </w:tcPr>
          <w:p w14:paraId="5EF63F0B" w14:textId="77777777" w:rsidR="005B137B" w:rsidRPr="001A19B5" w:rsidRDefault="00A83860">
            <w:pPr>
              <w:spacing w:after="0" w:line="259" w:lineRule="auto"/>
              <w:ind w:left="120" w:firstLine="0"/>
              <w:jc w:val="left"/>
              <w:rPr>
                <w:lang w:val="en-GB"/>
              </w:rPr>
            </w:pPr>
            <w:r w:rsidRPr="001A19B5">
              <w:rPr>
                <w:lang w:val="en-GB"/>
              </w:rPr>
              <w:t>ANP</w:t>
            </w:r>
          </w:p>
        </w:tc>
        <w:tc>
          <w:tcPr>
            <w:tcW w:w="7384" w:type="dxa"/>
            <w:tcBorders>
              <w:top w:val="nil"/>
              <w:left w:val="nil"/>
              <w:bottom w:val="nil"/>
              <w:right w:val="nil"/>
            </w:tcBorders>
          </w:tcPr>
          <w:p w14:paraId="27DD8082" w14:textId="77777777" w:rsidR="005B137B" w:rsidRPr="001A19B5" w:rsidRDefault="00A83860">
            <w:pPr>
              <w:spacing w:after="0" w:line="259" w:lineRule="auto"/>
              <w:ind w:left="0" w:firstLine="0"/>
              <w:jc w:val="left"/>
              <w:rPr>
                <w:lang w:val="en-GB"/>
              </w:rPr>
            </w:pPr>
            <w:r w:rsidRPr="001A19B5">
              <w:rPr>
                <w:lang w:val="en-GB"/>
              </w:rPr>
              <w:t>Baby’s Position on Delivery</w:t>
            </w:r>
          </w:p>
        </w:tc>
      </w:tr>
      <w:tr w:rsidR="005B137B" w:rsidRPr="001A19B5" w14:paraId="55661F67" w14:textId="77777777">
        <w:trPr>
          <w:trHeight w:val="205"/>
        </w:trPr>
        <w:tc>
          <w:tcPr>
            <w:tcW w:w="1190" w:type="dxa"/>
            <w:tcBorders>
              <w:top w:val="nil"/>
              <w:left w:val="nil"/>
              <w:bottom w:val="nil"/>
              <w:right w:val="nil"/>
            </w:tcBorders>
          </w:tcPr>
          <w:p w14:paraId="1534F19A" w14:textId="77777777" w:rsidR="005B137B" w:rsidRPr="001A19B5" w:rsidRDefault="00A83860">
            <w:pPr>
              <w:spacing w:after="0" w:line="259" w:lineRule="auto"/>
              <w:ind w:left="120" w:firstLine="0"/>
              <w:jc w:val="left"/>
              <w:rPr>
                <w:lang w:val="en-GB"/>
              </w:rPr>
            </w:pPr>
            <w:r w:rsidRPr="001A19B5">
              <w:rPr>
                <w:lang w:val="en-GB"/>
              </w:rPr>
              <w:t>TPNP</w:t>
            </w:r>
          </w:p>
        </w:tc>
        <w:tc>
          <w:tcPr>
            <w:tcW w:w="7384" w:type="dxa"/>
            <w:tcBorders>
              <w:top w:val="nil"/>
              <w:left w:val="nil"/>
              <w:bottom w:val="nil"/>
              <w:right w:val="nil"/>
            </w:tcBorders>
          </w:tcPr>
          <w:p w14:paraId="2B256A27" w14:textId="77777777" w:rsidR="005B137B" w:rsidRPr="001A19B5" w:rsidRDefault="00A83860">
            <w:pPr>
              <w:spacing w:after="0" w:line="259" w:lineRule="auto"/>
              <w:ind w:left="0" w:firstLine="0"/>
              <w:jc w:val="left"/>
              <w:rPr>
                <w:lang w:val="en-GB"/>
              </w:rPr>
            </w:pPr>
            <w:r w:rsidRPr="001A19B5">
              <w:rPr>
                <w:lang w:val="en-GB"/>
              </w:rPr>
              <w:t>Actual Type of Delivery</w:t>
            </w:r>
          </w:p>
        </w:tc>
      </w:tr>
      <w:tr w:rsidR="005B137B" w:rsidRPr="001A19B5" w14:paraId="4479A7E1" w14:textId="77777777">
        <w:trPr>
          <w:trHeight w:val="205"/>
        </w:trPr>
        <w:tc>
          <w:tcPr>
            <w:tcW w:w="1190" w:type="dxa"/>
            <w:tcBorders>
              <w:top w:val="nil"/>
              <w:left w:val="nil"/>
              <w:bottom w:val="nil"/>
              <w:right w:val="nil"/>
            </w:tcBorders>
          </w:tcPr>
          <w:p w14:paraId="49CF85F6" w14:textId="77777777" w:rsidR="005B137B" w:rsidRPr="001A19B5" w:rsidRDefault="00A83860">
            <w:pPr>
              <w:spacing w:after="0" w:line="259" w:lineRule="auto"/>
              <w:ind w:left="120" w:firstLine="0"/>
              <w:jc w:val="left"/>
              <w:rPr>
                <w:lang w:val="en-GB"/>
              </w:rPr>
            </w:pPr>
            <w:r w:rsidRPr="001A19B5">
              <w:rPr>
                <w:lang w:val="en-GB"/>
              </w:rPr>
              <w:lastRenderedPageBreak/>
              <w:t>SGP</w:t>
            </w:r>
          </w:p>
        </w:tc>
        <w:tc>
          <w:tcPr>
            <w:tcW w:w="7384" w:type="dxa"/>
            <w:tcBorders>
              <w:top w:val="nil"/>
              <w:left w:val="nil"/>
              <w:bottom w:val="nil"/>
              <w:right w:val="nil"/>
            </w:tcBorders>
          </w:tcPr>
          <w:p w14:paraId="39531C83" w14:textId="77777777" w:rsidR="005B137B" w:rsidRPr="001A19B5" w:rsidRDefault="00A83860">
            <w:pPr>
              <w:spacing w:after="0" w:line="259" w:lineRule="auto"/>
              <w:ind w:left="0" w:firstLine="0"/>
              <w:jc w:val="left"/>
              <w:rPr>
                <w:lang w:val="en-GB"/>
              </w:rPr>
            </w:pPr>
            <w:r w:rsidRPr="001A19B5">
              <w:rPr>
                <w:lang w:val="en-GB"/>
              </w:rPr>
              <w:t>Pregnancy Weeks on Delivery</w:t>
            </w:r>
          </w:p>
        </w:tc>
      </w:tr>
      <w:tr w:rsidR="005B137B" w:rsidRPr="001A19B5" w14:paraId="72CF51F6" w14:textId="77777777">
        <w:trPr>
          <w:trHeight w:val="256"/>
        </w:trPr>
        <w:tc>
          <w:tcPr>
            <w:tcW w:w="1190" w:type="dxa"/>
            <w:tcBorders>
              <w:top w:val="nil"/>
              <w:left w:val="nil"/>
              <w:bottom w:val="single" w:sz="7" w:space="0" w:color="000000"/>
              <w:right w:val="nil"/>
            </w:tcBorders>
          </w:tcPr>
          <w:p w14:paraId="0A2A37DC" w14:textId="77777777" w:rsidR="005B137B" w:rsidRPr="001A19B5" w:rsidRDefault="00A83860">
            <w:pPr>
              <w:spacing w:after="0" w:line="259" w:lineRule="auto"/>
              <w:ind w:left="120" w:firstLine="0"/>
              <w:jc w:val="left"/>
              <w:rPr>
                <w:lang w:val="en-GB"/>
              </w:rPr>
            </w:pPr>
            <w:r w:rsidRPr="001A19B5">
              <w:rPr>
                <w:lang w:val="en-GB"/>
              </w:rPr>
              <w:t>GR</w:t>
            </w:r>
          </w:p>
        </w:tc>
        <w:tc>
          <w:tcPr>
            <w:tcW w:w="7384" w:type="dxa"/>
            <w:tcBorders>
              <w:top w:val="nil"/>
              <w:left w:val="nil"/>
              <w:bottom w:val="single" w:sz="7" w:space="0" w:color="000000"/>
              <w:right w:val="nil"/>
            </w:tcBorders>
          </w:tcPr>
          <w:p w14:paraId="10ADB397" w14:textId="77777777" w:rsidR="005B137B" w:rsidRPr="001A19B5" w:rsidRDefault="00A83860">
            <w:pPr>
              <w:spacing w:after="0" w:line="259" w:lineRule="auto"/>
              <w:ind w:left="0" w:firstLine="0"/>
              <w:jc w:val="left"/>
              <w:rPr>
                <w:lang w:val="en-GB"/>
              </w:rPr>
            </w:pPr>
            <w:r w:rsidRPr="001A19B5">
              <w:rPr>
                <w:lang w:val="en-GB"/>
              </w:rPr>
              <w:t>Robson Group</w:t>
            </w:r>
          </w:p>
        </w:tc>
      </w:tr>
    </w:tbl>
    <w:p w14:paraId="16884DB8" w14:textId="77777777" w:rsidR="005B137B" w:rsidRPr="001A19B5" w:rsidRDefault="00A83860">
      <w:pPr>
        <w:spacing w:line="259" w:lineRule="auto"/>
        <w:ind w:left="-5" w:right="14"/>
        <w:rPr>
          <w:lang w:val="en-GB"/>
        </w:rPr>
      </w:pPr>
      <w:r w:rsidRPr="001A19B5">
        <w:rPr>
          <w:lang w:val="en-GB"/>
        </w:rPr>
        <w:t>97</w:t>
      </w:r>
    </w:p>
    <w:p w14:paraId="061A4F5C" w14:textId="77777777" w:rsidR="005B137B" w:rsidRPr="001A19B5" w:rsidRDefault="00A83860">
      <w:pPr>
        <w:spacing w:after="0" w:line="259" w:lineRule="auto"/>
        <w:ind w:right="-15"/>
        <w:jc w:val="right"/>
        <w:rPr>
          <w:lang w:val="en-GB"/>
        </w:rPr>
      </w:pPr>
      <w:r w:rsidRPr="001A19B5">
        <w:rPr>
          <w:b/>
          <w:color w:val="8087B5"/>
          <w:sz w:val="189"/>
          <w:lang w:val="en-GB"/>
        </w:rPr>
        <w:t>B</w:t>
      </w:r>
    </w:p>
    <w:p w14:paraId="3A6322C9" w14:textId="77777777" w:rsidR="005B137B" w:rsidRPr="001A19B5" w:rsidRDefault="00A83860">
      <w:pPr>
        <w:pStyle w:val="Ttulo2"/>
        <w:tabs>
          <w:tab w:val="center" w:pos="2843"/>
        </w:tabs>
        <w:spacing w:after="0"/>
        <w:ind w:left="-15" w:firstLine="0"/>
        <w:rPr>
          <w:lang w:val="en-GB"/>
        </w:rPr>
      </w:pPr>
      <w:r w:rsidRPr="001A19B5">
        <w:rPr>
          <w:lang w:val="en-GB"/>
        </w:rPr>
        <w:t>B.1</w:t>
      </w:r>
      <w:r w:rsidRPr="001A19B5">
        <w:rPr>
          <w:lang w:val="en-GB"/>
        </w:rPr>
        <w:tab/>
        <w:t>C-section assessment questionnaire</w:t>
      </w:r>
    </w:p>
    <w:p w14:paraId="083A52DD" w14:textId="77777777" w:rsidR="005B137B" w:rsidRPr="001A19B5" w:rsidRDefault="00A83860">
      <w:pPr>
        <w:spacing w:after="0" w:line="259" w:lineRule="auto"/>
        <w:ind w:left="0" w:firstLine="0"/>
        <w:jc w:val="left"/>
        <w:rPr>
          <w:lang w:val="en-GB"/>
        </w:rPr>
      </w:pPr>
      <w:r w:rsidRPr="001A19B5">
        <w:rPr>
          <w:noProof/>
          <w:lang w:val="en-GB"/>
        </w:rPr>
        <w:drawing>
          <wp:inline distT="0" distB="0" distL="0" distR="0" wp14:anchorId="7314C3DD" wp14:editId="7EAAF7F5">
            <wp:extent cx="4381500" cy="6332220"/>
            <wp:effectExtent l="0" t="0" r="0" b="0"/>
            <wp:docPr id="8982"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166"/>
                    <a:stretch>
                      <a:fillRect/>
                    </a:stretch>
                  </pic:blipFill>
                  <pic:spPr>
                    <a:xfrm>
                      <a:off x="0" y="0"/>
                      <a:ext cx="4381500" cy="6332220"/>
                    </a:xfrm>
                    <a:prstGeom prst="rect">
                      <a:avLst/>
                    </a:prstGeom>
                  </pic:spPr>
                </pic:pic>
              </a:graphicData>
            </a:graphic>
          </wp:inline>
        </w:drawing>
      </w:r>
    </w:p>
    <w:p w14:paraId="40899398" w14:textId="77777777" w:rsidR="005B137B" w:rsidRPr="001A19B5" w:rsidRDefault="00A83860">
      <w:pPr>
        <w:tabs>
          <w:tab w:val="center" w:pos="1900"/>
          <w:tab w:val="center" w:pos="8962"/>
        </w:tabs>
        <w:spacing w:after="633" w:line="265" w:lineRule="auto"/>
        <w:ind w:left="-15" w:firstLine="0"/>
        <w:jc w:val="left"/>
        <w:rPr>
          <w:lang w:val="en-GB"/>
        </w:rPr>
      </w:pPr>
      <w:r w:rsidRPr="001A19B5">
        <w:rPr>
          <w:lang w:val="en-GB"/>
        </w:rPr>
        <w:tab/>
      </w:r>
      <w:r w:rsidRPr="001A19B5">
        <w:rPr>
          <w:i/>
          <w:lang w:val="en-GB"/>
        </w:rPr>
        <w:t>B.2 Data quality questionnaire</w:t>
      </w:r>
      <w:r w:rsidRPr="001A19B5">
        <w:rPr>
          <w:i/>
          <w:lang w:val="en-GB"/>
        </w:rPr>
        <w:tab/>
      </w:r>
      <w:r w:rsidRPr="001A19B5">
        <w:rPr>
          <w:lang w:val="en-GB"/>
        </w:rPr>
        <w:t>99</w:t>
      </w:r>
    </w:p>
    <w:p w14:paraId="78F0079B" w14:textId="77777777" w:rsidR="005B137B" w:rsidRPr="001A19B5" w:rsidRDefault="00A83860">
      <w:pPr>
        <w:pStyle w:val="Ttulo2"/>
        <w:tabs>
          <w:tab w:val="center" w:pos="770"/>
          <w:tab w:val="center" w:pos="2892"/>
        </w:tabs>
        <w:spacing w:after="0"/>
        <w:ind w:left="-15" w:firstLine="0"/>
        <w:rPr>
          <w:lang w:val="en-GB"/>
        </w:rPr>
      </w:pPr>
      <w:r w:rsidRPr="001A19B5">
        <w:rPr>
          <w:sz w:val="22"/>
          <w:lang w:val="en-GB"/>
        </w:rPr>
        <w:lastRenderedPageBreak/>
        <w:tab/>
      </w:r>
      <w:r w:rsidRPr="001A19B5">
        <w:rPr>
          <w:lang w:val="en-GB"/>
        </w:rPr>
        <w:t>B.2</w:t>
      </w:r>
      <w:r w:rsidRPr="001A19B5">
        <w:rPr>
          <w:lang w:val="en-GB"/>
        </w:rPr>
        <w:tab/>
        <w:t>Data quality questionnaire</w:t>
      </w:r>
    </w:p>
    <w:p w14:paraId="2B60B9E6" w14:textId="77777777" w:rsidR="005B137B" w:rsidRPr="001A19B5" w:rsidRDefault="00A83860">
      <w:pPr>
        <w:spacing w:after="0" w:line="259" w:lineRule="auto"/>
        <w:ind w:left="0" w:firstLine="0"/>
        <w:jc w:val="left"/>
        <w:rPr>
          <w:lang w:val="en-GB"/>
        </w:rPr>
      </w:pPr>
      <w:r w:rsidRPr="001A19B5">
        <w:rPr>
          <w:noProof/>
          <w:lang w:val="en-GB"/>
        </w:rPr>
        <w:drawing>
          <wp:inline distT="0" distB="0" distL="0" distR="0" wp14:anchorId="7FF769D0" wp14:editId="51A33B7C">
            <wp:extent cx="5085080" cy="736981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67"/>
                    <a:stretch>
                      <a:fillRect/>
                    </a:stretch>
                  </pic:blipFill>
                  <pic:spPr>
                    <a:xfrm>
                      <a:off x="0" y="0"/>
                      <a:ext cx="5085080" cy="7369810"/>
                    </a:xfrm>
                    <a:prstGeom prst="rect">
                      <a:avLst/>
                    </a:prstGeom>
                  </pic:spPr>
                </pic:pic>
              </a:graphicData>
            </a:graphic>
          </wp:inline>
        </w:drawing>
      </w:r>
    </w:p>
    <w:p w14:paraId="38C8784F" w14:textId="77777777" w:rsidR="005B137B" w:rsidRPr="001A19B5" w:rsidRDefault="005B137B">
      <w:pPr>
        <w:rPr>
          <w:lang w:val="en-GB"/>
        </w:rPr>
        <w:sectPr w:rsidR="005B137B" w:rsidRPr="001A19B5">
          <w:headerReference w:type="even" r:id="rId168"/>
          <w:headerReference w:type="default" r:id="rId169"/>
          <w:footerReference w:type="even" r:id="rId170"/>
          <w:footerReference w:type="default" r:id="rId171"/>
          <w:headerReference w:type="first" r:id="rId172"/>
          <w:footerReference w:type="first" r:id="rId173"/>
          <w:pgSz w:w="11906" w:h="16838"/>
          <w:pgMar w:top="1213" w:right="1984" w:bottom="1077" w:left="1417" w:header="720" w:footer="720" w:gutter="0"/>
          <w:cols w:space="720"/>
          <w:titlePg/>
        </w:sectPr>
      </w:pPr>
    </w:p>
    <w:p w14:paraId="7DBC3AAC" w14:textId="77777777" w:rsidR="005B137B" w:rsidRPr="001A19B5" w:rsidRDefault="00A83860">
      <w:pPr>
        <w:spacing w:line="259" w:lineRule="auto"/>
        <w:ind w:left="-5" w:right="14"/>
        <w:rPr>
          <w:lang w:val="en-GB"/>
        </w:rPr>
      </w:pPr>
      <w:r w:rsidRPr="001A19B5">
        <w:rPr>
          <w:lang w:val="en-GB"/>
        </w:rPr>
        <w:lastRenderedPageBreak/>
        <w:t>100</w:t>
      </w:r>
      <w:r w:rsidRPr="001A19B5">
        <w:rPr>
          <w:lang w:val="en-GB"/>
        </w:rPr>
        <w:br w:type="page"/>
      </w:r>
    </w:p>
    <w:p w14:paraId="3923DFBB" w14:textId="77777777" w:rsidR="005B137B" w:rsidRPr="001A19B5" w:rsidRDefault="00A83860">
      <w:pPr>
        <w:pStyle w:val="Ttulo1"/>
        <w:spacing w:after="831"/>
        <w:ind w:right="-15"/>
        <w:rPr>
          <w:lang w:val="en-GB"/>
        </w:rPr>
      </w:pPr>
      <w:r w:rsidRPr="001A19B5">
        <w:rPr>
          <w:lang w:val="en-GB"/>
        </w:rPr>
        <w:lastRenderedPageBreak/>
        <w:t>Bibliography</w:t>
      </w:r>
    </w:p>
    <w:p w14:paraId="304ADD87" w14:textId="77777777" w:rsidR="005B137B" w:rsidRPr="001A19B5" w:rsidRDefault="00A83860">
      <w:pPr>
        <w:numPr>
          <w:ilvl w:val="0"/>
          <w:numId w:val="18"/>
        </w:numPr>
        <w:spacing w:after="31"/>
        <w:ind w:right="14" w:hanging="691"/>
        <w:rPr>
          <w:lang w:val="en-GB"/>
        </w:rPr>
      </w:pPr>
      <w:r w:rsidRPr="001A19B5">
        <w:rPr>
          <w:lang w:val="en-GB"/>
        </w:rPr>
        <w:t xml:space="preserve">Julia Adler-Milstein and Ashish K. Jha. “HITECH Act Drove Large Gains </w:t>
      </w:r>
      <w:proofErr w:type="gramStart"/>
      <w:r w:rsidRPr="001A19B5">
        <w:rPr>
          <w:lang w:val="en-GB"/>
        </w:rPr>
        <w:t>In</w:t>
      </w:r>
      <w:proofErr w:type="gramEnd"/>
      <w:r w:rsidRPr="001A19B5">
        <w:rPr>
          <w:lang w:val="en-GB"/>
        </w:rPr>
        <w:t xml:space="preserve"> Hospital Electronic Health Record Adoption”. In: </w:t>
      </w:r>
      <w:r w:rsidRPr="001A19B5">
        <w:rPr>
          <w:i/>
          <w:lang w:val="en-GB"/>
        </w:rPr>
        <w:t xml:space="preserve">Health Affairs </w:t>
      </w:r>
      <w:r w:rsidRPr="001A19B5">
        <w:rPr>
          <w:lang w:val="en-GB"/>
        </w:rPr>
        <w:t xml:space="preserve">36.8 (Aug. 2017). </w:t>
      </w:r>
      <w:hyperlink r:id="rId174">
        <w:r w:rsidRPr="001A19B5">
          <w:rPr>
            <w:color w:val="0000FF"/>
            <w:lang w:val="en-GB"/>
          </w:rPr>
          <w:t>http://www</w:t>
        </w:r>
      </w:hyperlink>
    </w:p>
    <w:p w14:paraId="432160A8" w14:textId="77777777" w:rsidR="005B137B" w:rsidRPr="001A19B5" w:rsidRDefault="00A83860">
      <w:pPr>
        <w:spacing w:after="93" w:line="265" w:lineRule="auto"/>
        <w:ind w:left="478" w:hanging="5"/>
        <w:rPr>
          <w:lang w:val="en-GB"/>
        </w:rPr>
      </w:pPr>
      <w:hyperlink r:id="rId175">
        <w:proofErr w:type="gramStart"/>
        <w:r w:rsidRPr="001A19B5">
          <w:rPr>
            <w:color w:val="0000FF"/>
            <w:lang w:val="en-GB"/>
          </w:rPr>
          <w:t>.healthaffairs.org</w:t>
        </w:r>
        <w:proofErr w:type="gramEnd"/>
        <w:r w:rsidRPr="001A19B5">
          <w:rPr>
            <w:color w:val="0000FF"/>
            <w:lang w:val="en-GB"/>
          </w:rPr>
          <w:t>/</w:t>
        </w:r>
        <w:proofErr w:type="spellStart"/>
        <w:r w:rsidRPr="001A19B5">
          <w:rPr>
            <w:color w:val="0000FF"/>
            <w:lang w:val="en-GB"/>
          </w:rPr>
          <w:t>doi</w:t>
        </w:r>
        <w:proofErr w:type="spellEnd"/>
        <w:r w:rsidRPr="001A19B5">
          <w:rPr>
            <w:color w:val="0000FF"/>
            <w:lang w:val="en-GB"/>
          </w:rPr>
          <w:t>/10.1377/hlthaff.2016.1651</w:t>
        </w:r>
      </w:hyperlink>
      <w:hyperlink r:id="rId176">
        <w:r w:rsidRPr="001A19B5">
          <w:rPr>
            <w:lang w:val="en-GB"/>
          </w:rPr>
          <w:t>,</w:t>
        </w:r>
      </w:hyperlink>
      <w:r w:rsidRPr="001A19B5">
        <w:rPr>
          <w:lang w:val="en-GB"/>
        </w:rPr>
        <w:t xml:space="preserve"> pp. 1416–1422.</w:t>
      </w:r>
    </w:p>
    <w:p w14:paraId="7285D3FC" w14:textId="77777777" w:rsidR="005B137B" w:rsidRPr="001A19B5" w:rsidRDefault="00A83860">
      <w:pPr>
        <w:spacing w:after="176" w:line="259" w:lineRule="auto"/>
        <w:ind w:left="488" w:right="14"/>
        <w:rPr>
          <w:lang w:val="en-GB"/>
        </w:rPr>
      </w:pPr>
      <w:r w:rsidRPr="001A19B5">
        <w:rPr>
          <w:sz w:val="17"/>
          <w:lang w:val="en-GB"/>
        </w:rPr>
        <w:t>ISSN</w:t>
      </w:r>
      <w:r w:rsidRPr="001A19B5">
        <w:rPr>
          <w:lang w:val="en-GB"/>
        </w:rPr>
        <w:t xml:space="preserve">: 0278-2715, 1544-5208. </w:t>
      </w:r>
      <w:r w:rsidRPr="001A19B5">
        <w:rPr>
          <w:sz w:val="17"/>
          <w:lang w:val="en-GB"/>
        </w:rPr>
        <w:t>DOI</w:t>
      </w:r>
      <w:r w:rsidRPr="001A19B5">
        <w:rPr>
          <w:lang w:val="en-GB"/>
        </w:rPr>
        <w:t xml:space="preserve">: </w:t>
      </w:r>
      <w:hyperlink r:id="rId177">
        <w:r w:rsidRPr="001A19B5">
          <w:rPr>
            <w:color w:val="0000FF"/>
            <w:lang w:val="en-GB"/>
          </w:rPr>
          <w:t>10.1377/hlthaff.2016.1651</w:t>
        </w:r>
      </w:hyperlink>
      <w:hyperlink r:id="rId178">
        <w:r w:rsidRPr="001A19B5">
          <w:rPr>
            <w:lang w:val="en-GB"/>
          </w:rPr>
          <w:t>.</w:t>
        </w:r>
      </w:hyperlink>
    </w:p>
    <w:p w14:paraId="13226B47" w14:textId="77777777" w:rsidR="005B137B" w:rsidRPr="001A19B5" w:rsidRDefault="00A83860">
      <w:pPr>
        <w:numPr>
          <w:ilvl w:val="0"/>
          <w:numId w:val="18"/>
        </w:numPr>
        <w:spacing w:after="47" w:line="259" w:lineRule="auto"/>
        <w:ind w:right="14" w:hanging="691"/>
        <w:rPr>
          <w:lang w:val="en-GB"/>
        </w:rPr>
      </w:pPr>
      <w:r w:rsidRPr="001A19B5">
        <w:rPr>
          <w:lang w:val="en-GB"/>
        </w:rPr>
        <w:t xml:space="preserve">Clemens Scott Kruse, Anna Stein, Heather Thomas, and </w:t>
      </w:r>
      <w:proofErr w:type="spellStart"/>
      <w:r w:rsidRPr="001A19B5">
        <w:rPr>
          <w:lang w:val="en-GB"/>
        </w:rPr>
        <w:t>Harmander</w:t>
      </w:r>
      <w:proofErr w:type="spellEnd"/>
      <w:r w:rsidRPr="001A19B5">
        <w:rPr>
          <w:lang w:val="en-GB"/>
        </w:rPr>
        <w:t xml:space="preserve"> Kaur. “The Use of</w:t>
      </w:r>
    </w:p>
    <w:p w14:paraId="2A7A3885" w14:textId="77777777" w:rsidR="005B137B" w:rsidRPr="001A19B5" w:rsidRDefault="00A83860">
      <w:pPr>
        <w:spacing w:after="39"/>
        <w:ind w:left="483" w:right="14"/>
        <w:rPr>
          <w:lang w:val="en-GB"/>
        </w:rPr>
      </w:pPr>
      <w:r w:rsidRPr="001A19B5">
        <w:rPr>
          <w:lang w:val="en-GB"/>
        </w:rPr>
        <w:t xml:space="preserve">Electronic Health Records to Support Population Health: A Systematic Review of the Literature”. In: </w:t>
      </w:r>
      <w:r w:rsidRPr="001A19B5">
        <w:rPr>
          <w:i/>
          <w:lang w:val="en-GB"/>
        </w:rPr>
        <w:t xml:space="preserve">Journal of Medical Systems </w:t>
      </w:r>
      <w:r w:rsidRPr="001A19B5">
        <w:rPr>
          <w:lang w:val="en-GB"/>
        </w:rPr>
        <w:t xml:space="preserve">42.11 (Nov. 2018). </w:t>
      </w:r>
      <w:hyperlink r:id="rId179">
        <w:r w:rsidRPr="001A19B5">
          <w:rPr>
            <w:color w:val="0000FF"/>
            <w:lang w:val="en-GB"/>
          </w:rPr>
          <w:t xml:space="preserve">http://link.sprin </w:t>
        </w:r>
      </w:hyperlink>
      <w:hyperlink r:id="rId180">
        <w:r w:rsidRPr="001A19B5">
          <w:rPr>
            <w:color w:val="0000FF"/>
            <w:lang w:val="en-GB"/>
          </w:rPr>
          <w:t>ger.com/10.1007/s10916-018-1075-6</w:t>
        </w:r>
      </w:hyperlink>
      <w:hyperlink r:id="rId181">
        <w:r w:rsidRPr="001A19B5">
          <w:rPr>
            <w:lang w:val="en-GB"/>
          </w:rPr>
          <w:t>,</w:t>
        </w:r>
      </w:hyperlink>
      <w:r w:rsidRPr="001A19B5">
        <w:rPr>
          <w:lang w:val="en-GB"/>
        </w:rPr>
        <w:t xml:space="preserve"> p. 214. </w:t>
      </w:r>
      <w:r w:rsidRPr="001A19B5">
        <w:rPr>
          <w:sz w:val="17"/>
          <w:lang w:val="en-GB"/>
        </w:rPr>
        <w:t>ISSN</w:t>
      </w:r>
      <w:r w:rsidRPr="001A19B5">
        <w:rPr>
          <w:lang w:val="en-GB"/>
        </w:rPr>
        <w:t>: 0148-5598, 1573-689X.</w:t>
      </w:r>
    </w:p>
    <w:p w14:paraId="2DD702DC" w14:textId="77777777" w:rsidR="005B137B" w:rsidRPr="001A19B5" w:rsidRDefault="00A83860">
      <w:pPr>
        <w:spacing w:after="175" w:line="265" w:lineRule="auto"/>
        <w:ind w:left="483" w:hanging="5"/>
        <w:rPr>
          <w:lang w:val="en-GB"/>
        </w:rPr>
      </w:pPr>
      <w:r w:rsidRPr="001A19B5">
        <w:rPr>
          <w:sz w:val="17"/>
          <w:lang w:val="en-GB"/>
        </w:rPr>
        <w:t>DOI</w:t>
      </w:r>
      <w:r w:rsidRPr="001A19B5">
        <w:rPr>
          <w:lang w:val="en-GB"/>
        </w:rPr>
        <w:t xml:space="preserve">: </w:t>
      </w:r>
      <w:hyperlink r:id="rId182">
        <w:r w:rsidRPr="001A19B5">
          <w:rPr>
            <w:color w:val="0000FF"/>
            <w:lang w:val="en-GB"/>
          </w:rPr>
          <w:t>10.1007/s10916-018-1075-6</w:t>
        </w:r>
      </w:hyperlink>
      <w:hyperlink r:id="rId183">
        <w:r w:rsidRPr="001A19B5">
          <w:rPr>
            <w:lang w:val="en-GB"/>
          </w:rPr>
          <w:t>.</w:t>
        </w:r>
      </w:hyperlink>
    </w:p>
    <w:p w14:paraId="2C9582C5" w14:textId="77777777" w:rsidR="005B137B" w:rsidRPr="001A19B5" w:rsidRDefault="00A83860">
      <w:pPr>
        <w:numPr>
          <w:ilvl w:val="0"/>
          <w:numId w:val="18"/>
        </w:numPr>
        <w:spacing w:after="116"/>
        <w:ind w:right="14" w:hanging="691"/>
        <w:rPr>
          <w:lang w:val="en-GB"/>
        </w:rPr>
      </w:pPr>
      <w:r w:rsidRPr="001A19B5">
        <w:rPr>
          <w:lang w:val="en-GB"/>
        </w:rPr>
        <w:t xml:space="preserve">Venkataraman </w:t>
      </w:r>
      <w:proofErr w:type="spellStart"/>
      <w:r w:rsidRPr="001A19B5">
        <w:rPr>
          <w:lang w:val="en-GB"/>
        </w:rPr>
        <w:t>Palabindala</w:t>
      </w:r>
      <w:proofErr w:type="spellEnd"/>
      <w:r w:rsidRPr="001A19B5">
        <w:rPr>
          <w:lang w:val="en-GB"/>
        </w:rPr>
        <w:t xml:space="preserve">, </w:t>
      </w:r>
      <w:proofErr w:type="spellStart"/>
      <w:r w:rsidRPr="001A19B5">
        <w:rPr>
          <w:lang w:val="en-GB"/>
        </w:rPr>
        <w:t>Amaleswari</w:t>
      </w:r>
      <w:proofErr w:type="spellEnd"/>
      <w:r w:rsidRPr="001A19B5">
        <w:rPr>
          <w:lang w:val="en-GB"/>
        </w:rPr>
        <w:t xml:space="preserve"> </w:t>
      </w:r>
      <w:proofErr w:type="spellStart"/>
      <w:r w:rsidRPr="001A19B5">
        <w:rPr>
          <w:lang w:val="en-GB"/>
        </w:rPr>
        <w:t>Pamarthy</w:t>
      </w:r>
      <w:proofErr w:type="spellEnd"/>
      <w:r w:rsidRPr="001A19B5">
        <w:rPr>
          <w:lang w:val="en-GB"/>
        </w:rPr>
        <w:t xml:space="preserve">, and </w:t>
      </w:r>
      <w:proofErr w:type="spellStart"/>
      <w:r w:rsidRPr="001A19B5">
        <w:rPr>
          <w:lang w:val="en-GB"/>
        </w:rPr>
        <w:t>Nageshwar</w:t>
      </w:r>
      <w:proofErr w:type="spellEnd"/>
      <w:r w:rsidRPr="001A19B5">
        <w:rPr>
          <w:lang w:val="en-GB"/>
        </w:rPr>
        <w:t xml:space="preserve"> Reddy </w:t>
      </w:r>
      <w:proofErr w:type="spellStart"/>
      <w:r w:rsidRPr="001A19B5">
        <w:rPr>
          <w:lang w:val="en-GB"/>
        </w:rPr>
        <w:t>Jonnalagadda</w:t>
      </w:r>
      <w:proofErr w:type="spellEnd"/>
      <w:r w:rsidRPr="001A19B5">
        <w:rPr>
          <w:lang w:val="en-GB"/>
        </w:rPr>
        <w:t xml:space="preserve">. “Adoption of Electronic Health Records and Barriers”. In: </w:t>
      </w:r>
      <w:r w:rsidRPr="001A19B5">
        <w:rPr>
          <w:i/>
          <w:lang w:val="en-GB"/>
        </w:rPr>
        <w:t xml:space="preserve">Journal of Community Hospital Internal Medicine Perspectives </w:t>
      </w:r>
      <w:r w:rsidRPr="001A19B5">
        <w:rPr>
          <w:lang w:val="en-GB"/>
        </w:rPr>
        <w:t xml:space="preserve">6.5 (Jan. 2016). </w:t>
      </w:r>
      <w:hyperlink r:id="rId184">
        <w:r w:rsidRPr="001A19B5">
          <w:rPr>
            <w:color w:val="0000FF"/>
            <w:lang w:val="en-GB"/>
          </w:rPr>
          <w:t xml:space="preserve">https://www.tandfonline.co </w:t>
        </w:r>
      </w:hyperlink>
      <w:hyperlink r:id="rId185">
        <w:r w:rsidRPr="001A19B5">
          <w:rPr>
            <w:color w:val="0000FF"/>
            <w:lang w:val="en-GB"/>
          </w:rPr>
          <w:t>m/</w:t>
        </w:r>
        <w:proofErr w:type="spellStart"/>
        <w:r w:rsidRPr="001A19B5">
          <w:rPr>
            <w:color w:val="0000FF"/>
            <w:lang w:val="en-GB"/>
          </w:rPr>
          <w:t>doi</w:t>
        </w:r>
        <w:proofErr w:type="spellEnd"/>
        <w:r w:rsidRPr="001A19B5">
          <w:rPr>
            <w:color w:val="0000FF"/>
            <w:lang w:val="en-GB"/>
          </w:rPr>
          <w:t>/full/10.3402/jchimp.v6.32643</w:t>
        </w:r>
      </w:hyperlink>
      <w:hyperlink r:id="rId186">
        <w:r w:rsidRPr="001A19B5">
          <w:rPr>
            <w:lang w:val="en-GB"/>
          </w:rPr>
          <w:t>,</w:t>
        </w:r>
      </w:hyperlink>
      <w:r w:rsidRPr="001A19B5">
        <w:rPr>
          <w:lang w:val="en-GB"/>
        </w:rPr>
        <w:t xml:space="preserve"> p. 32643. </w:t>
      </w:r>
      <w:r w:rsidRPr="001A19B5">
        <w:rPr>
          <w:sz w:val="17"/>
          <w:lang w:val="en-GB"/>
        </w:rPr>
        <w:t>ISSN</w:t>
      </w:r>
      <w:r w:rsidRPr="001A19B5">
        <w:rPr>
          <w:lang w:val="en-GB"/>
        </w:rPr>
        <w:t xml:space="preserve">: 2000-9666. </w:t>
      </w:r>
      <w:r w:rsidRPr="001A19B5">
        <w:rPr>
          <w:sz w:val="17"/>
          <w:lang w:val="en-GB"/>
        </w:rPr>
        <w:t>DOI</w:t>
      </w:r>
      <w:r w:rsidRPr="001A19B5">
        <w:rPr>
          <w:lang w:val="en-GB"/>
        </w:rPr>
        <w:t xml:space="preserve">: </w:t>
      </w:r>
      <w:hyperlink r:id="rId187">
        <w:r w:rsidRPr="001A19B5">
          <w:rPr>
            <w:color w:val="0000FF"/>
            <w:lang w:val="en-GB"/>
          </w:rPr>
          <w:t>10.3402/jchimp.v6.32643</w:t>
        </w:r>
      </w:hyperlink>
      <w:hyperlink r:id="rId188">
        <w:r w:rsidRPr="001A19B5">
          <w:rPr>
            <w:lang w:val="en-GB"/>
          </w:rPr>
          <w:t>.</w:t>
        </w:r>
      </w:hyperlink>
    </w:p>
    <w:p w14:paraId="7EC69907" w14:textId="77777777" w:rsidR="005B137B" w:rsidRPr="001A19B5" w:rsidRDefault="00A83860">
      <w:pPr>
        <w:numPr>
          <w:ilvl w:val="0"/>
          <w:numId w:val="18"/>
        </w:numPr>
        <w:spacing w:after="32"/>
        <w:ind w:right="14" w:hanging="691"/>
        <w:rPr>
          <w:lang w:val="en-GB"/>
        </w:rPr>
      </w:pPr>
      <w:r w:rsidRPr="001A19B5">
        <w:rPr>
          <w:lang w:val="en-GB"/>
        </w:rPr>
        <w:t xml:space="preserve">Barbara Di Camillo, Giuseppe Nicosia, Francesca Buffa, and Benny Lo. “Guest Editorial Data Science in Smart Healthcare: Challenges and Opportunities”. In: </w:t>
      </w:r>
      <w:r w:rsidRPr="001A19B5">
        <w:rPr>
          <w:i/>
          <w:lang w:val="en-GB"/>
        </w:rPr>
        <w:t xml:space="preserve">IEEE Journal of Biomedical and Health Informatics </w:t>
      </w:r>
      <w:r w:rsidRPr="001A19B5">
        <w:rPr>
          <w:lang w:val="en-GB"/>
        </w:rPr>
        <w:t xml:space="preserve">24.11 (Nov. 2020), pp. 3041–3043. </w:t>
      </w:r>
      <w:r w:rsidRPr="001A19B5">
        <w:rPr>
          <w:sz w:val="17"/>
          <w:lang w:val="en-GB"/>
        </w:rPr>
        <w:t>ISSN</w:t>
      </w:r>
      <w:r w:rsidRPr="001A19B5">
        <w:rPr>
          <w:lang w:val="en-GB"/>
        </w:rPr>
        <w:t>: 2168-2194,</w:t>
      </w:r>
    </w:p>
    <w:p w14:paraId="23E99D1A" w14:textId="77777777" w:rsidR="005B137B" w:rsidRPr="001A19B5" w:rsidRDefault="00A83860">
      <w:pPr>
        <w:spacing w:after="106" w:line="323" w:lineRule="auto"/>
        <w:ind w:left="478" w:hanging="5"/>
        <w:rPr>
          <w:lang w:val="en-GB"/>
        </w:rPr>
      </w:pPr>
      <w:r w:rsidRPr="001A19B5">
        <w:rPr>
          <w:lang w:val="en-GB"/>
        </w:rPr>
        <w:t xml:space="preserve">2168-2208. </w:t>
      </w:r>
      <w:r w:rsidRPr="001A19B5">
        <w:rPr>
          <w:sz w:val="17"/>
          <w:lang w:val="en-GB"/>
        </w:rPr>
        <w:t>DOI</w:t>
      </w:r>
      <w:r w:rsidRPr="001A19B5">
        <w:rPr>
          <w:lang w:val="en-GB"/>
        </w:rPr>
        <w:t xml:space="preserve">: </w:t>
      </w:r>
      <w:hyperlink r:id="rId189">
        <w:r w:rsidRPr="001A19B5">
          <w:rPr>
            <w:color w:val="0000FF"/>
            <w:lang w:val="en-GB"/>
          </w:rPr>
          <w:t>10.1109/JBHI.2020.3028398</w:t>
        </w:r>
      </w:hyperlink>
      <w:hyperlink r:id="rId190">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191">
        <w:r w:rsidRPr="001A19B5">
          <w:rPr>
            <w:color w:val="0000FF"/>
            <w:lang w:val="en-GB"/>
          </w:rPr>
          <w:t xml:space="preserve">https://ieeexplore </w:t>
        </w:r>
      </w:hyperlink>
      <w:hyperlink r:id="rId192">
        <w:r w:rsidRPr="001A19B5">
          <w:rPr>
            <w:color w:val="0000FF"/>
            <w:lang w:val="en-GB"/>
          </w:rPr>
          <w:t>.ieee.org/document/9248660/</w:t>
        </w:r>
      </w:hyperlink>
      <w:hyperlink r:id="rId193">
        <w:r w:rsidRPr="001A19B5">
          <w:rPr>
            <w:lang w:val="en-GB"/>
          </w:rPr>
          <w:t>.</w:t>
        </w:r>
      </w:hyperlink>
    </w:p>
    <w:p w14:paraId="543CB627" w14:textId="77777777" w:rsidR="005B137B" w:rsidRPr="001A19B5" w:rsidRDefault="00A83860">
      <w:pPr>
        <w:numPr>
          <w:ilvl w:val="0"/>
          <w:numId w:val="18"/>
        </w:numPr>
        <w:ind w:right="14" w:hanging="691"/>
        <w:rPr>
          <w:lang w:val="en-GB"/>
        </w:rPr>
      </w:pPr>
      <w:proofErr w:type="spellStart"/>
      <w:proofErr w:type="gramStart"/>
      <w:r w:rsidRPr="001A19B5">
        <w:rPr>
          <w:lang w:val="en-GB"/>
        </w:rPr>
        <w:t>Sertkaya,Aylin</w:t>
      </w:r>
      <w:proofErr w:type="spellEnd"/>
      <w:proofErr w:type="gramEnd"/>
      <w:r w:rsidRPr="001A19B5">
        <w:rPr>
          <w:lang w:val="en-GB"/>
        </w:rPr>
        <w:t xml:space="preserve">, </w:t>
      </w:r>
      <w:proofErr w:type="spellStart"/>
      <w:r w:rsidRPr="001A19B5">
        <w:rPr>
          <w:lang w:val="en-GB"/>
        </w:rPr>
        <w:t>Birkenbach</w:t>
      </w:r>
      <w:proofErr w:type="spellEnd"/>
      <w:r w:rsidRPr="001A19B5">
        <w:rPr>
          <w:lang w:val="en-GB"/>
        </w:rPr>
        <w:t xml:space="preserve">, Anna, </w:t>
      </w:r>
      <w:proofErr w:type="spellStart"/>
      <w:r w:rsidRPr="001A19B5">
        <w:rPr>
          <w:lang w:val="en-GB"/>
        </w:rPr>
        <w:t>Berlind</w:t>
      </w:r>
      <w:proofErr w:type="spellEnd"/>
      <w:r w:rsidRPr="001A19B5">
        <w:rPr>
          <w:lang w:val="en-GB"/>
        </w:rPr>
        <w:t xml:space="preserve">, Ayesha, and Eyraud, John. </w:t>
      </w:r>
      <w:r w:rsidRPr="001A19B5">
        <w:rPr>
          <w:i/>
          <w:lang w:val="en-GB"/>
        </w:rPr>
        <w:t>Examination of Clinical Trial Costs and Barriers for Drug Development</w:t>
      </w:r>
      <w:r w:rsidRPr="001A19B5">
        <w:rPr>
          <w:lang w:val="en-GB"/>
        </w:rPr>
        <w:t xml:space="preserve">. Tech. rep. </w:t>
      </w:r>
      <w:hyperlink r:id="rId194">
        <w:r w:rsidRPr="001A19B5">
          <w:rPr>
            <w:color w:val="0000FF"/>
            <w:lang w:val="en-GB"/>
          </w:rPr>
          <w:t xml:space="preserve">https://aspe.h </w:t>
        </w:r>
      </w:hyperlink>
      <w:hyperlink r:id="rId195">
        <w:r w:rsidRPr="001A19B5">
          <w:rPr>
            <w:color w:val="0000FF"/>
            <w:lang w:val="en-GB"/>
          </w:rPr>
          <w:t>hs.gov/sites/default/files/private/pdf/77166/rpt_erg.pdf</w:t>
        </w:r>
      </w:hyperlink>
      <w:hyperlink r:id="rId196">
        <w:r w:rsidRPr="001A19B5">
          <w:rPr>
            <w:lang w:val="en-GB"/>
          </w:rPr>
          <w:t>.</w:t>
        </w:r>
      </w:hyperlink>
    </w:p>
    <w:p w14:paraId="3824C97D" w14:textId="77777777" w:rsidR="005B137B" w:rsidRPr="001A19B5" w:rsidRDefault="00A83860">
      <w:pPr>
        <w:spacing w:after="161" w:line="259" w:lineRule="auto"/>
        <w:ind w:left="483" w:right="14"/>
        <w:rPr>
          <w:lang w:val="en-GB"/>
        </w:rPr>
      </w:pPr>
      <w:r w:rsidRPr="001A19B5">
        <w:rPr>
          <w:lang w:val="en-GB"/>
        </w:rPr>
        <w:t>Eastern Research Group, Inc., July 2014.</w:t>
      </w:r>
    </w:p>
    <w:p w14:paraId="765299A6" w14:textId="77777777" w:rsidR="005B137B" w:rsidRPr="001A19B5" w:rsidRDefault="00A83860">
      <w:pPr>
        <w:numPr>
          <w:ilvl w:val="0"/>
          <w:numId w:val="18"/>
        </w:numPr>
        <w:spacing w:after="44"/>
        <w:ind w:right="14" w:hanging="691"/>
        <w:rPr>
          <w:lang w:val="en-GB"/>
        </w:rPr>
      </w:pPr>
      <w:r w:rsidRPr="001A19B5">
        <w:rPr>
          <w:lang w:val="en-GB"/>
        </w:rPr>
        <w:t xml:space="preserve">Matthew Michelson and Katja Reuter. “The Significant Cost of Systematic Reviews and Meta-Analyses: A Call for Greater Involvement of Machine Learning to Assess the Promise of Clinical Trials”. In: </w:t>
      </w:r>
      <w:r w:rsidRPr="001A19B5">
        <w:rPr>
          <w:i/>
          <w:lang w:val="en-GB"/>
        </w:rPr>
        <w:t xml:space="preserve">Contemporary Clinical Trials Communications </w:t>
      </w:r>
      <w:r w:rsidRPr="001A19B5">
        <w:rPr>
          <w:lang w:val="en-GB"/>
        </w:rPr>
        <w:t xml:space="preserve">16 (Aug. 2019). </w:t>
      </w:r>
      <w:hyperlink r:id="rId197">
        <w:proofErr w:type="spellStart"/>
        <w:r w:rsidRPr="001A19B5">
          <w:rPr>
            <w:color w:val="0000FF"/>
            <w:lang w:val="en-GB"/>
          </w:rPr>
          <w:t>ht</w:t>
        </w:r>
        <w:proofErr w:type="spellEnd"/>
        <w:r w:rsidRPr="001A19B5">
          <w:rPr>
            <w:color w:val="0000FF"/>
            <w:lang w:val="en-GB"/>
          </w:rPr>
          <w:t xml:space="preserve"> </w:t>
        </w:r>
      </w:hyperlink>
      <w:hyperlink r:id="rId198">
        <w:r w:rsidRPr="001A19B5">
          <w:rPr>
            <w:color w:val="0000FF"/>
            <w:lang w:val="en-GB"/>
          </w:rPr>
          <w:t>tps://www.ncbi.nlm.nih.gov/pmc/articles/PMC6722281/</w:t>
        </w:r>
      </w:hyperlink>
      <w:hyperlink r:id="rId199">
        <w:r w:rsidRPr="001A19B5">
          <w:rPr>
            <w:lang w:val="en-GB"/>
          </w:rPr>
          <w:t>,</w:t>
        </w:r>
      </w:hyperlink>
      <w:r w:rsidRPr="001A19B5">
        <w:rPr>
          <w:lang w:val="en-GB"/>
        </w:rPr>
        <w:t xml:space="preserve"> p. 100443.</w:t>
      </w:r>
    </w:p>
    <w:p w14:paraId="59DD5BF5" w14:textId="77777777" w:rsidR="005B137B" w:rsidRPr="001A19B5" w:rsidRDefault="00A83860">
      <w:pPr>
        <w:spacing w:after="1238" w:line="265" w:lineRule="auto"/>
        <w:ind w:left="483" w:hanging="5"/>
        <w:rPr>
          <w:lang w:val="en-GB"/>
        </w:rPr>
      </w:pPr>
      <w:r w:rsidRPr="001A19B5">
        <w:rPr>
          <w:sz w:val="17"/>
          <w:lang w:val="en-GB"/>
        </w:rPr>
        <w:t>ISSN</w:t>
      </w:r>
      <w:r w:rsidRPr="001A19B5">
        <w:rPr>
          <w:lang w:val="en-GB"/>
        </w:rPr>
        <w:t xml:space="preserve">: 2451-8654. </w:t>
      </w:r>
      <w:r w:rsidRPr="001A19B5">
        <w:rPr>
          <w:sz w:val="17"/>
          <w:lang w:val="en-GB"/>
        </w:rPr>
        <w:t>DOI</w:t>
      </w:r>
      <w:r w:rsidRPr="001A19B5">
        <w:rPr>
          <w:lang w:val="en-GB"/>
        </w:rPr>
        <w:t xml:space="preserve">: </w:t>
      </w:r>
      <w:hyperlink r:id="rId200">
        <w:r w:rsidRPr="001A19B5">
          <w:rPr>
            <w:color w:val="0000FF"/>
            <w:lang w:val="en-GB"/>
          </w:rPr>
          <w:t>10.1016/j.conctc.2019.100443</w:t>
        </w:r>
      </w:hyperlink>
      <w:hyperlink r:id="rId201">
        <w:r w:rsidRPr="001A19B5">
          <w:rPr>
            <w:lang w:val="en-GB"/>
          </w:rPr>
          <w:t>.</w:t>
        </w:r>
      </w:hyperlink>
    </w:p>
    <w:p w14:paraId="1C1D9A00" w14:textId="77777777" w:rsidR="005B137B" w:rsidRPr="001A19B5" w:rsidRDefault="00A83860">
      <w:pPr>
        <w:spacing w:after="3" w:line="265" w:lineRule="auto"/>
        <w:ind w:right="279"/>
        <w:jc w:val="center"/>
        <w:rPr>
          <w:lang w:val="en-GB"/>
        </w:rPr>
      </w:pPr>
      <w:r w:rsidRPr="001A19B5">
        <w:rPr>
          <w:lang w:val="en-GB"/>
        </w:rPr>
        <w:t>101</w:t>
      </w:r>
    </w:p>
    <w:p w14:paraId="36A9BD3B" w14:textId="77777777" w:rsidR="005B137B" w:rsidRPr="001A19B5" w:rsidRDefault="00A83860">
      <w:pPr>
        <w:numPr>
          <w:ilvl w:val="0"/>
          <w:numId w:val="18"/>
        </w:numPr>
        <w:spacing w:after="114"/>
        <w:ind w:right="14" w:hanging="691"/>
        <w:rPr>
          <w:lang w:val="en-GB"/>
        </w:rPr>
      </w:pPr>
      <w:r w:rsidRPr="001A19B5">
        <w:rPr>
          <w:lang w:val="en-GB"/>
        </w:rPr>
        <w:t xml:space="preserve">Raghad </w:t>
      </w:r>
      <w:proofErr w:type="spellStart"/>
      <w:r w:rsidRPr="001A19B5">
        <w:rPr>
          <w:lang w:val="en-GB"/>
        </w:rPr>
        <w:t>Muhiyaddin</w:t>
      </w:r>
      <w:proofErr w:type="spellEnd"/>
      <w:r w:rsidRPr="001A19B5">
        <w:rPr>
          <w:lang w:val="en-GB"/>
        </w:rPr>
        <w:t>, Alaa A. Abd-</w:t>
      </w:r>
      <w:proofErr w:type="spellStart"/>
      <w:r w:rsidRPr="001A19B5">
        <w:rPr>
          <w:lang w:val="en-GB"/>
        </w:rPr>
        <w:t>Alrazaq</w:t>
      </w:r>
      <w:proofErr w:type="spellEnd"/>
      <w:r w:rsidRPr="001A19B5">
        <w:rPr>
          <w:lang w:val="en-GB"/>
        </w:rPr>
        <w:t xml:space="preserve">, </w:t>
      </w:r>
      <w:proofErr w:type="spellStart"/>
      <w:r w:rsidRPr="001A19B5">
        <w:rPr>
          <w:lang w:val="en-GB"/>
        </w:rPr>
        <w:t>Mowafa</w:t>
      </w:r>
      <w:proofErr w:type="spellEnd"/>
      <w:r w:rsidRPr="001A19B5">
        <w:rPr>
          <w:lang w:val="en-GB"/>
        </w:rPr>
        <w:t xml:space="preserve"> </w:t>
      </w:r>
      <w:proofErr w:type="spellStart"/>
      <w:r w:rsidRPr="001A19B5">
        <w:rPr>
          <w:lang w:val="en-GB"/>
        </w:rPr>
        <w:t>Househ</w:t>
      </w:r>
      <w:proofErr w:type="spellEnd"/>
      <w:r w:rsidRPr="001A19B5">
        <w:rPr>
          <w:lang w:val="en-GB"/>
        </w:rPr>
        <w:t xml:space="preserve">, Tanvir </w:t>
      </w:r>
      <w:proofErr w:type="spellStart"/>
      <w:r w:rsidRPr="001A19B5">
        <w:rPr>
          <w:lang w:val="en-GB"/>
        </w:rPr>
        <w:t>Alam</w:t>
      </w:r>
      <w:proofErr w:type="spellEnd"/>
      <w:r w:rsidRPr="001A19B5">
        <w:rPr>
          <w:lang w:val="en-GB"/>
        </w:rPr>
        <w:t xml:space="preserve">, and Zubair Shah. “The Impact of Clinical Decision Support Systems (CDSS) on Physicians: A Scoping Review”. In: </w:t>
      </w:r>
      <w:r w:rsidRPr="001A19B5">
        <w:rPr>
          <w:i/>
          <w:lang w:val="en-GB"/>
        </w:rPr>
        <w:t>The Importance of Health Informatics in Public Health during a Pandemic</w:t>
      </w:r>
      <w:r w:rsidRPr="001A19B5">
        <w:rPr>
          <w:lang w:val="en-GB"/>
        </w:rPr>
        <w:t xml:space="preserve">. </w:t>
      </w:r>
      <w:hyperlink r:id="rId202">
        <w:r w:rsidRPr="001A19B5">
          <w:rPr>
            <w:color w:val="0000FF"/>
            <w:lang w:val="en-GB"/>
          </w:rPr>
          <w:t>https://ebooks.iospress.nl/doi/10.3233/SHTI200597</w:t>
        </w:r>
      </w:hyperlink>
      <w:hyperlink r:id="rId203">
        <w:r w:rsidRPr="001A19B5">
          <w:rPr>
            <w:lang w:val="en-GB"/>
          </w:rPr>
          <w:t>.</w:t>
        </w:r>
      </w:hyperlink>
      <w:r w:rsidRPr="001A19B5">
        <w:rPr>
          <w:lang w:val="en-GB"/>
        </w:rPr>
        <w:t xml:space="preserve"> IOS Press, 2020, pp. 470–473. </w:t>
      </w:r>
      <w:r w:rsidRPr="001A19B5">
        <w:rPr>
          <w:sz w:val="17"/>
          <w:lang w:val="en-GB"/>
        </w:rPr>
        <w:t>DOI</w:t>
      </w:r>
      <w:r w:rsidRPr="001A19B5">
        <w:rPr>
          <w:lang w:val="en-GB"/>
        </w:rPr>
        <w:t xml:space="preserve">: </w:t>
      </w:r>
      <w:hyperlink r:id="rId204">
        <w:r w:rsidRPr="001A19B5">
          <w:rPr>
            <w:color w:val="0000FF"/>
            <w:lang w:val="en-GB"/>
          </w:rPr>
          <w:t>10.3233/SHTI200597</w:t>
        </w:r>
      </w:hyperlink>
      <w:hyperlink r:id="rId205">
        <w:r w:rsidRPr="001A19B5">
          <w:rPr>
            <w:lang w:val="en-GB"/>
          </w:rPr>
          <w:t>.</w:t>
        </w:r>
      </w:hyperlink>
      <w:r w:rsidRPr="001A19B5">
        <w:rPr>
          <w:lang w:val="en-GB"/>
        </w:rPr>
        <w:t xml:space="preserve"> (Visited on 08/04/2023).</w:t>
      </w:r>
    </w:p>
    <w:p w14:paraId="28CD41FF" w14:textId="77777777" w:rsidR="005B137B" w:rsidRPr="001A19B5" w:rsidRDefault="00A83860">
      <w:pPr>
        <w:numPr>
          <w:ilvl w:val="0"/>
          <w:numId w:val="18"/>
        </w:numPr>
        <w:spacing w:after="47" w:line="259" w:lineRule="auto"/>
        <w:ind w:right="14" w:hanging="691"/>
        <w:rPr>
          <w:lang w:val="en-GB"/>
        </w:rPr>
      </w:pPr>
      <w:r w:rsidRPr="001A19B5">
        <w:rPr>
          <w:lang w:val="en-GB"/>
        </w:rPr>
        <w:t xml:space="preserve">E. </w:t>
      </w:r>
      <w:proofErr w:type="spellStart"/>
      <w:r w:rsidRPr="001A19B5">
        <w:rPr>
          <w:lang w:val="en-GB"/>
        </w:rPr>
        <w:t>Kilsdonk</w:t>
      </w:r>
      <w:proofErr w:type="spellEnd"/>
      <w:r w:rsidRPr="001A19B5">
        <w:rPr>
          <w:lang w:val="en-GB"/>
        </w:rPr>
        <w:t xml:space="preserve">, L. W. </w:t>
      </w:r>
      <w:proofErr w:type="spellStart"/>
      <w:r w:rsidRPr="001A19B5">
        <w:rPr>
          <w:lang w:val="en-GB"/>
        </w:rPr>
        <w:t>Peute</w:t>
      </w:r>
      <w:proofErr w:type="spellEnd"/>
      <w:r w:rsidRPr="001A19B5">
        <w:rPr>
          <w:lang w:val="en-GB"/>
        </w:rPr>
        <w:t>, and M. W. M. Jaspers. “Factors Influencing Implementation</w:t>
      </w:r>
    </w:p>
    <w:p w14:paraId="6569AB00" w14:textId="77777777" w:rsidR="005B137B" w:rsidRPr="001A19B5" w:rsidRDefault="00A83860">
      <w:pPr>
        <w:spacing w:after="118"/>
        <w:ind w:left="592" w:right="14"/>
        <w:rPr>
          <w:lang w:val="en-GB"/>
        </w:rPr>
      </w:pPr>
      <w:r w:rsidRPr="001A19B5">
        <w:rPr>
          <w:lang w:val="en-GB"/>
        </w:rPr>
        <w:t xml:space="preserve">Success of Guideline-Based Clinical Decision Support Systems: A Systematic Review and Gaps Analysis”. In: </w:t>
      </w:r>
      <w:r w:rsidRPr="001A19B5">
        <w:rPr>
          <w:i/>
          <w:lang w:val="en-GB"/>
        </w:rPr>
        <w:t xml:space="preserve">International Journal of Medical Informatics </w:t>
      </w:r>
      <w:r w:rsidRPr="001A19B5">
        <w:rPr>
          <w:lang w:val="en-GB"/>
        </w:rPr>
        <w:t xml:space="preserve">98 (Feb. 2017), pp. 56– 64. </w:t>
      </w:r>
      <w:r w:rsidRPr="001A19B5">
        <w:rPr>
          <w:sz w:val="17"/>
          <w:lang w:val="en-GB"/>
        </w:rPr>
        <w:t>ISSN</w:t>
      </w:r>
      <w:r w:rsidRPr="001A19B5">
        <w:rPr>
          <w:lang w:val="en-GB"/>
        </w:rPr>
        <w:t xml:space="preserve">: 1872-8243. </w:t>
      </w:r>
      <w:r w:rsidRPr="001A19B5">
        <w:rPr>
          <w:sz w:val="17"/>
          <w:lang w:val="en-GB"/>
        </w:rPr>
        <w:t>DOI</w:t>
      </w:r>
      <w:r w:rsidRPr="001A19B5">
        <w:rPr>
          <w:lang w:val="en-GB"/>
        </w:rPr>
        <w:t xml:space="preserve">: </w:t>
      </w:r>
      <w:hyperlink r:id="rId206">
        <w:r w:rsidRPr="001A19B5">
          <w:rPr>
            <w:color w:val="0000FF"/>
            <w:lang w:val="en-GB"/>
          </w:rPr>
          <w:t>10.1016/j.ijmedinf.2016.12.001</w:t>
        </w:r>
      </w:hyperlink>
      <w:hyperlink r:id="rId207">
        <w:r w:rsidRPr="001A19B5">
          <w:rPr>
            <w:lang w:val="en-GB"/>
          </w:rPr>
          <w:t>.</w:t>
        </w:r>
      </w:hyperlink>
    </w:p>
    <w:p w14:paraId="21D21743" w14:textId="77777777" w:rsidR="005B137B" w:rsidRPr="001A19B5" w:rsidRDefault="00A83860">
      <w:pPr>
        <w:numPr>
          <w:ilvl w:val="0"/>
          <w:numId w:val="18"/>
        </w:numPr>
        <w:spacing w:after="80" w:line="259" w:lineRule="auto"/>
        <w:ind w:right="14" w:hanging="691"/>
        <w:rPr>
          <w:lang w:val="en-GB"/>
        </w:rPr>
      </w:pPr>
      <w:r w:rsidRPr="001A19B5">
        <w:rPr>
          <w:lang w:val="en-GB"/>
        </w:rPr>
        <w:t xml:space="preserve">Eric J. </w:t>
      </w:r>
      <w:proofErr w:type="spellStart"/>
      <w:r w:rsidRPr="001A19B5">
        <w:rPr>
          <w:lang w:val="en-GB"/>
        </w:rPr>
        <w:t>Topol</w:t>
      </w:r>
      <w:proofErr w:type="spellEnd"/>
      <w:r w:rsidRPr="001A19B5">
        <w:rPr>
          <w:lang w:val="en-GB"/>
        </w:rPr>
        <w:t>. “High-Performance Medicine: The Convergence of Human and Artificial</w:t>
      </w:r>
    </w:p>
    <w:p w14:paraId="13D32D46" w14:textId="77777777" w:rsidR="005B137B" w:rsidRPr="001A19B5" w:rsidRDefault="00A83860">
      <w:pPr>
        <w:spacing w:after="91" w:line="259" w:lineRule="auto"/>
        <w:ind w:left="592" w:right="14"/>
        <w:rPr>
          <w:lang w:val="en-GB"/>
        </w:rPr>
      </w:pPr>
      <w:r w:rsidRPr="001A19B5">
        <w:rPr>
          <w:lang w:val="en-GB"/>
        </w:rPr>
        <w:t xml:space="preserve">Intelligence”. In: </w:t>
      </w:r>
      <w:r w:rsidRPr="001A19B5">
        <w:rPr>
          <w:i/>
          <w:lang w:val="en-GB"/>
        </w:rPr>
        <w:t xml:space="preserve">Nature Medicine </w:t>
      </w:r>
      <w:r w:rsidRPr="001A19B5">
        <w:rPr>
          <w:lang w:val="en-GB"/>
        </w:rPr>
        <w:t xml:space="preserve">25.1 (1 Jan. 2019), pp. 44–56. </w:t>
      </w:r>
      <w:r w:rsidRPr="001A19B5">
        <w:rPr>
          <w:sz w:val="17"/>
          <w:lang w:val="en-GB"/>
        </w:rPr>
        <w:t>ISSN</w:t>
      </w:r>
      <w:r w:rsidRPr="001A19B5">
        <w:rPr>
          <w:lang w:val="en-GB"/>
        </w:rPr>
        <w:t xml:space="preserve">: 1546-170X. </w:t>
      </w:r>
      <w:r w:rsidRPr="001A19B5">
        <w:rPr>
          <w:sz w:val="17"/>
          <w:lang w:val="en-GB"/>
        </w:rPr>
        <w:t>DOI</w:t>
      </w:r>
      <w:r w:rsidRPr="001A19B5">
        <w:rPr>
          <w:lang w:val="en-GB"/>
        </w:rPr>
        <w:t>:</w:t>
      </w:r>
    </w:p>
    <w:p w14:paraId="277C984B" w14:textId="77777777" w:rsidR="005B137B" w:rsidRPr="001A19B5" w:rsidRDefault="00A83860">
      <w:pPr>
        <w:spacing w:after="67" w:line="265" w:lineRule="auto"/>
        <w:ind w:left="587" w:hanging="5"/>
        <w:rPr>
          <w:lang w:val="en-GB"/>
        </w:rPr>
      </w:pPr>
      <w:hyperlink r:id="rId208">
        <w:r w:rsidRPr="001A19B5">
          <w:rPr>
            <w:color w:val="0000FF"/>
            <w:lang w:val="en-GB"/>
          </w:rPr>
          <w:t>10.1038/s41591-018-0300-7</w:t>
        </w:r>
      </w:hyperlink>
      <w:hyperlink r:id="rId20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10">
        <w:r w:rsidRPr="001A19B5">
          <w:rPr>
            <w:color w:val="0000FF"/>
            <w:lang w:val="en-GB"/>
          </w:rPr>
          <w:t>https://www.nature.com/articl</w:t>
        </w:r>
      </w:hyperlink>
    </w:p>
    <w:p w14:paraId="71EB421F" w14:textId="77777777" w:rsidR="005B137B" w:rsidRPr="001A19B5" w:rsidRDefault="00A83860">
      <w:pPr>
        <w:spacing w:after="175" w:line="265" w:lineRule="auto"/>
        <w:ind w:left="587" w:hanging="5"/>
        <w:rPr>
          <w:lang w:val="en-GB"/>
        </w:rPr>
      </w:pPr>
      <w:hyperlink r:id="rId211">
        <w:r w:rsidRPr="001A19B5">
          <w:rPr>
            <w:color w:val="0000FF"/>
            <w:lang w:val="en-GB"/>
          </w:rPr>
          <w:t>es/s41591-018-0300-7</w:t>
        </w:r>
      </w:hyperlink>
      <w:hyperlink r:id="rId212">
        <w:r w:rsidRPr="001A19B5">
          <w:rPr>
            <w:lang w:val="en-GB"/>
          </w:rPr>
          <w:t>.</w:t>
        </w:r>
      </w:hyperlink>
    </w:p>
    <w:p w14:paraId="69548709" w14:textId="77777777" w:rsidR="005B137B" w:rsidRPr="001A19B5" w:rsidRDefault="00A83860">
      <w:pPr>
        <w:numPr>
          <w:ilvl w:val="0"/>
          <w:numId w:val="18"/>
        </w:numPr>
        <w:spacing w:after="112" w:line="316" w:lineRule="auto"/>
        <w:ind w:right="14" w:hanging="691"/>
        <w:rPr>
          <w:lang w:val="en-GB"/>
        </w:rPr>
      </w:pPr>
      <w:r w:rsidRPr="001A19B5">
        <w:rPr>
          <w:i/>
          <w:lang w:val="en-GB"/>
        </w:rPr>
        <w:t xml:space="preserve">Why Do 87% of Data Science Projects Never Make It into Production? </w:t>
      </w:r>
      <w:hyperlink r:id="rId213">
        <w:r w:rsidRPr="001A19B5">
          <w:rPr>
            <w:color w:val="0000FF"/>
            <w:lang w:val="en-GB"/>
          </w:rPr>
          <w:t xml:space="preserve">https://vent </w:t>
        </w:r>
      </w:hyperlink>
      <w:hyperlink r:id="rId214">
        <w:r w:rsidRPr="001A19B5">
          <w:rPr>
            <w:color w:val="0000FF"/>
            <w:lang w:val="en-GB"/>
          </w:rPr>
          <w:t xml:space="preserve">urebeat.com/ai/why-do-87-of-data-science-projects-never-mak </w:t>
        </w:r>
      </w:hyperlink>
      <w:hyperlink r:id="rId215">
        <w:r w:rsidRPr="001A19B5">
          <w:rPr>
            <w:color w:val="0000FF"/>
            <w:lang w:val="en-GB"/>
          </w:rPr>
          <w:t>e-it-into-production/</w:t>
        </w:r>
      </w:hyperlink>
      <w:hyperlink r:id="rId216">
        <w:r w:rsidRPr="001A19B5">
          <w:rPr>
            <w:lang w:val="en-GB"/>
          </w:rPr>
          <w:t>.</w:t>
        </w:r>
      </w:hyperlink>
      <w:r w:rsidRPr="001A19B5">
        <w:rPr>
          <w:lang w:val="en-GB"/>
        </w:rPr>
        <w:t xml:space="preserve"> July 2019. (Visited on 08/04/2023).</w:t>
      </w:r>
    </w:p>
    <w:p w14:paraId="6ACD5423" w14:textId="77777777" w:rsidR="005B137B" w:rsidRPr="001A19B5" w:rsidRDefault="00A83860">
      <w:pPr>
        <w:numPr>
          <w:ilvl w:val="0"/>
          <w:numId w:val="18"/>
        </w:numPr>
        <w:spacing w:after="124"/>
        <w:ind w:right="14" w:hanging="691"/>
        <w:rPr>
          <w:lang w:val="en-GB"/>
        </w:rPr>
      </w:pPr>
      <w:r w:rsidRPr="001A19B5">
        <w:rPr>
          <w:lang w:val="en-GB"/>
        </w:rPr>
        <w:t xml:space="preserve">Shannon C. Walker et al. “Model-Guided Decision-Making for Thromboprophylaxis and Hospital-Acquired Thromboembolic Events Among Hospitalized Children and Adolescents: The CLOT Randomized Clinical Trial”. In: </w:t>
      </w:r>
      <w:r w:rsidRPr="001A19B5">
        <w:rPr>
          <w:i/>
          <w:lang w:val="en-GB"/>
        </w:rPr>
        <w:t xml:space="preserve">JAMA Network Open </w:t>
      </w:r>
      <w:r w:rsidRPr="001A19B5">
        <w:rPr>
          <w:lang w:val="en-GB"/>
        </w:rPr>
        <w:t xml:space="preserve">6.10 (Oct. 13, 2023), e2337789. </w:t>
      </w:r>
      <w:r w:rsidRPr="001A19B5">
        <w:rPr>
          <w:sz w:val="17"/>
          <w:lang w:val="en-GB"/>
        </w:rPr>
        <w:t>ISSN</w:t>
      </w:r>
      <w:r w:rsidRPr="001A19B5">
        <w:rPr>
          <w:lang w:val="en-GB"/>
        </w:rPr>
        <w:t xml:space="preserve">: 2574-3805. </w:t>
      </w:r>
      <w:r w:rsidRPr="001A19B5">
        <w:rPr>
          <w:sz w:val="17"/>
          <w:lang w:val="en-GB"/>
        </w:rPr>
        <w:t>DOI</w:t>
      </w:r>
      <w:r w:rsidRPr="001A19B5">
        <w:rPr>
          <w:lang w:val="en-GB"/>
        </w:rPr>
        <w:t xml:space="preserve">: </w:t>
      </w:r>
      <w:hyperlink r:id="rId217">
        <w:r w:rsidRPr="001A19B5">
          <w:rPr>
            <w:color w:val="0000FF"/>
            <w:lang w:val="en-GB"/>
          </w:rPr>
          <w:t xml:space="preserve">10.1001/jamanetworkopen.2023.377 </w:t>
        </w:r>
      </w:hyperlink>
      <w:hyperlink r:id="rId218">
        <w:r w:rsidRPr="001A19B5">
          <w:rPr>
            <w:color w:val="0000FF"/>
            <w:lang w:val="en-GB"/>
          </w:rPr>
          <w:t>89</w:t>
        </w:r>
      </w:hyperlink>
      <w:hyperlink r:id="rId21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20">
        <w:r w:rsidRPr="001A19B5">
          <w:rPr>
            <w:color w:val="0000FF"/>
            <w:lang w:val="en-GB"/>
          </w:rPr>
          <w:t>https://doi.org/10.1001/jamanetworkopen.2023.37789</w:t>
        </w:r>
      </w:hyperlink>
      <w:hyperlink r:id="rId221">
        <w:r w:rsidRPr="001A19B5">
          <w:rPr>
            <w:lang w:val="en-GB"/>
          </w:rPr>
          <w:t>.</w:t>
        </w:r>
      </w:hyperlink>
    </w:p>
    <w:p w14:paraId="6221A3D2" w14:textId="77777777" w:rsidR="005B137B" w:rsidRPr="001A19B5" w:rsidRDefault="00A83860">
      <w:pPr>
        <w:numPr>
          <w:ilvl w:val="0"/>
          <w:numId w:val="18"/>
        </w:numPr>
        <w:spacing w:after="115"/>
        <w:ind w:right="14" w:hanging="691"/>
        <w:rPr>
          <w:lang w:val="en-GB"/>
        </w:rPr>
      </w:pPr>
      <w:r w:rsidRPr="001A19B5">
        <w:rPr>
          <w:lang w:val="en-GB"/>
        </w:rPr>
        <w:t xml:space="preserve">Stuart Russell and Peter Norvig. </w:t>
      </w:r>
      <w:r w:rsidRPr="001A19B5">
        <w:rPr>
          <w:i/>
          <w:lang w:val="en-GB"/>
        </w:rPr>
        <w:t>Artificial Intelligence: A Modern Approach (4th Edition)</w:t>
      </w:r>
      <w:r w:rsidRPr="001A19B5">
        <w:rPr>
          <w:lang w:val="en-GB"/>
        </w:rPr>
        <w:t xml:space="preserve">. Pearson, 2020. </w:t>
      </w:r>
      <w:r w:rsidRPr="001A19B5">
        <w:rPr>
          <w:sz w:val="17"/>
          <w:lang w:val="en-GB"/>
        </w:rPr>
        <w:t>ISBN</w:t>
      </w:r>
      <w:r w:rsidRPr="001A19B5">
        <w:rPr>
          <w:lang w:val="en-GB"/>
        </w:rPr>
        <w:t xml:space="preserve">: 9780134610993. </w:t>
      </w:r>
      <w:r w:rsidRPr="001A19B5">
        <w:rPr>
          <w:sz w:val="17"/>
          <w:lang w:val="en-GB"/>
        </w:rPr>
        <w:t>URL</w:t>
      </w:r>
      <w:r w:rsidRPr="001A19B5">
        <w:rPr>
          <w:lang w:val="en-GB"/>
        </w:rPr>
        <w:t xml:space="preserve">: </w:t>
      </w:r>
      <w:hyperlink r:id="rId222">
        <w:r w:rsidRPr="001A19B5">
          <w:rPr>
            <w:color w:val="0000FF"/>
            <w:lang w:val="en-GB"/>
          </w:rPr>
          <w:t>http://aima.cs.berkeley.edu/</w:t>
        </w:r>
      </w:hyperlink>
      <w:hyperlink r:id="rId223">
        <w:r w:rsidRPr="001A19B5">
          <w:rPr>
            <w:lang w:val="en-GB"/>
          </w:rPr>
          <w:t>.</w:t>
        </w:r>
      </w:hyperlink>
    </w:p>
    <w:p w14:paraId="3F9698B7" w14:textId="77777777" w:rsidR="005B137B" w:rsidRPr="001A19B5" w:rsidRDefault="00A83860">
      <w:pPr>
        <w:numPr>
          <w:ilvl w:val="0"/>
          <w:numId w:val="18"/>
        </w:numPr>
        <w:spacing w:after="38"/>
        <w:ind w:right="14" w:hanging="691"/>
        <w:rPr>
          <w:lang w:val="en-GB"/>
        </w:rPr>
      </w:pPr>
      <w:r w:rsidRPr="001A19B5">
        <w:rPr>
          <w:lang w:val="en-GB"/>
        </w:rPr>
        <w:t xml:space="preserve">Sabyasachi Dash, Sushil Kumar </w:t>
      </w:r>
      <w:proofErr w:type="spellStart"/>
      <w:r w:rsidRPr="001A19B5">
        <w:rPr>
          <w:lang w:val="en-GB"/>
        </w:rPr>
        <w:t>Shakyawar</w:t>
      </w:r>
      <w:proofErr w:type="spellEnd"/>
      <w:r w:rsidRPr="001A19B5">
        <w:rPr>
          <w:lang w:val="en-GB"/>
        </w:rPr>
        <w:t xml:space="preserve">, Mohit Sharma, and Sandeep Kaushik. “Big Data in Healthcare: Management, Analysis and Future Prospects”. In: </w:t>
      </w:r>
      <w:r w:rsidRPr="001A19B5">
        <w:rPr>
          <w:i/>
          <w:lang w:val="en-GB"/>
        </w:rPr>
        <w:t xml:space="preserve">Journal of Big Data </w:t>
      </w:r>
      <w:r w:rsidRPr="001A19B5">
        <w:rPr>
          <w:lang w:val="en-GB"/>
        </w:rPr>
        <w:t xml:space="preserve">6.1 (June 19, 2019), p. 54. </w:t>
      </w:r>
      <w:r w:rsidRPr="001A19B5">
        <w:rPr>
          <w:sz w:val="17"/>
          <w:lang w:val="en-GB"/>
        </w:rPr>
        <w:t>ISSN</w:t>
      </w:r>
      <w:r w:rsidRPr="001A19B5">
        <w:rPr>
          <w:lang w:val="en-GB"/>
        </w:rPr>
        <w:t xml:space="preserve">: 2196-1115. </w:t>
      </w:r>
      <w:r w:rsidRPr="001A19B5">
        <w:rPr>
          <w:sz w:val="17"/>
          <w:lang w:val="en-GB"/>
        </w:rPr>
        <w:t>DOI</w:t>
      </w:r>
      <w:r w:rsidRPr="001A19B5">
        <w:rPr>
          <w:lang w:val="en-GB"/>
        </w:rPr>
        <w:t xml:space="preserve">: </w:t>
      </w:r>
      <w:hyperlink r:id="rId224">
        <w:r w:rsidRPr="001A19B5">
          <w:rPr>
            <w:color w:val="0000FF"/>
            <w:lang w:val="en-GB"/>
          </w:rPr>
          <w:t>10.1186/s40537-019-0217-0</w:t>
        </w:r>
      </w:hyperlink>
      <w:hyperlink r:id="rId225">
        <w:r w:rsidRPr="001A19B5">
          <w:rPr>
            <w:lang w:val="en-GB"/>
          </w:rPr>
          <w:t>.</w:t>
        </w:r>
      </w:hyperlink>
    </w:p>
    <w:p w14:paraId="0F6D6DC3" w14:textId="77777777" w:rsidR="005B137B" w:rsidRPr="001A19B5" w:rsidRDefault="00A83860">
      <w:pPr>
        <w:spacing w:after="175" w:line="265" w:lineRule="auto"/>
        <w:ind w:left="592" w:hanging="5"/>
        <w:rPr>
          <w:lang w:val="en-GB"/>
        </w:rPr>
      </w:pPr>
      <w:r w:rsidRPr="001A19B5">
        <w:rPr>
          <w:sz w:val="17"/>
          <w:lang w:val="en-GB"/>
        </w:rPr>
        <w:t>URL</w:t>
      </w:r>
      <w:r w:rsidRPr="001A19B5">
        <w:rPr>
          <w:lang w:val="en-GB"/>
        </w:rPr>
        <w:t xml:space="preserve">: </w:t>
      </w:r>
      <w:hyperlink r:id="rId226">
        <w:r w:rsidRPr="001A19B5">
          <w:rPr>
            <w:color w:val="0000FF"/>
            <w:lang w:val="en-GB"/>
          </w:rPr>
          <w:t>https://doi.org/10.1186/s40537-019-0217-0</w:t>
        </w:r>
      </w:hyperlink>
      <w:hyperlink r:id="rId227">
        <w:r w:rsidRPr="001A19B5">
          <w:rPr>
            <w:lang w:val="en-GB"/>
          </w:rPr>
          <w:t>.</w:t>
        </w:r>
      </w:hyperlink>
    </w:p>
    <w:p w14:paraId="74189E0A" w14:textId="77777777" w:rsidR="005B137B" w:rsidRPr="001A19B5" w:rsidRDefault="00A83860">
      <w:pPr>
        <w:numPr>
          <w:ilvl w:val="0"/>
          <w:numId w:val="18"/>
        </w:numPr>
        <w:spacing w:after="169" w:line="259" w:lineRule="auto"/>
        <w:ind w:right="14" w:hanging="691"/>
        <w:rPr>
          <w:lang w:val="en-GB"/>
        </w:rPr>
      </w:pPr>
      <w:r w:rsidRPr="001A19B5">
        <w:rPr>
          <w:lang w:val="en-GB"/>
        </w:rPr>
        <w:t xml:space="preserve">Tom M Mitchell. </w:t>
      </w:r>
      <w:r w:rsidRPr="001A19B5">
        <w:rPr>
          <w:i/>
          <w:lang w:val="en-GB"/>
        </w:rPr>
        <w:t>Machine learning</w:t>
      </w:r>
      <w:r w:rsidRPr="001A19B5">
        <w:rPr>
          <w:lang w:val="en-GB"/>
        </w:rPr>
        <w:t xml:space="preserve">. Vol. 1. 9. </w:t>
      </w:r>
      <w:proofErr w:type="spellStart"/>
      <w:r w:rsidRPr="001A19B5">
        <w:rPr>
          <w:lang w:val="en-GB"/>
        </w:rPr>
        <w:t>McGraw-hill</w:t>
      </w:r>
      <w:proofErr w:type="spellEnd"/>
      <w:r w:rsidRPr="001A19B5">
        <w:rPr>
          <w:lang w:val="en-GB"/>
        </w:rPr>
        <w:t xml:space="preserve"> New York, 1997.</w:t>
      </w:r>
    </w:p>
    <w:p w14:paraId="6F73DB6B" w14:textId="77777777" w:rsidR="005B137B" w:rsidRPr="001A19B5" w:rsidRDefault="00A83860">
      <w:pPr>
        <w:numPr>
          <w:ilvl w:val="0"/>
          <w:numId w:val="18"/>
        </w:numPr>
        <w:spacing w:after="0" w:line="335" w:lineRule="auto"/>
        <w:ind w:right="14" w:hanging="691"/>
        <w:rPr>
          <w:lang w:val="en-GB"/>
        </w:rPr>
      </w:pPr>
      <w:r w:rsidRPr="001A19B5">
        <w:rPr>
          <w:lang w:val="en-GB"/>
        </w:rPr>
        <w:t xml:space="preserve">Casey Ross </w:t>
      </w:r>
      <w:proofErr w:type="spellStart"/>
      <w:r w:rsidRPr="001A19B5">
        <w:rPr>
          <w:lang w:val="en-GB"/>
        </w:rPr>
        <w:t>Swetlitz</w:t>
      </w:r>
      <w:proofErr w:type="spellEnd"/>
      <w:r w:rsidRPr="001A19B5">
        <w:rPr>
          <w:lang w:val="en-GB"/>
        </w:rPr>
        <w:t xml:space="preserve"> Ike. </w:t>
      </w:r>
      <w:r w:rsidRPr="001A19B5">
        <w:rPr>
          <w:i/>
          <w:lang w:val="en-GB"/>
        </w:rPr>
        <w:t>IBM’s Watson Supercomputer Recommended ’unsafe and Incorrect’ Cancer Treatments, Internal Documents Show</w:t>
      </w:r>
      <w:r w:rsidRPr="001A19B5">
        <w:rPr>
          <w:lang w:val="en-GB"/>
        </w:rPr>
        <w:t xml:space="preserve">. STAT, July 25, 2018. </w:t>
      </w:r>
      <w:r w:rsidRPr="001A19B5">
        <w:rPr>
          <w:sz w:val="17"/>
          <w:lang w:val="en-GB"/>
        </w:rPr>
        <w:t>URL</w:t>
      </w:r>
      <w:r w:rsidRPr="001A19B5">
        <w:rPr>
          <w:lang w:val="en-GB"/>
        </w:rPr>
        <w:t xml:space="preserve">: </w:t>
      </w:r>
      <w:hyperlink r:id="rId228">
        <w:r w:rsidRPr="001A19B5">
          <w:rPr>
            <w:color w:val="0000FF"/>
            <w:lang w:val="en-GB"/>
          </w:rPr>
          <w:t>https:</w:t>
        </w:r>
      </w:hyperlink>
    </w:p>
    <w:p w14:paraId="4AB58664" w14:textId="77777777" w:rsidR="005B137B" w:rsidRPr="001A19B5" w:rsidRDefault="00A83860">
      <w:pPr>
        <w:spacing w:after="99" w:line="329" w:lineRule="auto"/>
        <w:ind w:left="587" w:hanging="5"/>
        <w:rPr>
          <w:lang w:val="en-GB"/>
        </w:rPr>
      </w:pPr>
      <w:hyperlink r:id="rId229">
        <w:r w:rsidRPr="001A19B5">
          <w:rPr>
            <w:color w:val="0000FF"/>
            <w:lang w:val="en-GB"/>
          </w:rPr>
          <w:t xml:space="preserve">//www.statnews.com/2018/07/25/ibm-watson-recommended-unsafe </w:t>
        </w:r>
      </w:hyperlink>
      <w:hyperlink r:id="rId230">
        <w:r w:rsidRPr="001A19B5">
          <w:rPr>
            <w:color w:val="0000FF"/>
            <w:lang w:val="en-GB"/>
          </w:rPr>
          <w:t>-incorrect-treatments/</w:t>
        </w:r>
      </w:hyperlink>
      <w:r w:rsidRPr="001A19B5">
        <w:rPr>
          <w:color w:val="0000FF"/>
          <w:lang w:val="en-GB"/>
        </w:rPr>
        <w:t xml:space="preserve"> </w:t>
      </w:r>
      <w:r w:rsidRPr="001A19B5">
        <w:rPr>
          <w:lang w:val="en-GB"/>
        </w:rPr>
        <w:t>(visited on 10/18/2023).</w:t>
      </w:r>
    </w:p>
    <w:p w14:paraId="30F1812C" w14:textId="77777777" w:rsidR="005B137B" w:rsidRPr="001A19B5" w:rsidRDefault="00A83860">
      <w:pPr>
        <w:numPr>
          <w:ilvl w:val="0"/>
          <w:numId w:val="18"/>
        </w:numPr>
        <w:spacing w:after="40" w:line="270" w:lineRule="auto"/>
        <w:ind w:right="14" w:hanging="691"/>
        <w:rPr>
          <w:lang w:val="en-GB"/>
        </w:rPr>
      </w:pPr>
      <w:r w:rsidRPr="001A19B5">
        <w:rPr>
          <w:lang w:val="en-GB"/>
        </w:rPr>
        <w:t xml:space="preserve">European Commission. </w:t>
      </w:r>
      <w:r w:rsidRPr="001A19B5">
        <w:rPr>
          <w:i/>
          <w:lang w:val="en-GB"/>
        </w:rPr>
        <w:t>A Definition of AI: Main Capabilities and Disciplines</w:t>
      </w:r>
      <w:r w:rsidRPr="001A19B5">
        <w:rPr>
          <w:lang w:val="en-GB"/>
        </w:rPr>
        <w:t>. Tech. rep.</w:t>
      </w:r>
    </w:p>
    <w:p w14:paraId="3BF53C77" w14:textId="77777777" w:rsidR="005B137B" w:rsidRPr="001A19B5" w:rsidRDefault="00A83860">
      <w:pPr>
        <w:spacing w:after="175" w:line="329" w:lineRule="auto"/>
        <w:ind w:left="587" w:hanging="5"/>
        <w:rPr>
          <w:lang w:val="en-GB"/>
        </w:rPr>
      </w:pPr>
      <w:hyperlink r:id="rId231">
        <w:r w:rsidRPr="001A19B5">
          <w:rPr>
            <w:color w:val="0000FF"/>
            <w:lang w:val="en-GB"/>
          </w:rPr>
          <w:t xml:space="preserve">https://digital-strategy.ec.europa.eu/en/library/ethics-gui </w:t>
        </w:r>
      </w:hyperlink>
      <w:hyperlink r:id="rId232">
        <w:proofErr w:type="spellStart"/>
        <w:r w:rsidRPr="001A19B5">
          <w:rPr>
            <w:color w:val="0000FF"/>
            <w:lang w:val="en-GB"/>
          </w:rPr>
          <w:t>delines</w:t>
        </w:r>
        <w:proofErr w:type="spellEnd"/>
        <w:r w:rsidRPr="001A19B5">
          <w:rPr>
            <w:color w:val="0000FF"/>
            <w:lang w:val="en-GB"/>
          </w:rPr>
          <w:t>-trustworthy-ai</w:t>
        </w:r>
      </w:hyperlink>
      <w:hyperlink r:id="rId233">
        <w:r w:rsidRPr="001A19B5">
          <w:rPr>
            <w:lang w:val="en-GB"/>
          </w:rPr>
          <w:t>.</w:t>
        </w:r>
      </w:hyperlink>
      <w:r w:rsidRPr="001A19B5">
        <w:rPr>
          <w:lang w:val="en-GB"/>
        </w:rPr>
        <w:t xml:space="preserve"> European Commission, 2019.</w:t>
      </w:r>
    </w:p>
    <w:p w14:paraId="4A1D8602" w14:textId="77777777" w:rsidR="005B137B" w:rsidRPr="001A19B5" w:rsidRDefault="005B137B">
      <w:pPr>
        <w:rPr>
          <w:lang w:val="en-GB"/>
        </w:rPr>
        <w:sectPr w:rsidR="005B137B" w:rsidRPr="001A19B5">
          <w:headerReference w:type="even" r:id="rId234"/>
          <w:headerReference w:type="default" r:id="rId235"/>
          <w:footerReference w:type="even" r:id="rId236"/>
          <w:footerReference w:type="default" r:id="rId237"/>
          <w:headerReference w:type="first" r:id="rId238"/>
          <w:footerReference w:type="first" r:id="rId239"/>
          <w:pgSz w:w="11906" w:h="16838"/>
          <w:pgMar w:top="1213" w:right="1357" w:bottom="1077" w:left="1417" w:header="720" w:footer="720" w:gutter="0"/>
          <w:cols w:space="720"/>
          <w:titlePg/>
        </w:sectPr>
      </w:pPr>
    </w:p>
    <w:p w14:paraId="69AAE054" w14:textId="77777777" w:rsidR="005B137B" w:rsidRPr="001A19B5" w:rsidRDefault="00A83860">
      <w:pPr>
        <w:numPr>
          <w:ilvl w:val="0"/>
          <w:numId w:val="18"/>
        </w:numPr>
        <w:spacing w:after="4" w:line="328" w:lineRule="auto"/>
        <w:ind w:right="14" w:hanging="691"/>
        <w:rPr>
          <w:lang w:val="en-GB"/>
        </w:rPr>
      </w:pPr>
      <w:r w:rsidRPr="001A19B5">
        <w:rPr>
          <w:lang w:val="en-GB"/>
        </w:rPr>
        <w:lastRenderedPageBreak/>
        <w:t xml:space="preserve">D. L. Sackett, W. M. Rosenberg, J. A. Gray, R. B. Haynes, and W. S. Richardson. “Evidence Based Medicine: What It Is and What It Isn’t.” In: </w:t>
      </w:r>
      <w:proofErr w:type="gramStart"/>
      <w:r w:rsidRPr="001A19B5">
        <w:rPr>
          <w:i/>
          <w:lang w:val="en-GB"/>
        </w:rPr>
        <w:t>BMJ :</w:t>
      </w:r>
      <w:proofErr w:type="gramEnd"/>
      <w:r w:rsidRPr="001A19B5">
        <w:rPr>
          <w:i/>
          <w:lang w:val="en-GB"/>
        </w:rPr>
        <w:t xml:space="preserve"> British Medical Journal </w:t>
      </w:r>
      <w:r w:rsidRPr="001A19B5">
        <w:rPr>
          <w:lang w:val="en-GB"/>
        </w:rPr>
        <w:t xml:space="preserve">312.7023 (Jan. 13, 1996), pp. 71–72. </w:t>
      </w:r>
      <w:r w:rsidRPr="001A19B5">
        <w:rPr>
          <w:sz w:val="17"/>
          <w:lang w:val="en-GB"/>
        </w:rPr>
        <w:t>ISSN</w:t>
      </w:r>
      <w:r w:rsidRPr="001A19B5">
        <w:rPr>
          <w:lang w:val="en-GB"/>
        </w:rPr>
        <w:t xml:space="preserve">: 0959-8138. </w:t>
      </w:r>
      <w:proofErr w:type="spellStart"/>
      <w:r w:rsidRPr="001A19B5">
        <w:rPr>
          <w:lang w:val="en-GB"/>
        </w:rPr>
        <w:t>pmid</w:t>
      </w:r>
      <w:proofErr w:type="spellEnd"/>
      <w:r w:rsidRPr="001A19B5">
        <w:rPr>
          <w:lang w:val="en-GB"/>
        </w:rPr>
        <w:t xml:space="preserve">: </w:t>
      </w:r>
      <w:r w:rsidRPr="001A19B5">
        <w:rPr>
          <w:color w:val="0000FF"/>
          <w:lang w:val="en-GB"/>
        </w:rPr>
        <w:t>8555924</w:t>
      </w:r>
      <w:r w:rsidRPr="001A19B5">
        <w:rPr>
          <w:lang w:val="en-GB"/>
        </w:rPr>
        <w:t xml:space="preserve">. </w:t>
      </w:r>
      <w:r w:rsidRPr="001A19B5">
        <w:rPr>
          <w:sz w:val="17"/>
          <w:lang w:val="en-GB"/>
        </w:rPr>
        <w:t>URL</w:t>
      </w:r>
      <w:r w:rsidRPr="001A19B5">
        <w:rPr>
          <w:lang w:val="en-GB"/>
        </w:rPr>
        <w:t xml:space="preserve">: </w:t>
      </w:r>
      <w:hyperlink r:id="rId240">
        <w:r w:rsidRPr="001A19B5">
          <w:rPr>
            <w:color w:val="0000FF"/>
            <w:lang w:val="en-GB"/>
          </w:rPr>
          <w:t>https:</w:t>
        </w:r>
      </w:hyperlink>
    </w:p>
    <w:p w14:paraId="5B6CDC0B" w14:textId="77777777" w:rsidR="005B137B" w:rsidRPr="001A19B5" w:rsidRDefault="00A83860">
      <w:pPr>
        <w:spacing w:after="175" w:line="265" w:lineRule="auto"/>
        <w:ind w:left="587" w:hanging="5"/>
        <w:rPr>
          <w:lang w:val="en-GB"/>
        </w:rPr>
      </w:pPr>
      <w:hyperlink r:id="rId241">
        <w:r w:rsidRPr="001A19B5">
          <w:rPr>
            <w:color w:val="0000FF"/>
            <w:lang w:val="en-GB"/>
          </w:rPr>
          <w:t>//www.ncbi.nlm.nih.gov/pmc/articles/PMC2349778/</w:t>
        </w:r>
      </w:hyperlink>
      <w:hyperlink r:id="rId242">
        <w:r w:rsidRPr="001A19B5">
          <w:rPr>
            <w:lang w:val="en-GB"/>
          </w:rPr>
          <w:t>.</w:t>
        </w:r>
      </w:hyperlink>
    </w:p>
    <w:p w14:paraId="7A42708D" w14:textId="77777777" w:rsidR="005B137B" w:rsidRPr="001A19B5" w:rsidRDefault="00A83860">
      <w:pPr>
        <w:numPr>
          <w:ilvl w:val="0"/>
          <w:numId w:val="18"/>
        </w:numPr>
        <w:spacing w:after="119"/>
        <w:ind w:right="14" w:hanging="691"/>
        <w:rPr>
          <w:lang w:val="en-GB"/>
        </w:rPr>
      </w:pPr>
      <w:r w:rsidRPr="001A19B5">
        <w:rPr>
          <w:lang w:val="en-GB"/>
        </w:rPr>
        <w:t xml:space="preserve">Achilleas </w:t>
      </w:r>
      <w:proofErr w:type="spellStart"/>
      <w:r w:rsidRPr="001A19B5">
        <w:rPr>
          <w:lang w:val="en-GB"/>
        </w:rPr>
        <w:t>Thoma</w:t>
      </w:r>
      <w:proofErr w:type="spellEnd"/>
      <w:r w:rsidRPr="001A19B5">
        <w:rPr>
          <w:lang w:val="en-GB"/>
        </w:rPr>
        <w:t xml:space="preserve"> and </w:t>
      </w:r>
      <w:proofErr w:type="spellStart"/>
      <w:r w:rsidRPr="001A19B5">
        <w:rPr>
          <w:lang w:val="en-GB"/>
        </w:rPr>
        <w:t>Felmont</w:t>
      </w:r>
      <w:proofErr w:type="spellEnd"/>
      <w:r w:rsidRPr="001A19B5">
        <w:rPr>
          <w:lang w:val="en-GB"/>
        </w:rPr>
        <w:t xml:space="preserve"> F. Eaves III. “A Brief History of Evidence-Based Medicine (EBM) and the Contributions of Dr David Sackett”. In: </w:t>
      </w:r>
      <w:r w:rsidRPr="001A19B5">
        <w:rPr>
          <w:i/>
          <w:lang w:val="en-GB"/>
        </w:rPr>
        <w:t xml:space="preserve">Aesthetic Surgery Journal </w:t>
      </w:r>
      <w:r w:rsidRPr="001A19B5">
        <w:rPr>
          <w:lang w:val="en-GB"/>
        </w:rPr>
        <w:t xml:space="preserve">35.8 (Nov. 1, 2015), NP261–NP263. </w:t>
      </w:r>
      <w:r w:rsidRPr="001A19B5">
        <w:rPr>
          <w:sz w:val="17"/>
          <w:lang w:val="en-GB"/>
        </w:rPr>
        <w:t>ISSN</w:t>
      </w:r>
      <w:r w:rsidRPr="001A19B5">
        <w:rPr>
          <w:lang w:val="en-GB"/>
        </w:rPr>
        <w:t xml:space="preserve">: 1090-820X. </w:t>
      </w:r>
      <w:r w:rsidRPr="001A19B5">
        <w:rPr>
          <w:sz w:val="17"/>
          <w:lang w:val="en-GB"/>
        </w:rPr>
        <w:t>DOI</w:t>
      </w:r>
      <w:r w:rsidRPr="001A19B5">
        <w:rPr>
          <w:lang w:val="en-GB"/>
        </w:rPr>
        <w:t xml:space="preserve">: </w:t>
      </w:r>
      <w:hyperlink r:id="rId243">
        <w:r w:rsidRPr="001A19B5">
          <w:rPr>
            <w:color w:val="0000FF"/>
            <w:lang w:val="en-GB"/>
          </w:rPr>
          <w:t>10.1093/asj/sjv130</w:t>
        </w:r>
      </w:hyperlink>
      <w:hyperlink r:id="rId24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45">
        <w:r w:rsidRPr="001A19B5">
          <w:rPr>
            <w:color w:val="0000FF"/>
            <w:lang w:val="en-GB"/>
          </w:rPr>
          <w:t>https://doi.org/10.1093/asj/sjv130</w:t>
        </w:r>
      </w:hyperlink>
      <w:hyperlink r:id="rId246">
        <w:r w:rsidRPr="001A19B5">
          <w:rPr>
            <w:lang w:val="en-GB"/>
          </w:rPr>
          <w:t>.</w:t>
        </w:r>
      </w:hyperlink>
    </w:p>
    <w:p w14:paraId="61E4DA44" w14:textId="77777777" w:rsidR="005B137B" w:rsidRPr="001A19B5" w:rsidRDefault="00A83860">
      <w:pPr>
        <w:numPr>
          <w:ilvl w:val="0"/>
          <w:numId w:val="18"/>
        </w:numPr>
        <w:spacing w:after="109"/>
        <w:ind w:right="14" w:hanging="691"/>
        <w:rPr>
          <w:lang w:val="en-GB"/>
        </w:rPr>
      </w:pPr>
      <w:r w:rsidRPr="001A19B5">
        <w:rPr>
          <w:lang w:val="en-GB"/>
        </w:rPr>
        <w:t xml:space="preserve">Trisha Greenhalgh. </w:t>
      </w:r>
      <w:r w:rsidRPr="001A19B5">
        <w:rPr>
          <w:i/>
          <w:lang w:val="en-GB"/>
        </w:rPr>
        <w:t>How to Read a Paper: The Basics of Evidence-based Medicine and Healthcare</w:t>
      </w:r>
      <w:r w:rsidRPr="001A19B5">
        <w:rPr>
          <w:lang w:val="en-GB"/>
        </w:rPr>
        <w:t xml:space="preserve">. 6th ed. How To. Newark: Wiley, 2019. </w:t>
      </w:r>
      <w:r w:rsidRPr="001A19B5">
        <w:rPr>
          <w:sz w:val="17"/>
          <w:lang w:val="en-GB"/>
        </w:rPr>
        <w:t>ISBN</w:t>
      </w:r>
      <w:r w:rsidRPr="001A19B5">
        <w:rPr>
          <w:lang w:val="en-GB"/>
        </w:rPr>
        <w:t>: 978-1-119-48472-1.</w:t>
      </w:r>
    </w:p>
    <w:p w14:paraId="23964516" w14:textId="77777777" w:rsidR="005B137B" w:rsidRPr="001A19B5" w:rsidRDefault="00A83860">
      <w:pPr>
        <w:numPr>
          <w:ilvl w:val="0"/>
          <w:numId w:val="18"/>
        </w:numPr>
        <w:spacing w:after="115"/>
        <w:ind w:right="14" w:hanging="691"/>
        <w:rPr>
          <w:lang w:val="en-GB"/>
        </w:rPr>
      </w:pPr>
      <w:r w:rsidRPr="001A19B5">
        <w:rPr>
          <w:lang w:val="en-GB"/>
        </w:rPr>
        <w:t xml:space="preserve">“John </w:t>
      </w:r>
      <w:proofErr w:type="spellStart"/>
      <w:r w:rsidRPr="001A19B5">
        <w:rPr>
          <w:lang w:val="en-GB"/>
        </w:rPr>
        <w:t>Graunt</w:t>
      </w:r>
      <w:proofErr w:type="spellEnd"/>
      <w:r w:rsidRPr="001A19B5">
        <w:rPr>
          <w:lang w:val="en-GB"/>
        </w:rPr>
        <w:t xml:space="preserve"> on Causes of Death in the City of London”. In: </w:t>
      </w:r>
      <w:r w:rsidRPr="001A19B5">
        <w:rPr>
          <w:i/>
          <w:lang w:val="en-GB"/>
        </w:rPr>
        <w:t xml:space="preserve">Population and Development Review </w:t>
      </w:r>
      <w:r w:rsidRPr="001A19B5">
        <w:rPr>
          <w:lang w:val="en-GB"/>
        </w:rPr>
        <w:t xml:space="preserve">35.2 (2009), pp. 417–422. </w:t>
      </w:r>
      <w:r w:rsidRPr="001A19B5">
        <w:rPr>
          <w:sz w:val="17"/>
          <w:lang w:val="en-GB"/>
        </w:rPr>
        <w:t>ISSN</w:t>
      </w:r>
      <w:r w:rsidRPr="001A19B5">
        <w:rPr>
          <w:lang w:val="en-GB"/>
        </w:rPr>
        <w:t xml:space="preserve">: 00987921, 17284457. </w:t>
      </w:r>
      <w:r w:rsidRPr="001A19B5">
        <w:rPr>
          <w:sz w:val="17"/>
          <w:lang w:val="en-GB"/>
        </w:rPr>
        <w:t>URL</w:t>
      </w:r>
      <w:r w:rsidRPr="001A19B5">
        <w:rPr>
          <w:lang w:val="en-GB"/>
        </w:rPr>
        <w:t xml:space="preserve">: </w:t>
      </w:r>
      <w:hyperlink r:id="rId247">
        <w:r w:rsidRPr="001A19B5">
          <w:rPr>
            <w:color w:val="0000FF"/>
            <w:lang w:val="en-GB"/>
          </w:rPr>
          <w:t xml:space="preserve">http://www.jst </w:t>
        </w:r>
      </w:hyperlink>
      <w:hyperlink r:id="rId248">
        <w:r w:rsidRPr="001A19B5">
          <w:rPr>
            <w:color w:val="0000FF"/>
            <w:lang w:val="en-GB"/>
          </w:rPr>
          <w:t>or.org/stable/25487673</w:t>
        </w:r>
      </w:hyperlink>
      <w:r w:rsidRPr="001A19B5">
        <w:rPr>
          <w:color w:val="0000FF"/>
          <w:lang w:val="en-GB"/>
        </w:rPr>
        <w:t xml:space="preserve"> </w:t>
      </w:r>
      <w:r w:rsidRPr="001A19B5">
        <w:rPr>
          <w:lang w:val="en-GB"/>
        </w:rPr>
        <w:t>(visited on 10/15/2023).</w:t>
      </w:r>
    </w:p>
    <w:p w14:paraId="56E5236C"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Usama Fayyad, Gregory </w:t>
      </w:r>
      <w:proofErr w:type="spellStart"/>
      <w:r w:rsidRPr="001A19B5">
        <w:rPr>
          <w:lang w:val="en-GB"/>
        </w:rPr>
        <w:t>Piatetsky</w:t>
      </w:r>
      <w:proofErr w:type="spellEnd"/>
      <w:r w:rsidRPr="001A19B5">
        <w:rPr>
          <w:lang w:val="en-GB"/>
        </w:rPr>
        <w:t xml:space="preserve">-Shapiro, and Padhraic Smyth. “From Data Mining to Knowledge Discovery in Databases”. In: </w:t>
      </w:r>
      <w:r w:rsidRPr="001A19B5">
        <w:rPr>
          <w:i/>
          <w:lang w:val="en-GB"/>
        </w:rPr>
        <w:t xml:space="preserve">AI Magazine </w:t>
      </w:r>
      <w:r w:rsidRPr="001A19B5">
        <w:rPr>
          <w:lang w:val="en-GB"/>
        </w:rPr>
        <w:t xml:space="preserve">17.3 (Mar. 1996), p. 37. </w:t>
      </w:r>
      <w:r w:rsidRPr="001A19B5">
        <w:rPr>
          <w:sz w:val="17"/>
          <w:lang w:val="en-GB"/>
        </w:rPr>
        <w:t>DOI</w:t>
      </w:r>
      <w:r w:rsidRPr="001A19B5">
        <w:rPr>
          <w:lang w:val="en-GB"/>
        </w:rPr>
        <w:t xml:space="preserve">: </w:t>
      </w:r>
      <w:hyperlink r:id="rId249">
        <w:r w:rsidRPr="001A19B5">
          <w:rPr>
            <w:color w:val="0000FF"/>
            <w:lang w:val="en-GB"/>
          </w:rPr>
          <w:t xml:space="preserve">10 </w:t>
        </w:r>
      </w:hyperlink>
      <w:hyperlink r:id="rId250">
        <w:r w:rsidRPr="001A19B5">
          <w:rPr>
            <w:color w:val="0000FF"/>
            <w:lang w:val="en-GB"/>
          </w:rPr>
          <w:t>.1609/aimag.v17i3.1230</w:t>
        </w:r>
      </w:hyperlink>
      <w:hyperlink r:id="rId251">
        <w:r w:rsidRPr="001A19B5">
          <w:rPr>
            <w:lang w:val="en-GB"/>
          </w:rPr>
          <w:t>.</w:t>
        </w:r>
      </w:hyperlink>
    </w:p>
    <w:p w14:paraId="2F8CDC8C" w14:textId="77777777" w:rsidR="005B137B" w:rsidRPr="001A19B5" w:rsidRDefault="00A83860">
      <w:pPr>
        <w:numPr>
          <w:ilvl w:val="0"/>
          <w:numId w:val="18"/>
        </w:numPr>
        <w:spacing w:after="28"/>
        <w:ind w:right="14" w:hanging="691"/>
        <w:rPr>
          <w:lang w:val="en-GB"/>
        </w:rPr>
      </w:pPr>
      <w:r w:rsidRPr="001A19B5">
        <w:rPr>
          <w:lang w:val="en-GB"/>
        </w:rPr>
        <w:t xml:space="preserve">Pete Chapman, Julian Clinton, Randy Kerber, Thomas </w:t>
      </w:r>
      <w:proofErr w:type="spellStart"/>
      <w:r w:rsidRPr="001A19B5">
        <w:rPr>
          <w:lang w:val="en-GB"/>
        </w:rPr>
        <w:t>Khabaza</w:t>
      </w:r>
      <w:proofErr w:type="spellEnd"/>
      <w:r w:rsidRPr="001A19B5">
        <w:rPr>
          <w:lang w:val="en-GB"/>
        </w:rPr>
        <w:t xml:space="preserve">, Thomas </w:t>
      </w:r>
      <w:proofErr w:type="spellStart"/>
      <w:r w:rsidRPr="001A19B5">
        <w:rPr>
          <w:lang w:val="en-GB"/>
        </w:rPr>
        <w:t>Reinartz</w:t>
      </w:r>
      <w:proofErr w:type="spellEnd"/>
      <w:r w:rsidRPr="001A19B5">
        <w:rPr>
          <w:lang w:val="en-GB"/>
        </w:rPr>
        <w:t xml:space="preserve">, Colin Shearer, and </w:t>
      </w:r>
      <w:proofErr w:type="spellStart"/>
      <w:r w:rsidRPr="001A19B5">
        <w:rPr>
          <w:lang w:val="en-GB"/>
        </w:rPr>
        <w:t>Rudiger</w:t>
      </w:r>
      <w:proofErr w:type="spellEnd"/>
      <w:r w:rsidRPr="001A19B5">
        <w:rPr>
          <w:lang w:val="en-GB"/>
        </w:rPr>
        <w:t xml:space="preserve"> Wirth. </w:t>
      </w:r>
      <w:r w:rsidRPr="001A19B5">
        <w:rPr>
          <w:i/>
          <w:lang w:val="en-GB"/>
        </w:rPr>
        <w:t>CRISP-DM 1.0 Step-by-step data mining guide</w:t>
      </w:r>
      <w:r w:rsidRPr="001A19B5">
        <w:rPr>
          <w:lang w:val="en-GB"/>
        </w:rPr>
        <w:t>. Tech. rep.</w:t>
      </w:r>
    </w:p>
    <w:p w14:paraId="49F5B96E" w14:textId="77777777" w:rsidR="005B137B" w:rsidRPr="001A19B5" w:rsidRDefault="00A83860">
      <w:pPr>
        <w:spacing w:after="112" w:line="316" w:lineRule="auto"/>
        <w:ind w:left="592"/>
        <w:jc w:val="left"/>
        <w:rPr>
          <w:lang w:val="en-GB"/>
        </w:rPr>
      </w:pPr>
      <w:r w:rsidRPr="001A19B5">
        <w:rPr>
          <w:lang w:val="en-GB"/>
        </w:rPr>
        <w:t xml:space="preserve">The CRISP-DM consortium, Aug. 2000. </w:t>
      </w:r>
      <w:r w:rsidRPr="001A19B5">
        <w:rPr>
          <w:sz w:val="17"/>
          <w:lang w:val="en-GB"/>
        </w:rPr>
        <w:t>URL</w:t>
      </w:r>
      <w:r w:rsidRPr="001A19B5">
        <w:rPr>
          <w:lang w:val="en-GB"/>
        </w:rPr>
        <w:t xml:space="preserve">: </w:t>
      </w:r>
      <w:hyperlink r:id="rId252">
        <w:r w:rsidRPr="001A19B5">
          <w:rPr>
            <w:color w:val="0000FF"/>
            <w:lang w:val="en-GB"/>
          </w:rPr>
          <w:t>https://maestria-datamining</w:t>
        </w:r>
      </w:hyperlink>
      <w:hyperlink r:id="rId253">
        <w:r w:rsidRPr="001A19B5">
          <w:rPr>
            <w:color w:val="0000FF"/>
            <w:lang w:val="en-GB"/>
          </w:rPr>
          <w:t xml:space="preserve">2010.googlecode.com/svn-history/r282/trunk/dmct-teorica/tp1 </w:t>
        </w:r>
      </w:hyperlink>
      <w:hyperlink r:id="rId254">
        <w:r w:rsidRPr="001A19B5">
          <w:rPr>
            <w:color w:val="0000FF"/>
            <w:lang w:val="en-GB"/>
          </w:rPr>
          <w:t>/CRISPWP-0800.pdf</w:t>
        </w:r>
      </w:hyperlink>
      <w:hyperlink r:id="rId255">
        <w:r w:rsidRPr="001A19B5">
          <w:rPr>
            <w:lang w:val="en-GB"/>
          </w:rPr>
          <w:t>.</w:t>
        </w:r>
      </w:hyperlink>
    </w:p>
    <w:p w14:paraId="72D7913E" w14:textId="77777777" w:rsidR="005B137B" w:rsidRPr="001A19B5" w:rsidRDefault="00A83860">
      <w:pPr>
        <w:numPr>
          <w:ilvl w:val="0"/>
          <w:numId w:val="18"/>
        </w:numPr>
        <w:spacing w:after="112"/>
        <w:ind w:right="14" w:hanging="691"/>
        <w:rPr>
          <w:lang w:val="en-GB"/>
        </w:rPr>
      </w:pPr>
      <w:r w:rsidRPr="001A19B5">
        <w:rPr>
          <w:lang w:val="en-GB"/>
        </w:rPr>
        <w:t xml:space="preserve">Seyyed Soroush </w:t>
      </w:r>
      <w:proofErr w:type="spellStart"/>
      <w:r w:rsidRPr="001A19B5">
        <w:rPr>
          <w:lang w:val="en-GB"/>
        </w:rPr>
        <w:t>Rohanizadeh</w:t>
      </w:r>
      <w:proofErr w:type="spellEnd"/>
      <w:r w:rsidRPr="001A19B5">
        <w:rPr>
          <w:lang w:val="en-GB"/>
        </w:rPr>
        <w:t xml:space="preserve"> and Mohammad </w:t>
      </w:r>
      <w:proofErr w:type="spellStart"/>
      <w:r w:rsidRPr="001A19B5">
        <w:rPr>
          <w:lang w:val="en-GB"/>
        </w:rPr>
        <w:t>Bameni</w:t>
      </w:r>
      <w:proofErr w:type="spellEnd"/>
      <w:r w:rsidRPr="001A19B5">
        <w:rPr>
          <w:lang w:val="en-GB"/>
        </w:rPr>
        <w:t xml:space="preserve"> Moghadam. “A Proposed Data Mining Methodology and Its Application to Industrial Procedures”. In: </w:t>
      </w:r>
      <w:r w:rsidRPr="001A19B5">
        <w:rPr>
          <w:i/>
          <w:lang w:val="en-GB"/>
        </w:rPr>
        <w:t xml:space="preserve">Journal of Industrial Engineering </w:t>
      </w:r>
      <w:r w:rsidRPr="001A19B5">
        <w:rPr>
          <w:lang w:val="en-GB"/>
        </w:rPr>
        <w:t>(2009).</w:t>
      </w:r>
    </w:p>
    <w:p w14:paraId="52EBE106" w14:textId="77777777" w:rsidR="005B137B" w:rsidRPr="001A19B5" w:rsidRDefault="00A83860">
      <w:pPr>
        <w:numPr>
          <w:ilvl w:val="0"/>
          <w:numId w:val="18"/>
        </w:numPr>
        <w:spacing w:after="35"/>
        <w:ind w:right="14" w:hanging="691"/>
        <w:rPr>
          <w:lang w:val="en-GB"/>
        </w:rPr>
      </w:pPr>
      <w:proofErr w:type="spellStart"/>
      <w:r w:rsidRPr="001A19B5">
        <w:rPr>
          <w:lang w:val="en-GB"/>
        </w:rPr>
        <w:t>Trishan</w:t>
      </w:r>
      <w:proofErr w:type="spellEnd"/>
      <w:r w:rsidRPr="001A19B5">
        <w:rPr>
          <w:lang w:val="en-GB"/>
        </w:rPr>
        <w:t xml:space="preserve"> </w:t>
      </w:r>
      <w:proofErr w:type="spellStart"/>
      <w:r w:rsidRPr="001A19B5">
        <w:rPr>
          <w:lang w:val="en-GB"/>
        </w:rPr>
        <w:t>Panch</w:t>
      </w:r>
      <w:proofErr w:type="spellEnd"/>
      <w:r w:rsidRPr="001A19B5">
        <w:rPr>
          <w:lang w:val="en-GB"/>
        </w:rPr>
        <w:t xml:space="preserve">, Heather Mattie, and Leo Anthony </w:t>
      </w:r>
      <w:proofErr w:type="spellStart"/>
      <w:r w:rsidRPr="001A19B5">
        <w:rPr>
          <w:lang w:val="en-GB"/>
        </w:rPr>
        <w:t>Celi</w:t>
      </w:r>
      <w:proofErr w:type="spellEnd"/>
      <w:r w:rsidRPr="001A19B5">
        <w:rPr>
          <w:lang w:val="en-GB"/>
        </w:rPr>
        <w:t xml:space="preserve">. “The “Inconvenient Truth” about AI in Healthcare”. In: </w:t>
      </w:r>
      <w:proofErr w:type="spellStart"/>
      <w:r w:rsidRPr="001A19B5">
        <w:rPr>
          <w:i/>
          <w:lang w:val="en-GB"/>
        </w:rPr>
        <w:t>npj</w:t>
      </w:r>
      <w:proofErr w:type="spellEnd"/>
      <w:r w:rsidRPr="001A19B5">
        <w:rPr>
          <w:i/>
          <w:lang w:val="en-GB"/>
        </w:rPr>
        <w:t xml:space="preserve"> Digital Medicine </w:t>
      </w:r>
      <w:r w:rsidRPr="001A19B5">
        <w:rPr>
          <w:lang w:val="en-GB"/>
        </w:rPr>
        <w:t xml:space="preserve">2.1 (Aug. 2019). </w:t>
      </w:r>
      <w:hyperlink r:id="rId256">
        <w:r w:rsidRPr="001A19B5">
          <w:rPr>
            <w:color w:val="0000FF"/>
            <w:lang w:val="en-GB"/>
          </w:rPr>
          <w:t>https://www.nature</w:t>
        </w:r>
      </w:hyperlink>
    </w:p>
    <w:p w14:paraId="3E24736E" w14:textId="77777777" w:rsidR="005B137B" w:rsidRPr="001A19B5" w:rsidRDefault="00A83860">
      <w:pPr>
        <w:spacing w:after="106" w:line="322" w:lineRule="auto"/>
        <w:ind w:left="587" w:hanging="5"/>
        <w:rPr>
          <w:lang w:val="en-GB"/>
        </w:rPr>
      </w:pPr>
      <w:hyperlink r:id="rId257">
        <w:r w:rsidRPr="001A19B5">
          <w:rPr>
            <w:color w:val="0000FF"/>
            <w:lang w:val="en-GB"/>
          </w:rPr>
          <w:t>.com/articles/s41746-019-0155-4</w:t>
        </w:r>
      </w:hyperlink>
      <w:hyperlink r:id="rId258">
        <w:r w:rsidRPr="001A19B5">
          <w:rPr>
            <w:lang w:val="en-GB"/>
          </w:rPr>
          <w:t>,</w:t>
        </w:r>
      </w:hyperlink>
      <w:r w:rsidRPr="001A19B5">
        <w:rPr>
          <w:lang w:val="en-GB"/>
        </w:rPr>
        <w:t xml:space="preserve"> p. 77. </w:t>
      </w:r>
      <w:r w:rsidRPr="001A19B5">
        <w:rPr>
          <w:sz w:val="17"/>
          <w:lang w:val="en-GB"/>
        </w:rPr>
        <w:t>ISSN</w:t>
      </w:r>
      <w:r w:rsidRPr="001A19B5">
        <w:rPr>
          <w:lang w:val="en-GB"/>
        </w:rPr>
        <w:t xml:space="preserve">: 2398-6352. </w:t>
      </w:r>
      <w:r w:rsidRPr="001A19B5">
        <w:rPr>
          <w:sz w:val="17"/>
          <w:lang w:val="en-GB"/>
        </w:rPr>
        <w:t>DOI</w:t>
      </w:r>
      <w:r w:rsidRPr="001A19B5">
        <w:rPr>
          <w:lang w:val="en-GB"/>
        </w:rPr>
        <w:t xml:space="preserve">: </w:t>
      </w:r>
      <w:hyperlink r:id="rId259">
        <w:r w:rsidRPr="001A19B5">
          <w:rPr>
            <w:color w:val="0000FF"/>
            <w:lang w:val="en-GB"/>
          </w:rPr>
          <w:t xml:space="preserve">10.1038 </w:t>
        </w:r>
      </w:hyperlink>
      <w:hyperlink r:id="rId260">
        <w:r w:rsidRPr="001A19B5">
          <w:rPr>
            <w:color w:val="0000FF"/>
            <w:lang w:val="en-GB"/>
          </w:rPr>
          <w:t>/s41746-019-0155-4</w:t>
        </w:r>
      </w:hyperlink>
      <w:hyperlink r:id="rId261">
        <w:r w:rsidRPr="001A19B5">
          <w:rPr>
            <w:lang w:val="en-GB"/>
          </w:rPr>
          <w:t>.</w:t>
        </w:r>
      </w:hyperlink>
    </w:p>
    <w:p w14:paraId="176D0B0B"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Niels Peek and Pedro Pereira Rodrigues. “Three Controversies in Health Data Science”. In: </w:t>
      </w:r>
      <w:r w:rsidRPr="001A19B5">
        <w:rPr>
          <w:i/>
          <w:lang w:val="en-GB"/>
        </w:rPr>
        <w:t xml:space="preserve">International Journal of Data Science and Analytics </w:t>
      </w:r>
      <w:r w:rsidRPr="001A19B5">
        <w:rPr>
          <w:lang w:val="en-GB"/>
        </w:rPr>
        <w:t xml:space="preserve">6.3 (Nov. 2018). </w:t>
      </w:r>
      <w:hyperlink r:id="rId262">
        <w:r w:rsidRPr="001A19B5">
          <w:rPr>
            <w:color w:val="0000FF"/>
            <w:lang w:val="en-GB"/>
          </w:rPr>
          <w:t xml:space="preserve">https://d </w:t>
        </w:r>
      </w:hyperlink>
      <w:hyperlink r:id="rId263">
        <w:r w:rsidRPr="001A19B5">
          <w:rPr>
            <w:color w:val="0000FF"/>
            <w:lang w:val="en-GB"/>
          </w:rPr>
          <w:t>oi.org/10.1007/s41060-018-0109-y</w:t>
        </w:r>
      </w:hyperlink>
      <w:hyperlink r:id="rId264">
        <w:r w:rsidRPr="001A19B5">
          <w:rPr>
            <w:lang w:val="en-GB"/>
          </w:rPr>
          <w:t>,</w:t>
        </w:r>
      </w:hyperlink>
      <w:r w:rsidRPr="001A19B5">
        <w:rPr>
          <w:lang w:val="en-GB"/>
        </w:rPr>
        <w:t xml:space="preserve"> pp. 261–269. </w:t>
      </w:r>
      <w:r w:rsidRPr="001A19B5">
        <w:rPr>
          <w:sz w:val="17"/>
          <w:lang w:val="en-GB"/>
        </w:rPr>
        <w:t>ISSN</w:t>
      </w:r>
      <w:r w:rsidRPr="001A19B5">
        <w:rPr>
          <w:lang w:val="en-GB"/>
        </w:rPr>
        <w:t xml:space="preserve">: 2364-4168. </w:t>
      </w:r>
      <w:r w:rsidRPr="001A19B5">
        <w:rPr>
          <w:sz w:val="17"/>
          <w:lang w:val="en-GB"/>
        </w:rPr>
        <w:t>DOI</w:t>
      </w:r>
      <w:r w:rsidRPr="001A19B5">
        <w:rPr>
          <w:lang w:val="en-GB"/>
        </w:rPr>
        <w:t xml:space="preserve">: </w:t>
      </w:r>
      <w:hyperlink r:id="rId265">
        <w:r w:rsidRPr="001A19B5">
          <w:rPr>
            <w:color w:val="0000FF"/>
            <w:lang w:val="en-GB"/>
          </w:rPr>
          <w:t>10.1007/s41060-018-0109-y</w:t>
        </w:r>
      </w:hyperlink>
      <w:hyperlink r:id="rId266">
        <w:r w:rsidRPr="001A19B5">
          <w:rPr>
            <w:lang w:val="en-GB"/>
          </w:rPr>
          <w:t>.</w:t>
        </w:r>
      </w:hyperlink>
    </w:p>
    <w:p w14:paraId="4D4D74CB" w14:textId="77777777" w:rsidR="005B137B" w:rsidRPr="001A19B5" w:rsidRDefault="00A83860">
      <w:pPr>
        <w:numPr>
          <w:ilvl w:val="0"/>
          <w:numId w:val="18"/>
        </w:numPr>
        <w:spacing w:after="83" w:line="259" w:lineRule="auto"/>
        <w:ind w:right="14" w:hanging="691"/>
        <w:rPr>
          <w:lang w:val="en-GB"/>
        </w:rPr>
      </w:pPr>
      <w:r w:rsidRPr="001A19B5">
        <w:rPr>
          <w:lang w:val="en-GB"/>
        </w:rPr>
        <w:t>IEEE. “IEEE Standard Computer Dictionary: A Compilation of IEEE Standard Computer</w:t>
      </w:r>
    </w:p>
    <w:p w14:paraId="2F867ABF" w14:textId="77777777" w:rsidR="005B137B" w:rsidRPr="001A19B5" w:rsidRDefault="00A83860">
      <w:pPr>
        <w:spacing w:after="65" w:line="259" w:lineRule="auto"/>
        <w:ind w:left="592" w:right="14"/>
        <w:rPr>
          <w:lang w:val="en-GB"/>
        </w:rPr>
      </w:pPr>
      <w:r w:rsidRPr="001A19B5">
        <w:rPr>
          <w:lang w:val="en-GB"/>
        </w:rPr>
        <w:t xml:space="preserve">Glossaries”. In: </w:t>
      </w:r>
      <w:r w:rsidRPr="001A19B5">
        <w:rPr>
          <w:i/>
          <w:lang w:val="en-GB"/>
        </w:rPr>
        <w:t xml:space="preserve">IEEE Std 610 </w:t>
      </w:r>
      <w:r w:rsidRPr="001A19B5">
        <w:rPr>
          <w:lang w:val="en-GB"/>
        </w:rPr>
        <w:t xml:space="preserve">(1991), pp. 1–217. </w:t>
      </w:r>
      <w:r w:rsidRPr="001A19B5">
        <w:rPr>
          <w:sz w:val="17"/>
          <w:lang w:val="en-GB"/>
        </w:rPr>
        <w:t>DOI</w:t>
      </w:r>
      <w:r w:rsidRPr="001A19B5">
        <w:rPr>
          <w:lang w:val="en-GB"/>
        </w:rPr>
        <w:t xml:space="preserve">: </w:t>
      </w:r>
      <w:hyperlink r:id="rId267">
        <w:r w:rsidRPr="001A19B5">
          <w:rPr>
            <w:color w:val="0000FF"/>
            <w:lang w:val="en-GB"/>
          </w:rPr>
          <w:t>10.1109/IEEESTD.1991.10</w:t>
        </w:r>
      </w:hyperlink>
    </w:p>
    <w:p w14:paraId="551FB38C" w14:textId="77777777" w:rsidR="005B137B" w:rsidRPr="001A19B5" w:rsidRDefault="00A83860">
      <w:pPr>
        <w:spacing w:after="175" w:line="265" w:lineRule="auto"/>
        <w:ind w:left="587" w:hanging="5"/>
        <w:rPr>
          <w:lang w:val="en-GB"/>
        </w:rPr>
      </w:pPr>
      <w:hyperlink r:id="rId268">
        <w:r w:rsidRPr="001A19B5">
          <w:rPr>
            <w:color w:val="0000FF"/>
            <w:lang w:val="en-GB"/>
          </w:rPr>
          <w:t>6963</w:t>
        </w:r>
      </w:hyperlink>
      <w:hyperlink r:id="rId269">
        <w:r w:rsidRPr="001A19B5">
          <w:rPr>
            <w:lang w:val="en-GB"/>
          </w:rPr>
          <w:t>.</w:t>
        </w:r>
      </w:hyperlink>
    </w:p>
    <w:p w14:paraId="3C37EA9C" w14:textId="77777777" w:rsidR="005B137B" w:rsidRPr="001A19B5" w:rsidRDefault="00A83860">
      <w:pPr>
        <w:numPr>
          <w:ilvl w:val="0"/>
          <w:numId w:val="18"/>
        </w:numPr>
        <w:spacing w:after="47" w:line="259" w:lineRule="auto"/>
        <w:ind w:right="14" w:hanging="691"/>
        <w:rPr>
          <w:lang w:val="en-GB"/>
        </w:rPr>
      </w:pPr>
      <w:r w:rsidRPr="001A19B5">
        <w:rPr>
          <w:lang w:val="en-GB"/>
        </w:rPr>
        <w:t xml:space="preserve">Jessica S </w:t>
      </w:r>
      <w:proofErr w:type="spellStart"/>
      <w:r w:rsidRPr="001A19B5">
        <w:rPr>
          <w:lang w:val="en-GB"/>
        </w:rPr>
        <w:t>Ancker</w:t>
      </w:r>
      <w:proofErr w:type="spellEnd"/>
      <w:r w:rsidRPr="001A19B5">
        <w:rPr>
          <w:lang w:val="en-GB"/>
        </w:rPr>
        <w:t xml:space="preserve">, Lisa M Kern, Alison Edwards, Sarah </w:t>
      </w:r>
      <w:proofErr w:type="spellStart"/>
      <w:r w:rsidRPr="001A19B5">
        <w:rPr>
          <w:lang w:val="en-GB"/>
        </w:rPr>
        <w:t>Nosal</w:t>
      </w:r>
      <w:proofErr w:type="spellEnd"/>
      <w:r w:rsidRPr="001A19B5">
        <w:rPr>
          <w:lang w:val="en-GB"/>
        </w:rPr>
        <w:t>, Daniel M Stein, Diane</w:t>
      </w:r>
    </w:p>
    <w:p w14:paraId="483039F7" w14:textId="77777777" w:rsidR="005B137B" w:rsidRPr="001A19B5" w:rsidRDefault="00A83860">
      <w:pPr>
        <w:spacing w:after="41"/>
        <w:ind w:left="592" w:right="14"/>
        <w:rPr>
          <w:lang w:val="en-GB"/>
        </w:rPr>
      </w:pPr>
      <w:r w:rsidRPr="001A19B5">
        <w:rPr>
          <w:lang w:val="en-GB"/>
        </w:rPr>
        <w:t xml:space="preserve">Hauser, and </w:t>
      </w:r>
      <w:proofErr w:type="spellStart"/>
      <w:r w:rsidRPr="001A19B5">
        <w:rPr>
          <w:lang w:val="en-GB"/>
        </w:rPr>
        <w:t>Rainu</w:t>
      </w:r>
      <w:proofErr w:type="spellEnd"/>
      <w:r w:rsidRPr="001A19B5">
        <w:rPr>
          <w:lang w:val="en-GB"/>
        </w:rPr>
        <w:t xml:space="preserve"> Kaushal. “How Is the Electronic Health Record Being Used? Use of EHR Data to Assess Physician-Level Variability in Technology Use”. In: </w:t>
      </w:r>
      <w:r w:rsidRPr="001A19B5">
        <w:rPr>
          <w:i/>
          <w:lang w:val="en-GB"/>
        </w:rPr>
        <w:t xml:space="preserve">Journal of the American Medical Informatics </w:t>
      </w:r>
      <w:proofErr w:type="gramStart"/>
      <w:r w:rsidRPr="001A19B5">
        <w:rPr>
          <w:i/>
          <w:lang w:val="en-GB"/>
        </w:rPr>
        <w:t>Association :</w:t>
      </w:r>
      <w:proofErr w:type="gramEnd"/>
      <w:r w:rsidRPr="001A19B5">
        <w:rPr>
          <w:i/>
          <w:lang w:val="en-GB"/>
        </w:rPr>
        <w:t xml:space="preserve"> JAMIA </w:t>
      </w:r>
      <w:r w:rsidRPr="001A19B5">
        <w:rPr>
          <w:lang w:val="en-GB"/>
        </w:rPr>
        <w:t xml:space="preserve">21.6 (Nov. 2014), pp. 1001–1008. </w:t>
      </w:r>
      <w:r w:rsidRPr="001A19B5">
        <w:rPr>
          <w:sz w:val="17"/>
          <w:lang w:val="en-GB"/>
        </w:rPr>
        <w:t>ISSN</w:t>
      </w:r>
      <w:r w:rsidRPr="001A19B5">
        <w:rPr>
          <w:lang w:val="en-GB"/>
        </w:rPr>
        <w:t xml:space="preserve">: 1067-5027. </w:t>
      </w:r>
      <w:r w:rsidRPr="001A19B5">
        <w:rPr>
          <w:sz w:val="17"/>
          <w:lang w:val="en-GB"/>
        </w:rPr>
        <w:t>DOI</w:t>
      </w:r>
      <w:r w:rsidRPr="001A19B5">
        <w:rPr>
          <w:lang w:val="en-GB"/>
        </w:rPr>
        <w:t xml:space="preserve">: </w:t>
      </w:r>
      <w:hyperlink r:id="rId270">
        <w:r w:rsidRPr="001A19B5">
          <w:rPr>
            <w:color w:val="0000FF"/>
            <w:lang w:val="en-GB"/>
          </w:rPr>
          <w:t>10.1136/amiajnl-2013-002627</w:t>
        </w:r>
      </w:hyperlink>
      <w:hyperlink r:id="rId271">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24914013</w:t>
      </w:r>
      <w:r w:rsidRPr="001A19B5">
        <w:rPr>
          <w:lang w:val="en-GB"/>
        </w:rPr>
        <w:t>.</w:t>
      </w:r>
    </w:p>
    <w:p w14:paraId="7D2C83A8" w14:textId="77777777" w:rsidR="005B137B" w:rsidRPr="001A19B5" w:rsidRDefault="00A83860">
      <w:pPr>
        <w:spacing w:after="86" w:line="265" w:lineRule="auto"/>
        <w:ind w:left="592" w:hanging="5"/>
        <w:rPr>
          <w:lang w:val="en-GB"/>
        </w:rPr>
      </w:pPr>
      <w:r w:rsidRPr="001A19B5">
        <w:rPr>
          <w:sz w:val="17"/>
          <w:lang w:val="en-GB"/>
        </w:rPr>
        <w:lastRenderedPageBreak/>
        <w:t>URL</w:t>
      </w:r>
      <w:r w:rsidRPr="001A19B5">
        <w:rPr>
          <w:lang w:val="en-GB"/>
        </w:rPr>
        <w:t xml:space="preserve">: </w:t>
      </w:r>
      <w:hyperlink r:id="rId272">
        <w:r w:rsidRPr="001A19B5">
          <w:rPr>
            <w:color w:val="0000FF"/>
            <w:lang w:val="en-GB"/>
          </w:rPr>
          <w:t>https://www.ncbi.nlm.nih.gov/pmc/articles/PMC4215048/</w:t>
        </w:r>
      </w:hyperlink>
    </w:p>
    <w:p w14:paraId="2FC3B673" w14:textId="77777777" w:rsidR="005B137B" w:rsidRPr="001A19B5" w:rsidRDefault="00A83860">
      <w:pPr>
        <w:spacing w:after="167" w:line="259" w:lineRule="auto"/>
        <w:ind w:left="592" w:right="14"/>
        <w:rPr>
          <w:lang w:val="en-GB"/>
        </w:rPr>
      </w:pPr>
      <w:r w:rsidRPr="001A19B5">
        <w:rPr>
          <w:lang w:val="en-GB"/>
        </w:rPr>
        <w:t>(visited on 10/14/2023).</w:t>
      </w:r>
    </w:p>
    <w:p w14:paraId="023B1B58" w14:textId="77777777" w:rsidR="005B137B" w:rsidRPr="001A19B5" w:rsidRDefault="00A83860">
      <w:pPr>
        <w:numPr>
          <w:ilvl w:val="0"/>
          <w:numId w:val="18"/>
        </w:numPr>
        <w:ind w:right="14" w:hanging="691"/>
        <w:rPr>
          <w:lang w:val="en-GB"/>
        </w:rPr>
      </w:pPr>
      <w:r w:rsidRPr="001A19B5">
        <w:rPr>
          <w:lang w:val="en-GB"/>
        </w:rPr>
        <w:t xml:space="preserve">Nicole Gray Weiskopf and </w:t>
      </w:r>
      <w:proofErr w:type="spellStart"/>
      <w:r w:rsidRPr="001A19B5">
        <w:rPr>
          <w:lang w:val="en-GB"/>
        </w:rPr>
        <w:t>Chunhua</w:t>
      </w:r>
      <w:proofErr w:type="spellEnd"/>
      <w:r w:rsidRPr="001A19B5">
        <w:rPr>
          <w:lang w:val="en-GB"/>
        </w:rPr>
        <w:t xml:space="preserve"> Weng. “Methods and Dimensions of Electronic Health Record Data Quality Assessment: Enabling Reuse for Clinical Research”. In: </w:t>
      </w:r>
      <w:r w:rsidRPr="001A19B5">
        <w:rPr>
          <w:i/>
          <w:lang w:val="en-GB"/>
        </w:rPr>
        <w:t xml:space="preserve">Journal of the American Medical Informatics </w:t>
      </w:r>
      <w:proofErr w:type="gramStart"/>
      <w:r w:rsidRPr="001A19B5">
        <w:rPr>
          <w:i/>
          <w:lang w:val="en-GB"/>
        </w:rPr>
        <w:t>Association :</w:t>
      </w:r>
      <w:proofErr w:type="gramEnd"/>
      <w:r w:rsidRPr="001A19B5">
        <w:rPr>
          <w:i/>
          <w:lang w:val="en-GB"/>
        </w:rPr>
        <w:t xml:space="preserve"> JAMIA </w:t>
      </w:r>
      <w:r w:rsidRPr="001A19B5">
        <w:rPr>
          <w:lang w:val="en-GB"/>
        </w:rPr>
        <w:t xml:space="preserve">20.1 (2013), pp. 144–151. </w:t>
      </w:r>
      <w:r w:rsidRPr="001A19B5">
        <w:rPr>
          <w:sz w:val="17"/>
          <w:lang w:val="en-GB"/>
        </w:rPr>
        <w:t>ISSN</w:t>
      </w:r>
      <w:r w:rsidRPr="001A19B5">
        <w:rPr>
          <w:lang w:val="en-GB"/>
        </w:rPr>
        <w:t xml:space="preserve">: 1067-5027. </w:t>
      </w:r>
      <w:r w:rsidRPr="001A19B5">
        <w:rPr>
          <w:sz w:val="17"/>
          <w:lang w:val="en-GB"/>
        </w:rPr>
        <w:t>DOI</w:t>
      </w:r>
      <w:r w:rsidRPr="001A19B5">
        <w:rPr>
          <w:lang w:val="en-GB"/>
        </w:rPr>
        <w:t xml:space="preserve">: </w:t>
      </w:r>
      <w:hyperlink r:id="rId273">
        <w:r w:rsidRPr="001A19B5">
          <w:rPr>
            <w:color w:val="0000FF"/>
            <w:lang w:val="en-GB"/>
          </w:rPr>
          <w:t>10.1136/amiajnl-2011-000681</w:t>
        </w:r>
      </w:hyperlink>
      <w:hyperlink r:id="rId274">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22733976</w:t>
      </w:r>
      <w:r w:rsidRPr="001A19B5">
        <w:rPr>
          <w:lang w:val="en-GB"/>
        </w:rPr>
        <w:t xml:space="preserve">. </w:t>
      </w:r>
      <w:r w:rsidRPr="001A19B5">
        <w:rPr>
          <w:sz w:val="17"/>
          <w:lang w:val="en-GB"/>
        </w:rPr>
        <w:t>URL</w:t>
      </w:r>
      <w:r w:rsidRPr="001A19B5">
        <w:rPr>
          <w:lang w:val="en-GB"/>
        </w:rPr>
        <w:t xml:space="preserve">: </w:t>
      </w:r>
      <w:hyperlink r:id="rId275">
        <w:proofErr w:type="spellStart"/>
        <w:r w:rsidRPr="001A19B5">
          <w:rPr>
            <w:color w:val="0000FF"/>
            <w:lang w:val="en-GB"/>
          </w:rPr>
          <w:t>htt</w:t>
        </w:r>
        <w:proofErr w:type="spellEnd"/>
      </w:hyperlink>
    </w:p>
    <w:p w14:paraId="3094AFF9" w14:textId="77777777" w:rsidR="005B137B" w:rsidRPr="001A19B5" w:rsidRDefault="00A83860">
      <w:pPr>
        <w:spacing w:after="175" w:line="265" w:lineRule="auto"/>
        <w:ind w:left="587" w:hanging="5"/>
        <w:rPr>
          <w:lang w:val="en-GB"/>
        </w:rPr>
      </w:pPr>
      <w:hyperlink r:id="rId276">
        <w:r w:rsidRPr="001A19B5">
          <w:rPr>
            <w:color w:val="0000FF"/>
            <w:lang w:val="en-GB"/>
          </w:rPr>
          <w:t>ps://www.ncbi.nlm.nih.gov/pmc/articles/PMC3555312/</w:t>
        </w:r>
      </w:hyperlink>
      <w:hyperlink r:id="rId277">
        <w:r w:rsidRPr="001A19B5">
          <w:rPr>
            <w:lang w:val="en-GB"/>
          </w:rPr>
          <w:t>.</w:t>
        </w:r>
      </w:hyperlink>
    </w:p>
    <w:p w14:paraId="532FB55B" w14:textId="77777777" w:rsidR="005B137B" w:rsidRPr="001A19B5" w:rsidRDefault="00A83860">
      <w:pPr>
        <w:numPr>
          <w:ilvl w:val="0"/>
          <w:numId w:val="18"/>
        </w:numPr>
        <w:spacing w:after="32"/>
        <w:ind w:right="14" w:hanging="691"/>
        <w:rPr>
          <w:lang w:val="en-GB"/>
        </w:rPr>
      </w:pPr>
      <w:r w:rsidRPr="001A19B5">
        <w:rPr>
          <w:lang w:val="en-GB"/>
        </w:rPr>
        <w:t xml:space="preserve">Ricardo Cruz-Correia, Pedro Rodrigues, Alberto Freitas, Filipa Almeida, Rong Chen, and </w:t>
      </w:r>
      <w:proofErr w:type="spellStart"/>
      <w:r w:rsidRPr="001A19B5">
        <w:rPr>
          <w:lang w:val="en-GB"/>
        </w:rPr>
        <w:t>Altamiro</w:t>
      </w:r>
      <w:proofErr w:type="spellEnd"/>
      <w:r w:rsidRPr="001A19B5">
        <w:rPr>
          <w:lang w:val="en-GB"/>
        </w:rPr>
        <w:t xml:space="preserve"> Costa-Pereira. “Data Quality and Integration Issues in Electronic Health Records”. In: </w:t>
      </w:r>
      <w:r w:rsidRPr="001A19B5">
        <w:rPr>
          <w:i/>
          <w:lang w:val="en-GB"/>
        </w:rPr>
        <w:t>Information Discovery on Electronic Health Records</w:t>
      </w:r>
      <w:r w:rsidRPr="001A19B5">
        <w:rPr>
          <w:lang w:val="en-GB"/>
        </w:rPr>
        <w:t xml:space="preserve">. Ed. by </w:t>
      </w:r>
      <w:proofErr w:type="spellStart"/>
      <w:r w:rsidRPr="001A19B5">
        <w:rPr>
          <w:lang w:val="en-GB"/>
        </w:rPr>
        <w:t>Vagelis</w:t>
      </w:r>
      <w:proofErr w:type="spellEnd"/>
      <w:r w:rsidRPr="001A19B5">
        <w:rPr>
          <w:lang w:val="en-GB"/>
        </w:rPr>
        <w:t xml:space="preserve"> </w:t>
      </w:r>
      <w:proofErr w:type="spellStart"/>
      <w:r w:rsidRPr="001A19B5">
        <w:rPr>
          <w:lang w:val="en-GB"/>
        </w:rPr>
        <w:t>Hristidis</w:t>
      </w:r>
      <w:proofErr w:type="spellEnd"/>
      <w:r w:rsidRPr="001A19B5">
        <w:rPr>
          <w:lang w:val="en-GB"/>
        </w:rPr>
        <w:t xml:space="preserve">. Vol. 12. Chapman and Hall/CRC, Dec. 10, 2009. </w:t>
      </w:r>
      <w:r w:rsidRPr="001A19B5">
        <w:rPr>
          <w:sz w:val="17"/>
          <w:lang w:val="en-GB"/>
        </w:rPr>
        <w:t>ISBN</w:t>
      </w:r>
      <w:r w:rsidRPr="001A19B5">
        <w:rPr>
          <w:lang w:val="en-GB"/>
        </w:rPr>
        <w:t>: 978-1-4200-9038-3 978-1-</w:t>
      </w:r>
    </w:p>
    <w:p w14:paraId="684D42FE" w14:textId="77777777" w:rsidR="005B137B" w:rsidRPr="001A19B5" w:rsidRDefault="00A83860">
      <w:pPr>
        <w:spacing w:after="65" w:line="265" w:lineRule="auto"/>
        <w:ind w:left="587" w:hanging="5"/>
        <w:rPr>
          <w:lang w:val="en-GB"/>
        </w:rPr>
      </w:pPr>
      <w:r w:rsidRPr="001A19B5">
        <w:rPr>
          <w:lang w:val="en-GB"/>
        </w:rPr>
        <w:t xml:space="preserve">4200-9041-3. </w:t>
      </w:r>
      <w:r w:rsidRPr="001A19B5">
        <w:rPr>
          <w:sz w:val="17"/>
          <w:lang w:val="en-GB"/>
        </w:rPr>
        <w:t>DOI</w:t>
      </w:r>
      <w:r w:rsidRPr="001A19B5">
        <w:rPr>
          <w:lang w:val="en-GB"/>
        </w:rPr>
        <w:t xml:space="preserve">: </w:t>
      </w:r>
      <w:hyperlink r:id="rId278">
        <w:r w:rsidRPr="001A19B5">
          <w:rPr>
            <w:color w:val="0000FF"/>
            <w:lang w:val="en-GB"/>
          </w:rPr>
          <w:t>10.1201/9781420090413-c4</w:t>
        </w:r>
      </w:hyperlink>
      <w:hyperlink r:id="rId27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80">
        <w:r w:rsidRPr="001A19B5">
          <w:rPr>
            <w:color w:val="0000FF"/>
            <w:lang w:val="en-GB"/>
          </w:rPr>
          <w:t>http://www.crcnetb</w:t>
        </w:r>
      </w:hyperlink>
    </w:p>
    <w:p w14:paraId="770FE96E" w14:textId="77777777" w:rsidR="005B137B" w:rsidRPr="001A19B5" w:rsidRDefault="00A83860">
      <w:pPr>
        <w:spacing w:after="175" w:line="265" w:lineRule="auto"/>
        <w:ind w:left="587" w:hanging="5"/>
        <w:rPr>
          <w:lang w:val="en-GB"/>
        </w:rPr>
      </w:pPr>
      <w:hyperlink r:id="rId281">
        <w:r w:rsidRPr="001A19B5">
          <w:rPr>
            <w:color w:val="0000FF"/>
            <w:lang w:val="en-GB"/>
          </w:rPr>
          <w:t>ase.com/</w:t>
        </w:r>
        <w:proofErr w:type="spellStart"/>
        <w:r w:rsidRPr="001A19B5">
          <w:rPr>
            <w:color w:val="0000FF"/>
            <w:lang w:val="en-GB"/>
          </w:rPr>
          <w:t>doi</w:t>
        </w:r>
        <w:proofErr w:type="spellEnd"/>
        <w:r w:rsidRPr="001A19B5">
          <w:rPr>
            <w:color w:val="0000FF"/>
            <w:lang w:val="en-GB"/>
          </w:rPr>
          <w:t>/abs/10.1201/9781420090413-c4</w:t>
        </w:r>
      </w:hyperlink>
      <w:hyperlink r:id="rId282">
        <w:r w:rsidRPr="001A19B5">
          <w:rPr>
            <w:lang w:val="en-GB"/>
          </w:rPr>
          <w:t>.</w:t>
        </w:r>
      </w:hyperlink>
    </w:p>
    <w:p w14:paraId="387B1507" w14:textId="77777777" w:rsidR="005B137B" w:rsidRPr="001A19B5" w:rsidRDefault="00A83860">
      <w:pPr>
        <w:numPr>
          <w:ilvl w:val="0"/>
          <w:numId w:val="18"/>
        </w:numPr>
        <w:spacing w:after="31"/>
        <w:ind w:right="14" w:hanging="691"/>
        <w:rPr>
          <w:lang w:val="en-GB"/>
        </w:rPr>
      </w:pPr>
      <w:r w:rsidRPr="001A19B5">
        <w:rPr>
          <w:lang w:val="en-GB"/>
        </w:rPr>
        <w:t xml:space="preserve">Amina </w:t>
      </w:r>
      <w:proofErr w:type="spellStart"/>
      <w:r w:rsidRPr="001A19B5">
        <w:rPr>
          <w:lang w:val="en-GB"/>
        </w:rPr>
        <w:t>Adadi</w:t>
      </w:r>
      <w:proofErr w:type="spellEnd"/>
      <w:r w:rsidRPr="001A19B5">
        <w:rPr>
          <w:lang w:val="en-GB"/>
        </w:rPr>
        <w:t xml:space="preserve"> and Mohammed </w:t>
      </w:r>
      <w:proofErr w:type="spellStart"/>
      <w:r w:rsidRPr="001A19B5">
        <w:rPr>
          <w:lang w:val="en-GB"/>
        </w:rPr>
        <w:t>Berrada</w:t>
      </w:r>
      <w:proofErr w:type="spellEnd"/>
      <w:r w:rsidRPr="001A19B5">
        <w:rPr>
          <w:lang w:val="en-GB"/>
        </w:rPr>
        <w:t xml:space="preserve">. “Peeking Inside the Black-Box: A Survey on Explainable Artificial Intelligence (XAI)”. In: </w:t>
      </w:r>
      <w:r w:rsidRPr="001A19B5">
        <w:rPr>
          <w:i/>
          <w:lang w:val="en-GB"/>
        </w:rPr>
        <w:t xml:space="preserve">IEEE Access </w:t>
      </w:r>
      <w:r w:rsidRPr="001A19B5">
        <w:rPr>
          <w:lang w:val="en-GB"/>
        </w:rPr>
        <w:t>6 (2018), pp. 52138–52160.</w:t>
      </w:r>
    </w:p>
    <w:p w14:paraId="64E26EF4" w14:textId="77777777" w:rsidR="005B137B" w:rsidRPr="001A19B5" w:rsidRDefault="00A83860">
      <w:pPr>
        <w:spacing w:after="175" w:line="265" w:lineRule="auto"/>
        <w:ind w:left="592" w:hanging="5"/>
        <w:rPr>
          <w:lang w:val="en-GB"/>
        </w:rPr>
      </w:pPr>
      <w:r w:rsidRPr="001A19B5">
        <w:rPr>
          <w:sz w:val="17"/>
          <w:lang w:val="en-GB"/>
        </w:rPr>
        <w:t>ISSN</w:t>
      </w:r>
      <w:r w:rsidRPr="001A19B5">
        <w:rPr>
          <w:lang w:val="en-GB"/>
        </w:rPr>
        <w:t xml:space="preserve">: 2169-3536. </w:t>
      </w:r>
      <w:r w:rsidRPr="001A19B5">
        <w:rPr>
          <w:sz w:val="17"/>
          <w:lang w:val="en-GB"/>
        </w:rPr>
        <w:t>DOI</w:t>
      </w:r>
      <w:r w:rsidRPr="001A19B5">
        <w:rPr>
          <w:lang w:val="en-GB"/>
        </w:rPr>
        <w:t xml:space="preserve">: </w:t>
      </w:r>
      <w:hyperlink r:id="rId283">
        <w:r w:rsidRPr="001A19B5">
          <w:rPr>
            <w:color w:val="0000FF"/>
            <w:lang w:val="en-GB"/>
          </w:rPr>
          <w:t>10.1109/ACCESS.2018.2870052</w:t>
        </w:r>
      </w:hyperlink>
      <w:hyperlink r:id="rId284">
        <w:r w:rsidRPr="001A19B5">
          <w:rPr>
            <w:lang w:val="en-GB"/>
          </w:rPr>
          <w:t>.</w:t>
        </w:r>
      </w:hyperlink>
    </w:p>
    <w:p w14:paraId="5DC7766F" w14:textId="77777777" w:rsidR="005B137B" w:rsidRPr="001A19B5" w:rsidRDefault="00A83860">
      <w:pPr>
        <w:numPr>
          <w:ilvl w:val="0"/>
          <w:numId w:val="18"/>
        </w:numPr>
        <w:ind w:right="14" w:hanging="691"/>
        <w:rPr>
          <w:lang w:val="en-GB"/>
        </w:rPr>
      </w:pPr>
      <w:proofErr w:type="spellStart"/>
      <w:r w:rsidRPr="001A19B5">
        <w:rPr>
          <w:lang w:val="en-GB"/>
        </w:rPr>
        <w:t>Pantelis</w:t>
      </w:r>
      <w:proofErr w:type="spellEnd"/>
      <w:r w:rsidRPr="001A19B5">
        <w:rPr>
          <w:lang w:val="en-GB"/>
        </w:rPr>
        <w:t xml:space="preserve"> </w:t>
      </w:r>
      <w:proofErr w:type="spellStart"/>
      <w:r w:rsidRPr="001A19B5">
        <w:rPr>
          <w:lang w:val="en-GB"/>
        </w:rPr>
        <w:t>Linardatos</w:t>
      </w:r>
      <w:proofErr w:type="spellEnd"/>
      <w:r w:rsidRPr="001A19B5">
        <w:rPr>
          <w:lang w:val="en-GB"/>
        </w:rPr>
        <w:t xml:space="preserve">, Vasilis </w:t>
      </w:r>
      <w:proofErr w:type="spellStart"/>
      <w:r w:rsidRPr="001A19B5">
        <w:rPr>
          <w:lang w:val="en-GB"/>
        </w:rPr>
        <w:t>Papastefanopoulos</w:t>
      </w:r>
      <w:proofErr w:type="spellEnd"/>
      <w:r w:rsidRPr="001A19B5">
        <w:rPr>
          <w:lang w:val="en-GB"/>
        </w:rPr>
        <w:t xml:space="preserve">, and Sotiris </w:t>
      </w:r>
      <w:proofErr w:type="spellStart"/>
      <w:r w:rsidRPr="001A19B5">
        <w:rPr>
          <w:lang w:val="en-GB"/>
        </w:rPr>
        <w:t>Kotsiantis</w:t>
      </w:r>
      <w:proofErr w:type="spellEnd"/>
      <w:r w:rsidRPr="001A19B5">
        <w:rPr>
          <w:lang w:val="en-GB"/>
        </w:rPr>
        <w:t xml:space="preserve">. “Explainable AI: A Review of Machine Learning Interpretability Methods”. In: </w:t>
      </w:r>
      <w:r w:rsidRPr="001A19B5">
        <w:rPr>
          <w:i/>
          <w:lang w:val="en-GB"/>
        </w:rPr>
        <w:t xml:space="preserve">Entropy </w:t>
      </w:r>
      <w:r w:rsidRPr="001A19B5">
        <w:rPr>
          <w:lang w:val="en-GB"/>
        </w:rPr>
        <w:t xml:space="preserve">23.1 (2020-12-25), p. 18. </w:t>
      </w:r>
      <w:r w:rsidRPr="001A19B5">
        <w:rPr>
          <w:sz w:val="17"/>
          <w:lang w:val="en-GB"/>
        </w:rPr>
        <w:t>ISSN</w:t>
      </w:r>
      <w:r w:rsidRPr="001A19B5">
        <w:rPr>
          <w:lang w:val="en-GB"/>
        </w:rPr>
        <w:t xml:space="preserve">: 1099-4300. </w:t>
      </w:r>
      <w:r w:rsidRPr="001A19B5">
        <w:rPr>
          <w:sz w:val="17"/>
          <w:lang w:val="en-GB"/>
        </w:rPr>
        <w:t>DOI</w:t>
      </w:r>
      <w:r w:rsidRPr="001A19B5">
        <w:rPr>
          <w:lang w:val="en-GB"/>
        </w:rPr>
        <w:t xml:space="preserve">: </w:t>
      </w:r>
      <w:hyperlink r:id="rId285">
        <w:r w:rsidRPr="001A19B5">
          <w:rPr>
            <w:color w:val="0000FF"/>
            <w:lang w:val="en-GB"/>
          </w:rPr>
          <w:t>10.3390/e23010018</w:t>
        </w:r>
      </w:hyperlink>
      <w:hyperlink r:id="rId286">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87">
        <w:r w:rsidRPr="001A19B5">
          <w:rPr>
            <w:color w:val="0000FF"/>
            <w:lang w:val="en-GB"/>
          </w:rPr>
          <w:t>https://www.mdpi.c</w:t>
        </w:r>
      </w:hyperlink>
    </w:p>
    <w:p w14:paraId="48175A76" w14:textId="77777777" w:rsidR="005B137B" w:rsidRPr="001A19B5" w:rsidRDefault="00A83860">
      <w:pPr>
        <w:spacing w:after="175" w:line="265" w:lineRule="auto"/>
        <w:ind w:left="587" w:hanging="5"/>
        <w:rPr>
          <w:lang w:val="en-GB"/>
        </w:rPr>
      </w:pPr>
      <w:hyperlink r:id="rId288">
        <w:r w:rsidRPr="001A19B5">
          <w:rPr>
            <w:color w:val="0000FF"/>
            <w:lang w:val="en-GB"/>
          </w:rPr>
          <w:t>om/1099-4300/23/1/18</w:t>
        </w:r>
      </w:hyperlink>
      <w:hyperlink r:id="rId289">
        <w:r w:rsidRPr="001A19B5">
          <w:rPr>
            <w:lang w:val="en-GB"/>
          </w:rPr>
          <w:t>.</w:t>
        </w:r>
      </w:hyperlink>
    </w:p>
    <w:p w14:paraId="42F64E6A" w14:textId="77777777" w:rsidR="005B137B" w:rsidRPr="001A19B5" w:rsidRDefault="00A83860">
      <w:pPr>
        <w:numPr>
          <w:ilvl w:val="0"/>
          <w:numId w:val="18"/>
        </w:numPr>
        <w:spacing w:after="38"/>
        <w:ind w:right="14" w:hanging="691"/>
        <w:rPr>
          <w:lang w:val="en-GB"/>
        </w:rPr>
      </w:pPr>
      <w:r w:rsidRPr="001A19B5">
        <w:rPr>
          <w:lang w:val="en-GB"/>
        </w:rPr>
        <w:t xml:space="preserve">Alejandro </w:t>
      </w:r>
      <w:proofErr w:type="spellStart"/>
      <w:r w:rsidRPr="001A19B5">
        <w:rPr>
          <w:lang w:val="en-GB"/>
        </w:rPr>
        <w:t>Barredo</w:t>
      </w:r>
      <w:proofErr w:type="spellEnd"/>
      <w:r w:rsidRPr="001A19B5">
        <w:rPr>
          <w:lang w:val="en-GB"/>
        </w:rPr>
        <w:t xml:space="preserve"> Arrieta et al. “Explainable Artificial Intelligence (XAI): Concepts, Taxonomies, Opportunities and Challenges toward Responsible AI”. In: </w:t>
      </w:r>
      <w:r w:rsidRPr="001A19B5">
        <w:rPr>
          <w:i/>
          <w:lang w:val="en-GB"/>
        </w:rPr>
        <w:t xml:space="preserve">Information Fusion </w:t>
      </w:r>
      <w:r w:rsidRPr="001A19B5">
        <w:rPr>
          <w:lang w:val="en-GB"/>
        </w:rPr>
        <w:t xml:space="preserve">58 (2020-06), pp. 82–115. </w:t>
      </w:r>
      <w:r w:rsidRPr="001A19B5">
        <w:rPr>
          <w:sz w:val="17"/>
          <w:lang w:val="en-GB"/>
        </w:rPr>
        <w:t>ISSN</w:t>
      </w:r>
      <w:r w:rsidRPr="001A19B5">
        <w:rPr>
          <w:lang w:val="en-GB"/>
        </w:rPr>
        <w:t xml:space="preserve">: 15662535. </w:t>
      </w:r>
      <w:r w:rsidRPr="001A19B5">
        <w:rPr>
          <w:sz w:val="17"/>
          <w:lang w:val="en-GB"/>
        </w:rPr>
        <w:t>DOI</w:t>
      </w:r>
      <w:r w:rsidRPr="001A19B5">
        <w:rPr>
          <w:lang w:val="en-GB"/>
        </w:rPr>
        <w:t xml:space="preserve">: </w:t>
      </w:r>
      <w:hyperlink r:id="rId290">
        <w:r w:rsidRPr="001A19B5">
          <w:rPr>
            <w:color w:val="0000FF"/>
            <w:lang w:val="en-GB"/>
          </w:rPr>
          <w:t>10.1016/j.inffus.2019.12.0</w:t>
        </w:r>
      </w:hyperlink>
    </w:p>
    <w:p w14:paraId="7E2B0169" w14:textId="77777777" w:rsidR="005B137B" w:rsidRPr="001A19B5" w:rsidRDefault="00A83860">
      <w:pPr>
        <w:spacing w:after="104" w:line="325" w:lineRule="auto"/>
        <w:ind w:left="587" w:hanging="5"/>
        <w:rPr>
          <w:lang w:val="en-GB"/>
        </w:rPr>
      </w:pPr>
      <w:hyperlink r:id="rId291">
        <w:r w:rsidRPr="001A19B5">
          <w:rPr>
            <w:color w:val="0000FF"/>
            <w:lang w:val="en-GB"/>
          </w:rPr>
          <w:t>12</w:t>
        </w:r>
      </w:hyperlink>
      <w:hyperlink r:id="rId29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293">
        <w:r w:rsidRPr="001A19B5">
          <w:rPr>
            <w:color w:val="0000FF"/>
            <w:lang w:val="en-GB"/>
          </w:rPr>
          <w:t xml:space="preserve">https://linkinghub.elsevier.com/retrieve/pii/S1566253 </w:t>
        </w:r>
      </w:hyperlink>
      <w:hyperlink r:id="rId294">
        <w:r w:rsidRPr="001A19B5">
          <w:rPr>
            <w:color w:val="0000FF"/>
            <w:lang w:val="en-GB"/>
          </w:rPr>
          <w:t>519308103</w:t>
        </w:r>
      </w:hyperlink>
      <w:hyperlink r:id="rId295">
        <w:r w:rsidRPr="001A19B5">
          <w:rPr>
            <w:lang w:val="en-GB"/>
          </w:rPr>
          <w:t>.</w:t>
        </w:r>
      </w:hyperlink>
    </w:p>
    <w:p w14:paraId="52E20F3B" w14:textId="77777777" w:rsidR="005B137B" w:rsidRPr="001A19B5" w:rsidRDefault="00A83860">
      <w:pPr>
        <w:numPr>
          <w:ilvl w:val="0"/>
          <w:numId w:val="18"/>
        </w:numPr>
        <w:spacing w:after="32"/>
        <w:ind w:right="14" w:hanging="691"/>
        <w:rPr>
          <w:lang w:val="en-GB"/>
        </w:rPr>
      </w:pPr>
      <w:r w:rsidRPr="001A19B5">
        <w:rPr>
          <w:lang w:val="en-GB"/>
        </w:rPr>
        <w:t xml:space="preserve">U. Kamath and J. Liu. </w:t>
      </w:r>
      <w:r w:rsidRPr="001A19B5">
        <w:rPr>
          <w:i/>
          <w:lang w:val="en-GB"/>
        </w:rPr>
        <w:t>Explainable Artificial Intelligence: An Introduction to Interpretable Machine Learning</w:t>
      </w:r>
      <w:r w:rsidRPr="001A19B5">
        <w:rPr>
          <w:lang w:val="en-GB"/>
        </w:rPr>
        <w:t xml:space="preserve">. Springer International Publishing, 2021. </w:t>
      </w:r>
      <w:r w:rsidRPr="001A19B5">
        <w:rPr>
          <w:sz w:val="17"/>
          <w:lang w:val="en-GB"/>
        </w:rPr>
        <w:t>ISBN</w:t>
      </w:r>
      <w:r w:rsidRPr="001A19B5">
        <w:rPr>
          <w:lang w:val="en-GB"/>
        </w:rPr>
        <w:t>: 978-3-030-83355-8.</w:t>
      </w:r>
    </w:p>
    <w:p w14:paraId="456F2E76" w14:textId="77777777" w:rsidR="005B137B" w:rsidRPr="001A19B5" w:rsidRDefault="00A83860">
      <w:pPr>
        <w:spacing w:after="175" w:line="265" w:lineRule="auto"/>
        <w:ind w:left="592" w:hanging="5"/>
        <w:rPr>
          <w:lang w:val="en-GB"/>
        </w:rPr>
      </w:pPr>
      <w:r w:rsidRPr="001A19B5">
        <w:rPr>
          <w:sz w:val="17"/>
          <w:lang w:val="en-GB"/>
        </w:rPr>
        <w:t>URL</w:t>
      </w:r>
      <w:r w:rsidRPr="001A19B5">
        <w:rPr>
          <w:lang w:val="en-GB"/>
        </w:rPr>
        <w:t xml:space="preserve">: </w:t>
      </w:r>
      <w:hyperlink r:id="rId296">
        <w:r w:rsidRPr="001A19B5">
          <w:rPr>
            <w:color w:val="0000FF"/>
            <w:lang w:val="en-GB"/>
          </w:rPr>
          <w:t>https://books.google.pt/books?id=_O2LzgEACAAJ</w:t>
        </w:r>
      </w:hyperlink>
      <w:hyperlink r:id="rId297">
        <w:r w:rsidRPr="001A19B5">
          <w:rPr>
            <w:lang w:val="en-GB"/>
          </w:rPr>
          <w:t>.</w:t>
        </w:r>
      </w:hyperlink>
    </w:p>
    <w:p w14:paraId="55565183" w14:textId="77777777" w:rsidR="005B137B" w:rsidRPr="001A19B5" w:rsidRDefault="00A83860">
      <w:pPr>
        <w:numPr>
          <w:ilvl w:val="0"/>
          <w:numId w:val="18"/>
        </w:numPr>
        <w:spacing w:after="38"/>
        <w:ind w:right="14" w:hanging="691"/>
        <w:rPr>
          <w:lang w:val="en-GB"/>
        </w:rPr>
      </w:pPr>
      <w:r w:rsidRPr="001A19B5">
        <w:rPr>
          <w:lang w:val="en-GB"/>
        </w:rPr>
        <w:t xml:space="preserve">Cynthia Rudin. “Stop Explaining Black Box Machine Learning Models for High Stakes Decisions and Use Interpretable Models Instead”. In: </w:t>
      </w:r>
      <w:r w:rsidRPr="001A19B5">
        <w:rPr>
          <w:i/>
          <w:lang w:val="en-GB"/>
        </w:rPr>
        <w:t xml:space="preserve">Nature Machine Intelligence </w:t>
      </w:r>
      <w:r w:rsidRPr="001A19B5">
        <w:rPr>
          <w:lang w:val="en-GB"/>
        </w:rPr>
        <w:t xml:space="preserve">1.5 (5 2019-05), pp. 206–215. </w:t>
      </w:r>
      <w:r w:rsidRPr="001A19B5">
        <w:rPr>
          <w:sz w:val="17"/>
          <w:lang w:val="en-GB"/>
        </w:rPr>
        <w:t>ISSN</w:t>
      </w:r>
      <w:r w:rsidRPr="001A19B5">
        <w:rPr>
          <w:lang w:val="en-GB"/>
        </w:rPr>
        <w:t xml:space="preserve">: 2522-5839. </w:t>
      </w:r>
      <w:r w:rsidRPr="001A19B5">
        <w:rPr>
          <w:sz w:val="17"/>
          <w:lang w:val="en-GB"/>
        </w:rPr>
        <w:t>DOI</w:t>
      </w:r>
      <w:r w:rsidRPr="001A19B5">
        <w:rPr>
          <w:lang w:val="en-GB"/>
        </w:rPr>
        <w:t xml:space="preserve">: </w:t>
      </w:r>
      <w:hyperlink r:id="rId298">
        <w:r w:rsidRPr="001A19B5">
          <w:rPr>
            <w:color w:val="0000FF"/>
            <w:lang w:val="en-GB"/>
          </w:rPr>
          <w:t>10.1038/s42256-019-0048-x</w:t>
        </w:r>
      </w:hyperlink>
      <w:hyperlink r:id="rId299">
        <w:r w:rsidRPr="001A19B5">
          <w:rPr>
            <w:lang w:val="en-GB"/>
          </w:rPr>
          <w:t>.</w:t>
        </w:r>
      </w:hyperlink>
    </w:p>
    <w:p w14:paraId="6B81F6F6" w14:textId="77777777" w:rsidR="005B137B" w:rsidRPr="001A19B5" w:rsidRDefault="00A83860">
      <w:pPr>
        <w:spacing w:after="175" w:line="265" w:lineRule="auto"/>
        <w:ind w:left="592" w:hanging="5"/>
        <w:rPr>
          <w:lang w:val="en-GB"/>
        </w:rPr>
      </w:pPr>
      <w:r w:rsidRPr="001A19B5">
        <w:rPr>
          <w:sz w:val="17"/>
          <w:lang w:val="en-GB"/>
        </w:rPr>
        <w:t>URL</w:t>
      </w:r>
      <w:r w:rsidRPr="001A19B5">
        <w:rPr>
          <w:lang w:val="en-GB"/>
        </w:rPr>
        <w:t xml:space="preserve">: </w:t>
      </w:r>
      <w:hyperlink r:id="rId300">
        <w:r w:rsidRPr="001A19B5">
          <w:rPr>
            <w:color w:val="0000FF"/>
            <w:lang w:val="en-GB"/>
          </w:rPr>
          <w:t>https://www.nature.com/articles/s42256-019-0048-x</w:t>
        </w:r>
      </w:hyperlink>
      <w:hyperlink r:id="rId301">
        <w:r w:rsidRPr="001A19B5">
          <w:rPr>
            <w:lang w:val="en-GB"/>
          </w:rPr>
          <w:t>.</w:t>
        </w:r>
      </w:hyperlink>
    </w:p>
    <w:p w14:paraId="73EC3C8A" w14:textId="77777777" w:rsidR="005B137B" w:rsidRPr="001A19B5" w:rsidRDefault="00A83860">
      <w:pPr>
        <w:numPr>
          <w:ilvl w:val="0"/>
          <w:numId w:val="18"/>
        </w:numPr>
        <w:spacing w:after="90" w:line="259" w:lineRule="auto"/>
        <w:ind w:right="14" w:hanging="691"/>
        <w:rPr>
          <w:lang w:val="en-GB"/>
        </w:rPr>
      </w:pPr>
      <w:r w:rsidRPr="001A19B5">
        <w:rPr>
          <w:lang w:val="en-GB"/>
        </w:rPr>
        <w:t xml:space="preserve">Paul R. Rosenbaum. </w:t>
      </w:r>
      <w:r w:rsidRPr="001A19B5">
        <w:rPr>
          <w:i/>
          <w:lang w:val="en-GB"/>
        </w:rPr>
        <w:t>Causal Inference</w:t>
      </w:r>
      <w:r w:rsidRPr="001A19B5">
        <w:rPr>
          <w:lang w:val="en-GB"/>
        </w:rPr>
        <w:t xml:space="preserve">. The MIT Press, Apr. 2023. </w:t>
      </w:r>
      <w:r w:rsidRPr="001A19B5">
        <w:rPr>
          <w:sz w:val="17"/>
          <w:lang w:val="en-GB"/>
        </w:rPr>
        <w:t>ISBN</w:t>
      </w:r>
      <w:r w:rsidRPr="001A19B5">
        <w:rPr>
          <w:lang w:val="en-GB"/>
        </w:rPr>
        <w:t>: 978-0-262-</w:t>
      </w:r>
    </w:p>
    <w:p w14:paraId="48DB8008" w14:textId="77777777" w:rsidR="005B137B" w:rsidRPr="001A19B5" w:rsidRDefault="00A83860">
      <w:pPr>
        <w:spacing w:after="105" w:line="323" w:lineRule="auto"/>
        <w:ind w:left="587" w:hanging="5"/>
        <w:rPr>
          <w:lang w:val="en-GB"/>
        </w:rPr>
      </w:pPr>
      <w:r w:rsidRPr="001A19B5">
        <w:rPr>
          <w:lang w:val="en-GB"/>
        </w:rPr>
        <w:t xml:space="preserve">37354-8. </w:t>
      </w:r>
      <w:r w:rsidRPr="001A19B5">
        <w:rPr>
          <w:sz w:val="17"/>
          <w:lang w:val="en-GB"/>
        </w:rPr>
        <w:t>DOI</w:t>
      </w:r>
      <w:r w:rsidRPr="001A19B5">
        <w:rPr>
          <w:lang w:val="en-GB"/>
        </w:rPr>
        <w:t xml:space="preserve">: </w:t>
      </w:r>
      <w:hyperlink r:id="rId302">
        <w:r w:rsidRPr="001A19B5">
          <w:rPr>
            <w:color w:val="0000FF"/>
            <w:lang w:val="en-GB"/>
          </w:rPr>
          <w:t>10.7551/mitpress/14244.001.0001</w:t>
        </w:r>
      </w:hyperlink>
      <w:hyperlink r:id="rId303">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04">
        <w:r w:rsidRPr="001A19B5">
          <w:rPr>
            <w:color w:val="0000FF"/>
            <w:lang w:val="en-GB"/>
          </w:rPr>
          <w:t xml:space="preserve">https://doi </w:t>
        </w:r>
      </w:hyperlink>
      <w:hyperlink r:id="rId305">
        <w:r w:rsidRPr="001A19B5">
          <w:rPr>
            <w:color w:val="0000FF"/>
            <w:lang w:val="en-GB"/>
          </w:rPr>
          <w:t>.org/10.7551/</w:t>
        </w:r>
        <w:proofErr w:type="spellStart"/>
        <w:r w:rsidRPr="001A19B5">
          <w:rPr>
            <w:color w:val="0000FF"/>
            <w:lang w:val="en-GB"/>
          </w:rPr>
          <w:t>mitpress</w:t>
        </w:r>
        <w:proofErr w:type="spellEnd"/>
        <w:r w:rsidRPr="001A19B5">
          <w:rPr>
            <w:color w:val="0000FF"/>
            <w:lang w:val="en-GB"/>
          </w:rPr>
          <w:t>/14244.001.0001</w:t>
        </w:r>
      </w:hyperlink>
      <w:hyperlink r:id="rId306">
        <w:r w:rsidRPr="001A19B5">
          <w:rPr>
            <w:lang w:val="en-GB"/>
          </w:rPr>
          <w:t>.</w:t>
        </w:r>
      </w:hyperlink>
    </w:p>
    <w:p w14:paraId="27CB7D29" w14:textId="77777777" w:rsidR="005B137B" w:rsidRPr="001A19B5" w:rsidRDefault="00A83860">
      <w:pPr>
        <w:numPr>
          <w:ilvl w:val="0"/>
          <w:numId w:val="18"/>
        </w:numPr>
        <w:spacing w:after="32"/>
        <w:ind w:right="14" w:hanging="691"/>
        <w:rPr>
          <w:lang w:val="en-GB"/>
        </w:rPr>
      </w:pPr>
      <w:r w:rsidRPr="001A19B5">
        <w:rPr>
          <w:lang w:val="en-GB"/>
        </w:rPr>
        <w:lastRenderedPageBreak/>
        <w:t xml:space="preserve">M. A. </w:t>
      </w:r>
      <w:proofErr w:type="spellStart"/>
      <w:r w:rsidRPr="001A19B5">
        <w:rPr>
          <w:lang w:val="en-GB"/>
        </w:rPr>
        <w:t>Hernán</w:t>
      </w:r>
      <w:proofErr w:type="spellEnd"/>
      <w:r w:rsidRPr="001A19B5">
        <w:rPr>
          <w:lang w:val="en-GB"/>
        </w:rPr>
        <w:t xml:space="preserve">. “A Definition of Causal Effect for Epidemiological Research”. In: </w:t>
      </w:r>
      <w:r w:rsidRPr="001A19B5">
        <w:rPr>
          <w:i/>
          <w:lang w:val="en-GB"/>
        </w:rPr>
        <w:t xml:space="preserve">Journal of Epidemiology and Community Health </w:t>
      </w:r>
      <w:r w:rsidRPr="001A19B5">
        <w:rPr>
          <w:lang w:val="en-GB"/>
        </w:rPr>
        <w:t xml:space="preserve">58.4 (Apr. 2004), pp. 265–271. </w:t>
      </w:r>
      <w:r w:rsidRPr="001A19B5">
        <w:rPr>
          <w:sz w:val="17"/>
          <w:lang w:val="en-GB"/>
        </w:rPr>
        <w:t>ISSN</w:t>
      </w:r>
      <w:r w:rsidRPr="001A19B5">
        <w:rPr>
          <w:lang w:val="en-GB"/>
        </w:rPr>
        <w:t>: 0143-005X.</w:t>
      </w:r>
    </w:p>
    <w:p w14:paraId="448D67F5" w14:textId="77777777" w:rsidR="005B137B" w:rsidRPr="001A19B5" w:rsidRDefault="00A83860">
      <w:pPr>
        <w:spacing w:after="175" w:line="265" w:lineRule="auto"/>
        <w:ind w:left="592" w:hanging="5"/>
        <w:rPr>
          <w:lang w:val="en-GB"/>
        </w:rPr>
      </w:pPr>
      <w:r w:rsidRPr="001A19B5">
        <w:rPr>
          <w:sz w:val="17"/>
          <w:lang w:val="en-GB"/>
        </w:rPr>
        <w:t>DOI</w:t>
      </w:r>
      <w:r w:rsidRPr="001A19B5">
        <w:rPr>
          <w:lang w:val="en-GB"/>
        </w:rPr>
        <w:t xml:space="preserve">: </w:t>
      </w:r>
      <w:hyperlink r:id="rId307">
        <w:r w:rsidRPr="001A19B5">
          <w:rPr>
            <w:color w:val="0000FF"/>
            <w:lang w:val="en-GB"/>
          </w:rPr>
          <w:t>10.1136/jech.2002.006361</w:t>
        </w:r>
      </w:hyperlink>
      <w:hyperlink r:id="rId308">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15026432</w:t>
      </w:r>
      <w:r w:rsidRPr="001A19B5">
        <w:rPr>
          <w:lang w:val="en-GB"/>
        </w:rPr>
        <w:t>.</w:t>
      </w:r>
    </w:p>
    <w:p w14:paraId="7FDA0894"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Judea Pearl. “Theoretical Impediments to Machine Learning </w:t>
      </w:r>
      <w:proofErr w:type="gramStart"/>
      <w:r w:rsidRPr="001A19B5">
        <w:rPr>
          <w:lang w:val="en-GB"/>
        </w:rPr>
        <w:t>With</w:t>
      </w:r>
      <w:proofErr w:type="gramEnd"/>
      <w:r w:rsidRPr="001A19B5">
        <w:rPr>
          <w:lang w:val="en-GB"/>
        </w:rPr>
        <w:t xml:space="preserve"> Seven Sparks from the Causal Revolution”. In: (Jan. 11, 2018). </w:t>
      </w:r>
      <w:proofErr w:type="spellStart"/>
      <w:r w:rsidRPr="001A19B5">
        <w:rPr>
          <w:lang w:val="en-GB"/>
        </w:rPr>
        <w:t>arXiv</w:t>
      </w:r>
      <w:proofErr w:type="spellEnd"/>
      <w:r w:rsidRPr="001A19B5">
        <w:rPr>
          <w:lang w:val="en-GB"/>
        </w:rPr>
        <w:t xml:space="preserve">: </w:t>
      </w:r>
      <w:hyperlink r:id="rId309">
        <w:r w:rsidRPr="001A19B5">
          <w:rPr>
            <w:color w:val="0000FF"/>
            <w:lang w:val="en-GB"/>
          </w:rPr>
          <w:t>1801.04016[cs, stat]</w:t>
        </w:r>
      </w:hyperlink>
      <w:hyperlink r:id="rId310">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11">
        <w:proofErr w:type="spellStart"/>
        <w:r w:rsidRPr="001A19B5">
          <w:rPr>
            <w:color w:val="0000FF"/>
            <w:lang w:val="en-GB"/>
          </w:rPr>
          <w:t>htt</w:t>
        </w:r>
        <w:proofErr w:type="spellEnd"/>
        <w:r w:rsidRPr="001A19B5">
          <w:rPr>
            <w:color w:val="0000FF"/>
            <w:lang w:val="en-GB"/>
          </w:rPr>
          <w:t xml:space="preserve"> </w:t>
        </w:r>
      </w:hyperlink>
      <w:hyperlink r:id="rId312">
        <w:r w:rsidRPr="001A19B5">
          <w:rPr>
            <w:color w:val="0000FF"/>
            <w:lang w:val="en-GB"/>
          </w:rPr>
          <w:t>p://arxiv.org/abs/1801.04016</w:t>
        </w:r>
      </w:hyperlink>
      <w:hyperlink r:id="rId313">
        <w:r w:rsidRPr="001A19B5">
          <w:rPr>
            <w:lang w:val="en-GB"/>
          </w:rPr>
          <w:t>.</w:t>
        </w:r>
      </w:hyperlink>
      <w:r w:rsidRPr="001A19B5">
        <w:rPr>
          <w:lang w:val="en-GB"/>
        </w:rPr>
        <w:t xml:space="preserve"> preprint.</w:t>
      </w:r>
    </w:p>
    <w:p w14:paraId="6A880927" w14:textId="77777777" w:rsidR="005B137B" w:rsidRPr="001A19B5" w:rsidRDefault="00A83860">
      <w:pPr>
        <w:numPr>
          <w:ilvl w:val="0"/>
          <w:numId w:val="18"/>
        </w:numPr>
        <w:spacing w:after="32"/>
        <w:ind w:right="14" w:hanging="691"/>
        <w:rPr>
          <w:lang w:val="en-GB"/>
        </w:rPr>
      </w:pPr>
      <w:proofErr w:type="spellStart"/>
      <w:r w:rsidRPr="001A19B5">
        <w:rPr>
          <w:lang w:val="en-GB"/>
        </w:rPr>
        <w:t>Jingpu</w:t>
      </w:r>
      <w:proofErr w:type="spellEnd"/>
      <w:r w:rsidRPr="001A19B5">
        <w:rPr>
          <w:lang w:val="en-GB"/>
        </w:rPr>
        <w:t xml:space="preserve"> Shi and Beau </w:t>
      </w:r>
      <w:proofErr w:type="spellStart"/>
      <w:r w:rsidRPr="001A19B5">
        <w:rPr>
          <w:lang w:val="en-GB"/>
        </w:rPr>
        <w:t>Norgeot</w:t>
      </w:r>
      <w:proofErr w:type="spellEnd"/>
      <w:r w:rsidRPr="001A19B5">
        <w:rPr>
          <w:lang w:val="en-GB"/>
        </w:rPr>
        <w:t xml:space="preserve">. “Learning Causal Effects </w:t>
      </w:r>
      <w:proofErr w:type="gramStart"/>
      <w:r w:rsidRPr="001A19B5">
        <w:rPr>
          <w:lang w:val="en-GB"/>
        </w:rPr>
        <w:t>From</w:t>
      </w:r>
      <w:proofErr w:type="gramEnd"/>
      <w:r w:rsidRPr="001A19B5">
        <w:rPr>
          <w:lang w:val="en-GB"/>
        </w:rPr>
        <w:t xml:space="preserve"> Observational Data in Healthcare: A Review and Summary”. In: </w:t>
      </w:r>
      <w:r w:rsidRPr="001A19B5">
        <w:rPr>
          <w:i/>
          <w:lang w:val="en-GB"/>
        </w:rPr>
        <w:t xml:space="preserve">Frontiers in Medicine </w:t>
      </w:r>
      <w:r w:rsidRPr="001A19B5">
        <w:rPr>
          <w:lang w:val="en-GB"/>
        </w:rPr>
        <w:t xml:space="preserve">9 (2022). </w:t>
      </w:r>
      <w:r w:rsidRPr="001A19B5">
        <w:rPr>
          <w:sz w:val="17"/>
          <w:lang w:val="en-GB"/>
        </w:rPr>
        <w:t>ISSN</w:t>
      </w:r>
      <w:r w:rsidRPr="001A19B5">
        <w:rPr>
          <w:lang w:val="en-GB"/>
        </w:rPr>
        <w:t>: 2296-</w:t>
      </w:r>
    </w:p>
    <w:p w14:paraId="7FD412E0" w14:textId="77777777" w:rsidR="005B137B" w:rsidRPr="001A19B5" w:rsidRDefault="00A83860">
      <w:pPr>
        <w:spacing w:after="104" w:line="324" w:lineRule="auto"/>
        <w:ind w:left="587" w:hanging="5"/>
        <w:rPr>
          <w:lang w:val="en-GB"/>
        </w:rPr>
      </w:pPr>
      <w:r w:rsidRPr="001A19B5">
        <w:rPr>
          <w:lang w:val="en-GB"/>
        </w:rPr>
        <w:t xml:space="preserve">858X. </w:t>
      </w:r>
      <w:r w:rsidRPr="001A19B5">
        <w:rPr>
          <w:sz w:val="17"/>
          <w:lang w:val="en-GB"/>
        </w:rPr>
        <w:t>URL</w:t>
      </w:r>
      <w:r w:rsidRPr="001A19B5">
        <w:rPr>
          <w:lang w:val="en-GB"/>
        </w:rPr>
        <w:t xml:space="preserve">: </w:t>
      </w:r>
      <w:hyperlink r:id="rId314">
        <w:r w:rsidRPr="001A19B5">
          <w:rPr>
            <w:color w:val="0000FF"/>
            <w:lang w:val="en-GB"/>
          </w:rPr>
          <w:t xml:space="preserve">https://www.frontiersin.org/articles/10.3389/fmed.2 </w:t>
        </w:r>
      </w:hyperlink>
      <w:hyperlink r:id="rId315">
        <w:r w:rsidRPr="001A19B5">
          <w:rPr>
            <w:color w:val="0000FF"/>
            <w:lang w:val="en-GB"/>
          </w:rPr>
          <w:t>022.864882</w:t>
        </w:r>
      </w:hyperlink>
      <w:hyperlink r:id="rId316">
        <w:r w:rsidRPr="001A19B5">
          <w:rPr>
            <w:lang w:val="en-GB"/>
          </w:rPr>
          <w:t>.</w:t>
        </w:r>
      </w:hyperlink>
    </w:p>
    <w:p w14:paraId="05E5294B" w14:textId="77777777" w:rsidR="005B137B" w:rsidRPr="001A19B5" w:rsidRDefault="00A83860">
      <w:pPr>
        <w:numPr>
          <w:ilvl w:val="0"/>
          <w:numId w:val="18"/>
        </w:numPr>
        <w:spacing w:after="122"/>
        <w:ind w:right="14" w:hanging="691"/>
        <w:rPr>
          <w:lang w:val="en-GB"/>
        </w:rPr>
      </w:pPr>
      <w:r w:rsidRPr="001A19B5">
        <w:rPr>
          <w:lang w:val="en-GB"/>
        </w:rPr>
        <w:t xml:space="preserve">Stephen Burgess and Simon G. Thompson. “Improving Bias and Coverage in Instrumental Variable Analysis with Weak Instruments for Continuous and Binary Outcomes”. In: </w:t>
      </w:r>
      <w:r w:rsidRPr="001A19B5">
        <w:rPr>
          <w:i/>
          <w:lang w:val="en-GB"/>
        </w:rPr>
        <w:t xml:space="preserve">Statistics in Medicine </w:t>
      </w:r>
      <w:r w:rsidRPr="001A19B5">
        <w:rPr>
          <w:lang w:val="en-GB"/>
        </w:rPr>
        <w:t xml:space="preserve">31.15 (July 10, 2012), pp. 1582–1600. </w:t>
      </w:r>
      <w:r w:rsidRPr="001A19B5">
        <w:rPr>
          <w:sz w:val="17"/>
          <w:lang w:val="en-GB"/>
        </w:rPr>
        <w:t>ISSN</w:t>
      </w:r>
      <w:r w:rsidRPr="001A19B5">
        <w:rPr>
          <w:lang w:val="en-GB"/>
        </w:rPr>
        <w:t xml:space="preserve">: 1097-0258. </w:t>
      </w:r>
      <w:r w:rsidRPr="001A19B5">
        <w:rPr>
          <w:sz w:val="17"/>
          <w:lang w:val="en-GB"/>
        </w:rPr>
        <w:t>DOI</w:t>
      </w:r>
      <w:r w:rsidRPr="001A19B5">
        <w:rPr>
          <w:lang w:val="en-GB"/>
        </w:rPr>
        <w:t xml:space="preserve">: </w:t>
      </w:r>
      <w:hyperlink r:id="rId317">
        <w:r w:rsidRPr="001A19B5">
          <w:rPr>
            <w:color w:val="0000FF"/>
            <w:lang w:val="en-GB"/>
          </w:rPr>
          <w:t xml:space="preserve">10 </w:t>
        </w:r>
      </w:hyperlink>
      <w:hyperlink r:id="rId318">
        <w:r w:rsidRPr="001A19B5">
          <w:rPr>
            <w:color w:val="0000FF"/>
            <w:lang w:val="en-GB"/>
          </w:rPr>
          <w:t>.1002/sim.4498</w:t>
        </w:r>
      </w:hyperlink>
      <w:hyperlink r:id="rId319">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22374818</w:t>
      </w:r>
      <w:r w:rsidRPr="001A19B5">
        <w:rPr>
          <w:lang w:val="en-GB"/>
        </w:rPr>
        <w:t>.</w:t>
      </w:r>
    </w:p>
    <w:p w14:paraId="436DD6C5" w14:textId="77777777" w:rsidR="005B137B" w:rsidRPr="001A19B5" w:rsidRDefault="00A83860">
      <w:pPr>
        <w:numPr>
          <w:ilvl w:val="0"/>
          <w:numId w:val="18"/>
        </w:numPr>
        <w:ind w:right="14" w:hanging="691"/>
        <w:rPr>
          <w:lang w:val="en-GB"/>
        </w:rPr>
      </w:pPr>
      <w:r w:rsidRPr="001A19B5">
        <w:rPr>
          <w:lang w:val="en-GB"/>
        </w:rPr>
        <w:t xml:space="preserve">Neil M. Davies, George Davey Smith, Frank </w:t>
      </w:r>
      <w:proofErr w:type="spellStart"/>
      <w:r w:rsidRPr="001A19B5">
        <w:rPr>
          <w:lang w:val="en-GB"/>
        </w:rPr>
        <w:t>Windmeijer</w:t>
      </w:r>
      <w:proofErr w:type="spellEnd"/>
      <w:r w:rsidRPr="001A19B5">
        <w:rPr>
          <w:lang w:val="en-GB"/>
        </w:rPr>
        <w:t>, and Richard M. Martin. “Issues in the Reporting and Conduct of Instrumental Variable Studies: A Systematic Review”. In:</w:t>
      </w:r>
    </w:p>
    <w:p w14:paraId="67D52A11" w14:textId="77777777" w:rsidR="005B137B" w:rsidRPr="001A19B5" w:rsidRDefault="00A83860">
      <w:pPr>
        <w:spacing w:after="119"/>
        <w:ind w:left="592" w:right="14"/>
        <w:rPr>
          <w:lang w:val="en-GB"/>
        </w:rPr>
      </w:pPr>
      <w:r w:rsidRPr="001A19B5">
        <w:rPr>
          <w:i/>
          <w:lang w:val="en-GB"/>
        </w:rPr>
        <w:t xml:space="preserve">Epidemiology (Cambridge, Mass.) </w:t>
      </w:r>
      <w:r w:rsidRPr="001A19B5">
        <w:rPr>
          <w:lang w:val="en-GB"/>
        </w:rPr>
        <w:t xml:space="preserve">24.3 (May 2013), pp. 363–369. </w:t>
      </w:r>
      <w:r w:rsidRPr="001A19B5">
        <w:rPr>
          <w:sz w:val="17"/>
          <w:lang w:val="en-GB"/>
        </w:rPr>
        <w:t>ISSN</w:t>
      </w:r>
      <w:r w:rsidRPr="001A19B5">
        <w:rPr>
          <w:lang w:val="en-GB"/>
        </w:rPr>
        <w:t xml:space="preserve">: 1531-5487. </w:t>
      </w:r>
      <w:r w:rsidRPr="001A19B5">
        <w:rPr>
          <w:sz w:val="17"/>
          <w:lang w:val="en-GB"/>
        </w:rPr>
        <w:t>DOI</w:t>
      </w:r>
      <w:r w:rsidRPr="001A19B5">
        <w:rPr>
          <w:lang w:val="en-GB"/>
        </w:rPr>
        <w:t xml:space="preserve">: </w:t>
      </w:r>
      <w:hyperlink r:id="rId320">
        <w:r w:rsidRPr="001A19B5">
          <w:rPr>
            <w:color w:val="0000FF"/>
            <w:lang w:val="en-GB"/>
          </w:rPr>
          <w:t>10.1097/EDE.0b013e31828abafb</w:t>
        </w:r>
      </w:hyperlink>
      <w:hyperlink r:id="rId321">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23532055</w:t>
      </w:r>
      <w:r w:rsidRPr="001A19B5">
        <w:rPr>
          <w:lang w:val="en-GB"/>
        </w:rPr>
        <w:t>.</w:t>
      </w:r>
    </w:p>
    <w:p w14:paraId="77BBBA98" w14:textId="77777777" w:rsidR="005B137B" w:rsidRPr="001A19B5" w:rsidRDefault="00A83860">
      <w:pPr>
        <w:numPr>
          <w:ilvl w:val="0"/>
          <w:numId w:val="18"/>
        </w:numPr>
        <w:spacing w:after="116"/>
        <w:ind w:right="14" w:hanging="691"/>
        <w:rPr>
          <w:lang w:val="en-GB"/>
        </w:rPr>
      </w:pPr>
      <w:r w:rsidRPr="001A19B5">
        <w:rPr>
          <w:lang w:val="en-GB"/>
        </w:rPr>
        <w:t xml:space="preserve">Peter C. Austin. “An Introduction to Propensity Score Methods for Reducing the Effects of Confounding in Observational Studies”. In: </w:t>
      </w:r>
      <w:r w:rsidRPr="001A19B5">
        <w:rPr>
          <w:i/>
          <w:lang w:val="en-GB"/>
        </w:rPr>
        <w:t xml:space="preserve">Multivariate </w:t>
      </w:r>
      <w:proofErr w:type="spellStart"/>
      <w:r w:rsidRPr="001A19B5">
        <w:rPr>
          <w:i/>
          <w:lang w:val="en-GB"/>
        </w:rPr>
        <w:t>Behavioral</w:t>
      </w:r>
      <w:proofErr w:type="spellEnd"/>
      <w:r w:rsidRPr="001A19B5">
        <w:rPr>
          <w:i/>
          <w:lang w:val="en-GB"/>
        </w:rPr>
        <w:t xml:space="preserve"> Research </w:t>
      </w:r>
      <w:r w:rsidRPr="001A19B5">
        <w:rPr>
          <w:lang w:val="en-GB"/>
        </w:rPr>
        <w:t xml:space="preserve">46.3 (May 2011), pp. 399–424. </w:t>
      </w:r>
      <w:r w:rsidRPr="001A19B5">
        <w:rPr>
          <w:sz w:val="17"/>
          <w:lang w:val="en-GB"/>
        </w:rPr>
        <w:t>ISSN</w:t>
      </w:r>
      <w:r w:rsidRPr="001A19B5">
        <w:rPr>
          <w:lang w:val="en-GB"/>
        </w:rPr>
        <w:t xml:space="preserve">: 0027-3171. </w:t>
      </w:r>
      <w:r w:rsidRPr="001A19B5">
        <w:rPr>
          <w:sz w:val="17"/>
          <w:lang w:val="en-GB"/>
        </w:rPr>
        <w:t>DOI</w:t>
      </w:r>
      <w:r w:rsidRPr="001A19B5">
        <w:rPr>
          <w:lang w:val="en-GB"/>
        </w:rPr>
        <w:t xml:space="preserve">: </w:t>
      </w:r>
      <w:hyperlink r:id="rId322">
        <w:r w:rsidRPr="001A19B5">
          <w:rPr>
            <w:color w:val="0000FF"/>
            <w:lang w:val="en-GB"/>
          </w:rPr>
          <w:t>10.1080/00273171.2011.568786</w:t>
        </w:r>
      </w:hyperlink>
      <w:hyperlink r:id="rId323">
        <w:r w:rsidRPr="001A19B5">
          <w:rPr>
            <w:lang w:val="en-GB"/>
          </w:rPr>
          <w:t xml:space="preserve">. </w:t>
        </w:r>
      </w:hyperlink>
      <w:proofErr w:type="spellStart"/>
      <w:r w:rsidRPr="001A19B5">
        <w:rPr>
          <w:lang w:val="en-GB"/>
        </w:rPr>
        <w:t>pmid</w:t>
      </w:r>
      <w:proofErr w:type="spellEnd"/>
      <w:r w:rsidRPr="001A19B5">
        <w:rPr>
          <w:lang w:val="en-GB"/>
        </w:rPr>
        <w:t xml:space="preserve">: </w:t>
      </w:r>
      <w:r w:rsidRPr="001A19B5">
        <w:rPr>
          <w:color w:val="0000FF"/>
          <w:lang w:val="en-GB"/>
        </w:rPr>
        <w:t>21818162</w:t>
      </w:r>
      <w:r w:rsidRPr="001A19B5">
        <w:rPr>
          <w:lang w:val="en-GB"/>
        </w:rPr>
        <w:t xml:space="preserve">. </w:t>
      </w:r>
      <w:r w:rsidRPr="001A19B5">
        <w:rPr>
          <w:sz w:val="17"/>
          <w:lang w:val="en-GB"/>
        </w:rPr>
        <w:t>URL</w:t>
      </w:r>
      <w:r w:rsidRPr="001A19B5">
        <w:rPr>
          <w:lang w:val="en-GB"/>
        </w:rPr>
        <w:t xml:space="preserve">: </w:t>
      </w:r>
      <w:hyperlink r:id="rId324">
        <w:r w:rsidRPr="001A19B5">
          <w:rPr>
            <w:color w:val="0000FF"/>
            <w:lang w:val="en-GB"/>
          </w:rPr>
          <w:t xml:space="preserve">https://www.ncbi.nlm.nih.gov/pmc/articles </w:t>
        </w:r>
      </w:hyperlink>
      <w:hyperlink r:id="rId325">
        <w:r w:rsidRPr="001A19B5">
          <w:rPr>
            <w:color w:val="0000FF"/>
            <w:lang w:val="en-GB"/>
          </w:rPr>
          <w:t>/PMC3144483/</w:t>
        </w:r>
      </w:hyperlink>
      <w:hyperlink r:id="rId326">
        <w:r w:rsidRPr="001A19B5">
          <w:rPr>
            <w:lang w:val="en-GB"/>
          </w:rPr>
          <w:t>.</w:t>
        </w:r>
      </w:hyperlink>
    </w:p>
    <w:p w14:paraId="77F2530D" w14:textId="77777777" w:rsidR="005B137B" w:rsidRPr="001A19B5" w:rsidRDefault="00A83860">
      <w:pPr>
        <w:numPr>
          <w:ilvl w:val="0"/>
          <w:numId w:val="18"/>
        </w:numPr>
        <w:spacing w:after="32"/>
        <w:ind w:right="14" w:hanging="691"/>
        <w:rPr>
          <w:lang w:val="en-GB"/>
        </w:rPr>
      </w:pPr>
      <w:r w:rsidRPr="001A19B5">
        <w:rPr>
          <w:lang w:val="en-GB"/>
        </w:rPr>
        <w:t xml:space="preserve">Peter C. Austin. “The Performance of Different Propensity-Score Methods for Estimating Differences in Proportions (Risk Differences or Absolute Risk Reductions) in Observational Studies”. In: </w:t>
      </w:r>
      <w:r w:rsidRPr="001A19B5">
        <w:rPr>
          <w:i/>
          <w:lang w:val="en-GB"/>
        </w:rPr>
        <w:t xml:space="preserve">Statistics in Medicine </w:t>
      </w:r>
      <w:r w:rsidRPr="001A19B5">
        <w:rPr>
          <w:lang w:val="en-GB"/>
        </w:rPr>
        <w:t xml:space="preserve">29.20 (Sept. 10, 2010), pp. 2137–2148. </w:t>
      </w:r>
      <w:r w:rsidRPr="001A19B5">
        <w:rPr>
          <w:sz w:val="17"/>
          <w:lang w:val="en-GB"/>
        </w:rPr>
        <w:t>ISSN</w:t>
      </w:r>
      <w:r w:rsidRPr="001A19B5">
        <w:rPr>
          <w:lang w:val="en-GB"/>
        </w:rPr>
        <w:t>:</w:t>
      </w:r>
    </w:p>
    <w:p w14:paraId="266900E7" w14:textId="77777777" w:rsidR="005B137B" w:rsidRPr="001A19B5" w:rsidRDefault="00A83860">
      <w:pPr>
        <w:spacing w:after="175" w:line="265" w:lineRule="auto"/>
        <w:ind w:left="587" w:hanging="5"/>
        <w:rPr>
          <w:lang w:val="en-GB"/>
        </w:rPr>
      </w:pPr>
      <w:r w:rsidRPr="001A19B5">
        <w:rPr>
          <w:lang w:val="en-GB"/>
        </w:rPr>
        <w:t xml:space="preserve">1097-0258. </w:t>
      </w:r>
      <w:r w:rsidRPr="001A19B5">
        <w:rPr>
          <w:sz w:val="17"/>
          <w:lang w:val="en-GB"/>
        </w:rPr>
        <w:t>DOI</w:t>
      </w:r>
      <w:r w:rsidRPr="001A19B5">
        <w:rPr>
          <w:lang w:val="en-GB"/>
        </w:rPr>
        <w:t xml:space="preserve">: </w:t>
      </w:r>
      <w:hyperlink r:id="rId327">
        <w:r w:rsidRPr="001A19B5">
          <w:rPr>
            <w:color w:val="0000FF"/>
            <w:lang w:val="en-GB"/>
          </w:rPr>
          <w:t>10.1002/sim.3854</w:t>
        </w:r>
      </w:hyperlink>
      <w:hyperlink r:id="rId328">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20108233</w:t>
      </w:r>
      <w:r w:rsidRPr="001A19B5">
        <w:rPr>
          <w:lang w:val="en-GB"/>
        </w:rPr>
        <w:t>.</w:t>
      </w:r>
    </w:p>
    <w:p w14:paraId="2554560B" w14:textId="77777777" w:rsidR="005B137B" w:rsidRPr="001A19B5" w:rsidRDefault="00A83860">
      <w:pPr>
        <w:numPr>
          <w:ilvl w:val="0"/>
          <w:numId w:val="18"/>
        </w:numPr>
        <w:ind w:right="14" w:hanging="691"/>
        <w:rPr>
          <w:lang w:val="en-GB"/>
        </w:rPr>
      </w:pPr>
      <w:r w:rsidRPr="001A19B5">
        <w:rPr>
          <w:lang w:val="en-GB"/>
        </w:rPr>
        <w:t xml:space="preserve">Francis Bacon. “Of the Wisdom of the Ancients”. In: </w:t>
      </w:r>
      <w:r w:rsidRPr="001A19B5">
        <w:rPr>
          <w:i/>
          <w:lang w:val="en-GB"/>
        </w:rPr>
        <w:t>The Works of Francis Bacon</w:t>
      </w:r>
      <w:r w:rsidRPr="001A19B5">
        <w:rPr>
          <w:lang w:val="en-GB"/>
        </w:rPr>
        <w:t xml:space="preserve">. Ed. by James </w:t>
      </w:r>
      <w:proofErr w:type="spellStart"/>
      <w:r w:rsidRPr="001A19B5">
        <w:rPr>
          <w:lang w:val="en-GB"/>
        </w:rPr>
        <w:t>Spedding</w:t>
      </w:r>
      <w:proofErr w:type="spellEnd"/>
      <w:r w:rsidRPr="001A19B5">
        <w:rPr>
          <w:lang w:val="en-GB"/>
        </w:rPr>
        <w:t xml:space="preserve">, Robert Leslie Ellis, and Douglas </w:t>
      </w:r>
      <w:proofErr w:type="spellStart"/>
      <w:r w:rsidRPr="001A19B5">
        <w:rPr>
          <w:lang w:val="en-GB"/>
        </w:rPr>
        <w:t>DenonEditors</w:t>
      </w:r>
      <w:proofErr w:type="spellEnd"/>
      <w:r w:rsidRPr="001A19B5">
        <w:rPr>
          <w:lang w:val="en-GB"/>
        </w:rPr>
        <w:t xml:space="preserve"> Heath. Vol. 6. Cambridge</w:t>
      </w:r>
    </w:p>
    <w:p w14:paraId="2F759959" w14:textId="77777777" w:rsidR="005B137B" w:rsidRPr="001A19B5" w:rsidRDefault="00A83860">
      <w:pPr>
        <w:spacing w:after="122"/>
        <w:ind w:left="592" w:right="14"/>
        <w:rPr>
          <w:lang w:val="en-GB"/>
        </w:rPr>
      </w:pPr>
      <w:r w:rsidRPr="001A19B5">
        <w:rPr>
          <w:lang w:val="en-GB"/>
        </w:rPr>
        <w:t xml:space="preserve">Library Collection - Philosophy. Cambridge University Press, 2011, pp. 701–764. </w:t>
      </w:r>
      <w:r w:rsidRPr="001A19B5">
        <w:rPr>
          <w:sz w:val="17"/>
          <w:lang w:val="en-GB"/>
        </w:rPr>
        <w:t>DOI</w:t>
      </w:r>
      <w:r w:rsidRPr="001A19B5">
        <w:rPr>
          <w:lang w:val="en-GB"/>
        </w:rPr>
        <w:t xml:space="preserve">: </w:t>
      </w:r>
      <w:hyperlink r:id="rId329">
        <w:r w:rsidRPr="001A19B5">
          <w:rPr>
            <w:color w:val="0000FF"/>
            <w:lang w:val="en-GB"/>
          </w:rPr>
          <w:t xml:space="preserve">1 </w:t>
        </w:r>
      </w:hyperlink>
      <w:hyperlink r:id="rId330">
        <w:r w:rsidRPr="001A19B5">
          <w:rPr>
            <w:color w:val="0000FF"/>
            <w:lang w:val="en-GB"/>
          </w:rPr>
          <w:t>0.1017/CBO9781139149594.028</w:t>
        </w:r>
      </w:hyperlink>
      <w:hyperlink r:id="rId331">
        <w:r w:rsidRPr="001A19B5">
          <w:rPr>
            <w:lang w:val="en-GB"/>
          </w:rPr>
          <w:t>.</w:t>
        </w:r>
      </w:hyperlink>
    </w:p>
    <w:p w14:paraId="4D88AB65" w14:textId="77777777" w:rsidR="005B137B" w:rsidRPr="001A19B5" w:rsidRDefault="00A83860">
      <w:pPr>
        <w:numPr>
          <w:ilvl w:val="0"/>
          <w:numId w:val="18"/>
        </w:numPr>
        <w:spacing w:after="33" w:line="270" w:lineRule="auto"/>
        <w:ind w:right="14" w:hanging="691"/>
        <w:rPr>
          <w:lang w:val="en-GB"/>
        </w:rPr>
      </w:pPr>
      <w:r w:rsidRPr="001A19B5">
        <w:rPr>
          <w:lang w:val="en-GB"/>
        </w:rPr>
        <w:t xml:space="preserve">European Commission. </w:t>
      </w:r>
      <w:r w:rsidRPr="001A19B5">
        <w:rPr>
          <w:i/>
          <w:lang w:val="en-GB"/>
        </w:rPr>
        <w:t xml:space="preserve">Proposal for a Regulation of the </w:t>
      </w:r>
      <w:proofErr w:type="spellStart"/>
      <w:r w:rsidRPr="001A19B5">
        <w:rPr>
          <w:i/>
          <w:lang w:val="en-GB"/>
        </w:rPr>
        <w:t>european</w:t>
      </w:r>
      <w:proofErr w:type="spellEnd"/>
      <w:r w:rsidRPr="001A19B5">
        <w:rPr>
          <w:i/>
          <w:lang w:val="en-GB"/>
        </w:rPr>
        <w:t xml:space="preserve"> Parliament and of the council on the European Health Data Space</w:t>
      </w:r>
      <w:r w:rsidRPr="001A19B5">
        <w:rPr>
          <w:lang w:val="en-GB"/>
        </w:rPr>
        <w:t>.</w:t>
      </w:r>
    </w:p>
    <w:p w14:paraId="0F242726" w14:textId="77777777" w:rsidR="005B137B" w:rsidRPr="001A19B5" w:rsidRDefault="00A83860">
      <w:pPr>
        <w:spacing w:after="86" w:line="265" w:lineRule="auto"/>
        <w:ind w:left="587" w:hanging="5"/>
        <w:rPr>
          <w:lang w:val="en-GB"/>
        </w:rPr>
      </w:pPr>
      <w:hyperlink r:id="rId332">
        <w:r w:rsidRPr="001A19B5">
          <w:rPr>
            <w:color w:val="0000FF"/>
            <w:lang w:val="en-GB"/>
          </w:rPr>
          <w:t xml:space="preserve">https://eur-lex.europa.eu/resource.html?uri=cellar:dbfd897 </w:t>
        </w:r>
      </w:hyperlink>
      <w:hyperlink r:id="rId333">
        <w:r w:rsidRPr="001A19B5">
          <w:rPr>
            <w:color w:val="0000FF"/>
            <w:lang w:val="en-GB"/>
          </w:rPr>
          <w:t>4-cb79-11ec-b6f4-01aa75ed71a1.0001.02/DOC_1&amp;format=PDF</w:t>
        </w:r>
      </w:hyperlink>
      <w:hyperlink r:id="rId334">
        <w:r w:rsidRPr="001A19B5">
          <w:rPr>
            <w:lang w:val="en-GB"/>
          </w:rPr>
          <w:t>.</w:t>
        </w:r>
      </w:hyperlink>
      <w:r w:rsidRPr="001A19B5">
        <w:rPr>
          <w:lang w:val="en-GB"/>
        </w:rPr>
        <w:t xml:space="preserve"> 2022.</w:t>
      </w:r>
    </w:p>
    <w:p w14:paraId="78FE8E08" w14:textId="77777777" w:rsidR="005B137B" w:rsidRPr="001A19B5" w:rsidRDefault="00A83860">
      <w:pPr>
        <w:spacing w:after="170" w:line="259" w:lineRule="auto"/>
        <w:ind w:left="592" w:right="14"/>
        <w:rPr>
          <w:lang w:val="en-GB"/>
        </w:rPr>
      </w:pPr>
      <w:r w:rsidRPr="001A19B5">
        <w:rPr>
          <w:lang w:val="en-GB"/>
        </w:rPr>
        <w:t>(Visited on 08/21/2023).</w:t>
      </w:r>
    </w:p>
    <w:p w14:paraId="589BAFB5" w14:textId="77777777" w:rsidR="005B137B" w:rsidRPr="001A19B5" w:rsidRDefault="00A83860">
      <w:pPr>
        <w:numPr>
          <w:ilvl w:val="0"/>
          <w:numId w:val="18"/>
        </w:numPr>
        <w:spacing w:after="175" w:line="265" w:lineRule="auto"/>
        <w:ind w:right="14" w:hanging="691"/>
        <w:rPr>
          <w:lang w:val="en-GB"/>
        </w:rPr>
      </w:pPr>
      <w:r w:rsidRPr="001A19B5">
        <w:rPr>
          <w:lang w:val="en-GB"/>
        </w:rPr>
        <w:t xml:space="preserve">European Commission. </w:t>
      </w:r>
      <w:r w:rsidRPr="001A19B5">
        <w:rPr>
          <w:i/>
          <w:lang w:val="en-GB"/>
        </w:rPr>
        <w:t xml:space="preserve">Ethics Guidelines </w:t>
      </w:r>
      <w:proofErr w:type="gramStart"/>
      <w:r w:rsidRPr="001A19B5">
        <w:rPr>
          <w:i/>
          <w:lang w:val="en-GB"/>
        </w:rPr>
        <w:t>For</w:t>
      </w:r>
      <w:proofErr w:type="gramEnd"/>
      <w:r w:rsidRPr="001A19B5">
        <w:rPr>
          <w:i/>
          <w:lang w:val="en-GB"/>
        </w:rPr>
        <w:t xml:space="preserve"> Trustworthy AI</w:t>
      </w:r>
      <w:r w:rsidRPr="001A19B5">
        <w:rPr>
          <w:lang w:val="en-GB"/>
        </w:rPr>
        <w:t xml:space="preserve">. Tech. rep. </w:t>
      </w:r>
      <w:hyperlink r:id="rId335">
        <w:r w:rsidRPr="001A19B5">
          <w:rPr>
            <w:color w:val="0000FF"/>
            <w:lang w:val="en-GB"/>
          </w:rPr>
          <w:t xml:space="preserve">https://di </w:t>
        </w:r>
      </w:hyperlink>
      <w:hyperlink r:id="rId336">
        <w:r w:rsidRPr="001A19B5">
          <w:rPr>
            <w:color w:val="0000FF"/>
            <w:lang w:val="en-GB"/>
          </w:rPr>
          <w:t>gital-strategy.ec.europa.eu/</w:t>
        </w:r>
        <w:proofErr w:type="spellStart"/>
        <w:r w:rsidRPr="001A19B5">
          <w:rPr>
            <w:color w:val="0000FF"/>
            <w:lang w:val="en-GB"/>
          </w:rPr>
          <w:t>en</w:t>
        </w:r>
        <w:proofErr w:type="spellEnd"/>
        <w:r w:rsidRPr="001A19B5">
          <w:rPr>
            <w:color w:val="0000FF"/>
            <w:lang w:val="en-GB"/>
          </w:rPr>
          <w:t xml:space="preserve">/library/ethics-guidelines-tr </w:t>
        </w:r>
      </w:hyperlink>
      <w:hyperlink r:id="rId337">
        <w:proofErr w:type="spellStart"/>
        <w:r w:rsidRPr="001A19B5">
          <w:rPr>
            <w:color w:val="0000FF"/>
            <w:lang w:val="en-GB"/>
          </w:rPr>
          <w:t>ustworthy</w:t>
        </w:r>
        <w:proofErr w:type="spellEnd"/>
        <w:r w:rsidRPr="001A19B5">
          <w:rPr>
            <w:color w:val="0000FF"/>
            <w:lang w:val="en-GB"/>
          </w:rPr>
          <w:t>-ai</w:t>
        </w:r>
      </w:hyperlink>
      <w:hyperlink r:id="rId338">
        <w:r w:rsidRPr="001A19B5">
          <w:rPr>
            <w:lang w:val="en-GB"/>
          </w:rPr>
          <w:t>.</w:t>
        </w:r>
      </w:hyperlink>
      <w:r w:rsidRPr="001A19B5">
        <w:rPr>
          <w:lang w:val="en-GB"/>
        </w:rPr>
        <w:t xml:space="preserve"> European Commission, 2019.</w:t>
      </w:r>
    </w:p>
    <w:p w14:paraId="67B094AF" w14:textId="77777777" w:rsidR="005B137B" w:rsidRPr="001A19B5" w:rsidRDefault="00A83860">
      <w:pPr>
        <w:numPr>
          <w:ilvl w:val="0"/>
          <w:numId w:val="18"/>
        </w:numPr>
        <w:spacing w:after="116"/>
        <w:ind w:right="14" w:hanging="691"/>
        <w:rPr>
          <w:lang w:val="en-GB"/>
        </w:rPr>
      </w:pPr>
      <w:r w:rsidRPr="001A19B5">
        <w:rPr>
          <w:lang w:val="en-GB"/>
        </w:rPr>
        <w:lastRenderedPageBreak/>
        <w:t xml:space="preserve">Solon </w:t>
      </w:r>
      <w:proofErr w:type="spellStart"/>
      <w:r w:rsidRPr="001A19B5">
        <w:rPr>
          <w:lang w:val="en-GB"/>
        </w:rPr>
        <w:t>Barocas</w:t>
      </w:r>
      <w:proofErr w:type="spellEnd"/>
      <w:r w:rsidRPr="001A19B5">
        <w:rPr>
          <w:lang w:val="en-GB"/>
        </w:rPr>
        <w:t xml:space="preserve">, Moritz Hardt, and Arvind Narayanan. </w:t>
      </w:r>
      <w:r w:rsidRPr="001A19B5">
        <w:rPr>
          <w:i/>
          <w:lang w:val="en-GB"/>
        </w:rPr>
        <w:t>Fairness and Machine Learning: Limitations and Opportunities</w:t>
      </w:r>
      <w:r w:rsidRPr="001A19B5">
        <w:rPr>
          <w:lang w:val="en-GB"/>
        </w:rPr>
        <w:t xml:space="preserve">. </w:t>
      </w:r>
      <w:hyperlink r:id="rId339">
        <w:r w:rsidRPr="001A19B5">
          <w:rPr>
            <w:color w:val="0000FF"/>
            <w:lang w:val="en-GB"/>
          </w:rPr>
          <w:t>http://www.fairmlbook.org</w:t>
        </w:r>
      </w:hyperlink>
      <w:hyperlink r:id="rId340">
        <w:r w:rsidRPr="001A19B5">
          <w:rPr>
            <w:lang w:val="en-GB"/>
          </w:rPr>
          <w:t>.</w:t>
        </w:r>
      </w:hyperlink>
      <w:r w:rsidRPr="001A19B5">
        <w:rPr>
          <w:lang w:val="en-GB"/>
        </w:rPr>
        <w:t xml:space="preserve"> 2019.</w:t>
      </w:r>
    </w:p>
    <w:p w14:paraId="7C44E6EC"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Edward Choi, Siddharth Biswal, Bradley </w:t>
      </w:r>
      <w:proofErr w:type="spellStart"/>
      <w:r w:rsidRPr="001A19B5">
        <w:rPr>
          <w:lang w:val="en-GB"/>
        </w:rPr>
        <w:t>Malin</w:t>
      </w:r>
      <w:proofErr w:type="spellEnd"/>
      <w:r w:rsidRPr="001A19B5">
        <w:rPr>
          <w:lang w:val="en-GB"/>
        </w:rPr>
        <w:t xml:space="preserve">, Jon Duke, Walter F. Stewart, and </w:t>
      </w:r>
      <w:proofErr w:type="spellStart"/>
      <w:r w:rsidRPr="001A19B5">
        <w:rPr>
          <w:lang w:val="en-GB"/>
        </w:rPr>
        <w:t>Jimeng</w:t>
      </w:r>
      <w:proofErr w:type="spellEnd"/>
      <w:r w:rsidRPr="001A19B5">
        <w:rPr>
          <w:lang w:val="en-GB"/>
        </w:rPr>
        <w:t xml:space="preserve"> Sun. “Generating Multi-label Discrete Patient Records using Generative Adversarial Networks”. In: 68 (2017), pp. 1–20. </w:t>
      </w:r>
      <w:proofErr w:type="spellStart"/>
      <w:r w:rsidRPr="001A19B5">
        <w:rPr>
          <w:lang w:val="en-GB"/>
        </w:rPr>
        <w:t>arXiv</w:t>
      </w:r>
      <w:proofErr w:type="spellEnd"/>
      <w:r w:rsidRPr="001A19B5">
        <w:rPr>
          <w:lang w:val="en-GB"/>
        </w:rPr>
        <w:t xml:space="preserve">: </w:t>
      </w:r>
      <w:hyperlink r:id="rId341">
        <w:r w:rsidRPr="001A19B5">
          <w:rPr>
            <w:color w:val="0000FF"/>
            <w:lang w:val="en-GB"/>
          </w:rPr>
          <w:t>arXiv:1703.06490</w:t>
        </w:r>
      </w:hyperlink>
      <w:hyperlink r:id="rId34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43">
        <w:r w:rsidRPr="001A19B5">
          <w:rPr>
            <w:color w:val="0000FF"/>
            <w:lang w:val="en-GB"/>
          </w:rPr>
          <w:t xml:space="preserve">http://arxiv </w:t>
        </w:r>
      </w:hyperlink>
      <w:hyperlink r:id="rId344">
        <w:r w:rsidRPr="001A19B5">
          <w:rPr>
            <w:color w:val="0000FF"/>
            <w:lang w:val="en-GB"/>
          </w:rPr>
          <w:t>.org/abs/1703.06490</w:t>
        </w:r>
      </w:hyperlink>
      <w:hyperlink r:id="rId345">
        <w:r w:rsidRPr="001A19B5">
          <w:rPr>
            <w:lang w:val="en-GB"/>
          </w:rPr>
          <w:t>.</w:t>
        </w:r>
      </w:hyperlink>
    </w:p>
    <w:p w14:paraId="7A5BD468" w14:textId="77777777" w:rsidR="005B137B" w:rsidRPr="001A19B5" w:rsidRDefault="00A83860">
      <w:pPr>
        <w:numPr>
          <w:ilvl w:val="0"/>
          <w:numId w:val="18"/>
        </w:numPr>
        <w:spacing w:after="175" w:line="265" w:lineRule="auto"/>
        <w:ind w:right="14" w:hanging="691"/>
        <w:rPr>
          <w:lang w:val="en-GB"/>
        </w:rPr>
      </w:pPr>
      <w:proofErr w:type="spellStart"/>
      <w:r w:rsidRPr="001A19B5">
        <w:rPr>
          <w:lang w:val="en-GB"/>
        </w:rPr>
        <w:t>JaWanna</w:t>
      </w:r>
      <w:proofErr w:type="spellEnd"/>
      <w:r w:rsidRPr="001A19B5">
        <w:rPr>
          <w:lang w:val="en-GB"/>
        </w:rPr>
        <w:t xml:space="preserve"> Henry, </w:t>
      </w:r>
      <w:proofErr w:type="spellStart"/>
      <w:r w:rsidRPr="001A19B5">
        <w:rPr>
          <w:lang w:val="en-GB"/>
        </w:rPr>
        <w:t>Yuriy</w:t>
      </w:r>
      <w:proofErr w:type="spellEnd"/>
      <w:r w:rsidRPr="001A19B5">
        <w:rPr>
          <w:lang w:val="en-GB"/>
        </w:rPr>
        <w:t xml:space="preserve"> </w:t>
      </w:r>
      <w:proofErr w:type="spellStart"/>
      <w:r w:rsidRPr="001A19B5">
        <w:rPr>
          <w:lang w:val="en-GB"/>
        </w:rPr>
        <w:t>Pylypchuk</w:t>
      </w:r>
      <w:proofErr w:type="spellEnd"/>
      <w:r w:rsidRPr="001A19B5">
        <w:rPr>
          <w:lang w:val="en-GB"/>
        </w:rPr>
        <w:t xml:space="preserve">, Talisha Searcy, and Vaishali Patel. </w:t>
      </w:r>
      <w:r w:rsidRPr="001A19B5">
        <w:rPr>
          <w:i/>
          <w:lang w:val="en-GB"/>
        </w:rPr>
        <w:t>Adoption of Electronic Health Record Systems among U.S. Non-Federal Acute Care Hospitals: 2008-2015</w:t>
      </w:r>
      <w:r w:rsidRPr="001A19B5">
        <w:rPr>
          <w:lang w:val="en-GB"/>
        </w:rPr>
        <w:t xml:space="preserve">. Tech. rep. ONC, 2016. </w:t>
      </w:r>
      <w:r w:rsidRPr="001A19B5">
        <w:rPr>
          <w:sz w:val="17"/>
          <w:lang w:val="en-GB"/>
        </w:rPr>
        <w:t>URL</w:t>
      </w:r>
      <w:r w:rsidRPr="001A19B5">
        <w:rPr>
          <w:lang w:val="en-GB"/>
        </w:rPr>
        <w:t xml:space="preserve">: </w:t>
      </w:r>
      <w:r w:rsidRPr="001A19B5">
        <w:rPr>
          <w:color w:val="0000FF"/>
          <w:lang w:val="en-GB"/>
        </w:rPr>
        <w:t>%5Curl%7Bhttps://dashboard.healthit.gov /evaluations/data-briefs/non-federal-acute-care-hospital-eh r-adoption-2008-2015.php%7D</w:t>
      </w:r>
      <w:r w:rsidRPr="001A19B5">
        <w:rPr>
          <w:lang w:val="en-GB"/>
        </w:rPr>
        <w:t>.</w:t>
      </w:r>
    </w:p>
    <w:p w14:paraId="2FF0908B" w14:textId="77777777" w:rsidR="005B137B" w:rsidRPr="001A19B5" w:rsidRDefault="00A83860">
      <w:pPr>
        <w:numPr>
          <w:ilvl w:val="0"/>
          <w:numId w:val="18"/>
        </w:numPr>
        <w:spacing w:after="120"/>
        <w:ind w:right="14" w:hanging="691"/>
        <w:rPr>
          <w:lang w:val="en-GB"/>
        </w:rPr>
      </w:pPr>
      <w:r w:rsidRPr="001A19B5">
        <w:rPr>
          <w:lang w:val="en-GB"/>
        </w:rPr>
        <w:t xml:space="preserve">Mrinal </w:t>
      </w:r>
      <w:proofErr w:type="spellStart"/>
      <w:r w:rsidRPr="001A19B5">
        <w:rPr>
          <w:lang w:val="en-GB"/>
        </w:rPr>
        <w:t>Kanti</w:t>
      </w:r>
      <w:proofErr w:type="spellEnd"/>
      <w:r w:rsidRPr="001A19B5">
        <w:rPr>
          <w:lang w:val="en-GB"/>
        </w:rPr>
        <w:t xml:space="preserve"> </w:t>
      </w:r>
      <w:proofErr w:type="spellStart"/>
      <w:r w:rsidRPr="001A19B5">
        <w:rPr>
          <w:lang w:val="en-GB"/>
        </w:rPr>
        <w:t>Baowaly</w:t>
      </w:r>
      <w:proofErr w:type="spellEnd"/>
      <w:r w:rsidRPr="001A19B5">
        <w:rPr>
          <w:lang w:val="en-GB"/>
        </w:rPr>
        <w:t xml:space="preserve">, Chao-Lin Liu, and </w:t>
      </w:r>
      <w:proofErr w:type="spellStart"/>
      <w:r w:rsidRPr="001A19B5">
        <w:rPr>
          <w:lang w:val="en-GB"/>
        </w:rPr>
        <w:t>Kuan</w:t>
      </w:r>
      <w:proofErr w:type="spellEnd"/>
      <w:r w:rsidRPr="001A19B5">
        <w:rPr>
          <w:lang w:val="en-GB"/>
        </w:rPr>
        <w:t xml:space="preserve">-Ta Chen. “Realistic Data Synthesis Using Enhanced Generative Adversarial Networks”. In: </w:t>
      </w:r>
      <w:r w:rsidRPr="001A19B5">
        <w:rPr>
          <w:i/>
          <w:lang w:val="en-GB"/>
        </w:rPr>
        <w:t>2019 IEEE SECOND INTERNATIONAL CONFERENCE ON ARTIFICIAL INTELLIGENCE AND KNOWLEDGE ENGINEERING (AIKE)</w:t>
      </w:r>
      <w:r w:rsidRPr="001A19B5">
        <w:rPr>
          <w:lang w:val="en-GB"/>
        </w:rPr>
        <w:t xml:space="preserve">. IEEE; IEEE Comp Soc, 2019, pp. 289–292. </w:t>
      </w:r>
      <w:r w:rsidRPr="001A19B5">
        <w:rPr>
          <w:sz w:val="17"/>
          <w:lang w:val="en-GB"/>
        </w:rPr>
        <w:t>ISBN</w:t>
      </w:r>
      <w:r w:rsidRPr="001A19B5">
        <w:rPr>
          <w:lang w:val="en-GB"/>
        </w:rPr>
        <w:t xml:space="preserve">: 978-1-72811-488-0. </w:t>
      </w:r>
      <w:r w:rsidRPr="001A19B5">
        <w:rPr>
          <w:sz w:val="17"/>
          <w:lang w:val="en-GB"/>
        </w:rPr>
        <w:t>DOI</w:t>
      </w:r>
      <w:r w:rsidRPr="001A19B5">
        <w:rPr>
          <w:lang w:val="en-GB"/>
        </w:rPr>
        <w:t xml:space="preserve">: </w:t>
      </w:r>
      <w:hyperlink r:id="rId346">
        <w:r w:rsidRPr="001A19B5">
          <w:rPr>
            <w:color w:val="0000FF"/>
            <w:lang w:val="en-GB"/>
          </w:rPr>
          <w:t xml:space="preserve">10 </w:t>
        </w:r>
      </w:hyperlink>
      <w:hyperlink r:id="rId347">
        <w:r w:rsidRPr="001A19B5">
          <w:rPr>
            <w:color w:val="0000FF"/>
            <w:lang w:val="en-GB"/>
          </w:rPr>
          <w:t>.1109/AIKE.2019.00057</w:t>
        </w:r>
      </w:hyperlink>
      <w:hyperlink r:id="rId348">
        <w:r w:rsidRPr="001A19B5">
          <w:rPr>
            <w:lang w:val="en-GB"/>
          </w:rPr>
          <w:t>.</w:t>
        </w:r>
      </w:hyperlink>
    </w:p>
    <w:p w14:paraId="3AE5FA97" w14:textId="77777777" w:rsidR="005B137B" w:rsidRPr="001A19B5" w:rsidRDefault="00A83860">
      <w:pPr>
        <w:numPr>
          <w:ilvl w:val="0"/>
          <w:numId w:val="18"/>
        </w:numPr>
        <w:spacing w:after="85" w:line="332" w:lineRule="auto"/>
        <w:ind w:right="14" w:hanging="691"/>
        <w:rPr>
          <w:lang w:val="en-GB"/>
        </w:rPr>
      </w:pPr>
      <w:proofErr w:type="spellStart"/>
      <w:r w:rsidRPr="001A19B5">
        <w:rPr>
          <w:lang w:val="en-GB"/>
        </w:rPr>
        <w:t>Comissão</w:t>
      </w:r>
      <w:proofErr w:type="spellEnd"/>
      <w:r w:rsidRPr="001A19B5">
        <w:rPr>
          <w:lang w:val="en-GB"/>
        </w:rPr>
        <w:t xml:space="preserve"> Nacional </w:t>
      </w:r>
      <w:proofErr w:type="spellStart"/>
      <w:r w:rsidRPr="001A19B5">
        <w:rPr>
          <w:lang w:val="en-GB"/>
        </w:rPr>
        <w:t>Proteção</w:t>
      </w:r>
      <w:proofErr w:type="spellEnd"/>
      <w:r w:rsidRPr="001A19B5">
        <w:rPr>
          <w:lang w:val="en-GB"/>
        </w:rPr>
        <w:t xml:space="preserve"> de dados. </w:t>
      </w:r>
      <w:proofErr w:type="spellStart"/>
      <w:r w:rsidRPr="001A19B5">
        <w:rPr>
          <w:i/>
          <w:lang w:val="en-GB"/>
        </w:rPr>
        <w:t>Princípios</w:t>
      </w:r>
      <w:proofErr w:type="spellEnd"/>
      <w:r w:rsidRPr="001A19B5">
        <w:rPr>
          <w:i/>
          <w:lang w:val="en-GB"/>
        </w:rPr>
        <w:t xml:space="preserve"> </w:t>
      </w:r>
      <w:proofErr w:type="spellStart"/>
      <w:r w:rsidRPr="001A19B5">
        <w:rPr>
          <w:i/>
          <w:lang w:val="en-GB"/>
        </w:rPr>
        <w:t>aplicáveis</w:t>
      </w:r>
      <w:proofErr w:type="spellEnd"/>
      <w:r w:rsidRPr="001A19B5">
        <w:rPr>
          <w:i/>
          <w:lang w:val="en-GB"/>
        </w:rPr>
        <w:t xml:space="preserve"> </w:t>
      </w:r>
      <w:proofErr w:type="spellStart"/>
      <w:r w:rsidRPr="001A19B5">
        <w:rPr>
          <w:i/>
          <w:lang w:val="en-GB"/>
        </w:rPr>
        <w:t>aos</w:t>
      </w:r>
      <w:proofErr w:type="spellEnd"/>
      <w:r w:rsidRPr="001A19B5">
        <w:rPr>
          <w:i/>
          <w:lang w:val="en-GB"/>
        </w:rPr>
        <w:t xml:space="preserve"> </w:t>
      </w:r>
      <w:proofErr w:type="spellStart"/>
      <w:r w:rsidRPr="001A19B5">
        <w:rPr>
          <w:i/>
          <w:lang w:val="en-GB"/>
        </w:rPr>
        <w:t>tratamentos</w:t>
      </w:r>
      <w:proofErr w:type="spellEnd"/>
      <w:r w:rsidRPr="001A19B5">
        <w:rPr>
          <w:i/>
          <w:lang w:val="en-GB"/>
        </w:rPr>
        <w:t xml:space="preserve"> de dados </w:t>
      </w:r>
      <w:proofErr w:type="spellStart"/>
      <w:r w:rsidRPr="001A19B5">
        <w:rPr>
          <w:i/>
          <w:lang w:val="en-GB"/>
        </w:rPr>
        <w:t>efetuados</w:t>
      </w:r>
      <w:proofErr w:type="spellEnd"/>
      <w:r w:rsidRPr="001A19B5">
        <w:rPr>
          <w:i/>
          <w:lang w:val="en-GB"/>
        </w:rPr>
        <w:t xml:space="preserve"> no </w:t>
      </w:r>
      <w:proofErr w:type="spellStart"/>
      <w:r w:rsidRPr="001A19B5">
        <w:rPr>
          <w:i/>
          <w:lang w:val="en-GB"/>
        </w:rPr>
        <w:t>âmbito</w:t>
      </w:r>
      <w:proofErr w:type="spellEnd"/>
      <w:r w:rsidRPr="001A19B5">
        <w:rPr>
          <w:i/>
          <w:lang w:val="en-GB"/>
        </w:rPr>
        <w:t xml:space="preserve"> da </w:t>
      </w:r>
      <w:proofErr w:type="spellStart"/>
      <w:r w:rsidRPr="001A19B5">
        <w:rPr>
          <w:i/>
          <w:lang w:val="en-GB"/>
        </w:rPr>
        <w:t>investigação</w:t>
      </w:r>
      <w:proofErr w:type="spellEnd"/>
      <w:r w:rsidRPr="001A19B5">
        <w:rPr>
          <w:i/>
          <w:lang w:val="en-GB"/>
        </w:rPr>
        <w:t xml:space="preserve"> </w:t>
      </w:r>
      <w:proofErr w:type="spellStart"/>
      <w:r w:rsidRPr="001A19B5">
        <w:rPr>
          <w:i/>
          <w:lang w:val="en-GB"/>
        </w:rPr>
        <w:t>clínica</w:t>
      </w:r>
      <w:proofErr w:type="spellEnd"/>
      <w:r w:rsidRPr="001A19B5">
        <w:rPr>
          <w:lang w:val="en-GB"/>
        </w:rPr>
        <w:t>. 2015. (Visited on 01/26/2021).</w:t>
      </w:r>
    </w:p>
    <w:p w14:paraId="23CB4162" w14:textId="77777777" w:rsidR="005B137B" w:rsidRPr="001A19B5" w:rsidRDefault="00A83860">
      <w:pPr>
        <w:numPr>
          <w:ilvl w:val="0"/>
          <w:numId w:val="18"/>
        </w:numPr>
        <w:spacing w:after="63" w:line="270" w:lineRule="auto"/>
        <w:ind w:right="14" w:hanging="691"/>
        <w:rPr>
          <w:lang w:val="en-GB"/>
        </w:rPr>
      </w:pPr>
      <w:r w:rsidRPr="001A19B5">
        <w:rPr>
          <w:lang w:val="en-GB"/>
        </w:rPr>
        <w:t xml:space="preserve">Office for Civil Rights. </w:t>
      </w:r>
      <w:r w:rsidRPr="001A19B5">
        <w:rPr>
          <w:i/>
          <w:lang w:val="en-GB"/>
        </w:rPr>
        <w:t>Guidance Regarding Methods for De-identification of Protected Health Information in Accordance with the Health Insurance Portability and Accountability Act (HIPAA) Privacy Rule. U.S. Department of Health and Human Services, 20</w:t>
      </w:r>
    </w:p>
    <w:p w14:paraId="47980DDD" w14:textId="77777777" w:rsidR="005B137B" w:rsidRPr="001A19B5" w:rsidRDefault="00A83860">
      <w:pPr>
        <w:spacing w:after="80" w:line="347" w:lineRule="auto"/>
        <w:ind w:left="587" w:hanging="5"/>
        <w:rPr>
          <w:lang w:val="en-GB"/>
        </w:rPr>
      </w:pPr>
      <w:r w:rsidRPr="001A19B5">
        <w:rPr>
          <w:i/>
          <w:lang w:val="en-GB"/>
        </w:rPr>
        <w:t>November 2013</w:t>
      </w:r>
      <w:r w:rsidRPr="001A19B5">
        <w:rPr>
          <w:lang w:val="en-GB"/>
        </w:rPr>
        <w:t xml:space="preserve">. 2013. </w:t>
      </w:r>
      <w:r w:rsidRPr="001A19B5">
        <w:rPr>
          <w:sz w:val="17"/>
          <w:lang w:val="en-GB"/>
        </w:rPr>
        <w:t>URL</w:t>
      </w:r>
      <w:r w:rsidRPr="001A19B5">
        <w:rPr>
          <w:lang w:val="en-GB"/>
        </w:rPr>
        <w:t xml:space="preserve">: </w:t>
      </w:r>
      <w:r w:rsidRPr="001A19B5">
        <w:rPr>
          <w:color w:val="0000FF"/>
          <w:lang w:val="en-GB"/>
        </w:rPr>
        <w:t xml:space="preserve">%5Curl%7Bhttps://www.cnpd.pt/media/grhpa 2y4/del_1704_2015_investclinica.pdf%7D </w:t>
      </w:r>
      <w:r w:rsidRPr="001A19B5">
        <w:rPr>
          <w:lang w:val="en-GB"/>
        </w:rPr>
        <w:t>(visited on 01/25/2021).</w:t>
      </w:r>
    </w:p>
    <w:p w14:paraId="2F58B925" w14:textId="77777777" w:rsidR="005B137B" w:rsidRPr="001A19B5" w:rsidRDefault="00A83860">
      <w:pPr>
        <w:numPr>
          <w:ilvl w:val="0"/>
          <w:numId w:val="18"/>
        </w:numPr>
        <w:spacing w:after="30"/>
        <w:ind w:right="14" w:hanging="691"/>
        <w:rPr>
          <w:lang w:val="en-GB"/>
        </w:rPr>
      </w:pPr>
      <w:r w:rsidRPr="001A19B5">
        <w:rPr>
          <w:lang w:val="en-GB"/>
        </w:rPr>
        <w:t xml:space="preserve">Khaled El </w:t>
      </w:r>
      <w:proofErr w:type="spellStart"/>
      <w:r w:rsidRPr="001A19B5">
        <w:rPr>
          <w:lang w:val="en-GB"/>
        </w:rPr>
        <w:t>Emam</w:t>
      </w:r>
      <w:proofErr w:type="spellEnd"/>
      <w:r w:rsidRPr="001A19B5">
        <w:rPr>
          <w:lang w:val="en-GB"/>
        </w:rPr>
        <w:t xml:space="preserve">, Elizabeth Jonker, </w:t>
      </w:r>
      <w:proofErr w:type="spellStart"/>
      <w:r w:rsidRPr="001A19B5">
        <w:rPr>
          <w:lang w:val="en-GB"/>
        </w:rPr>
        <w:t>Luk</w:t>
      </w:r>
      <w:proofErr w:type="spellEnd"/>
      <w:r w:rsidRPr="001A19B5">
        <w:rPr>
          <w:lang w:val="en-GB"/>
        </w:rPr>
        <w:t xml:space="preserve"> Arbuckle, and Bradley </w:t>
      </w:r>
      <w:proofErr w:type="spellStart"/>
      <w:r w:rsidRPr="001A19B5">
        <w:rPr>
          <w:lang w:val="en-GB"/>
        </w:rPr>
        <w:t>Malin</w:t>
      </w:r>
      <w:proofErr w:type="spellEnd"/>
      <w:r w:rsidRPr="001A19B5">
        <w:rPr>
          <w:lang w:val="en-GB"/>
        </w:rPr>
        <w:t xml:space="preserve">. “A systematic review of re-identification attacks on health data”. In: </w:t>
      </w:r>
      <w:proofErr w:type="spellStart"/>
      <w:r w:rsidRPr="001A19B5">
        <w:rPr>
          <w:i/>
          <w:lang w:val="en-GB"/>
        </w:rPr>
        <w:t>PLoS</w:t>
      </w:r>
      <w:proofErr w:type="spellEnd"/>
      <w:r w:rsidRPr="001A19B5">
        <w:rPr>
          <w:i/>
          <w:lang w:val="en-GB"/>
        </w:rPr>
        <w:t xml:space="preserve"> ONE </w:t>
      </w:r>
      <w:r w:rsidRPr="001A19B5">
        <w:rPr>
          <w:lang w:val="en-GB"/>
        </w:rPr>
        <w:t xml:space="preserve">6.12 (2011). </w:t>
      </w:r>
      <w:r w:rsidRPr="001A19B5">
        <w:rPr>
          <w:sz w:val="17"/>
          <w:lang w:val="en-GB"/>
        </w:rPr>
        <w:t>ISSN</w:t>
      </w:r>
      <w:r w:rsidRPr="001A19B5">
        <w:rPr>
          <w:lang w:val="en-GB"/>
        </w:rPr>
        <w:t>:</w:t>
      </w:r>
    </w:p>
    <w:p w14:paraId="79C37C75" w14:textId="77777777" w:rsidR="005B137B" w:rsidRPr="001A19B5" w:rsidRDefault="00A83860">
      <w:pPr>
        <w:spacing w:after="175" w:line="265" w:lineRule="auto"/>
        <w:ind w:left="587" w:hanging="5"/>
        <w:rPr>
          <w:lang w:val="en-GB"/>
        </w:rPr>
      </w:pPr>
      <w:r w:rsidRPr="001A19B5">
        <w:rPr>
          <w:lang w:val="en-GB"/>
        </w:rPr>
        <w:t xml:space="preserve">19326203. </w:t>
      </w:r>
      <w:r w:rsidRPr="001A19B5">
        <w:rPr>
          <w:sz w:val="17"/>
          <w:lang w:val="en-GB"/>
        </w:rPr>
        <w:t>DOI</w:t>
      </w:r>
      <w:r w:rsidRPr="001A19B5">
        <w:rPr>
          <w:lang w:val="en-GB"/>
        </w:rPr>
        <w:t xml:space="preserve">: </w:t>
      </w:r>
      <w:hyperlink r:id="rId349">
        <w:r w:rsidRPr="001A19B5">
          <w:rPr>
            <w:color w:val="0000FF"/>
            <w:lang w:val="en-GB"/>
          </w:rPr>
          <w:t>10.1371/journal.pone.0028071</w:t>
        </w:r>
      </w:hyperlink>
      <w:hyperlink r:id="rId350">
        <w:r w:rsidRPr="001A19B5">
          <w:rPr>
            <w:lang w:val="en-GB"/>
          </w:rPr>
          <w:t>.</w:t>
        </w:r>
      </w:hyperlink>
    </w:p>
    <w:p w14:paraId="5B8A814C" w14:textId="77777777" w:rsidR="005B137B" w:rsidRPr="001A19B5" w:rsidRDefault="00A83860">
      <w:pPr>
        <w:numPr>
          <w:ilvl w:val="0"/>
          <w:numId w:val="18"/>
        </w:numPr>
        <w:spacing w:after="118"/>
        <w:ind w:right="14" w:hanging="691"/>
        <w:rPr>
          <w:lang w:val="en-GB"/>
        </w:rPr>
      </w:pPr>
      <w:r w:rsidRPr="001A19B5">
        <w:rPr>
          <w:lang w:val="en-GB"/>
        </w:rPr>
        <w:t xml:space="preserve">Andre Goncalves, </w:t>
      </w:r>
      <w:proofErr w:type="spellStart"/>
      <w:r w:rsidRPr="001A19B5">
        <w:rPr>
          <w:lang w:val="en-GB"/>
        </w:rPr>
        <w:t>Priyadip</w:t>
      </w:r>
      <w:proofErr w:type="spellEnd"/>
      <w:r w:rsidRPr="001A19B5">
        <w:rPr>
          <w:lang w:val="en-GB"/>
        </w:rPr>
        <w:t xml:space="preserve"> Ray, Braden Soper, Jennifer Stevens, Linda Coyle, and Ana Paula Sales. “Generation and evaluation of synthetic patient data”. In: </w:t>
      </w:r>
      <w:r w:rsidRPr="001A19B5">
        <w:rPr>
          <w:i/>
          <w:lang w:val="en-GB"/>
        </w:rPr>
        <w:t xml:space="preserve">BMC Medical Research Methodology </w:t>
      </w:r>
      <w:r w:rsidRPr="001A19B5">
        <w:rPr>
          <w:lang w:val="en-GB"/>
        </w:rPr>
        <w:t xml:space="preserve">20.1 (2020). Publisher: BMC Medical Research Methodology, pp. 1– 40. </w:t>
      </w:r>
      <w:r w:rsidRPr="001A19B5">
        <w:rPr>
          <w:sz w:val="17"/>
          <w:lang w:val="en-GB"/>
        </w:rPr>
        <w:t>ISSN</w:t>
      </w:r>
      <w:r w:rsidRPr="001A19B5">
        <w:rPr>
          <w:lang w:val="en-GB"/>
        </w:rPr>
        <w:t xml:space="preserve">: 14712288. </w:t>
      </w:r>
      <w:r w:rsidRPr="001A19B5">
        <w:rPr>
          <w:sz w:val="17"/>
          <w:lang w:val="en-GB"/>
        </w:rPr>
        <w:t>DOI</w:t>
      </w:r>
      <w:r w:rsidRPr="001A19B5">
        <w:rPr>
          <w:lang w:val="en-GB"/>
        </w:rPr>
        <w:t xml:space="preserve">: </w:t>
      </w:r>
      <w:hyperlink r:id="rId351">
        <w:r w:rsidRPr="001A19B5">
          <w:rPr>
            <w:color w:val="0000FF"/>
            <w:lang w:val="en-GB"/>
          </w:rPr>
          <w:t>10.1186/s12874-020-00977-1</w:t>
        </w:r>
      </w:hyperlink>
      <w:hyperlink r:id="rId352">
        <w:r w:rsidRPr="001A19B5">
          <w:rPr>
            <w:lang w:val="en-GB"/>
          </w:rPr>
          <w:t>.</w:t>
        </w:r>
      </w:hyperlink>
    </w:p>
    <w:p w14:paraId="6B8F36EB" w14:textId="77777777" w:rsidR="005B137B" w:rsidRPr="001A19B5" w:rsidRDefault="00A83860">
      <w:pPr>
        <w:numPr>
          <w:ilvl w:val="0"/>
          <w:numId w:val="18"/>
        </w:numPr>
        <w:ind w:right="14" w:hanging="691"/>
        <w:rPr>
          <w:lang w:val="en-GB"/>
        </w:rPr>
      </w:pPr>
      <w:r w:rsidRPr="001A19B5">
        <w:rPr>
          <w:lang w:val="en-GB"/>
        </w:rPr>
        <w:t xml:space="preserve">Theresa Stadler, </w:t>
      </w:r>
      <w:proofErr w:type="spellStart"/>
      <w:r w:rsidRPr="001A19B5">
        <w:rPr>
          <w:lang w:val="en-GB"/>
        </w:rPr>
        <w:t>Bristena</w:t>
      </w:r>
      <w:proofErr w:type="spellEnd"/>
      <w:r w:rsidRPr="001A19B5">
        <w:rPr>
          <w:lang w:val="en-GB"/>
        </w:rPr>
        <w:t xml:space="preserve"> </w:t>
      </w:r>
      <w:proofErr w:type="spellStart"/>
      <w:r w:rsidRPr="001A19B5">
        <w:rPr>
          <w:lang w:val="en-GB"/>
        </w:rPr>
        <w:t>Oprisanu</w:t>
      </w:r>
      <w:proofErr w:type="spellEnd"/>
      <w:r w:rsidRPr="001A19B5">
        <w:rPr>
          <w:lang w:val="en-GB"/>
        </w:rPr>
        <w:t xml:space="preserve">, and Carmela </w:t>
      </w:r>
      <w:proofErr w:type="spellStart"/>
      <w:r w:rsidRPr="001A19B5">
        <w:rPr>
          <w:lang w:val="en-GB"/>
        </w:rPr>
        <w:t>Troncoso</w:t>
      </w:r>
      <w:proofErr w:type="spellEnd"/>
      <w:r w:rsidRPr="001A19B5">
        <w:rPr>
          <w:lang w:val="en-GB"/>
        </w:rPr>
        <w:t xml:space="preserve">. “Synthetic data – A privacy mirage”. In: </w:t>
      </w:r>
      <w:proofErr w:type="spellStart"/>
      <w:r w:rsidRPr="001A19B5">
        <w:rPr>
          <w:i/>
          <w:lang w:val="en-GB"/>
        </w:rPr>
        <w:t>arXiv</w:t>
      </w:r>
      <w:proofErr w:type="spellEnd"/>
      <w:r w:rsidRPr="001A19B5">
        <w:rPr>
          <w:i/>
          <w:lang w:val="en-GB"/>
        </w:rPr>
        <w:t xml:space="preserve"> </w:t>
      </w:r>
      <w:r w:rsidRPr="001A19B5">
        <w:rPr>
          <w:lang w:val="en-GB"/>
        </w:rPr>
        <w:t xml:space="preserve">(2020). </w:t>
      </w:r>
      <w:proofErr w:type="spellStart"/>
      <w:r w:rsidRPr="001A19B5">
        <w:rPr>
          <w:lang w:val="en-GB"/>
        </w:rPr>
        <w:t>arXiv</w:t>
      </w:r>
      <w:proofErr w:type="spellEnd"/>
      <w:r w:rsidRPr="001A19B5">
        <w:rPr>
          <w:lang w:val="en-GB"/>
        </w:rPr>
        <w:t xml:space="preserve">: 2011.07018. </w:t>
      </w:r>
      <w:r w:rsidRPr="001A19B5">
        <w:rPr>
          <w:sz w:val="17"/>
          <w:lang w:val="en-GB"/>
        </w:rPr>
        <w:t>ISSN</w:t>
      </w:r>
      <w:r w:rsidRPr="001A19B5">
        <w:rPr>
          <w:lang w:val="en-GB"/>
        </w:rPr>
        <w:t>: 23318422.</w:t>
      </w:r>
    </w:p>
    <w:p w14:paraId="703ACE4E" w14:textId="77777777" w:rsidR="005B137B" w:rsidRPr="001A19B5" w:rsidRDefault="00A83860">
      <w:pPr>
        <w:numPr>
          <w:ilvl w:val="0"/>
          <w:numId w:val="18"/>
        </w:numPr>
        <w:spacing w:after="118"/>
        <w:ind w:right="14" w:hanging="691"/>
        <w:rPr>
          <w:lang w:val="en-GB"/>
        </w:rPr>
      </w:pPr>
      <w:r w:rsidRPr="001A19B5">
        <w:rPr>
          <w:lang w:val="en-GB"/>
        </w:rPr>
        <w:t xml:space="preserve">Ian J. Goodfellow et al. “Generative Adversarial Networks”. In: </w:t>
      </w:r>
      <w:r w:rsidRPr="001A19B5">
        <w:rPr>
          <w:i/>
          <w:lang w:val="en-GB"/>
        </w:rPr>
        <w:t xml:space="preserve">Communications of the ACM </w:t>
      </w:r>
      <w:r w:rsidRPr="001A19B5">
        <w:rPr>
          <w:lang w:val="en-GB"/>
        </w:rPr>
        <w:t xml:space="preserve">63.11 (June 2014), pp. 139–144. </w:t>
      </w:r>
      <w:r w:rsidRPr="001A19B5">
        <w:rPr>
          <w:sz w:val="17"/>
          <w:lang w:val="en-GB"/>
        </w:rPr>
        <w:t>ISSN</w:t>
      </w:r>
      <w:r w:rsidRPr="001A19B5">
        <w:rPr>
          <w:lang w:val="en-GB"/>
        </w:rPr>
        <w:t xml:space="preserve">: 15577317. </w:t>
      </w:r>
      <w:r w:rsidRPr="001A19B5">
        <w:rPr>
          <w:sz w:val="17"/>
          <w:lang w:val="en-GB"/>
        </w:rPr>
        <w:t>DOI</w:t>
      </w:r>
      <w:r w:rsidRPr="001A19B5">
        <w:rPr>
          <w:lang w:val="en-GB"/>
        </w:rPr>
        <w:t xml:space="preserve">: </w:t>
      </w:r>
      <w:hyperlink r:id="rId353">
        <w:r w:rsidRPr="001A19B5">
          <w:rPr>
            <w:color w:val="0000FF"/>
            <w:lang w:val="en-GB"/>
          </w:rPr>
          <w:t>10.1145/3422622</w:t>
        </w:r>
      </w:hyperlink>
      <w:hyperlink r:id="rId35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55">
        <w:r w:rsidRPr="001A19B5">
          <w:rPr>
            <w:color w:val="0000FF"/>
            <w:lang w:val="en-GB"/>
          </w:rPr>
          <w:t>http://arxiv.org/abs/1406.2661</w:t>
        </w:r>
      </w:hyperlink>
      <w:hyperlink r:id="rId356">
        <w:r w:rsidRPr="001A19B5">
          <w:rPr>
            <w:lang w:val="en-GB"/>
          </w:rPr>
          <w:t>.</w:t>
        </w:r>
      </w:hyperlink>
    </w:p>
    <w:p w14:paraId="1B09669F" w14:textId="77777777" w:rsidR="005B137B" w:rsidRPr="001A19B5" w:rsidRDefault="00A83860">
      <w:pPr>
        <w:numPr>
          <w:ilvl w:val="0"/>
          <w:numId w:val="18"/>
        </w:numPr>
        <w:spacing w:after="79" w:line="259" w:lineRule="auto"/>
        <w:ind w:right="14" w:hanging="691"/>
        <w:rPr>
          <w:lang w:val="en-GB"/>
        </w:rPr>
      </w:pPr>
      <w:r w:rsidRPr="001A19B5">
        <w:rPr>
          <w:lang w:val="en-GB"/>
        </w:rPr>
        <w:t xml:space="preserve">Matt J. </w:t>
      </w:r>
      <w:proofErr w:type="spellStart"/>
      <w:r w:rsidRPr="001A19B5">
        <w:rPr>
          <w:lang w:val="en-GB"/>
        </w:rPr>
        <w:t>Kusner</w:t>
      </w:r>
      <w:proofErr w:type="spellEnd"/>
      <w:r w:rsidRPr="001A19B5">
        <w:rPr>
          <w:lang w:val="en-GB"/>
        </w:rPr>
        <w:t xml:space="preserve"> and José Miguel Hernández-Lobato. “GANS for Sequences of Discrete</w:t>
      </w:r>
    </w:p>
    <w:p w14:paraId="52B2A4F9" w14:textId="77777777" w:rsidR="005B137B" w:rsidRPr="001A19B5" w:rsidRDefault="00A83860">
      <w:pPr>
        <w:spacing w:after="120"/>
        <w:ind w:left="592" w:right="14"/>
        <w:rPr>
          <w:lang w:val="en-GB"/>
        </w:rPr>
      </w:pPr>
      <w:r w:rsidRPr="001A19B5">
        <w:rPr>
          <w:lang w:val="en-GB"/>
        </w:rPr>
        <w:t>Elements with the Gumbel-</w:t>
      </w:r>
      <w:proofErr w:type="spellStart"/>
      <w:r w:rsidRPr="001A19B5">
        <w:rPr>
          <w:lang w:val="en-GB"/>
        </w:rPr>
        <w:t>softmax</w:t>
      </w:r>
      <w:proofErr w:type="spellEnd"/>
      <w:r w:rsidRPr="001A19B5">
        <w:rPr>
          <w:lang w:val="en-GB"/>
        </w:rPr>
        <w:t xml:space="preserve"> Distribution”. In: (2016), pp. 1–6. </w:t>
      </w:r>
      <w:proofErr w:type="spellStart"/>
      <w:r w:rsidRPr="001A19B5">
        <w:rPr>
          <w:lang w:val="en-GB"/>
        </w:rPr>
        <w:t>arXiv</w:t>
      </w:r>
      <w:proofErr w:type="spellEnd"/>
      <w:r w:rsidRPr="001A19B5">
        <w:rPr>
          <w:lang w:val="en-GB"/>
        </w:rPr>
        <w:t xml:space="preserve">: </w:t>
      </w:r>
      <w:hyperlink r:id="rId357">
        <w:r w:rsidRPr="001A19B5">
          <w:rPr>
            <w:color w:val="0000FF"/>
            <w:lang w:val="en-GB"/>
          </w:rPr>
          <w:t xml:space="preserve">arXiv:16 </w:t>
        </w:r>
      </w:hyperlink>
      <w:hyperlink r:id="rId358">
        <w:r w:rsidRPr="001A19B5">
          <w:rPr>
            <w:color w:val="0000FF"/>
            <w:lang w:val="en-GB"/>
          </w:rPr>
          <w:t>11.04051</w:t>
        </w:r>
      </w:hyperlink>
      <w:hyperlink r:id="rId35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60">
        <w:r w:rsidRPr="001A19B5">
          <w:rPr>
            <w:color w:val="0000FF"/>
            <w:lang w:val="en-GB"/>
          </w:rPr>
          <w:t>http://arxiv.org/abs/1611.04051</w:t>
        </w:r>
      </w:hyperlink>
      <w:hyperlink r:id="rId361">
        <w:r w:rsidRPr="001A19B5">
          <w:rPr>
            <w:lang w:val="en-GB"/>
          </w:rPr>
          <w:t>.</w:t>
        </w:r>
      </w:hyperlink>
    </w:p>
    <w:p w14:paraId="2A6FBBAD" w14:textId="77777777" w:rsidR="005B137B" w:rsidRPr="001A19B5" w:rsidRDefault="00A83860">
      <w:pPr>
        <w:numPr>
          <w:ilvl w:val="0"/>
          <w:numId w:val="18"/>
        </w:numPr>
        <w:spacing w:after="38"/>
        <w:ind w:right="14" w:hanging="691"/>
        <w:rPr>
          <w:lang w:val="en-GB"/>
        </w:rPr>
      </w:pPr>
      <w:r w:rsidRPr="001A19B5">
        <w:rPr>
          <w:lang w:val="en-GB"/>
        </w:rPr>
        <w:lastRenderedPageBreak/>
        <w:t xml:space="preserve">Brett K. Beaulieu-Jones, </w:t>
      </w:r>
      <w:proofErr w:type="spellStart"/>
      <w:r w:rsidRPr="001A19B5">
        <w:rPr>
          <w:lang w:val="en-GB"/>
        </w:rPr>
        <w:t>Zhiwei</w:t>
      </w:r>
      <w:proofErr w:type="spellEnd"/>
      <w:r w:rsidRPr="001A19B5">
        <w:rPr>
          <w:lang w:val="en-GB"/>
        </w:rPr>
        <w:t xml:space="preserve"> Steven Wu, Chris Williams, Ran Lee, Sanjeev P. </w:t>
      </w:r>
      <w:proofErr w:type="spellStart"/>
      <w:r w:rsidRPr="001A19B5">
        <w:rPr>
          <w:lang w:val="en-GB"/>
        </w:rPr>
        <w:t>Bhavnani</w:t>
      </w:r>
      <w:proofErr w:type="spellEnd"/>
      <w:r w:rsidRPr="001A19B5">
        <w:rPr>
          <w:lang w:val="en-GB"/>
        </w:rPr>
        <w:t xml:space="preserve">, James Brian Byrd, and Casey S. Greene. “Privacy-Preserving Generative Deep Neural Networks Support Clinical Data Sharing”. In: </w:t>
      </w:r>
      <w:r w:rsidRPr="001A19B5">
        <w:rPr>
          <w:i/>
          <w:lang w:val="en-GB"/>
        </w:rPr>
        <w:t xml:space="preserve">Circulation: Cardiovascular Quality and Outcomes </w:t>
      </w:r>
      <w:r w:rsidRPr="001A19B5">
        <w:rPr>
          <w:lang w:val="en-GB"/>
        </w:rPr>
        <w:t xml:space="preserve">12.7 (July 2019), pp. 139–148. </w:t>
      </w:r>
      <w:r w:rsidRPr="001A19B5">
        <w:rPr>
          <w:sz w:val="17"/>
          <w:lang w:val="en-GB"/>
        </w:rPr>
        <w:t>ISSN</w:t>
      </w:r>
      <w:r w:rsidRPr="001A19B5">
        <w:rPr>
          <w:lang w:val="en-GB"/>
        </w:rPr>
        <w:t xml:space="preserve">: 1941-7713. </w:t>
      </w:r>
      <w:r w:rsidRPr="001A19B5">
        <w:rPr>
          <w:sz w:val="17"/>
          <w:lang w:val="en-GB"/>
        </w:rPr>
        <w:t>DOI</w:t>
      </w:r>
      <w:r w:rsidRPr="001A19B5">
        <w:rPr>
          <w:lang w:val="en-GB"/>
        </w:rPr>
        <w:t xml:space="preserve">: </w:t>
      </w:r>
      <w:hyperlink r:id="rId362">
        <w:r w:rsidRPr="001A19B5">
          <w:rPr>
            <w:color w:val="0000FF"/>
            <w:lang w:val="en-GB"/>
          </w:rPr>
          <w:t>10.1161/CIRCOUTC</w:t>
        </w:r>
      </w:hyperlink>
    </w:p>
    <w:p w14:paraId="1B7F9FCF" w14:textId="77777777" w:rsidR="005B137B" w:rsidRPr="001A19B5" w:rsidRDefault="00A83860">
      <w:pPr>
        <w:spacing w:after="103" w:line="325" w:lineRule="auto"/>
        <w:ind w:left="587" w:hanging="5"/>
        <w:rPr>
          <w:lang w:val="en-GB"/>
        </w:rPr>
      </w:pPr>
      <w:hyperlink r:id="rId363">
        <w:r w:rsidRPr="001A19B5">
          <w:rPr>
            <w:color w:val="0000FF"/>
            <w:lang w:val="en-GB"/>
          </w:rPr>
          <w:t>OMES.118.005122</w:t>
        </w:r>
      </w:hyperlink>
      <w:hyperlink r:id="rId36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65">
        <w:r w:rsidRPr="001A19B5">
          <w:rPr>
            <w:color w:val="0000FF"/>
            <w:lang w:val="en-GB"/>
          </w:rPr>
          <w:t xml:space="preserve">https://www.ahajournals.org/doi/10.1161 </w:t>
        </w:r>
      </w:hyperlink>
      <w:hyperlink r:id="rId366">
        <w:r w:rsidRPr="001A19B5">
          <w:rPr>
            <w:color w:val="0000FF"/>
            <w:lang w:val="en-GB"/>
          </w:rPr>
          <w:t>/CIRCOUTCOMES</w:t>
        </w:r>
      </w:hyperlink>
      <w:hyperlink r:id="rId367">
        <w:r w:rsidRPr="001A19B5">
          <w:rPr>
            <w:lang w:val="en-GB"/>
          </w:rPr>
          <w:t>.</w:t>
        </w:r>
      </w:hyperlink>
    </w:p>
    <w:p w14:paraId="0A229860" w14:textId="77777777" w:rsidR="005B137B" w:rsidRPr="001A19B5" w:rsidRDefault="00A83860">
      <w:pPr>
        <w:numPr>
          <w:ilvl w:val="0"/>
          <w:numId w:val="18"/>
        </w:numPr>
        <w:spacing w:after="109"/>
        <w:ind w:right="14" w:hanging="691"/>
        <w:rPr>
          <w:lang w:val="en-GB"/>
        </w:rPr>
      </w:pPr>
      <w:r w:rsidRPr="001A19B5">
        <w:rPr>
          <w:lang w:val="en-GB"/>
        </w:rPr>
        <w:t xml:space="preserve">Augustus </w:t>
      </w:r>
      <w:proofErr w:type="spellStart"/>
      <w:r w:rsidRPr="001A19B5">
        <w:rPr>
          <w:lang w:val="en-GB"/>
        </w:rPr>
        <w:t>Odena</w:t>
      </w:r>
      <w:proofErr w:type="spellEnd"/>
      <w:r w:rsidRPr="001A19B5">
        <w:rPr>
          <w:lang w:val="en-GB"/>
        </w:rPr>
        <w:t xml:space="preserve">, Christopher </w:t>
      </w:r>
      <w:proofErr w:type="spellStart"/>
      <w:r w:rsidRPr="001A19B5">
        <w:rPr>
          <w:lang w:val="en-GB"/>
        </w:rPr>
        <w:t>Olah</w:t>
      </w:r>
      <w:proofErr w:type="spellEnd"/>
      <w:r w:rsidRPr="001A19B5">
        <w:rPr>
          <w:lang w:val="en-GB"/>
        </w:rPr>
        <w:t xml:space="preserve">, and Jonathon </w:t>
      </w:r>
      <w:proofErr w:type="spellStart"/>
      <w:r w:rsidRPr="001A19B5">
        <w:rPr>
          <w:lang w:val="en-GB"/>
        </w:rPr>
        <w:t>Shlens</w:t>
      </w:r>
      <w:proofErr w:type="spellEnd"/>
      <w:r w:rsidRPr="001A19B5">
        <w:rPr>
          <w:lang w:val="en-GB"/>
        </w:rPr>
        <w:t xml:space="preserve">. “Conditional image synthesis with auxiliary classifier </w:t>
      </w:r>
      <w:proofErr w:type="spellStart"/>
      <w:r w:rsidRPr="001A19B5">
        <w:rPr>
          <w:lang w:val="en-GB"/>
        </w:rPr>
        <w:t>gans</w:t>
      </w:r>
      <w:proofErr w:type="spellEnd"/>
      <w:r w:rsidRPr="001A19B5">
        <w:rPr>
          <w:lang w:val="en-GB"/>
        </w:rPr>
        <w:t xml:space="preserve">”. In: </w:t>
      </w:r>
      <w:r w:rsidRPr="001A19B5">
        <w:rPr>
          <w:i/>
          <w:lang w:val="en-GB"/>
        </w:rPr>
        <w:t xml:space="preserve">34th International Conference on Machine Learning, ICML 2017 </w:t>
      </w:r>
      <w:r w:rsidRPr="001A19B5">
        <w:rPr>
          <w:lang w:val="en-GB"/>
        </w:rPr>
        <w:t>6 (2017), pp. 4043–4055.</w:t>
      </w:r>
    </w:p>
    <w:p w14:paraId="6C3C5BFC" w14:textId="77777777" w:rsidR="005B137B" w:rsidRPr="001A19B5" w:rsidRDefault="00A83860">
      <w:pPr>
        <w:numPr>
          <w:ilvl w:val="0"/>
          <w:numId w:val="18"/>
        </w:numPr>
        <w:spacing w:after="120"/>
        <w:ind w:right="14" w:hanging="691"/>
        <w:rPr>
          <w:lang w:val="en-GB"/>
        </w:rPr>
      </w:pPr>
      <w:r w:rsidRPr="001A19B5">
        <w:rPr>
          <w:lang w:val="en-GB"/>
        </w:rPr>
        <w:t xml:space="preserve">Belen Vega-Marquez, Cristina Rubio-Escudero, Jose C </w:t>
      </w:r>
      <w:proofErr w:type="spellStart"/>
      <w:r w:rsidRPr="001A19B5">
        <w:rPr>
          <w:lang w:val="en-GB"/>
        </w:rPr>
        <w:t>Riquelme</w:t>
      </w:r>
      <w:proofErr w:type="spellEnd"/>
      <w:r w:rsidRPr="001A19B5">
        <w:rPr>
          <w:lang w:val="en-GB"/>
        </w:rPr>
        <w:t xml:space="preserve">, and Isabel </w:t>
      </w:r>
      <w:proofErr w:type="spellStart"/>
      <w:r w:rsidRPr="001A19B5">
        <w:rPr>
          <w:lang w:val="en-GB"/>
        </w:rPr>
        <w:t>NepomucenoChamorro</w:t>
      </w:r>
      <w:proofErr w:type="spellEnd"/>
      <w:r w:rsidRPr="001A19B5">
        <w:rPr>
          <w:lang w:val="en-GB"/>
        </w:rPr>
        <w:t xml:space="preserve">. “Creation of Synthetic Data with Conditional Generative Adversarial Networks”. In: </w:t>
      </w:r>
      <w:r w:rsidRPr="001A19B5">
        <w:rPr>
          <w:i/>
          <w:lang w:val="en-GB"/>
        </w:rPr>
        <w:t>14TH INTERNATIONAL CONFERENCE ON SOFT COMPUTING MODELS IN INDUSTRIAL AND ENVIRONMENTAL APPLICATIONS (SOCO 2019)</w:t>
      </w:r>
      <w:r w:rsidRPr="001A19B5">
        <w:rPr>
          <w:lang w:val="en-GB"/>
        </w:rPr>
        <w:t xml:space="preserve">. Vol. 950. </w:t>
      </w:r>
      <w:proofErr w:type="spellStart"/>
      <w:r w:rsidRPr="001A19B5">
        <w:rPr>
          <w:lang w:val="en-GB"/>
        </w:rPr>
        <w:t>Startup</w:t>
      </w:r>
      <w:proofErr w:type="spellEnd"/>
      <w:r w:rsidRPr="001A19B5">
        <w:rPr>
          <w:lang w:val="en-GB"/>
        </w:rPr>
        <w:t xml:space="preserve"> Ole; IEEE SMC Spanish Chapter, 2020, pp. 231–240. </w:t>
      </w:r>
      <w:r w:rsidRPr="001A19B5">
        <w:rPr>
          <w:sz w:val="17"/>
          <w:lang w:val="en-GB"/>
        </w:rPr>
        <w:t>ISBN</w:t>
      </w:r>
      <w:r w:rsidRPr="001A19B5">
        <w:rPr>
          <w:lang w:val="en-GB"/>
        </w:rPr>
        <w:t xml:space="preserve">: 978-3-030-20055-8 978-3-030-20054-1. </w:t>
      </w:r>
      <w:r w:rsidRPr="001A19B5">
        <w:rPr>
          <w:sz w:val="17"/>
          <w:lang w:val="en-GB"/>
        </w:rPr>
        <w:t>DOI</w:t>
      </w:r>
      <w:r w:rsidRPr="001A19B5">
        <w:rPr>
          <w:lang w:val="en-GB"/>
        </w:rPr>
        <w:t xml:space="preserve">: </w:t>
      </w:r>
      <w:hyperlink r:id="rId368">
        <w:r w:rsidRPr="001A19B5">
          <w:rPr>
            <w:color w:val="0000FF"/>
            <w:lang w:val="en-GB"/>
          </w:rPr>
          <w:t>10.1007/978-3-030-20055-8\_22</w:t>
        </w:r>
      </w:hyperlink>
      <w:hyperlink r:id="rId369">
        <w:r w:rsidRPr="001A19B5">
          <w:rPr>
            <w:lang w:val="en-GB"/>
          </w:rPr>
          <w:t>.</w:t>
        </w:r>
      </w:hyperlink>
    </w:p>
    <w:p w14:paraId="62A1CCD4" w14:textId="77777777" w:rsidR="005B137B" w:rsidRPr="001A19B5" w:rsidRDefault="00A83860">
      <w:pPr>
        <w:numPr>
          <w:ilvl w:val="0"/>
          <w:numId w:val="18"/>
        </w:numPr>
        <w:spacing w:after="27"/>
        <w:ind w:right="14" w:hanging="691"/>
        <w:rPr>
          <w:lang w:val="en-GB"/>
        </w:rPr>
      </w:pPr>
      <w:r w:rsidRPr="001A19B5">
        <w:rPr>
          <w:lang w:val="en-GB"/>
        </w:rPr>
        <w:t xml:space="preserve">Mehdi Mirza and Simon </w:t>
      </w:r>
      <w:proofErr w:type="spellStart"/>
      <w:r w:rsidRPr="001A19B5">
        <w:rPr>
          <w:lang w:val="en-GB"/>
        </w:rPr>
        <w:t>Osindero</w:t>
      </w:r>
      <w:proofErr w:type="spellEnd"/>
      <w:r w:rsidRPr="001A19B5">
        <w:rPr>
          <w:lang w:val="en-GB"/>
        </w:rPr>
        <w:t xml:space="preserve">. “Conditional Generative Adversarial Nets”. In: (2014), pp. 1–7. </w:t>
      </w:r>
      <w:proofErr w:type="spellStart"/>
      <w:r w:rsidRPr="001A19B5">
        <w:rPr>
          <w:lang w:val="en-GB"/>
        </w:rPr>
        <w:t>arXiv</w:t>
      </w:r>
      <w:proofErr w:type="spellEnd"/>
      <w:r w:rsidRPr="001A19B5">
        <w:rPr>
          <w:lang w:val="en-GB"/>
        </w:rPr>
        <w:t xml:space="preserve">: </w:t>
      </w:r>
      <w:hyperlink r:id="rId370">
        <w:r w:rsidRPr="001A19B5">
          <w:rPr>
            <w:color w:val="0000FF"/>
            <w:lang w:val="en-GB"/>
          </w:rPr>
          <w:t>arXiv:1411.1784</w:t>
        </w:r>
      </w:hyperlink>
      <w:hyperlink r:id="rId37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372">
        <w:r w:rsidRPr="001A19B5">
          <w:rPr>
            <w:color w:val="0000FF"/>
            <w:lang w:val="en-GB"/>
          </w:rPr>
          <w:t>http://arxiv.org/abs/1411.178</w:t>
        </w:r>
      </w:hyperlink>
    </w:p>
    <w:p w14:paraId="743BCBA3" w14:textId="77777777" w:rsidR="005B137B" w:rsidRPr="001A19B5" w:rsidRDefault="00A83860">
      <w:pPr>
        <w:spacing w:after="179" w:line="259" w:lineRule="auto"/>
        <w:ind w:left="592" w:right="14"/>
        <w:rPr>
          <w:lang w:val="en-GB"/>
        </w:rPr>
      </w:pPr>
      <w:hyperlink r:id="rId373">
        <w:r w:rsidRPr="001A19B5">
          <w:rPr>
            <w:color w:val="0000FF"/>
            <w:lang w:val="en-GB"/>
          </w:rPr>
          <w:t>4</w:t>
        </w:r>
      </w:hyperlink>
      <w:hyperlink r:id="rId374">
        <w:r w:rsidRPr="001A19B5">
          <w:rPr>
            <w:lang w:val="en-GB"/>
          </w:rPr>
          <w:t>.</w:t>
        </w:r>
      </w:hyperlink>
    </w:p>
    <w:p w14:paraId="35001843" w14:textId="77777777" w:rsidR="005B137B" w:rsidRPr="001A19B5" w:rsidRDefault="00A83860">
      <w:pPr>
        <w:numPr>
          <w:ilvl w:val="0"/>
          <w:numId w:val="18"/>
        </w:numPr>
        <w:spacing w:after="82" w:line="342" w:lineRule="auto"/>
        <w:ind w:right="14" w:hanging="691"/>
        <w:rPr>
          <w:lang w:val="en-GB"/>
        </w:rPr>
      </w:pPr>
      <w:r w:rsidRPr="001A19B5">
        <w:rPr>
          <w:lang w:val="en-GB"/>
        </w:rPr>
        <w:t xml:space="preserve">Edward Choi. </w:t>
      </w:r>
      <w:proofErr w:type="spellStart"/>
      <w:r w:rsidRPr="001A19B5">
        <w:rPr>
          <w:i/>
          <w:lang w:val="en-GB"/>
        </w:rPr>
        <w:t>medGAN</w:t>
      </w:r>
      <w:proofErr w:type="spellEnd"/>
      <w:r w:rsidRPr="001A19B5">
        <w:rPr>
          <w:i/>
          <w:lang w:val="en-GB"/>
        </w:rPr>
        <w:t xml:space="preserve">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 xml:space="preserve">%5Curl%7Bhttps://github.com/mp2 893/medgan%7D </w:t>
      </w:r>
      <w:r w:rsidRPr="001A19B5">
        <w:rPr>
          <w:lang w:val="en-GB"/>
        </w:rPr>
        <w:t>(visited on 01/21/2022).</w:t>
      </w:r>
    </w:p>
    <w:p w14:paraId="5FAF9954" w14:textId="77777777" w:rsidR="005B137B" w:rsidRPr="001A19B5" w:rsidRDefault="00A83860">
      <w:pPr>
        <w:numPr>
          <w:ilvl w:val="0"/>
          <w:numId w:val="18"/>
        </w:numPr>
        <w:ind w:right="14" w:hanging="691"/>
        <w:rPr>
          <w:lang w:val="en-GB"/>
        </w:rPr>
      </w:pPr>
      <w:r w:rsidRPr="001A19B5">
        <w:rPr>
          <w:lang w:val="en-GB"/>
        </w:rPr>
        <w:t>Pei-</w:t>
      </w:r>
      <w:proofErr w:type="spellStart"/>
      <w:r w:rsidRPr="001A19B5">
        <w:rPr>
          <w:lang w:val="en-GB"/>
        </w:rPr>
        <w:t>Hsuan</w:t>
      </w:r>
      <w:proofErr w:type="spellEnd"/>
      <w:r w:rsidRPr="001A19B5">
        <w:rPr>
          <w:lang w:val="en-GB"/>
        </w:rPr>
        <w:t xml:space="preserve"> Lu and Chia-Mu Yu. “POSTER: A Unified Framework of Differentially Private Synthetic Data Release with Generative Adversarial Network”. In: </w:t>
      </w:r>
      <w:r w:rsidRPr="001A19B5">
        <w:rPr>
          <w:i/>
          <w:lang w:val="en-GB"/>
        </w:rPr>
        <w:t>CCS’17: PRO-</w:t>
      </w:r>
    </w:p>
    <w:p w14:paraId="6E9A274B" w14:textId="77777777" w:rsidR="005B137B" w:rsidRPr="001A19B5" w:rsidRDefault="00A83860">
      <w:pPr>
        <w:spacing w:after="128"/>
        <w:ind w:left="592" w:right="14"/>
        <w:rPr>
          <w:lang w:val="en-GB"/>
        </w:rPr>
      </w:pPr>
      <w:r w:rsidRPr="001A19B5">
        <w:rPr>
          <w:i/>
          <w:lang w:val="en-GB"/>
        </w:rPr>
        <w:t>CEEDINGS OF THE 2017 ACM SIGSAC CONFERENCE ON COMPUTER AND COMMUNICATIONS SECURITY</w:t>
      </w:r>
      <w:r w:rsidRPr="001A19B5">
        <w:rPr>
          <w:lang w:val="en-GB"/>
        </w:rPr>
        <w:t xml:space="preserve">. ACM SIGSAC; Assoc Comp Machinery; AT &amp; T Business; Baidu; NSF; CISCO; Internet Finance </w:t>
      </w:r>
      <w:proofErr w:type="spellStart"/>
      <w:r w:rsidRPr="001A19B5">
        <w:rPr>
          <w:lang w:val="en-GB"/>
        </w:rPr>
        <w:t>Authenticat</w:t>
      </w:r>
      <w:proofErr w:type="spellEnd"/>
      <w:r w:rsidRPr="001A19B5">
        <w:rPr>
          <w:lang w:val="en-GB"/>
        </w:rPr>
        <w:t xml:space="preserve"> Alliance; Samsung; </w:t>
      </w:r>
      <w:proofErr w:type="spellStart"/>
      <w:r w:rsidRPr="001A19B5">
        <w:rPr>
          <w:lang w:val="en-GB"/>
        </w:rPr>
        <w:t>Univ</w:t>
      </w:r>
      <w:proofErr w:type="spellEnd"/>
      <w:r w:rsidRPr="001A19B5">
        <w:rPr>
          <w:lang w:val="en-GB"/>
        </w:rPr>
        <w:t xml:space="preserve"> Texas Dallas; Google; IBM Res; </w:t>
      </w:r>
      <w:proofErr w:type="spellStart"/>
      <w:r w:rsidRPr="001A19B5">
        <w:rPr>
          <w:lang w:val="en-GB"/>
        </w:rPr>
        <w:t>Paloalto</w:t>
      </w:r>
      <w:proofErr w:type="spellEnd"/>
      <w:r w:rsidRPr="001A19B5">
        <w:rPr>
          <w:lang w:val="en-GB"/>
        </w:rPr>
        <w:t xml:space="preserve"> Networks; Visa Res; Army Res Off; </w:t>
      </w:r>
      <w:proofErr w:type="spellStart"/>
      <w:r w:rsidRPr="001A19B5">
        <w:rPr>
          <w:lang w:val="en-GB"/>
        </w:rPr>
        <w:t>Nasher</w:t>
      </w:r>
      <w:proofErr w:type="spellEnd"/>
      <w:r w:rsidRPr="001A19B5">
        <w:rPr>
          <w:lang w:val="en-GB"/>
        </w:rPr>
        <w:t xml:space="preserve"> Sculpture </w:t>
      </w:r>
      <w:proofErr w:type="spellStart"/>
      <w:r w:rsidRPr="001A19B5">
        <w:rPr>
          <w:lang w:val="en-GB"/>
        </w:rPr>
        <w:t>Ctr</w:t>
      </w:r>
      <w:proofErr w:type="spellEnd"/>
      <w:r w:rsidRPr="001A19B5">
        <w:rPr>
          <w:lang w:val="en-GB"/>
        </w:rPr>
        <w:t xml:space="preserve">, 2017, pp. 2547–2549. </w:t>
      </w:r>
      <w:r w:rsidRPr="001A19B5">
        <w:rPr>
          <w:sz w:val="17"/>
          <w:lang w:val="en-GB"/>
        </w:rPr>
        <w:t>ISBN</w:t>
      </w:r>
      <w:r w:rsidRPr="001A19B5">
        <w:rPr>
          <w:lang w:val="en-GB"/>
        </w:rPr>
        <w:t xml:space="preserve">: 978-1-4503-4946-8. </w:t>
      </w:r>
      <w:r w:rsidRPr="001A19B5">
        <w:rPr>
          <w:sz w:val="17"/>
          <w:lang w:val="en-GB"/>
        </w:rPr>
        <w:t>DOI</w:t>
      </w:r>
      <w:r w:rsidRPr="001A19B5">
        <w:rPr>
          <w:lang w:val="en-GB"/>
        </w:rPr>
        <w:t xml:space="preserve">: </w:t>
      </w:r>
      <w:hyperlink r:id="rId375">
        <w:r w:rsidRPr="001A19B5">
          <w:rPr>
            <w:color w:val="0000FF"/>
            <w:lang w:val="en-GB"/>
          </w:rPr>
          <w:t>10.1145/3133956.3138823</w:t>
        </w:r>
      </w:hyperlink>
      <w:hyperlink r:id="rId376">
        <w:r w:rsidRPr="001A19B5">
          <w:rPr>
            <w:lang w:val="en-GB"/>
          </w:rPr>
          <w:t>.</w:t>
        </w:r>
      </w:hyperlink>
    </w:p>
    <w:p w14:paraId="2AE26B26" w14:textId="77777777" w:rsidR="005B137B" w:rsidRPr="001A19B5" w:rsidRDefault="00A83860">
      <w:pPr>
        <w:numPr>
          <w:ilvl w:val="0"/>
          <w:numId w:val="18"/>
        </w:numPr>
        <w:spacing w:after="82" w:line="265" w:lineRule="auto"/>
        <w:ind w:right="14" w:hanging="691"/>
        <w:rPr>
          <w:lang w:val="en-GB"/>
        </w:rPr>
      </w:pPr>
      <w:r w:rsidRPr="001A19B5">
        <w:rPr>
          <w:lang w:val="en-GB"/>
        </w:rPr>
        <w:t xml:space="preserve">POSTER. </w:t>
      </w:r>
      <w:r w:rsidRPr="001A19B5">
        <w:rPr>
          <w:i/>
          <w:lang w:val="en-GB"/>
        </w:rPr>
        <w:t>POSTER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%5Curl%7Bhttps://goo.gl/94qyQz%7D</w:t>
      </w:r>
    </w:p>
    <w:p w14:paraId="4B3550DE" w14:textId="77777777" w:rsidR="005B137B" w:rsidRPr="001A19B5" w:rsidRDefault="00A83860">
      <w:pPr>
        <w:spacing w:line="259" w:lineRule="auto"/>
        <w:ind w:left="592" w:right="14"/>
        <w:rPr>
          <w:lang w:val="en-GB"/>
        </w:rPr>
      </w:pPr>
      <w:r w:rsidRPr="001A19B5">
        <w:rPr>
          <w:lang w:val="en-GB"/>
        </w:rPr>
        <w:t>(visited on 01/21/2022).</w:t>
      </w:r>
    </w:p>
    <w:p w14:paraId="576C3A1A" w14:textId="77777777" w:rsidR="005B137B" w:rsidRPr="001A19B5" w:rsidRDefault="00A83860">
      <w:pPr>
        <w:numPr>
          <w:ilvl w:val="0"/>
          <w:numId w:val="18"/>
        </w:numPr>
        <w:spacing w:after="100" w:line="328" w:lineRule="auto"/>
        <w:ind w:right="14" w:hanging="691"/>
        <w:rPr>
          <w:lang w:val="en-GB"/>
        </w:rPr>
      </w:pPr>
      <w:proofErr w:type="spellStart"/>
      <w:r w:rsidRPr="001A19B5">
        <w:rPr>
          <w:lang w:val="en-GB"/>
        </w:rPr>
        <w:t>Noseong</w:t>
      </w:r>
      <w:proofErr w:type="spellEnd"/>
      <w:r w:rsidRPr="001A19B5">
        <w:rPr>
          <w:lang w:val="en-GB"/>
        </w:rPr>
        <w:t xml:space="preserve"> Park, Mahmoud Mohammadi, </w:t>
      </w:r>
      <w:proofErr w:type="spellStart"/>
      <w:r w:rsidRPr="001A19B5">
        <w:rPr>
          <w:lang w:val="en-GB"/>
        </w:rPr>
        <w:t>Kshitij</w:t>
      </w:r>
      <w:proofErr w:type="spellEnd"/>
      <w:r w:rsidRPr="001A19B5">
        <w:rPr>
          <w:lang w:val="en-GB"/>
        </w:rPr>
        <w:t xml:space="preserve"> </w:t>
      </w:r>
      <w:proofErr w:type="spellStart"/>
      <w:r w:rsidRPr="001A19B5">
        <w:rPr>
          <w:lang w:val="en-GB"/>
        </w:rPr>
        <w:t>Gorde</w:t>
      </w:r>
      <w:proofErr w:type="spellEnd"/>
      <w:r w:rsidRPr="001A19B5">
        <w:rPr>
          <w:lang w:val="en-GB"/>
        </w:rPr>
        <w:t xml:space="preserve">, Sushil </w:t>
      </w:r>
      <w:proofErr w:type="spellStart"/>
      <w:r w:rsidRPr="001A19B5">
        <w:rPr>
          <w:lang w:val="en-GB"/>
        </w:rPr>
        <w:t>Jajodia</w:t>
      </w:r>
      <w:proofErr w:type="spellEnd"/>
      <w:r w:rsidRPr="001A19B5">
        <w:rPr>
          <w:lang w:val="en-GB"/>
        </w:rPr>
        <w:t xml:space="preserve">, </w:t>
      </w:r>
      <w:proofErr w:type="spellStart"/>
      <w:r w:rsidRPr="001A19B5">
        <w:rPr>
          <w:lang w:val="en-GB"/>
        </w:rPr>
        <w:t>Hongkyu</w:t>
      </w:r>
      <w:proofErr w:type="spellEnd"/>
      <w:r w:rsidRPr="001A19B5">
        <w:rPr>
          <w:lang w:val="en-GB"/>
        </w:rPr>
        <w:t xml:space="preserve"> Park, and </w:t>
      </w:r>
      <w:proofErr w:type="spellStart"/>
      <w:r w:rsidRPr="001A19B5">
        <w:rPr>
          <w:lang w:val="en-GB"/>
        </w:rPr>
        <w:t>Youngmin</w:t>
      </w:r>
      <w:proofErr w:type="spellEnd"/>
      <w:r w:rsidRPr="001A19B5">
        <w:rPr>
          <w:lang w:val="en-GB"/>
        </w:rPr>
        <w:t xml:space="preserve"> Kim. “Data synthesis based on generative adversarial networks”. In: </w:t>
      </w:r>
      <w:r w:rsidRPr="001A19B5">
        <w:rPr>
          <w:i/>
          <w:lang w:val="en-GB"/>
        </w:rPr>
        <w:t xml:space="preserve">Proceedings of the VLDB Endowment </w:t>
      </w:r>
      <w:r w:rsidRPr="001A19B5">
        <w:rPr>
          <w:lang w:val="en-GB"/>
        </w:rPr>
        <w:t xml:space="preserve">11.10 (2018), pp. 1071–1083. </w:t>
      </w:r>
      <w:r w:rsidRPr="001A19B5">
        <w:rPr>
          <w:sz w:val="17"/>
          <w:lang w:val="en-GB"/>
        </w:rPr>
        <w:t>ISSN</w:t>
      </w:r>
      <w:r w:rsidRPr="001A19B5">
        <w:rPr>
          <w:lang w:val="en-GB"/>
        </w:rPr>
        <w:t xml:space="preserve">: 21508097. </w:t>
      </w:r>
      <w:r w:rsidRPr="001A19B5">
        <w:rPr>
          <w:sz w:val="17"/>
          <w:lang w:val="en-GB"/>
        </w:rPr>
        <w:t>DOI</w:t>
      </w:r>
      <w:r w:rsidRPr="001A19B5">
        <w:rPr>
          <w:lang w:val="en-GB"/>
        </w:rPr>
        <w:t xml:space="preserve">: </w:t>
      </w:r>
      <w:hyperlink r:id="rId377">
        <w:r w:rsidRPr="001A19B5">
          <w:rPr>
            <w:color w:val="0000FF"/>
            <w:lang w:val="en-GB"/>
          </w:rPr>
          <w:t xml:space="preserve">10.1 </w:t>
        </w:r>
      </w:hyperlink>
      <w:hyperlink r:id="rId378">
        <w:r w:rsidRPr="001A19B5">
          <w:rPr>
            <w:color w:val="0000FF"/>
            <w:lang w:val="en-GB"/>
          </w:rPr>
          <w:t>4778/3231751.3231757</w:t>
        </w:r>
      </w:hyperlink>
      <w:hyperlink r:id="rId379">
        <w:r w:rsidRPr="001A19B5">
          <w:rPr>
            <w:lang w:val="en-GB"/>
          </w:rPr>
          <w:t>.</w:t>
        </w:r>
      </w:hyperlink>
    </w:p>
    <w:p w14:paraId="6DFDCF09" w14:textId="77777777" w:rsidR="005B137B" w:rsidRPr="001A19B5" w:rsidRDefault="00A83860">
      <w:pPr>
        <w:numPr>
          <w:ilvl w:val="0"/>
          <w:numId w:val="18"/>
        </w:numPr>
        <w:spacing w:after="81" w:line="342" w:lineRule="auto"/>
        <w:ind w:right="14" w:hanging="691"/>
        <w:rPr>
          <w:lang w:val="en-GB"/>
        </w:rPr>
      </w:pPr>
      <w:r w:rsidRPr="001A19B5">
        <w:rPr>
          <w:lang w:val="en-GB"/>
        </w:rPr>
        <w:t xml:space="preserve">Mahmoud Mohammadi. </w:t>
      </w:r>
      <w:r w:rsidRPr="001A19B5">
        <w:rPr>
          <w:i/>
          <w:lang w:val="en-GB"/>
        </w:rPr>
        <w:t>table-GAN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w:t>
      </w:r>
      <w:proofErr w:type="spellStart"/>
      <w:r w:rsidRPr="001A19B5">
        <w:rPr>
          <w:color w:val="0000FF"/>
          <w:lang w:val="en-GB"/>
        </w:rPr>
        <w:t>github</w:t>
      </w:r>
      <w:proofErr w:type="spellEnd"/>
      <w:r w:rsidRPr="001A19B5">
        <w:rPr>
          <w:color w:val="0000FF"/>
          <w:lang w:val="en-GB"/>
        </w:rPr>
        <w:t xml:space="preserve"> .com/mahmoodm2/tableGAN%7D </w:t>
      </w:r>
      <w:r w:rsidRPr="001A19B5">
        <w:rPr>
          <w:lang w:val="en-GB"/>
        </w:rPr>
        <w:t>(visited on 01/21/2022).</w:t>
      </w:r>
    </w:p>
    <w:p w14:paraId="3CFC7312" w14:textId="77777777" w:rsidR="005B137B" w:rsidRPr="001A19B5" w:rsidRDefault="00A83860">
      <w:pPr>
        <w:numPr>
          <w:ilvl w:val="0"/>
          <w:numId w:val="18"/>
        </w:numPr>
        <w:spacing w:after="114"/>
        <w:ind w:right="14" w:hanging="691"/>
        <w:rPr>
          <w:lang w:val="en-GB"/>
        </w:rPr>
      </w:pPr>
      <w:proofErr w:type="spellStart"/>
      <w:r w:rsidRPr="001A19B5">
        <w:rPr>
          <w:lang w:val="en-GB"/>
        </w:rPr>
        <w:t>Liyang</w:t>
      </w:r>
      <w:proofErr w:type="spellEnd"/>
      <w:r w:rsidRPr="001A19B5">
        <w:rPr>
          <w:lang w:val="en-GB"/>
        </w:rPr>
        <w:t xml:space="preserve"> </w:t>
      </w:r>
      <w:proofErr w:type="spellStart"/>
      <w:r w:rsidRPr="001A19B5">
        <w:rPr>
          <w:lang w:val="en-GB"/>
        </w:rPr>
        <w:t>Xie</w:t>
      </w:r>
      <w:proofErr w:type="spellEnd"/>
      <w:r w:rsidRPr="001A19B5">
        <w:rPr>
          <w:lang w:val="en-GB"/>
        </w:rPr>
        <w:t xml:space="preserve">, </w:t>
      </w:r>
      <w:proofErr w:type="spellStart"/>
      <w:r w:rsidRPr="001A19B5">
        <w:rPr>
          <w:lang w:val="en-GB"/>
        </w:rPr>
        <w:t>Kaixiang</w:t>
      </w:r>
      <w:proofErr w:type="spellEnd"/>
      <w:r w:rsidRPr="001A19B5">
        <w:rPr>
          <w:lang w:val="en-GB"/>
        </w:rPr>
        <w:t xml:space="preserve"> Lin, Shu Wang, Fei Wang, and </w:t>
      </w:r>
      <w:proofErr w:type="spellStart"/>
      <w:r w:rsidRPr="001A19B5">
        <w:rPr>
          <w:lang w:val="en-GB"/>
        </w:rPr>
        <w:t>Jiayu</w:t>
      </w:r>
      <w:proofErr w:type="spellEnd"/>
      <w:r w:rsidRPr="001A19B5">
        <w:rPr>
          <w:lang w:val="en-GB"/>
        </w:rPr>
        <w:t xml:space="preserve"> Zhou. “Differentially private generative adversarial network”. In: </w:t>
      </w:r>
      <w:proofErr w:type="spellStart"/>
      <w:r w:rsidRPr="001A19B5">
        <w:rPr>
          <w:i/>
          <w:lang w:val="en-GB"/>
        </w:rPr>
        <w:t>arXiv</w:t>
      </w:r>
      <w:proofErr w:type="spellEnd"/>
      <w:r w:rsidRPr="001A19B5">
        <w:rPr>
          <w:i/>
          <w:lang w:val="en-GB"/>
        </w:rPr>
        <w:t xml:space="preserve"> </w:t>
      </w:r>
      <w:r w:rsidRPr="001A19B5">
        <w:rPr>
          <w:lang w:val="en-GB"/>
        </w:rPr>
        <w:t>(2018).</w:t>
      </w:r>
    </w:p>
    <w:p w14:paraId="3BD75B79" w14:textId="77777777" w:rsidR="005B137B" w:rsidRPr="001A19B5" w:rsidRDefault="00A83860">
      <w:pPr>
        <w:numPr>
          <w:ilvl w:val="0"/>
          <w:numId w:val="18"/>
        </w:numPr>
        <w:spacing w:after="78" w:line="342" w:lineRule="auto"/>
        <w:ind w:right="14" w:hanging="691"/>
        <w:rPr>
          <w:lang w:val="en-GB"/>
        </w:rPr>
      </w:pPr>
      <w:proofErr w:type="spellStart"/>
      <w:r w:rsidRPr="001A19B5">
        <w:rPr>
          <w:lang w:val="en-GB"/>
        </w:rPr>
        <w:lastRenderedPageBreak/>
        <w:t>Illidan</w:t>
      </w:r>
      <w:proofErr w:type="spellEnd"/>
      <w:r w:rsidRPr="001A19B5">
        <w:rPr>
          <w:lang w:val="en-GB"/>
        </w:rPr>
        <w:t xml:space="preserve"> Lab. </w:t>
      </w:r>
      <w:proofErr w:type="spellStart"/>
      <w:r w:rsidRPr="001A19B5">
        <w:rPr>
          <w:i/>
          <w:lang w:val="en-GB"/>
        </w:rPr>
        <w:t>dp</w:t>
      </w:r>
      <w:proofErr w:type="spellEnd"/>
      <w:r w:rsidRPr="001A19B5">
        <w:rPr>
          <w:i/>
          <w:lang w:val="en-GB"/>
        </w:rPr>
        <w:t>-GAN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w:t>
      </w:r>
      <w:proofErr w:type="spellStart"/>
      <w:r w:rsidRPr="001A19B5">
        <w:rPr>
          <w:color w:val="0000FF"/>
          <w:lang w:val="en-GB"/>
        </w:rPr>
        <w:t>illid</w:t>
      </w:r>
      <w:proofErr w:type="spellEnd"/>
      <w:r w:rsidRPr="001A19B5">
        <w:rPr>
          <w:color w:val="0000FF"/>
          <w:lang w:val="en-GB"/>
        </w:rPr>
        <w:t xml:space="preserve"> </w:t>
      </w:r>
      <w:proofErr w:type="spellStart"/>
      <w:r w:rsidRPr="001A19B5">
        <w:rPr>
          <w:color w:val="0000FF"/>
          <w:lang w:val="en-GB"/>
        </w:rPr>
        <w:t>anlab</w:t>
      </w:r>
      <w:proofErr w:type="spellEnd"/>
      <w:r w:rsidRPr="001A19B5">
        <w:rPr>
          <w:color w:val="0000FF"/>
          <w:lang w:val="en-GB"/>
        </w:rPr>
        <w:t xml:space="preserve">/dpgan%7D </w:t>
      </w:r>
      <w:r w:rsidRPr="001A19B5">
        <w:rPr>
          <w:lang w:val="en-GB"/>
        </w:rPr>
        <w:t>(visited on 01/21/2022).</w:t>
      </w:r>
    </w:p>
    <w:p w14:paraId="4FDCF3F1" w14:textId="77777777" w:rsidR="005B137B" w:rsidRPr="001A19B5" w:rsidRDefault="00A83860">
      <w:pPr>
        <w:numPr>
          <w:ilvl w:val="0"/>
          <w:numId w:val="18"/>
        </w:numPr>
        <w:spacing w:after="122"/>
        <w:ind w:right="14" w:hanging="691"/>
        <w:rPr>
          <w:lang w:val="en-GB"/>
        </w:rPr>
      </w:pPr>
      <w:r w:rsidRPr="001A19B5">
        <w:rPr>
          <w:lang w:val="en-GB"/>
        </w:rPr>
        <w:t xml:space="preserve">Ramiro Camino, Christian </w:t>
      </w:r>
      <w:proofErr w:type="spellStart"/>
      <w:r w:rsidRPr="001A19B5">
        <w:rPr>
          <w:lang w:val="en-GB"/>
        </w:rPr>
        <w:t>Hammerschmidt</w:t>
      </w:r>
      <w:proofErr w:type="spellEnd"/>
      <w:r w:rsidRPr="001A19B5">
        <w:rPr>
          <w:lang w:val="en-GB"/>
        </w:rPr>
        <w:t xml:space="preserve">, and Radu State. “Generating Multi-Categorical Samples with Generative Adversarial Networks”. In: </w:t>
      </w:r>
      <w:proofErr w:type="spellStart"/>
      <w:r w:rsidRPr="001A19B5">
        <w:rPr>
          <w:i/>
          <w:lang w:val="en-GB"/>
        </w:rPr>
        <w:t>ArXiv</w:t>
      </w:r>
      <w:proofErr w:type="spellEnd"/>
      <w:r w:rsidRPr="001A19B5">
        <w:rPr>
          <w:i/>
          <w:lang w:val="en-GB"/>
        </w:rPr>
        <w:t xml:space="preserve"> </w:t>
      </w:r>
      <w:r w:rsidRPr="001A19B5">
        <w:rPr>
          <w:lang w:val="en-GB"/>
        </w:rPr>
        <w:t xml:space="preserve">(2018). </w:t>
      </w:r>
      <w:r w:rsidRPr="001A19B5">
        <w:rPr>
          <w:sz w:val="17"/>
          <w:lang w:val="en-GB"/>
        </w:rPr>
        <w:t>URL</w:t>
      </w:r>
      <w:r w:rsidRPr="001A19B5">
        <w:rPr>
          <w:lang w:val="en-GB"/>
        </w:rPr>
        <w:t xml:space="preserve">: </w:t>
      </w:r>
      <w:hyperlink r:id="rId380">
        <w:r w:rsidRPr="001A19B5">
          <w:rPr>
            <w:color w:val="0000FF"/>
            <w:lang w:val="en-GB"/>
          </w:rPr>
          <w:t xml:space="preserve">http://arx </w:t>
        </w:r>
      </w:hyperlink>
      <w:hyperlink r:id="rId381">
        <w:r w:rsidRPr="001A19B5">
          <w:rPr>
            <w:color w:val="0000FF"/>
            <w:lang w:val="en-GB"/>
          </w:rPr>
          <w:t>iv.org/abs/1807.01202</w:t>
        </w:r>
      </w:hyperlink>
      <w:hyperlink r:id="rId382">
        <w:r w:rsidRPr="001A19B5">
          <w:rPr>
            <w:lang w:val="en-GB"/>
          </w:rPr>
          <w:t>.</w:t>
        </w:r>
      </w:hyperlink>
    </w:p>
    <w:p w14:paraId="6A874D39" w14:textId="77777777" w:rsidR="005B137B" w:rsidRPr="001A19B5" w:rsidRDefault="00A83860">
      <w:pPr>
        <w:numPr>
          <w:ilvl w:val="0"/>
          <w:numId w:val="18"/>
        </w:numPr>
        <w:spacing w:after="80" w:line="343" w:lineRule="auto"/>
        <w:ind w:right="14" w:hanging="691"/>
        <w:rPr>
          <w:lang w:val="en-GB"/>
        </w:rPr>
      </w:pPr>
      <w:r w:rsidRPr="001A19B5">
        <w:rPr>
          <w:lang w:val="en-GB"/>
        </w:rPr>
        <w:t xml:space="preserve">Ramiro Camino. </w:t>
      </w:r>
      <w:r w:rsidRPr="001A19B5">
        <w:rPr>
          <w:i/>
          <w:lang w:val="en-GB"/>
        </w:rPr>
        <w:t>mc-</w:t>
      </w:r>
      <w:proofErr w:type="spellStart"/>
      <w:r w:rsidRPr="001A19B5">
        <w:rPr>
          <w:i/>
          <w:lang w:val="en-GB"/>
        </w:rPr>
        <w:t>medGAN</w:t>
      </w:r>
      <w:proofErr w:type="spellEnd"/>
      <w:r w:rsidRPr="001A19B5">
        <w:rPr>
          <w:i/>
          <w:lang w:val="en-GB"/>
        </w:rPr>
        <w:t xml:space="preserve">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 /</w:t>
      </w:r>
      <w:proofErr w:type="spellStart"/>
      <w:r w:rsidRPr="001A19B5">
        <w:rPr>
          <w:color w:val="0000FF"/>
          <w:lang w:val="en-GB"/>
        </w:rPr>
        <w:t>rcamino</w:t>
      </w:r>
      <w:proofErr w:type="spellEnd"/>
      <w:r w:rsidRPr="001A19B5">
        <w:rPr>
          <w:color w:val="0000FF"/>
          <w:lang w:val="en-GB"/>
        </w:rPr>
        <w:t xml:space="preserve">/multi-categorical-gans%7D </w:t>
      </w:r>
      <w:r w:rsidRPr="001A19B5">
        <w:rPr>
          <w:lang w:val="en-GB"/>
        </w:rPr>
        <w:t>(visited on 01/21/2022).</w:t>
      </w:r>
    </w:p>
    <w:p w14:paraId="63AA7A64" w14:textId="77777777" w:rsidR="005B137B" w:rsidRPr="001A19B5" w:rsidRDefault="00A83860">
      <w:pPr>
        <w:numPr>
          <w:ilvl w:val="0"/>
          <w:numId w:val="18"/>
        </w:numPr>
        <w:spacing w:after="121"/>
        <w:ind w:right="14" w:hanging="691"/>
        <w:rPr>
          <w:lang w:val="en-GB"/>
        </w:rPr>
      </w:pPr>
      <w:r w:rsidRPr="001A19B5">
        <w:rPr>
          <w:lang w:val="en-GB"/>
        </w:rPr>
        <w:t xml:space="preserve">Lei Xu and Kalyan </w:t>
      </w:r>
      <w:proofErr w:type="spellStart"/>
      <w:r w:rsidRPr="001A19B5">
        <w:rPr>
          <w:lang w:val="en-GB"/>
        </w:rPr>
        <w:t>Veeramachaneni</w:t>
      </w:r>
      <w:proofErr w:type="spellEnd"/>
      <w:r w:rsidRPr="001A19B5">
        <w:rPr>
          <w:lang w:val="en-GB"/>
        </w:rPr>
        <w:t xml:space="preserve">. “Synthesizing tabular data using generative adversarial networks”. In: </w:t>
      </w:r>
      <w:proofErr w:type="spellStart"/>
      <w:r w:rsidRPr="001A19B5">
        <w:rPr>
          <w:i/>
          <w:lang w:val="en-GB"/>
        </w:rPr>
        <w:t>arXiv</w:t>
      </w:r>
      <w:proofErr w:type="spellEnd"/>
      <w:r w:rsidRPr="001A19B5">
        <w:rPr>
          <w:i/>
          <w:lang w:val="en-GB"/>
        </w:rPr>
        <w:t xml:space="preserve"> </w:t>
      </w:r>
      <w:r w:rsidRPr="001A19B5">
        <w:rPr>
          <w:lang w:val="en-GB"/>
        </w:rPr>
        <w:t xml:space="preserve">(Nov. 2018). </w:t>
      </w:r>
      <w:proofErr w:type="spellStart"/>
      <w:r w:rsidRPr="001A19B5">
        <w:rPr>
          <w:lang w:val="en-GB"/>
        </w:rPr>
        <w:t>arXiv</w:t>
      </w:r>
      <w:proofErr w:type="spellEnd"/>
      <w:r w:rsidRPr="001A19B5">
        <w:rPr>
          <w:lang w:val="en-GB"/>
        </w:rPr>
        <w:t xml:space="preserve">: 1811.11264. </w:t>
      </w:r>
      <w:r w:rsidRPr="001A19B5">
        <w:rPr>
          <w:sz w:val="17"/>
          <w:lang w:val="en-GB"/>
        </w:rPr>
        <w:t>ISSN</w:t>
      </w:r>
      <w:r w:rsidRPr="001A19B5">
        <w:rPr>
          <w:lang w:val="en-GB"/>
        </w:rPr>
        <w:t xml:space="preserve">: 23318422. </w:t>
      </w:r>
      <w:r w:rsidRPr="001A19B5">
        <w:rPr>
          <w:sz w:val="17"/>
          <w:lang w:val="en-GB"/>
        </w:rPr>
        <w:t>URL</w:t>
      </w:r>
      <w:r w:rsidRPr="001A19B5">
        <w:rPr>
          <w:lang w:val="en-GB"/>
        </w:rPr>
        <w:t xml:space="preserve">: </w:t>
      </w:r>
      <w:hyperlink r:id="rId383">
        <w:r w:rsidRPr="001A19B5">
          <w:rPr>
            <w:color w:val="0000FF"/>
            <w:lang w:val="en-GB"/>
          </w:rPr>
          <w:t xml:space="preserve">http </w:t>
        </w:r>
      </w:hyperlink>
      <w:hyperlink r:id="rId384">
        <w:r w:rsidRPr="001A19B5">
          <w:rPr>
            <w:color w:val="0000FF"/>
            <w:lang w:val="en-GB"/>
          </w:rPr>
          <w:t>://arxiv.org/abs/1811.11264</w:t>
        </w:r>
      </w:hyperlink>
      <w:hyperlink r:id="rId385">
        <w:r w:rsidRPr="001A19B5">
          <w:rPr>
            <w:lang w:val="en-GB"/>
          </w:rPr>
          <w:t>.</w:t>
        </w:r>
      </w:hyperlink>
    </w:p>
    <w:p w14:paraId="1E2643BE" w14:textId="77777777" w:rsidR="005B137B" w:rsidRPr="001A19B5" w:rsidRDefault="00A83860">
      <w:pPr>
        <w:numPr>
          <w:ilvl w:val="0"/>
          <w:numId w:val="18"/>
        </w:numPr>
        <w:spacing w:after="112"/>
        <w:ind w:right="14" w:hanging="691"/>
        <w:rPr>
          <w:lang w:val="en-GB"/>
        </w:rPr>
      </w:pPr>
      <w:r w:rsidRPr="001A19B5">
        <w:rPr>
          <w:lang w:val="en-GB"/>
        </w:rPr>
        <w:t xml:space="preserve">The Synthetic Data Vault Project. </w:t>
      </w:r>
      <w:r w:rsidRPr="001A19B5">
        <w:rPr>
          <w:i/>
          <w:lang w:val="en-GB"/>
        </w:rPr>
        <w:t>TGAN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 hub.com/</w:t>
      </w:r>
      <w:proofErr w:type="spellStart"/>
      <w:r w:rsidRPr="001A19B5">
        <w:rPr>
          <w:color w:val="0000FF"/>
          <w:lang w:val="en-GB"/>
        </w:rPr>
        <w:t>sdv</w:t>
      </w:r>
      <w:proofErr w:type="spellEnd"/>
      <w:r w:rsidRPr="001A19B5">
        <w:rPr>
          <w:color w:val="0000FF"/>
          <w:lang w:val="en-GB"/>
        </w:rPr>
        <w:t xml:space="preserve">-dev/TGAN%7D </w:t>
      </w:r>
      <w:r w:rsidRPr="001A19B5">
        <w:rPr>
          <w:lang w:val="en-GB"/>
        </w:rPr>
        <w:t>(visited on 01/21/2022).</w:t>
      </w:r>
    </w:p>
    <w:p w14:paraId="3D019BB4" w14:textId="77777777" w:rsidR="005B137B" w:rsidRPr="001A19B5" w:rsidRDefault="00A83860">
      <w:pPr>
        <w:numPr>
          <w:ilvl w:val="0"/>
          <w:numId w:val="18"/>
        </w:numPr>
        <w:spacing w:after="110"/>
        <w:ind w:right="14" w:hanging="691"/>
        <w:rPr>
          <w:lang w:val="en-GB"/>
        </w:rPr>
      </w:pPr>
      <w:r w:rsidRPr="001A19B5">
        <w:rPr>
          <w:lang w:val="en-GB"/>
        </w:rPr>
        <w:t xml:space="preserve">James Jordon, </w:t>
      </w:r>
      <w:proofErr w:type="spellStart"/>
      <w:r w:rsidRPr="001A19B5">
        <w:rPr>
          <w:lang w:val="en-GB"/>
        </w:rPr>
        <w:t>Jinsung</w:t>
      </w:r>
      <w:proofErr w:type="spellEnd"/>
      <w:r w:rsidRPr="001A19B5">
        <w:rPr>
          <w:lang w:val="en-GB"/>
        </w:rPr>
        <w:t xml:space="preserve"> Yoon, and Mihaela Van Der </w:t>
      </w:r>
      <w:proofErr w:type="spellStart"/>
      <w:r w:rsidRPr="001A19B5">
        <w:rPr>
          <w:lang w:val="en-GB"/>
        </w:rPr>
        <w:t>Schaar</w:t>
      </w:r>
      <w:proofErr w:type="spellEnd"/>
      <w:r w:rsidRPr="001A19B5">
        <w:rPr>
          <w:lang w:val="en-GB"/>
        </w:rPr>
        <w:t>. “PATE-</w:t>
      </w:r>
      <w:proofErr w:type="spellStart"/>
      <w:r w:rsidRPr="001A19B5">
        <w:rPr>
          <w:lang w:val="en-GB"/>
        </w:rPr>
        <w:t>GaN</w:t>
      </w:r>
      <w:proofErr w:type="spellEnd"/>
      <w:r w:rsidRPr="001A19B5">
        <w:rPr>
          <w:lang w:val="en-GB"/>
        </w:rPr>
        <w:t xml:space="preserve">: Generating synthetic data with differential privacy guarantees”. In: </w:t>
      </w:r>
      <w:r w:rsidRPr="001A19B5">
        <w:rPr>
          <w:i/>
          <w:lang w:val="en-GB"/>
        </w:rPr>
        <w:t xml:space="preserve">7th International Conference on Learning Representations, ICLR 2019 </w:t>
      </w:r>
      <w:r w:rsidRPr="001A19B5">
        <w:rPr>
          <w:lang w:val="en-GB"/>
        </w:rPr>
        <w:t>(2019), pp. 1–21.</w:t>
      </w:r>
    </w:p>
    <w:p w14:paraId="01BF0D67" w14:textId="77777777" w:rsidR="005B137B" w:rsidRPr="001A19B5" w:rsidRDefault="00A83860">
      <w:pPr>
        <w:numPr>
          <w:ilvl w:val="0"/>
          <w:numId w:val="18"/>
        </w:numPr>
        <w:spacing w:after="90" w:line="259" w:lineRule="auto"/>
        <w:ind w:right="14" w:hanging="691"/>
        <w:rPr>
          <w:lang w:val="en-GB"/>
        </w:rPr>
      </w:pPr>
      <w:r w:rsidRPr="001A19B5">
        <w:rPr>
          <w:lang w:val="en-GB"/>
        </w:rPr>
        <w:t xml:space="preserve">Brett Beaulieu-Jones, Casey Greene, and Steven Wu. </w:t>
      </w:r>
      <w:r w:rsidRPr="001A19B5">
        <w:rPr>
          <w:i/>
          <w:lang w:val="en-GB"/>
        </w:rPr>
        <w:t>SPRINT-GAN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w:t>
      </w:r>
    </w:p>
    <w:p w14:paraId="1971E710" w14:textId="77777777" w:rsidR="005B137B" w:rsidRPr="001A19B5" w:rsidRDefault="00A83860">
      <w:pPr>
        <w:spacing w:after="65" w:line="259" w:lineRule="auto"/>
        <w:ind w:right="105"/>
        <w:jc w:val="right"/>
        <w:rPr>
          <w:lang w:val="en-GB"/>
        </w:rPr>
      </w:pPr>
      <w:r w:rsidRPr="001A19B5">
        <w:rPr>
          <w:color w:val="0000FF"/>
          <w:lang w:val="en-GB"/>
        </w:rPr>
        <w:t>Curl%7Bhttps://github.com/</w:t>
      </w:r>
      <w:proofErr w:type="spellStart"/>
      <w:r w:rsidRPr="001A19B5">
        <w:rPr>
          <w:color w:val="0000FF"/>
          <w:lang w:val="en-GB"/>
        </w:rPr>
        <w:t>greenelab</w:t>
      </w:r>
      <w:proofErr w:type="spellEnd"/>
      <w:r w:rsidRPr="001A19B5">
        <w:rPr>
          <w:color w:val="0000FF"/>
          <w:lang w:val="en-GB"/>
        </w:rPr>
        <w:t xml:space="preserve">/SPRINT_gan%7D </w:t>
      </w:r>
      <w:r w:rsidRPr="001A19B5">
        <w:rPr>
          <w:lang w:val="en-GB"/>
        </w:rPr>
        <w:t>(visited on</w:t>
      </w:r>
    </w:p>
    <w:p w14:paraId="41B9FE99" w14:textId="77777777" w:rsidR="005B137B" w:rsidRPr="001A19B5" w:rsidRDefault="00A83860">
      <w:pPr>
        <w:spacing w:after="158" w:line="259" w:lineRule="auto"/>
        <w:ind w:left="592" w:right="14"/>
        <w:rPr>
          <w:lang w:val="en-GB"/>
        </w:rPr>
      </w:pPr>
      <w:r w:rsidRPr="001A19B5">
        <w:rPr>
          <w:lang w:val="en-GB"/>
        </w:rPr>
        <w:t>01/21/2022).</w:t>
      </w:r>
    </w:p>
    <w:p w14:paraId="1768FD64" w14:textId="77777777" w:rsidR="005B137B" w:rsidRPr="001A19B5" w:rsidRDefault="00A83860">
      <w:pPr>
        <w:numPr>
          <w:ilvl w:val="0"/>
          <w:numId w:val="18"/>
        </w:numPr>
        <w:spacing w:after="115"/>
        <w:ind w:right="14" w:hanging="691"/>
        <w:rPr>
          <w:lang w:val="en-GB"/>
        </w:rPr>
      </w:pPr>
      <w:r w:rsidRPr="001A19B5">
        <w:rPr>
          <w:lang w:val="en-GB"/>
        </w:rPr>
        <w:t>Pei-</w:t>
      </w:r>
      <w:proofErr w:type="spellStart"/>
      <w:r w:rsidRPr="001A19B5">
        <w:rPr>
          <w:lang w:val="en-GB"/>
        </w:rPr>
        <w:t>Hsuan</w:t>
      </w:r>
      <w:proofErr w:type="spellEnd"/>
      <w:r w:rsidRPr="001A19B5">
        <w:rPr>
          <w:lang w:val="en-GB"/>
        </w:rPr>
        <w:t xml:space="preserve"> Lu, Pang-</w:t>
      </w:r>
      <w:proofErr w:type="spellStart"/>
      <w:r w:rsidRPr="001A19B5">
        <w:rPr>
          <w:lang w:val="en-GB"/>
        </w:rPr>
        <w:t>Chieh</w:t>
      </w:r>
      <w:proofErr w:type="spellEnd"/>
      <w:r w:rsidRPr="001A19B5">
        <w:rPr>
          <w:lang w:val="en-GB"/>
        </w:rPr>
        <w:t xml:space="preserve"> Wang, and Chia-Mu Yu. “Empirical Evaluation on Synthetic Data Generation with Generative Adversarial Network”. In: </w:t>
      </w:r>
      <w:r w:rsidRPr="001A19B5">
        <w:rPr>
          <w:i/>
          <w:lang w:val="en-GB"/>
        </w:rPr>
        <w:t>PROCEEDINGS OF THE 9TH INTERNATIONAL CONFERENCE ON WEB INTELLIGENCE, MINING AND SEMANTICS (WIMS 2019)</w:t>
      </w:r>
      <w:r w:rsidRPr="001A19B5">
        <w:rPr>
          <w:lang w:val="en-GB"/>
        </w:rPr>
        <w:t xml:space="preserve">. 2019. </w:t>
      </w:r>
      <w:r w:rsidRPr="001A19B5">
        <w:rPr>
          <w:sz w:val="17"/>
          <w:lang w:val="en-GB"/>
        </w:rPr>
        <w:t>ISBN</w:t>
      </w:r>
      <w:r w:rsidRPr="001A19B5">
        <w:rPr>
          <w:lang w:val="en-GB"/>
        </w:rPr>
        <w:t xml:space="preserve">: 978-1-4503-6190-3. </w:t>
      </w:r>
      <w:r w:rsidRPr="001A19B5">
        <w:rPr>
          <w:sz w:val="17"/>
          <w:lang w:val="en-GB"/>
        </w:rPr>
        <w:t>DOI</w:t>
      </w:r>
      <w:r w:rsidRPr="001A19B5">
        <w:rPr>
          <w:lang w:val="en-GB"/>
        </w:rPr>
        <w:t xml:space="preserve">: </w:t>
      </w:r>
      <w:hyperlink r:id="rId386">
        <w:r w:rsidRPr="001A19B5">
          <w:rPr>
            <w:color w:val="0000FF"/>
            <w:lang w:val="en-GB"/>
          </w:rPr>
          <w:t xml:space="preserve">10.1145/3326467.3 </w:t>
        </w:r>
      </w:hyperlink>
      <w:hyperlink r:id="rId387">
        <w:r w:rsidRPr="001A19B5">
          <w:rPr>
            <w:color w:val="0000FF"/>
            <w:lang w:val="en-GB"/>
          </w:rPr>
          <w:t>326474</w:t>
        </w:r>
      </w:hyperlink>
      <w:hyperlink r:id="rId388">
        <w:r w:rsidRPr="001A19B5">
          <w:rPr>
            <w:lang w:val="en-GB"/>
          </w:rPr>
          <w:t>.</w:t>
        </w:r>
      </w:hyperlink>
    </w:p>
    <w:p w14:paraId="31CD9595" w14:textId="77777777" w:rsidR="005B137B" w:rsidRPr="001A19B5" w:rsidRDefault="00A83860">
      <w:pPr>
        <w:numPr>
          <w:ilvl w:val="0"/>
          <w:numId w:val="18"/>
        </w:numPr>
        <w:spacing w:after="111"/>
        <w:ind w:right="14" w:hanging="691"/>
        <w:rPr>
          <w:lang w:val="en-GB"/>
        </w:rPr>
      </w:pPr>
      <w:r w:rsidRPr="001A19B5">
        <w:rPr>
          <w:lang w:val="en-GB"/>
        </w:rPr>
        <w:t xml:space="preserve">Lei Xu, Maria </w:t>
      </w:r>
      <w:proofErr w:type="spellStart"/>
      <w:r w:rsidRPr="001A19B5">
        <w:rPr>
          <w:lang w:val="en-GB"/>
        </w:rPr>
        <w:t>Skoularidou</w:t>
      </w:r>
      <w:proofErr w:type="spellEnd"/>
      <w:r w:rsidRPr="001A19B5">
        <w:rPr>
          <w:lang w:val="en-GB"/>
        </w:rPr>
        <w:t xml:space="preserve">, Alfredo Cuesta-Infante, and Kalyan </w:t>
      </w:r>
      <w:proofErr w:type="spellStart"/>
      <w:r w:rsidRPr="001A19B5">
        <w:rPr>
          <w:lang w:val="en-GB"/>
        </w:rPr>
        <w:t>Veeramachaneni</w:t>
      </w:r>
      <w:proofErr w:type="spellEnd"/>
      <w:r w:rsidRPr="001A19B5">
        <w:rPr>
          <w:lang w:val="en-GB"/>
        </w:rPr>
        <w:t>. “</w:t>
      </w:r>
      <w:proofErr w:type="spellStart"/>
      <w:r w:rsidRPr="001A19B5">
        <w:rPr>
          <w:lang w:val="en-GB"/>
        </w:rPr>
        <w:t>Modeling</w:t>
      </w:r>
      <w:proofErr w:type="spellEnd"/>
      <w:r w:rsidRPr="001A19B5">
        <w:rPr>
          <w:lang w:val="en-GB"/>
        </w:rPr>
        <w:t xml:space="preserve"> tabular data using conditional GAN”. In: </w:t>
      </w:r>
      <w:proofErr w:type="spellStart"/>
      <w:r w:rsidRPr="001A19B5">
        <w:rPr>
          <w:i/>
          <w:lang w:val="en-GB"/>
        </w:rPr>
        <w:t>arXiv</w:t>
      </w:r>
      <w:proofErr w:type="spellEnd"/>
      <w:r w:rsidRPr="001A19B5">
        <w:rPr>
          <w:i/>
          <w:lang w:val="en-GB"/>
        </w:rPr>
        <w:t xml:space="preserve"> </w:t>
      </w:r>
      <w:proofErr w:type="gramStart"/>
      <w:r w:rsidRPr="001A19B5">
        <w:rPr>
          <w:lang w:val="en-GB"/>
        </w:rPr>
        <w:t>32.NeurIPS</w:t>
      </w:r>
      <w:proofErr w:type="gramEnd"/>
      <w:r w:rsidRPr="001A19B5">
        <w:rPr>
          <w:lang w:val="en-GB"/>
        </w:rPr>
        <w:t xml:space="preserve"> (2019). </w:t>
      </w:r>
      <w:r w:rsidRPr="001A19B5">
        <w:rPr>
          <w:sz w:val="17"/>
          <w:lang w:val="en-GB"/>
        </w:rPr>
        <w:t>ISSN</w:t>
      </w:r>
      <w:r w:rsidRPr="001A19B5">
        <w:rPr>
          <w:lang w:val="en-GB"/>
        </w:rPr>
        <w:t>: 23318422.</w:t>
      </w:r>
    </w:p>
    <w:p w14:paraId="36F04E12" w14:textId="77777777" w:rsidR="005B137B" w:rsidRPr="001A19B5" w:rsidRDefault="00A83860">
      <w:pPr>
        <w:numPr>
          <w:ilvl w:val="0"/>
          <w:numId w:val="18"/>
        </w:numPr>
        <w:spacing w:after="112"/>
        <w:ind w:right="14" w:hanging="691"/>
        <w:rPr>
          <w:lang w:val="en-GB"/>
        </w:rPr>
      </w:pPr>
      <w:r w:rsidRPr="001A19B5">
        <w:rPr>
          <w:lang w:val="en-GB"/>
        </w:rPr>
        <w:t xml:space="preserve">The Synthetic Data Vault Project. </w:t>
      </w:r>
      <w:r w:rsidRPr="001A19B5">
        <w:rPr>
          <w:i/>
          <w:lang w:val="en-GB"/>
        </w:rPr>
        <w:t>CTGAN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w:t>
      </w:r>
      <w:proofErr w:type="spellStart"/>
      <w:r w:rsidRPr="001A19B5">
        <w:rPr>
          <w:color w:val="0000FF"/>
          <w:lang w:val="en-GB"/>
        </w:rPr>
        <w:t>gi</w:t>
      </w:r>
      <w:proofErr w:type="spellEnd"/>
      <w:r w:rsidRPr="001A19B5">
        <w:rPr>
          <w:color w:val="0000FF"/>
          <w:lang w:val="en-GB"/>
        </w:rPr>
        <w:t xml:space="preserve"> thub.com/</w:t>
      </w:r>
      <w:proofErr w:type="spellStart"/>
      <w:r w:rsidRPr="001A19B5">
        <w:rPr>
          <w:color w:val="0000FF"/>
          <w:lang w:val="en-GB"/>
        </w:rPr>
        <w:t>sdv</w:t>
      </w:r>
      <w:proofErr w:type="spellEnd"/>
      <w:r w:rsidRPr="001A19B5">
        <w:rPr>
          <w:color w:val="0000FF"/>
          <w:lang w:val="en-GB"/>
        </w:rPr>
        <w:t xml:space="preserve">-dev/CTGAN%7D </w:t>
      </w:r>
      <w:r w:rsidRPr="001A19B5">
        <w:rPr>
          <w:lang w:val="en-GB"/>
        </w:rPr>
        <w:t>(visited on 01/21/2022).</w:t>
      </w:r>
    </w:p>
    <w:p w14:paraId="3BEFD351" w14:textId="77777777" w:rsidR="005B137B" w:rsidRPr="001A19B5" w:rsidRDefault="00A83860">
      <w:pPr>
        <w:numPr>
          <w:ilvl w:val="0"/>
          <w:numId w:val="18"/>
        </w:numPr>
        <w:spacing w:after="47" w:line="259" w:lineRule="auto"/>
        <w:ind w:right="14" w:hanging="691"/>
        <w:rPr>
          <w:lang w:val="en-GB"/>
        </w:rPr>
      </w:pPr>
      <w:proofErr w:type="spellStart"/>
      <w:r w:rsidRPr="001A19B5">
        <w:rPr>
          <w:lang w:val="en-GB"/>
        </w:rPr>
        <w:t>Bauke</w:t>
      </w:r>
      <w:proofErr w:type="spellEnd"/>
      <w:r w:rsidRPr="001A19B5">
        <w:rPr>
          <w:lang w:val="en-GB"/>
        </w:rPr>
        <w:t xml:space="preserve"> </w:t>
      </w:r>
      <w:proofErr w:type="spellStart"/>
      <w:r w:rsidRPr="001A19B5">
        <w:rPr>
          <w:lang w:val="en-GB"/>
        </w:rPr>
        <w:t>Brenninkmeijer</w:t>
      </w:r>
      <w:proofErr w:type="spellEnd"/>
      <w:r w:rsidRPr="001A19B5">
        <w:rPr>
          <w:lang w:val="en-GB"/>
        </w:rPr>
        <w:t>. “On the Generation and Evaluation of Tabular Data using GANs”.</w:t>
      </w:r>
    </w:p>
    <w:p w14:paraId="7A8AAEE7" w14:textId="77777777" w:rsidR="005B137B" w:rsidRPr="001A19B5" w:rsidRDefault="00A83860">
      <w:pPr>
        <w:spacing w:line="259" w:lineRule="auto"/>
        <w:ind w:left="592" w:right="14"/>
        <w:rPr>
          <w:lang w:val="en-GB"/>
        </w:rPr>
      </w:pPr>
      <w:r w:rsidRPr="001A19B5">
        <w:rPr>
          <w:lang w:val="en-GB"/>
        </w:rPr>
        <w:t>PhD thesis. Radboud University, 2019.</w:t>
      </w:r>
    </w:p>
    <w:p w14:paraId="3564C403" w14:textId="77777777" w:rsidR="005B137B" w:rsidRPr="001A19B5" w:rsidRDefault="00A83860">
      <w:pPr>
        <w:numPr>
          <w:ilvl w:val="0"/>
          <w:numId w:val="18"/>
        </w:numPr>
        <w:spacing w:after="54" w:line="259" w:lineRule="auto"/>
        <w:ind w:right="14" w:hanging="691"/>
        <w:rPr>
          <w:lang w:val="en-GB"/>
        </w:rPr>
      </w:pPr>
      <w:proofErr w:type="spellStart"/>
      <w:r w:rsidRPr="001A19B5">
        <w:rPr>
          <w:lang w:val="en-GB"/>
        </w:rPr>
        <w:t>Bauke</w:t>
      </w:r>
      <w:proofErr w:type="spellEnd"/>
      <w:r w:rsidRPr="001A19B5">
        <w:rPr>
          <w:lang w:val="en-GB"/>
        </w:rPr>
        <w:t xml:space="preserve"> </w:t>
      </w:r>
      <w:proofErr w:type="spellStart"/>
      <w:r w:rsidRPr="001A19B5">
        <w:rPr>
          <w:lang w:val="en-GB"/>
        </w:rPr>
        <w:t>Brenninkmeijer</w:t>
      </w:r>
      <w:proofErr w:type="spellEnd"/>
      <w:r w:rsidRPr="001A19B5">
        <w:rPr>
          <w:lang w:val="en-GB"/>
        </w:rPr>
        <w:t xml:space="preserve">. </w:t>
      </w:r>
      <w:r w:rsidRPr="001A19B5">
        <w:rPr>
          <w:i/>
          <w:lang w:val="en-GB"/>
        </w:rPr>
        <w:t>WGAN-DP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w:t>
      </w:r>
      <w:proofErr w:type="spellStart"/>
      <w:r w:rsidRPr="001A19B5">
        <w:rPr>
          <w:color w:val="0000FF"/>
          <w:lang w:val="en-GB"/>
        </w:rPr>
        <w:t>github</w:t>
      </w:r>
      <w:proofErr w:type="spellEnd"/>
    </w:p>
    <w:p w14:paraId="75C076BC" w14:textId="77777777" w:rsidR="005B137B" w:rsidRPr="001A19B5" w:rsidRDefault="00A83860">
      <w:pPr>
        <w:spacing w:after="98" w:line="331" w:lineRule="auto"/>
        <w:ind w:left="587" w:hanging="5"/>
        <w:rPr>
          <w:lang w:val="en-GB"/>
        </w:rPr>
      </w:pPr>
      <w:r w:rsidRPr="001A19B5">
        <w:rPr>
          <w:color w:val="0000FF"/>
          <w:lang w:val="en-GB"/>
        </w:rPr>
        <w:t>.com/</w:t>
      </w:r>
      <w:proofErr w:type="spellStart"/>
      <w:r w:rsidRPr="001A19B5">
        <w:rPr>
          <w:color w:val="0000FF"/>
          <w:lang w:val="en-GB"/>
        </w:rPr>
        <w:t>Baukebrenninkmeijer</w:t>
      </w:r>
      <w:proofErr w:type="spellEnd"/>
      <w:r w:rsidRPr="001A19B5">
        <w:rPr>
          <w:color w:val="0000FF"/>
          <w:lang w:val="en-GB"/>
        </w:rPr>
        <w:t xml:space="preserve">/On-the-Generation-and-Evaluation-o f-Synthetic-Tabular-Data-using-GANs%7D </w:t>
      </w:r>
      <w:r w:rsidRPr="001A19B5">
        <w:rPr>
          <w:lang w:val="en-GB"/>
        </w:rPr>
        <w:t>(visited on 01/21/2022).</w:t>
      </w:r>
    </w:p>
    <w:p w14:paraId="73980DB8" w14:textId="77777777" w:rsidR="005B137B" w:rsidRPr="001A19B5" w:rsidRDefault="00A83860">
      <w:pPr>
        <w:numPr>
          <w:ilvl w:val="0"/>
          <w:numId w:val="18"/>
        </w:numPr>
        <w:spacing w:after="31"/>
        <w:ind w:right="14" w:hanging="691"/>
        <w:rPr>
          <w:lang w:val="en-GB"/>
        </w:rPr>
      </w:pPr>
      <w:r w:rsidRPr="001A19B5">
        <w:rPr>
          <w:lang w:val="en-GB"/>
        </w:rPr>
        <w:t xml:space="preserve">Yi Liu, </w:t>
      </w:r>
      <w:proofErr w:type="spellStart"/>
      <w:r w:rsidRPr="001A19B5">
        <w:rPr>
          <w:lang w:val="en-GB"/>
        </w:rPr>
        <w:t>Jialiang</w:t>
      </w:r>
      <w:proofErr w:type="spellEnd"/>
      <w:r w:rsidRPr="001A19B5">
        <w:rPr>
          <w:lang w:val="en-GB"/>
        </w:rPr>
        <w:t xml:space="preserve"> Peng, James J.Q. Yu, and Yi Wu. “</w:t>
      </w:r>
      <w:proofErr w:type="spellStart"/>
      <w:r w:rsidRPr="001A19B5">
        <w:rPr>
          <w:lang w:val="en-GB"/>
        </w:rPr>
        <w:t>Ppgan</w:t>
      </w:r>
      <w:proofErr w:type="spellEnd"/>
      <w:r w:rsidRPr="001A19B5">
        <w:rPr>
          <w:lang w:val="en-GB"/>
        </w:rPr>
        <w:t xml:space="preserve">: Privacy-preserving generative adversarial network”. In: </w:t>
      </w:r>
      <w:r w:rsidRPr="001A19B5">
        <w:rPr>
          <w:i/>
          <w:lang w:val="en-GB"/>
        </w:rPr>
        <w:t xml:space="preserve">Proceedings of the International Conference on Parallel and Distributed Systems - ICPADS </w:t>
      </w:r>
      <w:r w:rsidRPr="001A19B5">
        <w:rPr>
          <w:lang w:val="en-GB"/>
        </w:rPr>
        <w:t xml:space="preserve">2019-Decem.201910212133 (2019), pp. 985–989. </w:t>
      </w:r>
      <w:r w:rsidRPr="001A19B5">
        <w:rPr>
          <w:sz w:val="17"/>
          <w:lang w:val="en-GB"/>
        </w:rPr>
        <w:t>ISSN</w:t>
      </w:r>
      <w:r w:rsidRPr="001A19B5">
        <w:rPr>
          <w:lang w:val="en-GB"/>
        </w:rPr>
        <w:t>:</w:t>
      </w:r>
    </w:p>
    <w:p w14:paraId="2B533C9D" w14:textId="77777777" w:rsidR="005B137B" w:rsidRPr="001A19B5" w:rsidRDefault="00A83860">
      <w:pPr>
        <w:spacing w:after="175" w:line="265" w:lineRule="auto"/>
        <w:ind w:left="587" w:hanging="5"/>
        <w:rPr>
          <w:lang w:val="en-GB"/>
        </w:rPr>
      </w:pPr>
      <w:r w:rsidRPr="001A19B5">
        <w:rPr>
          <w:lang w:val="en-GB"/>
        </w:rPr>
        <w:t xml:space="preserve">15219097. </w:t>
      </w:r>
      <w:r w:rsidRPr="001A19B5">
        <w:rPr>
          <w:sz w:val="17"/>
          <w:lang w:val="en-GB"/>
        </w:rPr>
        <w:t>DOI</w:t>
      </w:r>
      <w:r w:rsidRPr="001A19B5">
        <w:rPr>
          <w:lang w:val="en-GB"/>
        </w:rPr>
        <w:t xml:space="preserve">: </w:t>
      </w:r>
      <w:hyperlink r:id="rId389">
        <w:r w:rsidRPr="001A19B5">
          <w:rPr>
            <w:color w:val="0000FF"/>
            <w:lang w:val="en-GB"/>
          </w:rPr>
          <w:t>10.1109/ICPADS47876.2019.00150</w:t>
        </w:r>
      </w:hyperlink>
      <w:hyperlink r:id="rId390">
        <w:r w:rsidRPr="001A19B5">
          <w:rPr>
            <w:lang w:val="en-GB"/>
          </w:rPr>
          <w:t>.</w:t>
        </w:r>
      </w:hyperlink>
    </w:p>
    <w:p w14:paraId="334914C0" w14:textId="77777777" w:rsidR="005B137B" w:rsidRPr="001A19B5" w:rsidRDefault="00A83860">
      <w:pPr>
        <w:numPr>
          <w:ilvl w:val="0"/>
          <w:numId w:val="18"/>
        </w:numPr>
        <w:spacing w:after="81" w:line="345" w:lineRule="auto"/>
        <w:ind w:right="14" w:hanging="691"/>
        <w:rPr>
          <w:lang w:val="en-GB"/>
        </w:rPr>
      </w:pPr>
      <w:r w:rsidRPr="001A19B5">
        <w:rPr>
          <w:lang w:val="en-GB"/>
        </w:rPr>
        <w:lastRenderedPageBreak/>
        <w:t xml:space="preserve">Yi Liu. </w:t>
      </w:r>
      <w:r w:rsidRPr="001A19B5">
        <w:rPr>
          <w:i/>
          <w:lang w:val="en-GB"/>
        </w:rPr>
        <w:t>PPGAN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w:t>
      </w:r>
      <w:proofErr w:type="spellStart"/>
      <w:r w:rsidRPr="001A19B5">
        <w:rPr>
          <w:color w:val="0000FF"/>
          <w:lang w:val="en-GB"/>
        </w:rPr>
        <w:t>niklausli</w:t>
      </w:r>
      <w:proofErr w:type="spellEnd"/>
      <w:r w:rsidRPr="001A19B5">
        <w:rPr>
          <w:color w:val="0000FF"/>
          <w:lang w:val="en-GB"/>
        </w:rPr>
        <w:t xml:space="preserve"> u/PPGANs-Privacy-preserving-GANs%7D </w:t>
      </w:r>
      <w:r w:rsidRPr="001A19B5">
        <w:rPr>
          <w:lang w:val="en-GB"/>
        </w:rPr>
        <w:t>(visited on 01/21/2022).</w:t>
      </w:r>
    </w:p>
    <w:p w14:paraId="15ADC8B1" w14:textId="77777777" w:rsidR="005B137B" w:rsidRPr="001A19B5" w:rsidRDefault="00A83860">
      <w:pPr>
        <w:numPr>
          <w:ilvl w:val="0"/>
          <w:numId w:val="18"/>
        </w:numPr>
        <w:spacing w:after="32"/>
        <w:ind w:right="14" w:hanging="691"/>
        <w:rPr>
          <w:lang w:val="en-GB"/>
        </w:rPr>
      </w:pPr>
      <w:r w:rsidRPr="001A19B5">
        <w:rPr>
          <w:lang w:val="en-GB"/>
        </w:rPr>
        <w:t xml:space="preserve">Mrinal </w:t>
      </w:r>
      <w:proofErr w:type="spellStart"/>
      <w:r w:rsidRPr="001A19B5">
        <w:rPr>
          <w:lang w:val="en-GB"/>
        </w:rPr>
        <w:t>Kanti</w:t>
      </w:r>
      <w:proofErr w:type="spellEnd"/>
      <w:r w:rsidRPr="001A19B5">
        <w:rPr>
          <w:lang w:val="en-GB"/>
        </w:rPr>
        <w:t xml:space="preserve"> </w:t>
      </w:r>
      <w:proofErr w:type="spellStart"/>
      <w:r w:rsidRPr="001A19B5">
        <w:rPr>
          <w:lang w:val="en-GB"/>
        </w:rPr>
        <w:t>Baowaly</w:t>
      </w:r>
      <w:proofErr w:type="spellEnd"/>
      <w:r w:rsidRPr="001A19B5">
        <w:rPr>
          <w:lang w:val="en-GB"/>
        </w:rPr>
        <w:t xml:space="preserve">, Chia Ching Lin, Chao Lin Liu, and </w:t>
      </w:r>
      <w:proofErr w:type="spellStart"/>
      <w:r w:rsidRPr="001A19B5">
        <w:rPr>
          <w:lang w:val="en-GB"/>
        </w:rPr>
        <w:t>Kuan</w:t>
      </w:r>
      <w:proofErr w:type="spellEnd"/>
      <w:r w:rsidRPr="001A19B5">
        <w:rPr>
          <w:lang w:val="en-GB"/>
        </w:rPr>
        <w:t xml:space="preserve"> Ta Chen. “Synthesizing electronic health records using improved generative adversarial networks”. In: </w:t>
      </w:r>
      <w:r w:rsidRPr="001A19B5">
        <w:rPr>
          <w:i/>
          <w:lang w:val="en-GB"/>
        </w:rPr>
        <w:t xml:space="preserve">Journal of the American Medical Informatics Association </w:t>
      </w:r>
      <w:r w:rsidRPr="001A19B5">
        <w:rPr>
          <w:lang w:val="en-GB"/>
        </w:rPr>
        <w:t xml:space="preserve">26.3 (2019), pp. 228–241. </w:t>
      </w:r>
      <w:r w:rsidRPr="001A19B5">
        <w:rPr>
          <w:sz w:val="17"/>
          <w:lang w:val="en-GB"/>
        </w:rPr>
        <w:t>ISSN</w:t>
      </w:r>
      <w:r w:rsidRPr="001A19B5">
        <w:rPr>
          <w:lang w:val="en-GB"/>
        </w:rPr>
        <w:t>:</w:t>
      </w:r>
    </w:p>
    <w:p w14:paraId="46F8F7F5" w14:textId="77777777" w:rsidR="005B137B" w:rsidRPr="001A19B5" w:rsidRDefault="00A83860">
      <w:pPr>
        <w:spacing w:after="175" w:line="265" w:lineRule="auto"/>
        <w:ind w:left="587" w:hanging="5"/>
        <w:rPr>
          <w:lang w:val="en-GB"/>
        </w:rPr>
      </w:pPr>
      <w:r w:rsidRPr="001A19B5">
        <w:rPr>
          <w:lang w:val="en-GB"/>
        </w:rPr>
        <w:t xml:space="preserve">1527974X. </w:t>
      </w:r>
      <w:r w:rsidRPr="001A19B5">
        <w:rPr>
          <w:sz w:val="17"/>
          <w:lang w:val="en-GB"/>
        </w:rPr>
        <w:t>DOI</w:t>
      </w:r>
      <w:r w:rsidRPr="001A19B5">
        <w:rPr>
          <w:lang w:val="en-GB"/>
        </w:rPr>
        <w:t xml:space="preserve">: </w:t>
      </w:r>
      <w:hyperlink r:id="rId391">
        <w:r w:rsidRPr="001A19B5">
          <w:rPr>
            <w:color w:val="0000FF"/>
            <w:lang w:val="en-GB"/>
          </w:rPr>
          <w:t>10.1093/</w:t>
        </w:r>
        <w:proofErr w:type="spellStart"/>
        <w:r w:rsidRPr="001A19B5">
          <w:rPr>
            <w:color w:val="0000FF"/>
            <w:lang w:val="en-GB"/>
          </w:rPr>
          <w:t>jamia</w:t>
        </w:r>
        <w:proofErr w:type="spellEnd"/>
        <w:r w:rsidRPr="001A19B5">
          <w:rPr>
            <w:color w:val="0000FF"/>
            <w:lang w:val="en-GB"/>
          </w:rPr>
          <w:t>/ocy142</w:t>
        </w:r>
      </w:hyperlink>
      <w:hyperlink r:id="rId392">
        <w:r w:rsidRPr="001A19B5">
          <w:rPr>
            <w:lang w:val="en-GB"/>
          </w:rPr>
          <w:t>.</w:t>
        </w:r>
      </w:hyperlink>
    </w:p>
    <w:p w14:paraId="584D3AAF" w14:textId="77777777" w:rsidR="005B137B" w:rsidRPr="001A19B5" w:rsidRDefault="00A83860">
      <w:pPr>
        <w:numPr>
          <w:ilvl w:val="0"/>
          <w:numId w:val="18"/>
        </w:numPr>
        <w:spacing w:after="115"/>
        <w:ind w:right="14" w:hanging="691"/>
        <w:rPr>
          <w:lang w:val="en-GB"/>
        </w:rPr>
      </w:pPr>
      <w:r w:rsidRPr="001A19B5">
        <w:rPr>
          <w:lang w:val="en-GB"/>
        </w:rPr>
        <w:t xml:space="preserve">Mrinal </w:t>
      </w:r>
      <w:proofErr w:type="spellStart"/>
      <w:r w:rsidRPr="001A19B5">
        <w:rPr>
          <w:lang w:val="en-GB"/>
        </w:rPr>
        <w:t>Kanti</w:t>
      </w:r>
      <w:proofErr w:type="spellEnd"/>
      <w:r w:rsidRPr="001A19B5">
        <w:rPr>
          <w:lang w:val="en-GB"/>
        </w:rPr>
        <w:t xml:space="preserve"> </w:t>
      </w:r>
      <w:proofErr w:type="spellStart"/>
      <w:r w:rsidRPr="001A19B5">
        <w:rPr>
          <w:lang w:val="en-GB"/>
        </w:rPr>
        <w:t>Baowaly</w:t>
      </w:r>
      <w:proofErr w:type="spellEnd"/>
      <w:r w:rsidRPr="001A19B5">
        <w:rPr>
          <w:lang w:val="en-GB"/>
        </w:rPr>
        <w:t xml:space="preserve">. </w:t>
      </w:r>
      <w:proofErr w:type="spellStart"/>
      <w:r w:rsidRPr="001A19B5">
        <w:rPr>
          <w:i/>
          <w:lang w:val="en-GB"/>
        </w:rPr>
        <w:t>medWGAN</w:t>
      </w:r>
      <w:proofErr w:type="spellEnd"/>
      <w:r w:rsidRPr="001A19B5">
        <w:rPr>
          <w:i/>
          <w:lang w:val="en-GB"/>
        </w:rPr>
        <w:t xml:space="preserve">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w:t>
      </w:r>
      <w:proofErr w:type="spellStart"/>
      <w:r w:rsidRPr="001A19B5">
        <w:rPr>
          <w:color w:val="0000FF"/>
          <w:lang w:val="en-GB"/>
        </w:rPr>
        <w:t>github</w:t>
      </w:r>
      <w:proofErr w:type="spellEnd"/>
      <w:r w:rsidRPr="001A19B5">
        <w:rPr>
          <w:color w:val="0000FF"/>
          <w:lang w:val="en-GB"/>
        </w:rPr>
        <w:t xml:space="preserve"> .com/</w:t>
      </w:r>
      <w:proofErr w:type="spellStart"/>
      <w:r w:rsidRPr="001A19B5">
        <w:rPr>
          <w:color w:val="0000FF"/>
          <w:lang w:val="en-GB"/>
        </w:rPr>
        <w:t>baowaly</w:t>
      </w:r>
      <w:proofErr w:type="spellEnd"/>
      <w:r w:rsidRPr="001A19B5">
        <w:rPr>
          <w:color w:val="0000FF"/>
          <w:lang w:val="en-GB"/>
        </w:rPr>
        <w:t xml:space="preserve">/SynthEHR%7D </w:t>
      </w:r>
      <w:r w:rsidRPr="001A19B5">
        <w:rPr>
          <w:lang w:val="en-GB"/>
        </w:rPr>
        <w:t>(visited on 01/21/2022).</w:t>
      </w:r>
    </w:p>
    <w:p w14:paraId="25D12CC2" w14:textId="77777777" w:rsidR="005B137B" w:rsidRPr="001A19B5" w:rsidRDefault="00A83860">
      <w:pPr>
        <w:numPr>
          <w:ilvl w:val="0"/>
          <w:numId w:val="18"/>
        </w:numPr>
        <w:spacing w:after="33"/>
        <w:ind w:right="14" w:hanging="691"/>
        <w:rPr>
          <w:lang w:val="en-GB"/>
        </w:rPr>
      </w:pPr>
      <w:proofErr w:type="spellStart"/>
      <w:r w:rsidRPr="001A19B5">
        <w:rPr>
          <w:lang w:val="en-GB"/>
        </w:rPr>
        <w:t>Jinsung</w:t>
      </w:r>
      <w:proofErr w:type="spellEnd"/>
      <w:r w:rsidRPr="001A19B5">
        <w:rPr>
          <w:lang w:val="en-GB"/>
        </w:rPr>
        <w:t xml:space="preserve"> Yoon, Lydia N Drumright, and Mihaela van der </w:t>
      </w:r>
      <w:proofErr w:type="spellStart"/>
      <w:r w:rsidRPr="001A19B5">
        <w:rPr>
          <w:lang w:val="en-GB"/>
        </w:rPr>
        <w:t>Schaar</w:t>
      </w:r>
      <w:proofErr w:type="spellEnd"/>
      <w:r w:rsidRPr="001A19B5">
        <w:rPr>
          <w:lang w:val="en-GB"/>
        </w:rPr>
        <w:t xml:space="preserve">. “Anonymization Through Data Synthesis Using Generative Adversarial Networks (ADS-GAN)”. In: </w:t>
      </w:r>
      <w:r w:rsidRPr="001A19B5">
        <w:rPr>
          <w:i/>
          <w:lang w:val="en-GB"/>
        </w:rPr>
        <w:t xml:space="preserve">IEEE JOURNAL OF BIOMEDICAL AND HEALTH INFORMATICS </w:t>
      </w:r>
      <w:r w:rsidRPr="001A19B5">
        <w:rPr>
          <w:lang w:val="en-GB"/>
        </w:rPr>
        <w:t>24.8 (2020), pp. 2378–2388.</w:t>
      </w:r>
    </w:p>
    <w:p w14:paraId="64AED881" w14:textId="77777777" w:rsidR="005B137B" w:rsidRPr="001A19B5" w:rsidRDefault="00A83860">
      <w:pPr>
        <w:spacing w:after="175" w:line="265" w:lineRule="auto"/>
        <w:ind w:left="592" w:hanging="5"/>
        <w:rPr>
          <w:lang w:val="en-GB"/>
        </w:rPr>
      </w:pPr>
      <w:r w:rsidRPr="001A19B5">
        <w:rPr>
          <w:sz w:val="17"/>
          <w:lang w:val="en-GB"/>
        </w:rPr>
        <w:t>ISSN</w:t>
      </w:r>
      <w:r w:rsidRPr="001A19B5">
        <w:rPr>
          <w:lang w:val="en-GB"/>
        </w:rPr>
        <w:t xml:space="preserve">: 2168-2194. </w:t>
      </w:r>
      <w:r w:rsidRPr="001A19B5">
        <w:rPr>
          <w:sz w:val="17"/>
          <w:lang w:val="en-GB"/>
        </w:rPr>
        <w:t>DOI</w:t>
      </w:r>
      <w:r w:rsidRPr="001A19B5">
        <w:rPr>
          <w:lang w:val="en-GB"/>
        </w:rPr>
        <w:t xml:space="preserve">: </w:t>
      </w:r>
      <w:hyperlink r:id="rId393">
        <w:r w:rsidRPr="001A19B5">
          <w:rPr>
            <w:color w:val="0000FF"/>
            <w:lang w:val="en-GB"/>
          </w:rPr>
          <w:t>10.1109/JBHI.2020.2980262</w:t>
        </w:r>
      </w:hyperlink>
      <w:hyperlink r:id="rId394">
        <w:r w:rsidRPr="001A19B5">
          <w:rPr>
            <w:lang w:val="en-GB"/>
          </w:rPr>
          <w:t>.</w:t>
        </w:r>
      </w:hyperlink>
    </w:p>
    <w:p w14:paraId="22B4B863" w14:textId="77777777" w:rsidR="005B137B" w:rsidRPr="001A19B5" w:rsidRDefault="00A83860">
      <w:pPr>
        <w:numPr>
          <w:ilvl w:val="0"/>
          <w:numId w:val="18"/>
        </w:numPr>
        <w:spacing w:after="115"/>
        <w:ind w:right="14" w:hanging="691"/>
        <w:rPr>
          <w:lang w:val="en-GB"/>
        </w:rPr>
      </w:pPr>
      <w:proofErr w:type="spellStart"/>
      <w:r w:rsidRPr="001A19B5">
        <w:rPr>
          <w:lang w:val="en-GB"/>
        </w:rPr>
        <w:t>Amirsina</w:t>
      </w:r>
      <w:proofErr w:type="spellEnd"/>
      <w:r w:rsidRPr="001A19B5">
        <w:rPr>
          <w:lang w:val="en-GB"/>
        </w:rPr>
        <w:t xml:space="preserve"> </w:t>
      </w:r>
      <w:proofErr w:type="spellStart"/>
      <w:r w:rsidRPr="001A19B5">
        <w:rPr>
          <w:lang w:val="en-GB"/>
        </w:rPr>
        <w:t>Torfi</w:t>
      </w:r>
      <w:proofErr w:type="spellEnd"/>
      <w:r w:rsidRPr="001A19B5">
        <w:rPr>
          <w:lang w:val="en-GB"/>
        </w:rPr>
        <w:t xml:space="preserve"> and Edward A. Fox. “</w:t>
      </w:r>
      <w:proofErr w:type="spellStart"/>
      <w:r w:rsidRPr="001A19B5">
        <w:rPr>
          <w:lang w:val="en-GB"/>
        </w:rPr>
        <w:t>CorGAN</w:t>
      </w:r>
      <w:proofErr w:type="spellEnd"/>
      <w:r w:rsidRPr="001A19B5">
        <w:rPr>
          <w:lang w:val="en-GB"/>
        </w:rPr>
        <w:t xml:space="preserve">: Correlation-capturing convolutional generative adversarial networks for generating synthetic healthcare records”. In: </w:t>
      </w:r>
      <w:proofErr w:type="spellStart"/>
      <w:r w:rsidRPr="001A19B5">
        <w:rPr>
          <w:i/>
          <w:lang w:val="en-GB"/>
        </w:rPr>
        <w:t>arXiv</w:t>
      </w:r>
      <w:proofErr w:type="spellEnd"/>
      <w:r w:rsidRPr="001A19B5">
        <w:rPr>
          <w:i/>
          <w:lang w:val="en-GB"/>
        </w:rPr>
        <w:t xml:space="preserve"> </w:t>
      </w:r>
      <w:r w:rsidRPr="001A19B5">
        <w:rPr>
          <w:lang w:val="en-GB"/>
        </w:rPr>
        <w:t xml:space="preserve">(2020). </w:t>
      </w:r>
      <w:r w:rsidRPr="001A19B5">
        <w:rPr>
          <w:sz w:val="17"/>
          <w:lang w:val="en-GB"/>
        </w:rPr>
        <w:t>ISSN</w:t>
      </w:r>
      <w:r w:rsidRPr="001A19B5">
        <w:rPr>
          <w:lang w:val="en-GB"/>
        </w:rPr>
        <w:t>: 23318422.</w:t>
      </w:r>
    </w:p>
    <w:p w14:paraId="0A127A8C" w14:textId="77777777" w:rsidR="005B137B" w:rsidRPr="001A19B5" w:rsidRDefault="00A83860">
      <w:pPr>
        <w:numPr>
          <w:ilvl w:val="0"/>
          <w:numId w:val="18"/>
        </w:numPr>
        <w:spacing w:after="82" w:line="342" w:lineRule="auto"/>
        <w:ind w:right="14" w:hanging="691"/>
        <w:rPr>
          <w:lang w:val="en-GB"/>
        </w:rPr>
      </w:pPr>
      <w:proofErr w:type="spellStart"/>
      <w:r w:rsidRPr="001A19B5">
        <w:rPr>
          <w:lang w:val="en-GB"/>
        </w:rPr>
        <w:t>Amirsina</w:t>
      </w:r>
      <w:proofErr w:type="spellEnd"/>
      <w:r w:rsidRPr="001A19B5">
        <w:rPr>
          <w:lang w:val="en-GB"/>
        </w:rPr>
        <w:t xml:space="preserve"> </w:t>
      </w:r>
      <w:proofErr w:type="spellStart"/>
      <w:r w:rsidRPr="001A19B5">
        <w:rPr>
          <w:lang w:val="en-GB"/>
        </w:rPr>
        <w:t>Torfi</w:t>
      </w:r>
      <w:proofErr w:type="spellEnd"/>
      <w:r w:rsidRPr="001A19B5">
        <w:rPr>
          <w:lang w:val="en-GB"/>
        </w:rPr>
        <w:t xml:space="preserve">. </w:t>
      </w:r>
      <w:proofErr w:type="spellStart"/>
      <w:r w:rsidRPr="001A19B5">
        <w:rPr>
          <w:i/>
          <w:lang w:val="en-GB"/>
        </w:rPr>
        <w:t>corGAN</w:t>
      </w:r>
      <w:proofErr w:type="spellEnd"/>
      <w:r w:rsidRPr="001A19B5">
        <w:rPr>
          <w:i/>
          <w:lang w:val="en-GB"/>
        </w:rPr>
        <w:t xml:space="preserve">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w:t>
      </w:r>
      <w:proofErr w:type="spellStart"/>
      <w:r w:rsidRPr="001A19B5">
        <w:rPr>
          <w:color w:val="0000FF"/>
          <w:lang w:val="en-GB"/>
        </w:rPr>
        <w:t>ast</w:t>
      </w:r>
      <w:proofErr w:type="spellEnd"/>
      <w:r w:rsidRPr="001A19B5">
        <w:rPr>
          <w:color w:val="0000FF"/>
          <w:lang w:val="en-GB"/>
        </w:rPr>
        <w:t xml:space="preserve"> </w:t>
      </w:r>
      <w:proofErr w:type="spellStart"/>
      <w:r w:rsidRPr="001A19B5">
        <w:rPr>
          <w:color w:val="0000FF"/>
          <w:lang w:val="en-GB"/>
        </w:rPr>
        <w:t>orfi</w:t>
      </w:r>
      <w:proofErr w:type="spellEnd"/>
      <w:r w:rsidRPr="001A19B5">
        <w:rPr>
          <w:color w:val="0000FF"/>
          <w:lang w:val="en-GB"/>
        </w:rPr>
        <w:t xml:space="preserve">/cor-gan%7D </w:t>
      </w:r>
      <w:r w:rsidRPr="001A19B5">
        <w:rPr>
          <w:lang w:val="en-GB"/>
        </w:rPr>
        <w:t>(visited on 01/21/2022).</w:t>
      </w:r>
    </w:p>
    <w:p w14:paraId="01F3F267" w14:textId="77777777" w:rsidR="005B137B" w:rsidRPr="001A19B5" w:rsidRDefault="00A83860">
      <w:pPr>
        <w:numPr>
          <w:ilvl w:val="0"/>
          <w:numId w:val="18"/>
        </w:numPr>
        <w:spacing w:after="116"/>
        <w:ind w:right="14" w:hanging="691"/>
        <w:rPr>
          <w:lang w:val="en-GB"/>
        </w:rPr>
      </w:pPr>
      <w:proofErr w:type="spellStart"/>
      <w:r w:rsidRPr="001A19B5">
        <w:rPr>
          <w:lang w:val="en-GB"/>
        </w:rPr>
        <w:t>Uthaipon</w:t>
      </w:r>
      <w:proofErr w:type="spellEnd"/>
      <w:r w:rsidRPr="001A19B5">
        <w:rPr>
          <w:lang w:val="en-GB"/>
        </w:rPr>
        <w:t xml:space="preserve"> </w:t>
      </w:r>
      <w:proofErr w:type="spellStart"/>
      <w:r w:rsidRPr="001A19B5">
        <w:rPr>
          <w:lang w:val="en-GB"/>
        </w:rPr>
        <w:t>Tantipongpipat</w:t>
      </w:r>
      <w:proofErr w:type="spellEnd"/>
      <w:r w:rsidRPr="001A19B5">
        <w:rPr>
          <w:lang w:val="en-GB"/>
        </w:rPr>
        <w:t xml:space="preserve">, Chris Waites, Digvijay Boob, </w:t>
      </w:r>
      <w:proofErr w:type="spellStart"/>
      <w:r w:rsidRPr="001A19B5">
        <w:rPr>
          <w:lang w:val="en-GB"/>
        </w:rPr>
        <w:t>Amaresh</w:t>
      </w:r>
      <w:proofErr w:type="spellEnd"/>
      <w:r w:rsidRPr="001A19B5">
        <w:rPr>
          <w:lang w:val="en-GB"/>
        </w:rPr>
        <w:t xml:space="preserve"> Ankit Siva, and Rachel Cummings. “Differentially Private Synthetic Mixed-Type Data Generation </w:t>
      </w:r>
      <w:proofErr w:type="gramStart"/>
      <w:r w:rsidRPr="001A19B5">
        <w:rPr>
          <w:lang w:val="en-GB"/>
        </w:rPr>
        <w:t>For</w:t>
      </w:r>
      <w:proofErr w:type="gramEnd"/>
      <w:r w:rsidRPr="001A19B5">
        <w:rPr>
          <w:lang w:val="en-GB"/>
        </w:rPr>
        <w:t xml:space="preserve"> Unsupervised Learning”. In: (2020).</w:t>
      </w:r>
    </w:p>
    <w:p w14:paraId="06A70CF9" w14:textId="77777777" w:rsidR="005B137B" w:rsidRPr="001A19B5" w:rsidRDefault="00A83860">
      <w:pPr>
        <w:numPr>
          <w:ilvl w:val="0"/>
          <w:numId w:val="18"/>
        </w:numPr>
        <w:spacing w:after="83" w:line="343" w:lineRule="auto"/>
        <w:ind w:right="14" w:hanging="691"/>
        <w:rPr>
          <w:lang w:val="en-GB"/>
        </w:rPr>
      </w:pPr>
      <w:proofErr w:type="spellStart"/>
      <w:r w:rsidRPr="001A19B5">
        <w:rPr>
          <w:lang w:val="en-GB"/>
        </w:rPr>
        <w:t>DPautoGAN</w:t>
      </w:r>
      <w:proofErr w:type="spellEnd"/>
      <w:r w:rsidRPr="001A19B5">
        <w:rPr>
          <w:lang w:val="en-GB"/>
        </w:rPr>
        <w:t xml:space="preserve">. </w:t>
      </w:r>
      <w:proofErr w:type="spellStart"/>
      <w:r w:rsidRPr="001A19B5">
        <w:rPr>
          <w:i/>
          <w:lang w:val="en-GB"/>
        </w:rPr>
        <w:t>DPAutoGAN</w:t>
      </w:r>
      <w:proofErr w:type="spellEnd"/>
      <w:r w:rsidRPr="001A19B5">
        <w:rPr>
          <w:i/>
          <w:lang w:val="en-GB"/>
        </w:rPr>
        <w:t xml:space="preserve">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 /</w:t>
      </w:r>
      <w:proofErr w:type="spellStart"/>
      <w:r w:rsidRPr="001A19B5">
        <w:rPr>
          <w:color w:val="0000FF"/>
          <w:lang w:val="en-GB"/>
        </w:rPr>
        <w:t>DPautoGAN</w:t>
      </w:r>
      <w:proofErr w:type="spellEnd"/>
      <w:r w:rsidRPr="001A19B5">
        <w:rPr>
          <w:color w:val="0000FF"/>
          <w:lang w:val="en-GB"/>
        </w:rPr>
        <w:t xml:space="preserve">/DPautoGAN%7D </w:t>
      </w:r>
      <w:r w:rsidRPr="001A19B5">
        <w:rPr>
          <w:lang w:val="en-GB"/>
        </w:rPr>
        <w:t>(visited on 01/21/2022).</w:t>
      </w:r>
    </w:p>
    <w:p w14:paraId="51A95EBC" w14:textId="77777777" w:rsidR="005B137B" w:rsidRPr="001A19B5" w:rsidRDefault="00A83860">
      <w:pPr>
        <w:numPr>
          <w:ilvl w:val="0"/>
          <w:numId w:val="18"/>
        </w:numPr>
        <w:spacing w:after="113"/>
        <w:ind w:right="14" w:hanging="691"/>
        <w:rPr>
          <w:lang w:val="en-GB"/>
        </w:rPr>
      </w:pPr>
      <w:r w:rsidRPr="001A19B5">
        <w:rPr>
          <w:lang w:val="en-GB"/>
        </w:rPr>
        <w:t xml:space="preserve">Marcel </w:t>
      </w:r>
      <w:proofErr w:type="spellStart"/>
      <w:r w:rsidRPr="001A19B5">
        <w:rPr>
          <w:lang w:val="en-GB"/>
        </w:rPr>
        <w:t>Neunhoeffer</w:t>
      </w:r>
      <w:proofErr w:type="spellEnd"/>
      <w:r w:rsidRPr="001A19B5">
        <w:rPr>
          <w:lang w:val="en-GB"/>
        </w:rPr>
        <w:t xml:space="preserve">, </w:t>
      </w:r>
      <w:proofErr w:type="spellStart"/>
      <w:r w:rsidRPr="001A19B5">
        <w:rPr>
          <w:lang w:val="en-GB"/>
        </w:rPr>
        <w:t>Zhiwei</w:t>
      </w:r>
      <w:proofErr w:type="spellEnd"/>
      <w:r w:rsidRPr="001A19B5">
        <w:rPr>
          <w:lang w:val="en-GB"/>
        </w:rPr>
        <w:t xml:space="preserve"> Steven Wu, and Cynthia </w:t>
      </w:r>
      <w:proofErr w:type="spellStart"/>
      <w:r w:rsidRPr="001A19B5">
        <w:rPr>
          <w:lang w:val="en-GB"/>
        </w:rPr>
        <w:t>Dwork</w:t>
      </w:r>
      <w:proofErr w:type="spellEnd"/>
      <w:r w:rsidRPr="001A19B5">
        <w:rPr>
          <w:lang w:val="en-GB"/>
        </w:rPr>
        <w:t xml:space="preserve">. </w:t>
      </w:r>
      <w:r w:rsidRPr="001A19B5">
        <w:rPr>
          <w:i/>
          <w:lang w:val="en-GB"/>
        </w:rPr>
        <w:t>Private Post-GAN Boosting</w:t>
      </w:r>
      <w:r w:rsidRPr="001A19B5">
        <w:rPr>
          <w:lang w:val="en-GB"/>
        </w:rPr>
        <w:t>. 2020.</w:t>
      </w:r>
    </w:p>
    <w:p w14:paraId="69A43E90" w14:textId="77777777" w:rsidR="005B137B" w:rsidRPr="001A19B5" w:rsidRDefault="00A83860">
      <w:pPr>
        <w:numPr>
          <w:ilvl w:val="0"/>
          <w:numId w:val="18"/>
        </w:numPr>
        <w:spacing w:after="85" w:line="342" w:lineRule="auto"/>
        <w:ind w:right="14" w:hanging="691"/>
        <w:rPr>
          <w:lang w:val="en-GB"/>
        </w:rPr>
      </w:pPr>
      <w:r w:rsidRPr="001A19B5">
        <w:rPr>
          <w:lang w:val="en-GB"/>
        </w:rPr>
        <w:t xml:space="preserve">Marcel </w:t>
      </w:r>
      <w:proofErr w:type="spellStart"/>
      <w:r w:rsidRPr="001A19B5">
        <w:rPr>
          <w:lang w:val="en-GB"/>
        </w:rPr>
        <w:t>Neunhoeffer</w:t>
      </w:r>
      <w:proofErr w:type="spellEnd"/>
      <w:r w:rsidRPr="001A19B5">
        <w:rPr>
          <w:lang w:val="en-GB"/>
        </w:rPr>
        <w:t xml:space="preserve">. </w:t>
      </w:r>
      <w:r w:rsidRPr="001A19B5">
        <w:rPr>
          <w:i/>
          <w:lang w:val="en-GB"/>
        </w:rPr>
        <w:t>Post-GAN Boosting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 hub.com/</w:t>
      </w:r>
      <w:proofErr w:type="spellStart"/>
      <w:r w:rsidRPr="001A19B5">
        <w:rPr>
          <w:color w:val="0000FF"/>
          <w:lang w:val="en-GB"/>
        </w:rPr>
        <w:t>mneunhoe</w:t>
      </w:r>
      <w:proofErr w:type="spellEnd"/>
      <w:r w:rsidRPr="001A19B5">
        <w:rPr>
          <w:color w:val="0000FF"/>
          <w:lang w:val="en-GB"/>
        </w:rPr>
        <w:t xml:space="preserve">/post-gan-boosting%7D </w:t>
      </w:r>
      <w:r w:rsidRPr="001A19B5">
        <w:rPr>
          <w:lang w:val="en-GB"/>
        </w:rPr>
        <w:t>(visited on 01/21/2022).</w:t>
      </w:r>
    </w:p>
    <w:p w14:paraId="5D00FE91" w14:textId="77777777" w:rsidR="005B137B" w:rsidRPr="001A19B5" w:rsidRDefault="00A83860">
      <w:pPr>
        <w:numPr>
          <w:ilvl w:val="0"/>
          <w:numId w:val="18"/>
        </w:numPr>
        <w:spacing w:after="31"/>
        <w:ind w:right="14" w:hanging="691"/>
        <w:rPr>
          <w:lang w:val="en-GB"/>
        </w:rPr>
      </w:pPr>
      <w:proofErr w:type="spellStart"/>
      <w:r w:rsidRPr="001A19B5">
        <w:rPr>
          <w:lang w:val="en-GB"/>
        </w:rPr>
        <w:t>Amirsina</w:t>
      </w:r>
      <w:proofErr w:type="spellEnd"/>
      <w:r w:rsidRPr="001A19B5">
        <w:rPr>
          <w:lang w:val="en-GB"/>
        </w:rPr>
        <w:t xml:space="preserve"> </w:t>
      </w:r>
      <w:proofErr w:type="spellStart"/>
      <w:r w:rsidRPr="001A19B5">
        <w:rPr>
          <w:lang w:val="en-GB"/>
        </w:rPr>
        <w:t>Torfi</w:t>
      </w:r>
      <w:proofErr w:type="spellEnd"/>
      <w:r w:rsidRPr="001A19B5">
        <w:rPr>
          <w:lang w:val="en-GB"/>
        </w:rPr>
        <w:t xml:space="preserve">, Edward A. Fox, and Chandan K. Reddy. “Differentially Private Synthetic Medical Data Generation using Convolutional GANs”. In: </w:t>
      </w:r>
      <w:r w:rsidRPr="001A19B5">
        <w:rPr>
          <w:i/>
          <w:lang w:val="en-GB"/>
        </w:rPr>
        <w:t xml:space="preserve">arXiv:2012.11774 [cs] </w:t>
      </w:r>
      <w:r w:rsidRPr="001A19B5">
        <w:rPr>
          <w:lang w:val="en-GB"/>
        </w:rPr>
        <w:t>(Dec.</w:t>
      </w:r>
    </w:p>
    <w:p w14:paraId="0A32DBDE" w14:textId="77777777" w:rsidR="005B137B" w:rsidRPr="001A19B5" w:rsidRDefault="00A83860">
      <w:pPr>
        <w:spacing w:after="175" w:line="265" w:lineRule="auto"/>
        <w:ind w:left="587" w:hanging="5"/>
        <w:rPr>
          <w:lang w:val="en-GB"/>
        </w:rPr>
      </w:pPr>
      <w:r w:rsidRPr="001A19B5">
        <w:rPr>
          <w:lang w:val="en-GB"/>
        </w:rPr>
        <w:t xml:space="preserve">2020). </w:t>
      </w:r>
      <w:r w:rsidRPr="001A19B5">
        <w:rPr>
          <w:sz w:val="17"/>
          <w:lang w:val="en-GB"/>
        </w:rPr>
        <w:t>URL</w:t>
      </w:r>
      <w:r w:rsidRPr="001A19B5">
        <w:rPr>
          <w:lang w:val="en-GB"/>
        </w:rPr>
        <w:t xml:space="preserve">: </w:t>
      </w:r>
      <w:hyperlink r:id="rId395">
        <w:r w:rsidRPr="001A19B5">
          <w:rPr>
            <w:color w:val="0000FF"/>
            <w:lang w:val="en-GB"/>
          </w:rPr>
          <w:t>http://arxiv.org/abs/2012.11774</w:t>
        </w:r>
      </w:hyperlink>
      <w:hyperlink r:id="rId396">
        <w:r w:rsidRPr="001A19B5">
          <w:rPr>
            <w:lang w:val="en-GB"/>
          </w:rPr>
          <w:t>.</w:t>
        </w:r>
      </w:hyperlink>
    </w:p>
    <w:p w14:paraId="5C29894C" w14:textId="77777777" w:rsidR="005B137B" w:rsidRPr="001A19B5" w:rsidRDefault="00A83860">
      <w:pPr>
        <w:numPr>
          <w:ilvl w:val="0"/>
          <w:numId w:val="18"/>
        </w:numPr>
        <w:spacing w:after="83" w:line="343" w:lineRule="auto"/>
        <w:ind w:right="14" w:hanging="691"/>
        <w:rPr>
          <w:lang w:val="en-GB"/>
        </w:rPr>
      </w:pPr>
      <w:proofErr w:type="spellStart"/>
      <w:r w:rsidRPr="001A19B5">
        <w:rPr>
          <w:lang w:val="en-GB"/>
        </w:rPr>
        <w:t>Amirsina</w:t>
      </w:r>
      <w:proofErr w:type="spellEnd"/>
      <w:r w:rsidRPr="001A19B5">
        <w:rPr>
          <w:lang w:val="en-GB"/>
        </w:rPr>
        <w:t xml:space="preserve"> </w:t>
      </w:r>
      <w:proofErr w:type="spellStart"/>
      <w:r w:rsidRPr="001A19B5">
        <w:rPr>
          <w:lang w:val="en-GB"/>
        </w:rPr>
        <w:t>Torfi</w:t>
      </w:r>
      <w:proofErr w:type="spellEnd"/>
      <w:r w:rsidRPr="001A19B5">
        <w:rPr>
          <w:lang w:val="en-GB"/>
        </w:rPr>
        <w:t xml:space="preserve">. </w:t>
      </w:r>
      <w:r w:rsidRPr="001A19B5">
        <w:rPr>
          <w:i/>
          <w:lang w:val="en-GB"/>
        </w:rPr>
        <w:t>DRP-CGAN Repository</w:t>
      </w:r>
      <w:r w:rsidRPr="001A19B5">
        <w:rPr>
          <w:lang w:val="en-GB"/>
        </w:rPr>
        <w:t xml:space="preserve">. </w:t>
      </w:r>
      <w:r w:rsidRPr="001A19B5">
        <w:rPr>
          <w:sz w:val="17"/>
          <w:lang w:val="en-GB"/>
        </w:rPr>
        <w:t>URL</w:t>
      </w:r>
      <w:r w:rsidRPr="001A19B5">
        <w:rPr>
          <w:lang w:val="en-GB"/>
        </w:rPr>
        <w:t xml:space="preserve">: </w:t>
      </w:r>
      <w:hyperlink r:id="rId397">
        <w:r w:rsidRPr="001A19B5">
          <w:rPr>
            <w:color w:val="0000FF"/>
            <w:lang w:val="en-GB"/>
          </w:rPr>
          <w:t xml:space="preserve">https://github.com/astorfi/d </w:t>
        </w:r>
      </w:hyperlink>
      <w:hyperlink r:id="rId398">
        <w:proofErr w:type="spellStart"/>
        <w:r w:rsidRPr="001A19B5">
          <w:rPr>
            <w:color w:val="0000FF"/>
            <w:lang w:val="en-GB"/>
          </w:rPr>
          <w:t>ifferentially</w:t>
        </w:r>
        <w:proofErr w:type="spellEnd"/>
        <w:r w:rsidRPr="001A19B5">
          <w:rPr>
            <w:color w:val="0000FF"/>
            <w:lang w:val="en-GB"/>
          </w:rPr>
          <w:t>-private-</w:t>
        </w:r>
        <w:proofErr w:type="spellStart"/>
        <w:r w:rsidRPr="001A19B5">
          <w:rPr>
            <w:color w:val="0000FF"/>
            <w:lang w:val="en-GB"/>
          </w:rPr>
          <w:t>cgan</w:t>
        </w:r>
        <w:proofErr w:type="spellEnd"/>
      </w:hyperlink>
      <w:r w:rsidRPr="001A19B5">
        <w:rPr>
          <w:color w:val="0000FF"/>
          <w:lang w:val="en-GB"/>
        </w:rPr>
        <w:t xml:space="preserve"> </w:t>
      </w:r>
      <w:r w:rsidRPr="001A19B5">
        <w:rPr>
          <w:lang w:val="en-GB"/>
        </w:rPr>
        <w:t>(visited on 01/21/2022).</w:t>
      </w:r>
    </w:p>
    <w:p w14:paraId="4085048C" w14:textId="77777777" w:rsidR="005B137B" w:rsidRPr="001A19B5" w:rsidRDefault="00A83860">
      <w:pPr>
        <w:numPr>
          <w:ilvl w:val="0"/>
          <w:numId w:val="18"/>
        </w:numPr>
        <w:spacing w:after="109"/>
        <w:ind w:right="14" w:hanging="691"/>
        <w:rPr>
          <w:lang w:val="en-GB"/>
        </w:rPr>
      </w:pPr>
      <w:proofErr w:type="spellStart"/>
      <w:r w:rsidRPr="001A19B5">
        <w:rPr>
          <w:lang w:val="en-GB"/>
        </w:rPr>
        <w:t>Manhar</w:t>
      </w:r>
      <w:proofErr w:type="spellEnd"/>
      <w:r w:rsidRPr="001A19B5">
        <w:rPr>
          <w:lang w:val="en-GB"/>
        </w:rPr>
        <w:t xml:space="preserve"> Walia, Brendan Tierney, and Susan </w:t>
      </w:r>
      <w:proofErr w:type="spellStart"/>
      <w:r w:rsidRPr="001A19B5">
        <w:rPr>
          <w:lang w:val="en-GB"/>
        </w:rPr>
        <w:t>Mckeever</w:t>
      </w:r>
      <w:proofErr w:type="spellEnd"/>
      <w:r w:rsidRPr="001A19B5">
        <w:rPr>
          <w:lang w:val="en-GB"/>
        </w:rPr>
        <w:t xml:space="preserve">. “Synthesising Tabular Data using Wasserstein Conditional GANs with Gradient Penalty (WCGAN-GP)”. In: </w:t>
      </w:r>
      <w:r w:rsidRPr="001A19B5">
        <w:rPr>
          <w:i/>
          <w:lang w:val="en-GB"/>
        </w:rPr>
        <w:t>Irish Conference on Artificial Intelligence and Cognitive Science</w:t>
      </w:r>
      <w:r w:rsidRPr="001A19B5">
        <w:rPr>
          <w:lang w:val="en-GB"/>
        </w:rPr>
        <w:t>. 2020.</w:t>
      </w:r>
    </w:p>
    <w:p w14:paraId="4A0C43D4" w14:textId="77777777" w:rsidR="005B137B" w:rsidRPr="001A19B5" w:rsidRDefault="00A83860">
      <w:pPr>
        <w:numPr>
          <w:ilvl w:val="0"/>
          <w:numId w:val="18"/>
        </w:numPr>
        <w:spacing w:after="121"/>
        <w:ind w:right="14" w:hanging="691"/>
        <w:rPr>
          <w:lang w:val="en-GB"/>
        </w:rPr>
      </w:pPr>
      <w:proofErr w:type="spellStart"/>
      <w:r w:rsidRPr="001A19B5">
        <w:rPr>
          <w:lang w:val="en-GB"/>
        </w:rPr>
        <w:t>Sina</w:t>
      </w:r>
      <w:proofErr w:type="spellEnd"/>
      <w:r w:rsidRPr="001A19B5">
        <w:rPr>
          <w:lang w:val="en-GB"/>
        </w:rPr>
        <w:t xml:space="preserve"> </w:t>
      </w:r>
      <w:proofErr w:type="spellStart"/>
      <w:r w:rsidRPr="001A19B5">
        <w:rPr>
          <w:lang w:val="en-GB"/>
        </w:rPr>
        <w:t>Rashidian</w:t>
      </w:r>
      <w:proofErr w:type="spellEnd"/>
      <w:r w:rsidRPr="001A19B5">
        <w:rPr>
          <w:lang w:val="en-GB"/>
        </w:rPr>
        <w:t xml:space="preserve"> et al. “SMOOTH-GAN: Towards Sharp and Smooth Synthetic EHR Data Generation”. </w:t>
      </w:r>
      <w:proofErr w:type="spellStart"/>
      <w:r w:rsidRPr="001A19B5">
        <w:rPr>
          <w:lang w:val="en-GB"/>
        </w:rPr>
        <w:t>en</w:t>
      </w:r>
      <w:proofErr w:type="spellEnd"/>
      <w:r w:rsidRPr="001A19B5">
        <w:rPr>
          <w:lang w:val="en-GB"/>
        </w:rPr>
        <w:t xml:space="preserve">. In: </w:t>
      </w:r>
      <w:r w:rsidRPr="001A19B5">
        <w:rPr>
          <w:i/>
          <w:lang w:val="en-GB"/>
        </w:rPr>
        <w:t>Artificial Intelligence in Medicine</w:t>
      </w:r>
      <w:r w:rsidRPr="001A19B5">
        <w:rPr>
          <w:lang w:val="en-GB"/>
        </w:rPr>
        <w:t xml:space="preserve">. Ed. by Martin Michalowski and Robert </w:t>
      </w:r>
      <w:proofErr w:type="spellStart"/>
      <w:r w:rsidRPr="001A19B5">
        <w:rPr>
          <w:lang w:val="en-GB"/>
        </w:rPr>
        <w:t>Moskovitch</w:t>
      </w:r>
      <w:proofErr w:type="spellEnd"/>
      <w:r w:rsidRPr="001A19B5">
        <w:rPr>
          <w:lang w:val="en-GB"/>
        </w:rPr>
        <w:t xml:space="preserve">. Lecture Notes in </w:t>
      </w:r>
      <w:r w:rsidRPr="001A19B5">
        <w:rPr>
          <w:lang w:val="en-GB"/>
        </w:rPr>
        <w:lastRenderedPageBreak/>
        <w:t xml:space="preserve">Computer Science. Cham: Springer International Publishing, 2020, pp. 37–48. </w:t>
      </w:r>
      <w:r w:rsidRPr="001A19B5">
        <w:rPr>
          <w:sz w:val="17"/>
          <w:lang w:val="en-GB"/>
        </w:rPr>
        <w:t>ISBN</w:t>
      </w:r>
      <w:r w:rsidRPr="001A19B5">
        <w:rPr>
          <w:lang w:val="en-GB"/>
        </w:rPr>
        <w:t xml:space="preserve">: 978-3-030-59137-3. </w:t>
      </w:r>
      <w:r w:rsidRPr="001A19B5">
        <w:rPr>
          <w:sz w:val="17"/>
          <w:lang w:val="en-GB"/>
        </w:rPr>
        <w:t>DOI</w:t>
      </w:r>
      <w:r w:rsidRPr="001A19B5">
        <w:rPr>
          <w:lang w:val="en-GB"/>
        </w:rPr>
        <w:t xml:space="preserve">: </w:t>
      </w:r>
      <w:hyperlink r:id="rId399">
        <w:r w:rsidRPr="001A19B5">
          <w:rPr>
            <w:color w:val="0000FF"/>
            <w:lang w:val="en-GB"/>
          </w:rPr>
          <w:t>10/</w:t>
        </w:r>
        <w:proofErr w:type="spellStart"/>
        <w:r w:rsidRPr="001A19B5">
          <w:rPr>
            <w:color w:val="0000FF"/>
            <w:lang w:val="en-GB"/>
          </w:rPr>
          <w:t>gjspkd</w:t>
        </w:r>
        <w:proofErr w:type="spellEnd"/>
      </w:hyperlink>
      <w:hyperlink r:id="rId400">
        <w:r w:rsidRPr="001A19B5">
          <w:rPr>
            <w:lang w:val="en-GB"/>
          </w:rPr>
          <w:t>.</w:t>
        </w:r>
      </w:hyperlink>
    </w:p>
    <w:p w14:paraId="5392F51B" w14:textId="77777777" w:rsidR="005B137B" w:rsidRPr="001A19B5" w:rsidRDefault="00A83860">
      <w:pPr>
        <w:numPr>
          <w:ilvl w:val="0"/>
          <w:numId w:val="18"/>
        </w:numPr>
        <w:spacing w:after="83" w:line="344" w:lineRule="auto"/>
        <w:ind w:right="14" w:hanging="691"/>
        <w:rPr>
          <w:lang w:val="en-GB"/>
        </w:rPr>
      </w:pPr>
      <w:r w:rsidRPr="001A19B5">
        <w:rPr>
          <w:lang w:val="en-GB"/>
        </w:rPr>
        <w:t xml:space="preserve">Anurag </w:t>
      </w:r>
      <w:proofErr w:type="spellStart"/>
      <w:r w:rsidRPr="001A19B5">
        <w:rPr>
          <w:lang w:val="en-GB"/>
        </w:rPr>
        <w:t>Dutt</w:t>
      </w:r>
      <w:proofErr w:type="spellEnd"/>
      <w:r w:rsidRPr="001A19B5">
        <w:rPr>
          <w:lang w:val="en-GB"/>
        </w:rPr>
        <w:t xml:space="preserve">. </w:t>
      </w:r>
      <w:r w:rsidRPr="001A19B5">
        <w:rPr>
          <w:i/>
          <w:lang w:val="en-GB"/>
        </w:rPr>
        <w:t>SMOOTH-GAN Repository</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%5Curl%7Bhttps://github.com /</w:t>
      </w:r>
      <w:proofErr w:type="spellStart"/>
      <w:r w:rsidRPr="001A19B5">
        <w:rPr>
          <w:color w:val="0000FF"/>
          <w:lang w:val="en-GB"/>
        </w:rPr>
        <w:t>anuragdutt</w:t>
      </w:r>
      <w:proofErr w:type="spellEnd"/>
      <w:r w:rsidRPr="001A19B5">
        <w:rPr>
          <w:color w:val="0000FF"/>
          <w:lang w:val="en-GB"/>
        </w:rPr>
        <w:t xml:space="preserve">/synthehr%5C_medgan%7D </w:t>
      </w:r>
      <w:r w:rsidRPr="001A19B5">
        <w:rPr>
          <w:lang w:val="en-GB"/>
        </w:rPr>
        <w:t>(visited on 01/21/2022).</w:t>
      </w:r>
    </w:p>
    <w:p w14:paraId="47D1E586" w14:textId="77777777" w:rsidR="005B137B" w:rsidRPr="001A19B5" w:rsidRDefault="00A83860">
      <w:pPr>
        <w:numPr>
          <w:ilvl w:val="0"/>
          <w:numId w:val="18"/>
        </w:numPr>
        <w:spacing w:after="110"/>
        <w:ind w:right="14" w:hanging="691"/>
        <w:rPr>
          <w:lang w:val="en-GB"/>
        </w:rPr>
      </w:pPr>
      <w:r w:rsidRPr="001A19B5">
        <w:rPr>
          <w:lang w:val="en-GB"/>
        </w:rPr>
        <w:t xml:space="preserve">Alistair EW Johnson et al. “MIMIC-III, a freely accessible critical care database”. In: </w:t>
      </w:r>
      <w:r w:rsidRPr="001A19B5">
        <w:rPr>
          <w:i/>
          <w:lang w:val="en-GB"/>
        </w:rPr>
        <w:t xml:space="preserve">Scientific data </w:t>
      </w:r>
      <w:r w:rsidRPr="001A19B5">
        <w:rPr>
          <w:lang w:val="en-GB"/>
        </w:rPr>
        <w:t>3 (2016), p. 160035.</w:t>
      </w:r>
    </w:p>
    <w:p w14:paraId="5A5F21EA" w14:textId="77777777" w:rsidR="005B137B" w:rsidRPr="001A19B5" w:rsidRDefault="00A83860">
      <w:pPr>
        <w:numPr>
          <w:ilvl w:val="0"/>
          <w:numId w:val="18"/>
        </w:numPr>
        <w:spacing w:after="118"/>
        <w:ind w:right="14" w:hanging="691"/>
        <w:rPr>
          <w:lang w:val="en-GB"/>
        </w:rPr>
      </w:pPr>
      <w:proofErr w:type="spellStart"/>
      <w:r w:rsidRPr="001A19B5">
        <w:rPr>
          <w:lang w:val="en-GB"/>
        </w:rPr>
        <w:t>Qiantong</w:t>
      </w:r>
      <w:proofErr w:type="spellEnd"/>
      <w:r w:rsidRPr="001A19B5">
        <w:rPr>
          <w:lang w:val="en-GB"/>
        </w:rPr>
        <w:t xml:space="preserve"> Xu, Gao Huang, Yang Yuan, </w:t>
      </w:r>
      <w:proofErr w:type="spellStart"/>
      <w:r w:rsidRPr="001A19B5">
        <w:rPr>
          <w:lang w:val="en-GB"/>
        </w:rPr>
        <w:t>Chuan</w:t>
      </w:r>
      <w:proofErr w:type="spellEnd"/>
      <w:r w:rsidRPr="001A19B5">
        <w:rPr>
          <w:lang w:val="en-GB"/>
        </w:rPr>
        <w:t xml:space="preserve"> Guo, Yu Sun, Felix Wu, and Kilian Weinberger. “An empirical study on evaluation metrics of generative adversarial networks”. In: </w:t>
      </w:r>
      <w:r w:rsidRPr="001A19B5">
        <w:rPr>
          <w:i/>
          <w:lang w:val="en-GB"/>
        </w:rPr>
        <w:t xml:space="preserve">arXiv:1806.07755 [cs, stat] </w:t>
      </w:r>
      <w:r w:rsidRPr="001A19B5">
        <w:rPr>
          <w:lang w:val="en-GB"/>
        </w:rPr>
        <w:t xml:space="preserve">(Aug. 2018). </w:t>
      </w:r>
      <w:r w:rsidRPr="001A19B5">
        <w:rPr>
          <w:sz w:val="17"/>
          <w:lang w:val="en-GB"/>
        </w:rPr>
        <w:t>URL</w:t>
      </w:r>
      <w:r w:rsidRPr="001A19B5">
        <w:rPr>
          <w:lang w:val="en-GB"/>
        </w:rPr>
        <w:t xml:space="preserve">: </w:t>
      </w:r>
      <w:hyperlink r:id="rId401">
        <w:r w:rsidRPr="001A19B5">
          <w:rPr>
            <w:color w:val="0000FF"/>
            <w:lang w:val="en-GB"/>
          </w:rPr>
          <w:t xml:space="preserve">http://arxiv.org/abs/1806.07 </w:t>
        </w:r>
      </w:hyperlink>
      <w:hyperlink r:id="rId402">
        <w:r w:rsidRPr="001A19B5">
          <w:rPr>
            <w:color w:val="0000FF"/>
            <w:lang w:val="en-GB"/>
          </w:rPr>
          <w:t>755</w:t>
        </w:r>
      </w:hyperlink>
      <w:hyperlink r:id="rId403">
        <w:r w:rsidRPr="001A19B5">
          <w:rPr>
            <w:lang w:val="en-GB"/>
          </w:rPr>
          <w:t>.</w:t>
        </w:r>
      </w:hyperlink>
    </w:p>
    <w:p w14:paraId="0EA4FEDA" w14:textId="77777777" w:rsidR="005B137B" w:rsidRPr="001A19B5" w:rsidRDefault="00A83860">
      <w:pPr>
        <w:numPr>
          <w:ilvl w:val="0"/>
          <w:numId w:val="18"/>
        </w:numPr>
        <w:spacing w:after="78" w:line="259" w:lineRule="auto"/>
        <w:ind w:right="14" w:hanging="691"/>
        <w:rPr>
          <w:lang w:val="en-GB"/>
        </w:rPr>
      </w:pPr>
      <w:r w:rsidRPr="001A19B5">
        <w:rPr>
          <w:lang w:val="en-GB"/>
        </w:rPr>
        <w:t xml:space="preserve">Stefanie James, Chris </w:t>
      </w:r>
      <w:proofErr w:type="spellStart"/>
      <w:r w:rsidRPr="001A19B5">
        <w:rPr>
          <w:lang w:val="en-GB"/>
        </w:rPr>
        <w:t>Harbron</w:t>
      </w:r>
      <w:proofErr w:type="spellEnd"/>
      <w:r w:rsidRPr="001A19B5">
        <w:rPr>
          <w:lang w:val="en-GB"/>
        </w:rPr>
        <w:t xml:space="preserve">, Janice Branson, and </w:t>
      </w:r>
      <w:proofErr w:type="spellStart"/>
      <w:r w:rsidRPr="001A19B5">
        <w:rPr>
          <w:lang w:val="en-GB"/>
        </w:rPr>
        <w:t>Mimmi</w:t>
      </w:r>
      <w:proofErr w:type="spellEnd"/>
      <w:r w:rsidRPr="001A19B5">
        <w:rPr>
          <w:lang w:val="en-GB"/>
        </w:rPr>
        <w:t xml:space="preserve"> </w:t>
      </w:r>
      <w:proofErr w:type="spellStart"/>
      <w:r w:rsidRPr="001A19B5">
        <w:rPr>
          <w:lang w:val="en-GB"/>
        </w:rPr>
        <w:t>Sundler</w:t>
      </w:r>
      <w:proofErr w:type="spellEnd"/>
      <w:r w:rsidRPr="001A19B5">
        <w:rPr>
          <w:lang w:val="en-GB"/>
        </w:rPr>
        <w:t>. “Synthetic data use:</w:t>
      </w:r>
    </w:p>
    <w:p w14:paraId="6AD1B9CC" w14:textId="77777777" w:rsidR="005B137B" w:rsidRPr="001A19B5" w:rsidRDefault="00A83860">
      <w:pPr>
        <w:spacing w:after="29"/>
        <w:ind w:left="701" w:right="14"/>
        <w:rPr>
          <w:lang w:val="en-GB"/>
        </w:rPr>
      </w:pPr>
      <w:r w:rsidRPr="001A19B5">
        <w:rPr>
          <w:lang w:val="en-GB"/>
        </w:rPr>
        <w:t xml:space="preserve">exploring use cases to optimise data utility”. In: </w:t>
      </w:r>
      <w:r w:rsidRPr="001A19B5">
        <w:rPr>
          <w:i/>
          <w:lang w:val="en-GB"/>
        </w:rPr>
        <w:t xml:space="preserve">Discover Artificial Intelligence </w:t>
      </w:r>
      <w:r w:rsidRPr="001A19B5">
        <w:rPr>
          <w:lang w:val="en-GB"/>
        </w:rPr>
        <w:t xml:space="preserve">1.1 (2021), p. 15. </w:t>
      </w:r>
      <w:r w:rsidRPr="001A19B5">
        <w:rPr>
          <w:sz w:val="17"/>
          <w:lang w:val="en-GB"/>
        </w:rPr>
        <w:t>ISSN</w:t>
      </w:r>
      <w:r w:rsidRPr="001A19B5">
        <w:rPr>
          <w:lang w:val="en-GB"/>
        </w:rPr>
        <w:t xml:space="preserve">: 2731-0809. </w:t>
      </w:r>
      <w:r w:rsidRPr="001A19B5">
        <w:rPr>
          <w:sz w:val="17"/>
          <w:lang w:val="en-GB"/>
        </w:rPr>
        <w:t>DOI</w:t>
      </w:r>
      <w:r w:rsidRPr="001A19B5">
        <w:rPr>
          <w:lang w:val="en-GB"/>
        </w:rPr>
        <w:t xml:space="preserve">: </w:t>
      </w:r>
      <w:hyperlink r:id="rId404">
        <w:r w:rsidRPr="001A19B5">
          <w:rPr>
            <w:color w:val="0000FF"/>
            <w:lang w:val="en-GB"/>
          </w:rPr>
          <w:t>10.1007/s44163-021-00016-y</w:t>
        </w:r>
      </w:hyperlink>
      <w:hyperlink r:id="rId405">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06">
        <w:r w:rsidRPr="001A19B5">
          <w:rPr>
            <w:color w:val="0000FF"/>
            <w:lang w:val="en-GB"/>
          </w:rPr>
          <w:t>https://d</w:t>
        </w:r>
      </w:hyperlink>
    </w:p>
    <w:p w14:paraId="0AD1C7B1" w14:textId="77777777" w:rsidR="005B137B" w:rsidRPr="001A19B5" w:rsidRDefault="00A83860">
      <w:pPr>
        <w:spacing w:after="175" w:line="265" w:lineRule="auto"/>
        <w:ind w:left="686" w:hanging="5"/>
        <w:rPr>
          <w:lang w:val="en-GB"/>
        </w:rPr>
      </w:pPr>
      <w:hyperlink r:id="rId407">
        <w:r w:rsidRPr="001A19B5">
          <w:rPr>
            <w:color w:val="0000FF"/>
            <w:lang w:val="en-GB"/>
          </w:rPr>
          <w:t>oi.org/10.1007/s44163-021-00016-y</w:t>
        </w:r>
      </w:hyperlink>
      <w:hyperlink r:id="rId408">
        <w:r w:rsidRPr="001A19B5">
          <w:rPr>
            <w:lang w:val="en-GB"/>
          </w:rPr>
          <w:t>.</w:t>
        </w:r>
      </w:hyperlink>
    </w:p>
    <w:p w14:paraId="2CE67917" w14:textId="77777777" w:rsidR="005B137B" w:rsidRPr="001A19B5" w:rsidRDefault="00A83860">
      <w:pPr>
        <w:numPr>
          <w:ilvl w:val="0"/>
          <w:numId w:val="18"/>
        </w:numPr>
        <w:spacing w:after="51" w:line="259" w:lineRule="auto"/>
        <w:ind w:right="14" w:hanging="691"/>
        <w:rPr>
          <w:lang w:val="en-GB"/>
        </w:rPr>
      </w:pPr>
      <w:r w:rsidRPr="001A19B5">
        <w:rPr>
          <w:lang w:val="en-GB"/>
        </w:rPr>
        <w:t xml:space="preserve">healthdatainsight.org.uk. </w:t>
      </w:r>
      <w:r w:rsidRPr="001A19B5">
        <w:rPr>
          <w:i/>
          <w:lang w:val="en-GB"/>
        </w:rPr>
        <w:t>The Simulacrum</w:t>
      </w:r>
      <w:r w:rsidRPr="001A19B5">
        <w:rPr>
          <w:lang w:val="en-GB"/>
        </w:rPr>
        <w:t xml:space="preserve">. healthdatainsight.org.uk. </w:t>
      </w:r>
      <w:r w:rsidRPr="001A19B5">
        <w:rPr>
          <w:sz w:val="17"/>
          <w:lang w:val="en-GB"/>
        </w:rPr>
        <w:t>URL</w:t>
      </w:r>
      <w:r w:rsidRPr="001A19B5">
        <w:rPr>
          <w:lang w:val="en-GB"/>
        </w:rPr>
        <w:t xml:space="preserve">: </w:t>
      </w:r>
      <w:r w:rsidRPr="001A19B5">
        <w:rPr>
          <w:color w:val="0000FF"/>
          <w:lang w:val="en-GB"/>
        </w:rPr>
        <w:t>%5Curl%7Bh</w:t>
      </w:r>
    </w:p>
    <w:p w14:paraId="20C02C24" w14:textId="77777777" w:rsidR="005B137B" w:rsidRPr="001A19B5" w:rsidRDefault="00A83860">
      <w:pPr>
        <w:spacing w:after="66" w:line="265" w:lineRule="auto"/>
        <w:ind w:left="686" w:hanging="5"/>
        <w:rPr>
          <w:lang w:val="en-GB"/>
        </w:rPr>
      </w:pPr>
      <w:r w:rsidRPr="001A19B5">
        <w:rPr>
          <w:color w:val="0000FF"/>
          <w:lang w:val="en-GB"/>
        </w:rPr>
        <w:t>ttps://healthdatainsight.org.uk/project/the-simulacrum/%7D</w:t>
      </w:r>
    </w:p>
    <w:p w14:paraId="076A312E" w14:textId="77777777" w:rsidR="005B137B" w:rsidRPr="001A19B5" w:rsidRDefault="00A83860">
      <w:pPr>
        <w:spacing w:after="168" w:line="259" w:lineRule="auto"/>
        <w:ind w:left="701" w:right="14"/>
        <w:rPr>
          <w:lang w:val="en-GB"/>
        </w:rPr>
      </w:pPr>
      <w:r w:rsidRPr="001A19B5">
        <w:rPr>
          <w:lang w:val="en-GB"/>
        </w:rPr>
        <w:t>(visited on 01/21/2022).</w:t>
      </w:r>
    </w:p>
    <w:p w14:paraId="0FED6BDC" w14:textId="77777777" w:rsidR="005B137B" w:rsidRPr="001A19B5" w:rsidRDefault="00A83860">
      <w:pPr>
        <w:numPr>
          <w:ilvl w:val="0"/>
          <w:numId w:val="18"/>
        </w:numPr>
        <w:spacing w:after="83" w:line="345" w:lineRule="auto"/>
        <w:ind w:right="14" w:hanging="691"/>
        <w:rPr>
          <w:lang w:val="en-GB"/>
        </w:rPr>
      </w:pPr>
      <w:proofErr w:type="spellStart"/>
      <w:r w:rsidRPr="001A19B5">
        <w:rPr>
          <w:lang w:val="en-GB"/>
        </w:rPr>
        <w:t>integraal</w:t>
      </w:r>
      <w:proofErr w:type="spellEnd"/>
      <w:r w:rsidRPr="001A19B5">
        <w:rPr>
          <w:lang w:val="en-GB"/>
        </w:rPr>
        <w:t xml:space="preserve"> </w:t>
      </w:r>
      <w:proofErr w:type="spellStart"/>
      <w:r w:rsidRPr="001A19B5">
        <w:rPr>
          <w:lang w:val="en-GB"/>
        </w:rPr>
        <w:t>kankercentrum</w:t>
      </w:r>
      <w:proofErr w:type="spellEnd"/>
      <w:r w:rsidRPr="001A19B5">
        <w:rPr>
          <w:lang w:val="en-GB"/>
        </w:rPr>
        <w:t xml:space="preserve"> Nederland. </w:t>
      </w:r>
      <w:proofErr w:type="spellStart"/>
      <w:r w:rsidRPr="001A19B5">
        <w:rPr>
          <w:i/>
          <w:lang w:val="en-GB"/>
        </w:rPr>
        <w:t>Synthetische</w:t>
      </w:r>
      <w:proofErr w:type="spellEnd"/>
      <w:r w:rsidRPr="001A19B5">
        <w:rPr>
          <w:i/>
          <w:lang w:val="en-GB"/>
        </w:rPr>
        <w:t xml:space="preserve"> dataset NKR </w:t>
      </w:r>
      <w:proofErr w:type="spellStart"/>
      <w:r w:rsidRPr="001A19B5">
        <w:rPr>
          <w:i/>
          <w:lang w:val="en-GB"/>
        </w:rPr>
        <w:t>beschikbaar</w:t>
      </w:r>
      <w:proofErr w:type="spellEnd"/>
      <w:r w:rsidRPr="001A19B5">
        <w:rPr>
          <w:i/>
          <w:lang w:val="en-GB"/>
        </w:rPr>
        <w:t xml:space="preserve"> </w:t>
      </w:r>
      <w:proofErr w:type="spellStart"/>
      <w:r w:rsidRPr="001A19B5">
        <w:rPr>
          <w:i/>
          <w:lang w:val="en-GB"/>
        </w:rPr>
        <w:t>voor</w:t>
      </w:r>
      <w:proofErr w:type="spellEnd"/>
      <w:r w:rsidRPr="001A19B5">
        <w:rPr>
          <w:i/>
          <w:lang w:val="en-GB"/>
        </w:rPr>
        <w:t xml:space="preserve"> </w:t>
      </w:r>
      <w:proofErr w:type="spellStart"/>
      <w:r w:rsidRPr="001A19B5">
        <w:rPr>
          <w:i/>
          <w:lang w:val="en-GB"/>
        </w:rPr>
        <w:t>onderzoekers</w:t>
      </w:r>
      <w:proofErr w:type="spellEnd"/>
      <w:r w:rsidRPr="001A19B5">
        <w:rPr>
          <w:lang w:val="en-GB"/>
        </w:rPr>
        <w:t xml:space="preserve">. </w:t>
      </w:r>
      <w:r w:rsidRPr="001A19B5">
        <w:rPr>
          <w:sz w:val="17"/>
          <w:lang w:val="en-GB"/>
        </w:rPr>
        <w:t>URL</w:t>
      </w:r>
      <w:r w:rsidRPr="001A19B5">
        <w:rPr>
          <w:lang w:val="en-GB"/>
        </w:rPr>
        <w:t xml:space="preserve">: </w:t>
      </w:r>
      <w:r w:rsidRPr="001A19B5">
        <w:rPr>
          <w:color w:val="0000FF"/>
          <w:lang w:val="en-GB"/>
        </w:rPr>
        <w:t xml:space="preserve">%5Curl%7Bhttps://iknl.nl/nieuws/2021/synthetischedata-nkr-beschikbaar-voor-onderzoeker%7D </w:t>
      </w:r>
      <w:r w:rsidRPr="001A19B5">
        <w:rPr>
          <w:lang w:val="en-GB"/>
        </w:rPr>
        <w:t>(visited on 01/21/2022).</w:t>
      </w:r>
    </w:p>
    <w:p w14:paraId="224F889A" w14:textId="77777777" w:rsidR="005B137B" w:rsidRPr="001A19B5" w:rsidRDefault="00A83860">
      <w:pPr>
        <w:numPr>
          <w:ilvl w:val="0"/>
          <w:numId w:val="18"/>
        </w:numPr>
        <w:spacing w:after="35"/>
        <w:ind w:right="14" w:hanging="691"/>
        <w:rPr>
          <w:lang w:val="en-GB"/>
        </w:rPr>
      </w:pPr>
      <w:r w:rsidRPr="001A19B5">
        <w:rPr>
          <w:lang w:val="en-GB"/>
        </w:rPr>
        <w:t xml:space="preserve">Clinical Practice Research Datalink. </w:t>
      </w:r>
      <w:r w:rsidRPr="001A19B5">
        <w:rPr>
          <w:i/>
          <w:lang w:val="en-GB"/>
        </w:rPr>
        <w:t>CPRD cardiovascular disease synthetic dataset</w:t>
      </w:r>
      <w:r w:rsidRPr="001A19B5">
        <w:rPr>
          <w:lang w:val="en-GB"/>
        </w:rPr>
        <w:t xml:space="preserve">. In collab. with Clinical Practice Research Datalink. 2020. </w:t>
      </w:r>
      <w:r w:rsidRPr="001A19B5">
        <w:rPr>
          <w:sz w:val="17"/>
          <w:lang w:val="en-GB"/>
        </w:rPr>
        <w:t>DOI</w:t>
      </w:r>
      <w:r w:rsidRPr="001A19B5">
        <w:rPr>
          <w:lang w:val="en-GB"/>
        </w:rPr>
        <w:t xml:space="preserve">: </w:t>
      </w:r>
      <w:hyperlink r:id="rId409">
        <w:r w:rsidRPr="001A19B5">
          <w:rPr>
            <w:color w:val="0000FF"/>
            <w:lang w:val="en-GB"/>
          </w:rPr>
          <w:t>10.11581/YK6N-B652</w:t>
        </w:r>
      </w:hyperlink>
      <w:hyperlink r:id="rId410">
        <w:r w:rsidRPr="001A19B5">
          <w:rPr>
            <w:lang w:val="en-GB"/>
          </w:rPr>
          <w:t>.</w:t>
        </w:r>
      </w:hyperlink>
    </w:p>
    <w:p w14:paraId="60383FD4" w14:textId="77777777" w:rsidR="005B137B" w:rsidRPr="001A19B5" w:rsidRDefault="00A83860">
      <w:pPr>
        <w:spacing w:after="76" w:line="345" w:lineRule="auto"/>
        <w:ind w:left="686" w:hanging="5"/>
        <w:rPr>
          <w:lang w:val="en-GB"/>
        </w:rPr>
      </w:pPr>
      <w:r w:rsidRPr="001A19B5">
        <w:rPr>
          <w:sz w:val="17"/>
          <w:lang w:val="en-GB"/>
        </w:rPr>
        <w:t>URL</w:t>
      </w:r>
      <w:r w:rsidRPr="001A19B5">
        <w:rPr>
          <w:lang w:val="en-GB"/>
        </w:rPr>
        <w:t xml:space="preserve">: </w:t>
      </w:r>
      <w:hyperlink r:id="rId411">
        <w:r w:rsidRPr="001A19B5">
          <w:rPr>
            <w:color w:val="0000FF"/>
            <w:lang w:val="en-GB"/>
          </w:rPr>
          <w:t>https://cprd.com/cprd-cardiovascular-disease-synthetic</w:t>
        </w:r>
      </w:hyperlink>
      <w:hyperlink r:id="rId412">
        <w:r w:rsidRPr="001A19B5">
          <w:rPr>
            <w:color w:val="0000FF"/>
            <w:lang w:val="en-GB"/>
          </w:rPr>
          <w:t>dataset</w:t>
        </w:r>
      </w:hyperlink>
      <w:r w:rsidRPr="001A19B5">
        <w:rPr>
          <w:color w:val="0000FF"/>
          <w:lang w:val="en-GB"/>
        </w:rPr>
        <w:t xml:space="preserve"> </w:t>
      </w:r>
      <w:r w:rsidRPr="001A19B5">
        <w:rPr>
          <w:lang w:val="en-GB"/>
        </w:rPr>
        <w:t>(visited on 01/21/2022).</w:t>
      </w:r>
    </w:p>
    <w:p w14:paraId="68F59795" w14:textId="77777777" w:rsidR="005B137B" w:rsidRPr="001A19B5" w:rsidRDefault="00A83860">
      <w:pPr>
        <w:numPr>
          <w:ilvl w:val="0"/>
          <w:numId w:val="18"/>
        </w:numPr>
        <w:ind w:right="14" w:hanging="691"/>
        <w:rPr>
          <w:lang w:val="en-GB"/>
        </w:rPr>
      </w:pPr>
      <w:r w:rsidRPr="001A19B5">
        <w:rPr>
          <w:lang w:val="en-GB"/>
        </w:rPr>
        <w:t xml:space="preserve">Pauli Virtanen et al. “SciPy 1.0: Fundamental Algorithms for Scientific Computing in Python”. In: </w:t>
      </w:r>
      <w:r w:rsidRPr="001A19B5">
        <w:rPr>
          <w:i/>
          <w:lang w:val="en-GB"/>
        </w:rPr>
        <w:t xml:space="preserve">Nature Methods </w:t>
      </w:r>
      <w:r w:rsidRPr="001A19B5">
        <w:rPr>
          <w:lang w:val="en-GB"/>
        </w:rPr>
        <w:t xml:space="preserve">17 (2020), pp. 261–272. </w:t>
      </w:r>
      <w:r w:rsidRPr="001A19B5">
        <w:rPr>
          <w:sz w:val="17"/>
          <w:lang w:val="en-GB"/>
        </w:rPr>
        <w:t>DOI</w:t>
      </w:r>
      <w:r w:rsidRPr="001A19B5">
        <w:rPr>
          <w:lang w:val="en-GB"/>
        </w:rPr>
        <w:t xml:space="preserve">: </w:t>
      </w:r>
      <w:hyperlink r:id="rId413">
        <w:r w:rsidRPr="001A19B5">
          <w:rPr>
            <w:color w:val="0000FF"/>
            <w:lang w:val="en-GB"/>
          </w:rPr>
          <w:t>10.1038/s41592-019-0</w:t>
        </w:r>
      </w:hyperlink>
    </w:p>
    <w:p w14:paraId="30C51ABA" w14:textId="77777777" w:rsidR="005B137B" w:rsidRPr="001A19B5" w:rsidRDefault="00A83860">
      <w:pPr>
        <w:spacing w:after="175" w:line="265" w:lineRule="auto"/>
        <w:ind w:left="686" w:hanging="5"/>
        <w:rPr>
          <w:lang w:val="en-GB"/>
        </w:rPr>
      </w:pPr>
      <w:hyperlink r:id="rId414">
        <w:r w:rsidRPr="001A19B5">
          <w:rPr>
            <w:color w:val="0000FF"/>
            <w:lang w:val="en-GB"/>
          </w:rPr>
          <w:t>686-2</w:t>
        </w:r>
      </w:hyperlink>
      <w:hyperlink r:id="rId415">
        <w:r w:rsidRPr="001A19B5">
          <w:rPr>
            <w:lang w:val="en-GB"/>
          </w:rPr>
          <w:t>.</w:t>
        </w:r>
      </w:hyperlink>
    </w:p>
    <w:p w14:paraId="149F251E" w14:textId="77777777" w:rsidR="005B137B" w:rsidRPr="001A19B5" w:rsidRDefault="00A83860">
      <w:pPr>
        <w:numPr>
          <w:ilvl w:val="0"/>
          <w:numId w:val="18"/>
        </w:numPr>
        <w:ind w:right="14" w:hanging="691"/>
        <w:rPr>
          <w:lang w:val="en-GB"/>
        </w:rPr>
      </w:pPr>
      <w:r w:rsidRPr="001A19B5">
        <w:rPr>
          <w:lang w:val="en-GB"/>
        </w:rPr>
        <w:t xml:space="preserve">Neha </w:t>
      </w:r>
      <w:proofErr w:type="spellStart"/>
      <w:r w:rsidRPr="001A19B5">
        <w:rPr>
          <w:lang w:val="en-GB"/>
        </w:rPr>
        <w:t>Patki</w:t>
      </w:r>
      <w:proofErr w:type="spellEnd"/>
      <w:r w:rsidRPr="001A19B5">
        <w:rPr>
          <w:lang w:val="en-GB"/>
        </w:rPr>
        <w:t xml:space="preserve">, Roy Wedge, and Kalyan </w:t>
      </w:r>
      <w:proofErr w:type="spellStart"/>
      <w:r w:rsidRPr="001A19B5">
        <w:rPr>
          <w:lang w:val="en-GB"/>
        </w:rPr>
        <w:t>Veeramachaneni</w:t>
      </w:r>
      <w:proofErr w:type="spellEnd"/>
      <w:r w:rsidRPr="001A19B5">
        <w:rPr>
          <w:lang w:val="en-GB"/>
        </w:rPr>
        <w:t xml:space="preserve">. “The Synthetic Data Vault”. In: </w:t>
      </w:r>
      <w:r w:rsidRPr="001A19B5">
        <w:rPr>
          <w:i/>
          <w:lang w:val="en-GB"/>
        </w:rPr>
        <w:t>2016 IEEE International Conference on Data Science and Advanced Analytics (DSAA)</w:t>
      </w:r>
      <w:r w:rsidRPr="001A19B5">
        <w:rPr>
          <w:lang w:val="en-GB"/>
        </w:rPr>
        <w:t>. 2016 IEEE International Conference on Data Science and Advanced Analytics (DSAA).</w:t>
      </w:r>
    </w:p>
    <w:p w14:paraId="385FB7AE" w14:textId="77777777" w:rsidR="005B137B" w:rsidRPr="001A19B5" w:rsidRDefault="00A83860">
      <w:pPr>
        <w:spacing w:after="91" w:line="259" w:lineRule="auto"/>
        <w:ind w:left="701" w:right="14"/>
        <w:rPr>
          <w:lang w:val="en-GB"/>
        </w:rPr>
      </w:pPr>
      <w:r w:rsidRPr="001A19B5">
        <w:rPr>
          <w:lang w:val="en-GB"/>
        </w:rPr>
        <w:t xml:space="preserve">Montreal, QC, Canada: IEEE, 2016, pp. 399–410. </w:t>
      </w:r>
      <w:r w:rsidRPr="001A19B5">
        <w:rPr>
          <w:sz w:val="17"/>
          <w:lang w:val="en-GB"/>
        </w:rPr>
        <w:t>ISBN</w:t>
      </w:r>
      <w:r w:rsidRPr="001A19B5">
        <w:rPr>
          <w:lang w:val="en-GB"/>
        </w:rPr>
        <w:t xml:space="preserve">: 978-1-5090-5206-6. </w:t>
      </w:r>
      <w:r w:rsidRPr="001A19B5">
        <w:rPr>
          <w:sz w:val="17"/>
          <w:lang w:val="en-GB"/>
        </w:rPr>
        <w:t>DOI</w:t>
      </w:r>
      <w:r w:rsidRPr="001A19B5">
        <w:rPr>
          <w:lang w:val="en-GB"/>
        </w:rPr>
        <w:t xml:space="preserve">: </w:t>
      </w:r>
      <w:hyperlink r:id="rId416">
        <w:r w:rsidRPr="001A19B5">
          <w:rPr>
            <w:color w:val="0000FF"/>
            <w:lang w:val="en-GB"/>
          </w:rPr>
          <w:t>10.1</w:t>
        </w:r>
      </w:hyperlink>
    </w:p>
    <w:p w14:paraId="4B166880" w14:textId="77777777" w:rsidR="005B137B" w:rsidRPr="001A19B5" w:rsidRDefault="00A83860">
      <w:pPr>
        <w:spacing w:after="89" w:line="265" w:lineRule="auto"/>
        <w:ind w:left="686" w:hanging="5"/>
        <w:rPr>
          <w:lang w:val="en-GB"/>
        </w:rPr>
      </w:pPr>
      <w:hyperlink r:id="rId417">
        <w:r w:rsidRPr="001A19B5">
          <w:rPr>
            <w:color w:val="0000FF"/>
            <w:lang w:val="en-GB"/>
          </w:rPr>
          <w:t>109/DSAA.2016.49</w:t>
        </w:r>
      </w:hyperlink>
      <w:hyperlink r:id="rId41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19">
        <w:r w:rsidRPr="001A19B5">
          <w:rPr>
            <w:color w:val="0000FF"/>
            <w:lang w:val="en-GB"/>
          </w:rPr>
          <w:t>http://ieeexplore.ieee.org/document/779</w:t>
        </w:r>
      </w:hyperlink>
    </w:p>
    <w:p w14:paraId="35B3CB9F" w14:textId="77777777" w:rsidR="005B137B" w:rsidRPr="001A19B5" w:rsidRDefault="00A83860">
      <w:pPr>
        <w:spacing w:after="171" w:line="259" w:lineRule="auto"/>
        <w:ind w:left="701" w:right="14"/>
        <w:rPr>
          <w:lang w:val="en-GB"/>
        </w:rPr>
      </w:pPr>
      <w:hyperlink r:id="rId420">
        <w:r w:rsidRPr="001A19B5">
          <w:rPr>
            <w:color w:val="0000FF"/>
            <w:lang w:val="en-GB"/>
          </w:rPr>
          <w:t>6926/</w:t>
        </w:r>
      </w:hyperlink>
      <w:r w:rsidRPr="001A19B5">
        <w:rPr>
          <w:color w:val="0000FF"/>
          <w:lang w:val="en-GB"/>
        </w:rPr>
        <w:t xml:space="preserve"> </w:t>
      </w:r>
      <w:r w:rsidRPr="001A19B5">
        <w:rPr>
          <w:lang w:val="en-GB"/>
        </w:rPr>
        <w:t>(visited on 01/20/2022).</w:t>
      </w:r>
    </w:p>
    <w:p w14:paraId="4D97536D" w14:textId="77777777" w:rsidR="005B137B" w:rsidRPr="001A19B5" w:rsidRDefault="00A83860">
      <w:pPr>
        <w:numPr>
          <w:ilvl w:val="0"/>
          <w:numId w:val="18"/>
        </w:numPr>
        <w:spacing w:after="110"/>
        <w:ind w:right="14" w:hanging="691"/>
        <w:rPr>
          <w:lang w:val="en-GB"/>
        </w:rPr>
      </w:pPr>
      <w:r w:rsidRPr="001A19B5">
        <w:rPr>
          <w:lang w:val="en-GB"/>
        </w:rPr>
        <w:t xml:space="preserve">F. </w:t>
      </w:r>
      <w:proofErr w:type="spellStart"/>
      <w:r w:rsidRPr="001A19B5">
        <w:rPr>
          <w:lang w:val="en-GB"/>
        </w:rPr>
        <w:t>Pedregosa</w:t>
      </w:r>
      <w:proofErr w:type="spellEnd"/>
      <w:r w:rsidRPr="001A19B5">
        <w:rPr>
          <w:lang w:val="en-GB"/>
        </w:rPr>
        <w:t xml:space="preserve"> et al. “Scikit-learn: Machine Learning in Python”. In: </w:t>
      </w:r>
      <w:r w:rsidRPr="001A19B5">
        <w:rPr>
          <w:i/>
          <w:lang w:val="en-GB"/>
        </w:rPr>
        <w:t xml:space="preserve">Journal of Machine Learning Research </w:t>
      </w:r>
      <w:r w:rsidRPr="001A19B5">
        <w:rPr>
          <w:lang w:val="en-GB"/>
        </w:rPr>
        <w:t>12 (2011), pp. 2825–2830.</w:t>
      </w:r>
    </w:p>
    <w:p w14:paraId="41684D12" w14:textId="77777777" w:rsidR="005B137B" w:rsidRPr="001A19B5" w:rsidRDefault="00A83860">
      <w:pPr>
        <w:numPr>
          <w:ilvl w:val="0"/>
          <w:numId w:val="18"/>
        </w:numPr>
        <w:spacing w:after="117"/>
        <w:ind w:right="14" w:hanging="691"/>
        <w:rPr>
          <w:lang w:val="en-GB"/>
        </w:rPr>
      </w:pPr>
      <w:r w:rsidRPr="001A19B5">
        <w:rPr>
          <w:lang w:val="en-GB"/>
        </w:rPr>
        <w:lastRenderedPageBreak/>
        <w:t xml:space="preserve">Sebastian </w:t>
      </w:r>
      <w:proofErr w:type="spellStart"/>
      <w:r w:rsidRPr="001A19B5">
        <w:rPr>
          <w:lang w:val="en-GB"/>
        </w:rPr>
        <w:t>Raschka</w:t>
      </w:r>
      <w:proofErr w:type="spellEnd"/>
      <w:r w:rsidRPr="001A19B5">
        <w:rPr>
          <w:lang w:val="en-GB"/>
        </w:rPr>
        <w:t>. “</w:t>
      </w:r>
      <w:proofErr w:type="spellStart"/>
      <w:r w:rsidRPr="001A19B5">
        <w:rPr>
          <w:lang w:val="en-GB"/>
        </w:rPr>
        <w:t>MLxtend</w:t>
      </w:r>
      <w:proofErr w:type="spellEnd"/>
      <w:r w:rsidRPr="001A19B5">
        <w:rPr>
          <w:lang w:val="en-GB"/>
        </w:rPr>
        <w:t xml:space="preserve">: Providing machine learning and data science utilities and extensions to Python’s scientific computing stack”. In: </w:t>
      </w:r>
      <w:r w:rsidRPr="001A19B5">
        <w:rPr>
          <w:i/>
          <w:lang w:val="en-GB"/>
        </w:rPr>
        <w:t xml:space="preserve">The Journal of </w:t>
      </w:r>
      <w:proofErr w:type="gramStart"/>
      <w:r w:rsidRPr="001A19B5">
        <w:rPr>
          <w:i/>
          <w:lang w:val="en-GB"/>
        </w:rPr>
        <w:t>Open Source</w:t>
      </w:r>
      <w:proofErr w:type="gramEnd"/>
      <w:r w:rsidRPr="001A19B5">
        <w:rPr>
          <w:i/>
          <w:lang w:val="en-GB"/>
        </w:rPr>
        <w:t xml:space="preserve"> Software </w:t>
      </w:r>
      <w:r w:rsidRPr="001A19B5">
        <w:rPr>
          <w:lang w:val="en-GB"/>
        </w:rPr>
        <w:t xml:space="preserve">3.24 (Apr. 2018). </w:t>
      </w:r>
      <w:r w:rsidRPr="001A19B5">
        <w:rPr>
          <w:sz w:val="17"/>
          <w:lang w:val="en-GB"/>
        </w:rPr>
        <w:t>DOI</w:t>
      </w:r>
      <w:r w:rsidRPr="001A19B5">
        <w:rPr>
          <w:lang w:val="en-GB"/>
        </w:rPr>
        <w:t xml:space="preserve">: </w:t>
      </w:r>
      <w:hyperlink r:id="rId421">
        <w:r w:rsidRPr="001A19B5">
          <w:rPr>
            <w:color w:val="0000FF"/>
            <w:lang w:val="en-GB"/>
          </w:rPr>
          <w:t>10.21105/joss.00638</w:t>
        </w:r>
      </w:hyperlink>
      <w:hyperlink r:id="rId42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23">
        <w:r w:rsidRPr="001A19B5">
          <w:rPr>
            <w:color w:val="0000FF"/>
            <w:lang w:val="en-GB"/>
          </w:rPr>
          <w:t xml:space="preserve">http://joss.theoj </w:t>
        </w:r>
      </w:hyperlink>
      <w:hyperlink r:id="rId424">
        <w:r w:rsidRPr="001A19B5">
          <w:rPr>
            <w:color w:val="0000FF"/>
            <w:lang w:val="en-GB"/>
          </w:rPr>
          <w:t>.org/papers/10.21105/joss.00638</w:t>
        </w:r>
      </w:hyperlink>
      <w:hyperlink r:id="rId425">
        <w:r w:rsidRPr="001A19B5">
          <w:rPr>
            <w:lang w:val="en-GB"/>
          </w:rPr>
          <w:t>.</w:t>
        </w:r>
      </w:hyperlink>
    </w:p>
    <w:p w14:paraId="59618886" w14:textId="77777777" w:rsidR="005B137B" w:rsidRPr="001A19B5" w:rsidRDefault="00A83860">
      <w:pPr>
        <w:numPr>
          <w:ilvl w:val="0"/>
          <w:numId w:val="18"/>
        </w:numPr>
        <w:spacing w:after="117"/>
        <w:ind w:right="14" w:hanging="691"/>
        <w:rPr>
          <w:lang w:val="en-GB"/>
        </w:rPr>
      </w:pPr>
      <w:r w:rsidRPr="001A19B5">
        <w:rPr>
          <w:lang w:val="en-GB"/>
        </w:rPr>
        <w:t xml:space="preserve">Andras </w:t>
      </w:r>
      <w:proofErr w:type="spellStart"/>
      <w:r w:rsidRPr="001A19B5">
        <w:rPr>
          <w:lang w:val="en-GB"/>
        </w:rPr>
        <w:t>Janosi</w:t>
      </w:r>
      <w:proofErr w:type="spellEnd"/>
      <w:r w:rsidRPr="001A19B5">
        <w:rPr>
          <w:lang w:val="en-GB"/>
        </w:rPr>
        <w:t xml:space="preserve">, William </w:t>
      </w:r>
      <w:proofErr w:type="spellStart"/>
      <w:r w:rsidRPr="001A19B5">
        <w:rPr>
          <w:lang w:val="en-GB"/>
        </w:rPr>
        <w:t>Steinbrunn</w:t>
      </w:r>
      <w:proofErr w:type="spellEnd"/>
      <w:r w:rsidRPr="001A19B5">
        <w:rPr>
          <w:lang w:val="en-GB"/>
        </w:rPr>
        <w:t xml:space="preserve">, Matthias </w:t>
      </w:r>
      <w:proofErr w:type="spellStart"/>
      <w:r w:rsidRPr="001A19B5">
        <w:rPr>
          <w:lang w:val="en-GB"/>
        </w:rPr>
        <w:t>Pfisterer</w:t>
      </w:r>
      <w:proofErr w:type="spellEnd"/>
      <w:r w:rsidRPr="001A19B5">
        <w:rPr>
          <w:lang w:val="en-GB"/>
        </w:rPr>
        <w:t xml:space="preserve">, and Robert </w:t>
      </w:r>
      <w:proofErr w:type="spellStart"/>
      <w:r w:rsidRPr="001A19B5">
        <w:rPr>
          <w:lang w:val="en-GB"/>
        </w:rPr>
        <w:t>Detrano</w:t>
      </w:r>
      <w:proofErr w:type="spellEnd"/>
      <w:r w:rsidRPr="001A19B5">
        <w:rPr>
          <w:lang w:val="en-GB"/>
        </w:rPr>
        <w:t xml:space="preserve">. </w:t>
      </w:r>
      <w:r w:rsidRPr="001A19B5">
        <w:rPr>
          <w:i/>
          <w:lang w:val="en-GB"/>
        </w:rPr>
        <w:t>Heart Disease</w:t>
      </w:r>
      <w:r w:rsidRPr="001A19B5">
        <w:rPr>
          <w:lang w:val="en-GB"/>
        </w:rPr>
        <w:t xml:space="preserve">. DOI: </w:t>
      </w:r>
      <w:r w:rsidRPr="001A19B5">
        <w:rPr>
          <w:color w:val="0000FF"/>
          <w:lang w:val="en-GB"/>
        </w:rPr>
        <w:t>10.24432/C52P4X</w:t>
      </w:r>
      <w:r w:rsidRPr="001A19B5">
        <w:rPr>
          <w:lang w:val="en-GB"/>
        </w:rPr>
        <w:t xml:space="preserve">. 1988. </w:t>
      </w:r>
      <w:r w:rsidRPr="001A19B5">
        <w:rPr>
          <w:sz w:val="17"/>
          <w:lang w:val="en-GB"/>
        </w:rPr>
        <w:t>URL</w:t>
      </w:r>
      <w:r w:rsidRPr="001A19B5">
        <w:rPr>
          <w:lang w:val="en-GB"/>
        </w:rPr>
        <w:t xml:space="preserve">: </w:t>
      </w:r>
      <w:r w:rsidRPr="001A19B5">
        <w:rPr>
          <w:color w:val="0000FF"/>
          <w:lang w:val="en-GB"/>
        </w:rPr>
        <w:t>UCI%20Machine%20Learning%20 Repository</w:t>
      </w:r>
      <w:r w:rsidRPr="001A19B5">
        <w:rPr>
          <w:lang w:val="en-GB"/>
        </w:rPr>
        <w:t>.</w:t>
      </w:r>
    </w:p>
    <w:p w14:paraId="0DBF667B" w14:textId="77777777" w:rsidR="005B137B" w:rsidRPr="001A19B5" w:rsidRDefault="00A83860">
      <w:pPr>
        <w:numPr>
          <w:ilvl w:val="0"/>
          <w:numId w:val="18"/>
        </w:numPr>
        <w:spacing w:after="118"/>
        <w:ind w:right="14" w:hanging="691"/>
        <w:rPr>
          <w:lang w:val="en-GB"/>
        </w:rPr>
      </w:pPr>
      <w:r w:rsidRPr="001A19B5">
        <w:rPr>
          <w:lang w:val="en-GB"/>
        </w:rPr>
        <w:t xml:space="preserve">Beata </w:t>
      </w:r>
      <w:proofErr w:type="spellStart"/>
      <w:r w:rsidRPr="001A19B5">
        <w:rPr>
          <w:lang w:val="en-GB"/>
        </w:rPr>
        <w:t>Nowok</w:t>
      </w:r>
      <w:proofErr w:type="spellEnd"/>
      <w:r w:rsidRPr="001A19B5">
        <w:rPr>
          <w:lang w:val="en-GB"/>
        </w:rPr>
        <w:t xml:space="preserve">, Gillian M. </w:t>
      </w:r>
      <w:proofErr w:type="spellStart"/>
      <w:r w:rsidRPr="001A19B5">
        <w:rPr>
          <w:lang w:val="en-GB"/>
        </w:rPr>
        <w:t>Raab</w:t>
      </w:r>
      <w:proofErr w:type="spellEnd"/>
      <w:r w:rsidRPr="001A19B5">
        <w:rPr>
          <w:lang w:val="en-GB"/>
        </w:rPr>
        <w:t>, and Chris Dibben. “</w:t>
      </w:r>
      <w:proofErr w:type="gramStart"/>
      <w:r w:rsidRPr="001A19B5">
        <w:rPr>
          <w:lang w:val="en-GB"/>
        </w:rPr>
        <w:t>synthpop</w:t>
      </w:r>
      <w:proofErr w:type="gramEnd"/>
      <w:r w:rsidRPr="001A19B5">
        <w:rPr>
          <w:lang w:val="en-GB"/>
        </w:rPr>
        <w:t xml:space="preserve">: Bespoke Creation of Synthetic Data in R”. In: </w:t>
      </w:r>
      <w:r w:rsidRPr="001A19B5">
        <w:rPr>
          <w:i/>
          <w:lang w:val="en-GB"/>
        </w:rPr>
        <w:t xml:space="preserve">Journal of Statistical Software </w:t>
      </w:r>
      <w:r w:rsidRPr="001A19B5">
        <w:rPr>
          <w:lang w:val="en-GB"/>
        </w:rPr>
        <w:t xml:space="preserve">74.11 (2016), pp. 1–26. </w:t>
      </w:r>
      <w:r w:rsidRPr="001A19B5">
        <w:rPr>
          <w:sz w:val="17"/>
          <w:lang w:val="en-GB"/>
        </w:rPr>
        <w:t>DOI</w:t>
      </w:r>
      <w:r w:rsidRPr="001A19B5">
        <w:rPr>
          <w:lang w:val="en-GB"/>
        </w:rPr>
        <w:t xml:space="preserve">: </w:t>
      </w:r>
      <w:hyperlink r:id="rId426">
        <w:r w:rsidRPr="001A19B5">
          <w:rPr>
            <w:color w:val="0000FF"/>
            <w:lang w:val="en-GB"/>
          </w:rPr>
          <w:t xml:space="preserve">10.18 </w:t>
        </w:r>
      </w:hyperlink>
      <w:hyperlink r:id="rId427">
        <w:r w:rsidRPr="001A19B5">
          <w:rPr>
            <w:color w:val="0000FF"/>
            <w:lang w:val="en-GB"/>
          </w:rPr>
          <w:t>637/jss.v074.i11</w:t>
        </w:r>
      </w:hyperlink>
      <w:hyperlink r:id="rId428">
        <w:r w:rsidRPr="001A19B5">
          <w:rPr>
            <w:lang w:val="en-GB"/>
          </w:rPr>
          <w:t>.</w:t>
        </w:r>
      </w:hyperlink>
    </w:p>
    <w:p w14:paraId="02CB4272" w14:textId="77777777" w:rsidR="005B137B" w:rsidRPr="001A19B5" w:rsidRDefault="00A83860">
      <w:pPr>
        <w:numPr>
          <w:ilvl w:val="0"/>
          <w:numId w:val="18"/>
        </w:numPr>
        <w:spacing w:after="34"/>
        <w:ind w:right="14" w:hanging="691"/>
        <w:rPr>
          <w:lang w:val="en-GB"/>
        </w:rPr>
      </w:pPr>
      <w:r w:rsidRPr="001A19B5">
        <w:rPr>
          <w:lang w:val="en-GB"/>
        </w:rPr>
        <w:t xml:space="preserve">Travers Ching et al. “Opportunities and Obstacles for Deep Learning in Biology and Medicine”. In: </w:t>
      </w:r>
      <w:r w:rsidRPr="001A19B5">
        <w:rPr>
          <w:i/>
          <w:lang w:val="en-GB"/>
        </w:rPr>
        <w:t xml:space="preserve">Journal of The Royal Society Interface </w:t>
      </w:r>
      <w:r w:rsidRPr="001A19B5">
        <w:rPr>
          <w:lang w:val="en-GB"/>
        </w:rPr>
        <w:t>15.141 (2018-04-04), p. 20170387.</w:t>
      </w:r>
    </w:p>
    <w:p w14:paraId="4AC0C703" w14:textId="77777777" w:rsidR="005B137B" w:rsidRPr="001A19B5" w:rsidRDefault="00A83860">
      <w:pPr>
        <w:spacing w:after="67" w:line="265" w:lineRule="auto"/>
        <w:ind w:left="686" w:hanging="5"/>
        <w:rPr>
          <w:lang w:val="en-GB"/>
        </w:rPr>
      </w:pPr>
      <w:r w:rsidRPr="001A19B5">
        <w:rPr>
          <w:sz w:val="17"/>
          <w:lang w:val="en-GB"/>
        </w:rPr>
        <w:t>DOI</w:t>
      </w:r>
      <w:r w:rsidRPr="001A19B5">
        <w:rPr>
          <w:lang w:val="en-GB"/>
        </w:rPr>
        <w:t xml:space="preserve">: </w:t>
      </w:r>
      <w:hyperlink r:id="rId429">
        <w:r w:rsidRPr="001A19B5">
          <w:rPr>
            <w:color w:val="0000FF"/>
            <w:lang w:val="en-GB"/>
          </w:rPr>
          <w:t>10.1098/rsif.2017.0387</w:t>
        </w:r>
      </w:hyperlink>
      <w:hyperlink r:id="rId430">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31">
        <w:r w:rsidRPr="001A19B5">
          <w:rPr>
            <w:color w:val="0000FF"/>
            <w:lang w:val="en-GB"/>
          </w:rPr>
          <w:t>https://royalsocietypublishin</w:t>
        </w:r>
      </w:hyperlink>
    </w:p>
    <w:p w14:paraId="609F8F63" w14:textId="77777777" w:rsidR="005B137B" w:rsidRPr="001A19B5" w:rsidRDefault="00A83860">
      <w:pPr>
        <w:spacing w:after="175" w:line="265" w:lineRule="auto"/>
        <w:ind w:left="686" w:hanging="5"/>
        <w:rPr>
          <w:lang w:val="en-GB"/>
        </w:rPr>
      </w:pPr>
      <w:hyperlink r:id="rId432">
        <w:r w:rsidRPr="001A19B5">
          <w:rPr>
            <w:color w:val="0000FF"/>
            <w:lang w:val="en-GB"/>
          </w:rPr>
          <w:t>g.org/</w:t>
        </w:r>
        <w:proofErr w:type="spellStart"/>
        <w:r w:rsidRPr="001A19B5">
          <w:rPr>
            <w:color w:val="0000FF"/>
            <w:lang w:val="en-GB"/>
          </w:rPr>
          <w:t>doi</w:t>
        </w:r>
        <w:proofErr w:type="spellEnd"/>
        <w:r w:rsidRPr="001A19B5">
          <w:rPr>
            <w:color w:val="0000FF"/>
            <w:lang w:val="en-GB"/>
          </w:rPr>
          <w:t>/10.1098/rsif.2017.0387</w:t>
        </w:r>
      </w:hyperlink>
      <w:hyperlink r:id="rId433">
        <w:r w:rsidRPr="001A19B5">
          <w:rPr>
            <w:lang w:val="en-GB"/>
          </w:rPr>
          <w:t>.</w:t>
        </w:r>
      </w:hyperlink>
    </w:p>
    <w:p w14:paraId="644CBCE1" w14:textId="77777777" w:rsidR="005B137B" w:rsidRPr="001A19B5" w:rsidRDefault="00A83860">
      <w:pPr>
        <w:numPr>
          <w:ilvl w:val="0"/>
          <w:numId w:val="18"/>
        </w:numPr>
        <w:spacing w:after="85" w:line="259" w:lineRule="auto"/>
        <w:ind w:right="14" w:hanging="691"/>
        <w:rPr>
          <w:lang w:val="en-GB"/>
        </w:rPr>
      </w:pPr>
      <w:r w:rsidRPr="001A19B5">
        <w:rPr>
          <w:lang w:val="en-GB"/>
        </w:rPr>
        <w:t xml:space="preserve">Emily Muller, Xu Zheng, and </w:t>
      </w:r>
      <w:proofErr w:type="spellStart"/>
      <w:r w:rsidRPr="001A19B5">
        <w:rPr>
          <w:lang w:val="en-GB"/>
        </w:rPr>
        <w:t>Jer</w:t>
      </w:r>
      <w:proofErr w:type="spellEnd"/>
      <w:r w:rsidRPr="001A19B5">
        <w:rPr>
          <w:lang w:val="en-GB"/>
        </w:rPr>
        <w:t xml:space="preserve"> Hayes. “Evaluation of the Synthetic Electronic Health</w:t>
      </w:r>
    </w:p>
    <w:p w14:paraId="6EF6DD80" w14:textId="77777777" w:rsidR="005B137B" w:rsidRPr="001A19B5" w:rsidRDefault="00A83860">
      <w:pPr>
        <w:spacing w:after="113"/>
        <w:ind w:left="701" w:right="14"/>
        <w:rPr>
          <w:lang w:val="en-GB"/>
        </w:rPr>
      </w:pPr>
      <w:r w:rsidRPr="001A19B5">
        <w:rPr>
          <w:lang w:val="en-GB"/>
        </w:rPr>
        <w:t xml:space="preserve">Records”. In: (2022-10-16). </w:t>
      </w:r>
      <w:proofErr w:type="spellStart"/>
      <w:r w:rsidRPr="001A19B5">
        <w:rPr>
          <w:lang w:val="en-GB"/>
        </w:rPr>
        <w:t>arXiv</w:t>
      </w:r>
      <w:proofErr w:type="spellEnd"/>
      <w:r w:rsidRPr="001A19B5">
        <w:rPr>
          <w:lang w:val="en-GB"/>
        </w:rPr>
        <w:t xml:space="preserve">: </w:t>
      </w:r>
      <w:hyperlink r:id="rId434">
        <w:r w:rsidRPr="001A19B5">
          <w:rPr>
            <w:color w:val="0000FF"/>
            <w:lang w:val="en-GB"/>
          </w:rPr>
          <w:t>2210.08655[cs]</w:t>
        </w:r>
      </w:hyperlink>
      <w:hyperlink r:id="rId435">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36">
        <w:r w:rsidRPr="001A19B5">
          <w:rPr>
            <w:color w:val="0000FF"/>
            <w:lang w:val="en-GB"/>
          </w:rPr>
          <w:t xml:space="preserve">http://arxiv.org </w:t>
        </w:r>
      </w:hyperlink>
      <w:hyperlink r:id="rId437">
        <w:r w:rsidRPr="001A19B5">
          <w:rPr>
            <w:color w:val="0000FF"/>
            <w:lang w:val="en-GB"/>
          </w:rPr>
          <w:t>/abs/2210.08655</w:t>
        </w:r>
      </w:hyperlink>
      <w:r w:rsidRPr="001A19B5">
        <w:rPr>
          <w:color w:val="0000FF"/>
          <w:lang w:val="en-GB"/>
        </w:rPr>
        <w:t xml:space="preserve"> </w:t>
      </w:r>
      <w:r w:rsidRPr="001A19B5">
        <w:rPr>
          <w:lang w:val="en-GB"/>
        </w:rPr>
        <w:t>(visited on 03/05/2023).</w:t>
      </w:r>
    </w:p>
    <w:p w14:paraId="0F9C6892" w14:textId="77777777" w:rsidR="005B137B" w:rsidRPr="001A19B5" w:rsidRDefault="00A83860">
      <w:pPr>
        <w:numPr>
          <w:ilvl w:val="0"/>
          <w:numId w:val="18"/>
        </w:numPr>
        <w:spacing w:after="112"/>
        <w:ind w:right="14" w:hanging="691"/>
        <w:rPr>
          <w:lang w:val="en-GB"/>
        </w:rPr>
      </w:pPr>
      <w:r w:rsidRPr="001A19B5">
        <w:rPr>
          <w:lang w:val="en-GB"/>
        </w:rPr>
        <w:t xml:space="preserve">Theresa Stadler, </w:t>
      </w:r>
      <w:proofErr w:type="spellStart"/>
      <w:r w:rsidRPr="001A19B5">
        <w:rPr>
          <w:lang w:val="en-GB"/>
        </w:rPr>
        <w:t>Bristena</w:t>
      </w:r>
      <w:proofErr w:type="spellEnd"/>
      <w:r w:rsidRPr="001A19B5">
        <w:rPr>
          <w:lang w:val="en-GB"/>
        </w:rPr>
        <w:t xml:space="preserve"> </w:t>
      </w:r>
      <w:proofErr w:type="spellStart"/>
      <w:r w:rsidRPr="001A19B5">
        <w:rPr>
          <w:lang w:val="en-GB"/>
        </w:rPr>
        <w:t>Oprisanu</w:t>
      </w:r>
      <w:proofErr w:type="spellEnd"/>
      <w:r w:rsidRPr="001A19B5">
        <w:rPr>
          <w:lang w:val="en-GB"/>
        </w:rPr>
        <w:t xml:space="preserve">, and Carmela </w:t>
      </w:r>
      <w:proofErr w:type="spellStart"/>
      <w:r w:rsidRPr="001A19B5">
        <w:rPr>
          <w:lang w:val="en-GB"/>
        </w:rPr>
        <w:t>Troncoso</w:t>
      </w:r>
      <w:proofErr w:type="spellEnd"/>
      <w:r w:rsidRPr="001A19B5">
        <w:rPr>
          <w:lang w:val="en-GB"/>
        </w:rPr>
        <w:t xml:space="preserve">. “Synthetic Data - A Privacy Mirage”. In: </w:t>
      </w:r>
      <w:proofErr w:type="spellStart"/>
      <w:r w:rsidRPr="001A19B5">
        <w:rPr>
          <w:i/>
          <w:lang w:val="en-GB"/>
        </w:rPr>
        <w:t>arXiv</w:t>
      </w:r>
      <w:proofErr w:type="spellEnd"/>
      <w:r w:rsidRPr="001A19B5">
        <w:rPr>
          <w:i/>
          <w:lang w:val="en-GB"/>
        </w:rPr>
        <w:t xml:space="preserve"> </w:t>
      </w:r>
      <w:r w:rsidRPr="001A19B5">
        <w:rPr>
          <w:lang w:val="en-GB"/>
        </w:rPr>
        <w:t xml:space="preserve">(2020). </w:t>
      </w:r>
      <w:r w:rsidRPr="001A19B5">
        <w:rPr>
          <w:sz w:val="17"/>
          <w:lang w:val="en-GB"/>
        </w:rPr>
        <w:t>ISSN</w:t>
      </w:r>
      <w:r w:rsidRPr="001A19B5">
        <w:rPr>
          <w:lang w:val="en-GB"/>
        </w:rPr>
        <w:t xml:space="preserve">: 23318422. </w:t>
      </w:r>
      <w:proofErr w:type="spellStart"/>
      <w:r w:rsidRPr="001A19B5">
        <w:rPr>
          <w:lang w:val="en-GB"/>
        </w:rPr>
        <w:t>arXiv</w:t>
      </w:r>
      <w:proofErr w:type="spellEnd"/>
      <w:r w:rsidRPr="001A19B5">
        <w:rPr>
          <w:lang w:val="en-GB"/>
        </w:rPr>
        <w:t xml:space="preserve">: </w:t>
      </w:r>
      <w:hyperlink r:id="rId438">
        <w:r w:rsidRPr="001A19B5">
          <w:rPr>
            <w:color w:val="0000FF"/>
            <w:lang w:val="en-GB"/>
          </w:rPr>
          <w:t>2011.07018</w:t>
        </w:r>
      </w:hyperlink>
      <w:hyperlink r:id="rId439">
        <w:r w:rsidRPr="001A19B5">
          <w:rPr>
            <w:lang w:val="en-GB"/>
          </w:rPr>
          <w:t>.</w:t>
        </w:r>
      </w:hyperlink>
    </w:p>
    <w:p w14:paraId="7E646042" w14:textId="77777777" w:rsidR="005B137B" w:rsidRPr="001A19B5" w:rsidRDefault="00A83860">
      <w:pPr>
        <w:numPr>
          <w:ilvl w:val="0"/>
          <w:numId w:val="18"/>
        </w:numPr>
        <w:spacing w:after="25"/>
        <w:ind w:right="14" w:hanging="691"/>
        <w:rPr>
          <w:lang w:val="en-GB"/>
        </w:rPr>
      </w:pPr>
      <w:r w:rsidRPr="001A19B5">
        <w:rPr>
          <w:lang w:val="en-GB"/>
        </w:rPr>
        <w:t xml:space="preserve">Andre Goncalves, </w:t>
      </w:r>
      <w:proofErr w:type="spellStart"/>
      <w:r w:rsidRPr="001A19B5">
        <w:rPr>
          <w:lang w:val="en-GB"/>
        </w:rPr>
        <w:t>Priyadip</w:t>
      </w:r>
      <w:proofErr w:type="spellEnd"/>
      <w:r w:rsidRPr="001A19B5">
        <w:rPr>
          <w:lang w:val="en-GB"/>
        </w:rPr>
        <w:t xml:space="preserve"> Ray, Braden Soper, Jennifer Stevens, Linda Coyle, and Ana Paula Sales. “Generation and Evaluation of Synthetic Patient Data”. In: </w:t>
      </w:r>
      <w:r w:rsidRPr="001A19B5">
        <w:rPr>
          <w:i/>
          <w:lang w:val="en-GB"/>
        </w:rPr>
        <w:t>BMC Medical</w:t>
      </w:r>
    </w:p>
    <w:p w14:paraId="6BCDBF28" w14:textId="77777777" w:rsidR="005B137B" w:rsidRPr="001A19B5" w:rsidRDefault="00A83860">
      <w:pPr>
        <w:spacing w:after="118"/>
        <w:ind w:left="701" w:right="14"/>
        <w:rPr>
          <w:lang w:val="en-GB"/>
        </w:rPr>
      </w:pPr>
      <w:r w:rsidRPr="001A19B5">
        <w:rPr>
          <w:i/>
          <w:lang w:val="en-GB"/>
        </w:rPr>
        <w:t xml:space="preserve">Research Methodology </w:t>
      </w:r>
      <w:r w:rsidRPr="001A19B5">
        <w:rPr>
          <w:lang w:val="en-GB"/>
        </w:rPr>
        <w:t xml:space="preserve">20.1 (2020), pp. 1–40. </w:t>
      </w:r>
      <w:r w:rsidRPr="001A19B5">
        <w:rPr>
          <w:sz w:val="17"/>
          <w:lang w:val="en-GB"/>
        </w:rPr>
        <w:t>ISSN</w:t>
      </w:r>
      <w:r w:rsidRPr="001A19B5">
        <w:rPr>
          <w:lang w:val="en-GB"/>
        </w:rPr>
        <w:t xml:space="preserve">: 14712288. </w:t>
      </w:r>
      <w:r w:rsidRPr="001A19B5">
        <w:rPr>
          <w:sz w:val="17"/>
          <w:lang w:val="en-GB"/>
        </w:rPr>
        <w:t>DOI</w:t>
      </w:r>
      <w:r w:rsidRPr="001A19B5">
        <w:rPr>
          <w:lang w:val="en-GB"/>
        </w:rPr>
        <w:t xml:space="preserve">: </w:t>
      </w:r>
      <w:hyperlink r:id="rId440">
        <w:r w:rsidRPr="001A19B5">
          <w:rPr>
            <w:color w:val="0000FF"/>
            <w:lang w:val="en-GB"/>
          </w:rPr>
          <w:t xml:space="preserve">10.1186/s1287 </w:t>
        </w:r>
      </w:hyperlink>
      <w:hyperlink r:id="rId441">
        <w:r w:rsidRPr="001A19B5">
          <w:rPr>
            <w:color w:val="0000FF"/>
            <w:lang w:val="en-GB"/>
          </w:rPr>
          <w:t>4-020-00977-1</w:t>
        </w:r>
      </w:hyperlink>
      <w:hyperlink r:id="rId442">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32381039</w:t>
      </w:r>
      <w:r w:rsidRPr="001A19B5">
        <w:rPr>
          <w:lang w:val="en-GB"/>
        </w:rPr>
        <w:t>.</w:t>
      </w:r>
    </w:p>
    <w:p w14:paraId="4F2B530C" w14:textId="77777777" w:rsidR="005B137B" w:rsidRPr="001A19B5" w:rsidRDefault="00A83860">
      <w:pPr>
        <w:numPr>
          <w:ilvl w:val="0"/>
          <w:numId w:val="18"/>
        </w:numPr>
        <w:ind w:right="14" w:hanging="691"/>
        <w:rPr>
          <w:lang w:val="en-GB"/>
        </w:rPr>
      </w:pPr>
      <w:r w:rsidRPr="001A19B5">
        <w:rPr>
          <w:lang w:val="en-GB"/>
        </w:rPr>
        <w:t xml:space="preserve">Khaled El </w:t>
      </w:r>
      <w:proofErr w:type="spellStart"/>
      <w:r w:rsidRPr="001A19B5">
        <w:rPr>
          <w:lang w:val="en-GB"/>
        </w:rPr>
        <w:t>Emam</w:t>
      </w:r>
      <w:proofErr w:type="spellEnd"/>
      <w:r w:rsidRPr="001A19B5">
        <w:rPr>
          <w:lang w:val="en-GB"/>
        </w:rPr>
        <w:t>, Lucy Mosquera, Xi Fang, and Alaa El-</w:t>
      </w:r>
      <w:proofErr w:type="spellStart"/>
      <w:r w:rsidRPr="001A19B5">
        <w:rPr>
          <w:lang w:val="en-GB"/>
        </w:rPr>
        <w:t>Hussuna</w:t>
      </w:r>
      <w:proofErr w:type="spellEnd"/>
      <w:r w:rsidRPr="001A19B5">
        <w:rPr>
          <w:lang w:val="en-GB"/>
        </w:rPr>
        <w:t xml:space="preserve">. “Utility Metrics for Evaluating Synthetic Health Data Generation Methods: Validation Study”. In: </w:t>
      </w:r>
      <w:r w:rsidRPr="001A19B5">
        <w:rPr>
          <w:i/>
          <w:lang w:val="en-GB"/>
        </w:rPr>
        <w:t xml:space="preserve">JMIR Medical Informatics </w:t>
      </w:r>
      <w:r w:rsidRPr="001A19B5">
        <w:rPr>
          <w:lang w:val="en-GB"/>
        </w:rPr>
        <w:t xml:space="preserve">10.4 (Apr. 2022), e35734. </w:t>
      </w:r>
      <w:r w:rsidRPr="001A19B5">
        <w:rPr>
          <w:sz w:val="17"/>
          <w:lang w:val="en-GB"/>
        </w:rPr>
        <w:t>DOI</w:t>
      </w:r>
      <w:r w:rsidRPr="001A19B5">
        <w:rPr>
          <w:lang w:val="en-GB"/>
        </w:rPr>
        <w:t xml:space="preserve">: </w:t>
      </w:r>
      <w:hyperlink r:id="rId443">
        <w:r w:rsidRPr="001A19B5">
          <w:rPr>
            <w:color w:val="0000FF"/>
            <w:lang w:val="en-GB"/>
          </w:rPr>
          <w:t>10.2196/35734</w:t>
        </w:r>
      </w:hyperlink>
      <w:hyperlink r:id="rId44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45">
        <w:r w:rsidRPr="001A19B5">
          <w:rPr>
            <w:color w:val="0000FF"/>
            <w:lang w:val="en-GB"/>
          </w:rPr>
          <w:t xml:space="preserve">https://me </w:t>
        </w:r>
      </w:hyperlink>
      <w:hyperlink r:id="rId446">
        <w:r w:rsidRPr="001A19B5">
          <w:rPr>
            <w:color w:val="0000FF"/>
            <w:lang w:val="en-GB"/>
          </w:rPr>
          <w:t>dinform.jmir.org/2022/4/e35734</w:t>
        </w:r>
      </w:hyperlink>
      <w:hyperlink r:id="rId447">
        <w:r w:rsidRPr="001A19B5">
          <w:rPr>
            <w:lang w:val="en-GB"/>
          </w:rPr>
          <w:t>.</w:t>
        </w:r>
      </w:hyperlink>
    </w:p>
    <w:p w14:paraId="4C1DD464" w14:textId="77777777" w:rsidR="005B137B" w:rsidRPr="001A19B5" w:rsidRDefault="00A83860">
      <w:pPr>
        <w:numPr>
          <w:ilvl w:val="0"/>
          <w:numId w:val="18"/>
        </w:numPr>
        <w:spacing w:after="119"/>
        <w:ind w:right="14" w:hanging="691"/>
        <w:rPr>
          <w:lang w:val="en-GB"/>
        </w:rPr>
      </w:pPr>
      <w:proofErr w:type="spellStart"/>
      <w:r w:rsidRPr="001A19B5">
        <w:rPr>
          <w:lang w:val="en-GB"/>
        </w:rPr>
        <w:t>Herkulaas</w:t>
      </w:r>
      <w:proofErr w:type="spellEnd"/>
      <w:r w:rsidRPr="001A19B5">
        <w:rPr>
          <w:lang w:val="en-GB"/>
        </w:rPr>
        <w:t xml:space="preserve"> </w:t>
      </w:r>
      <w:proofErr w:type="spellStart"/>
      <w:r w:rsidRPr="001A19B5">
        <w:rPr>
          <w:lang w:val="en-GB"/>
        </w:rPr>
        <w:t>MvE</w:t>
      </w:r>
      <w:proofErr w:type="spellEnd"/>
      <w:r w:rsidRPr="001A19B5">
        <w:rPr>
          <w:lang w:val="en-GB"/>
        </w:rPr>
        <w:t xml:space="preserve"> </w:t>
      </w:r>
      <w:proofErr w:type="spellStart"/>
      <w:r w:rsidRPr="001A19B5">
        <w:rPr>
          <w:lang w:val="en-GB"/>
        </w:rPr>
        <w:t>Combrink</w:t>
      </w:r>
      <w:proofErr w:type="spellEnd"/>
      <w:r w:rsidRPr="001A19B5">
        <w:rPr>
          <w:lang w:val="en-GB"/>
        </w:rPr>
        <w:t xml:space="preserve">, </w:t>
      </w:r>
      <w:proofErr w:type="spellStart"/>
      <w:r w:rsidRPr="001A19B5">
        <w:rPr>
          <w:lang w:val="en-GB"/>
        </w:rPr>
        <w:t>Vukosi</w:t>
      </w:r>
      <w:proofErr w:type="spellEnd"/>
      <w:r w:rsidRPr="001A19B5">
        <w:rPr>
          <w:lang w:val="en-GB"/>
        </w:rPr>
        <w:t xml:space="preserve"> </w:t>
      </w:r>
      <w:proofErr w:type="spellStart"/>
      <w:r w:rsidRPr="001A19B5">
        <w:rPr>
          <w:lang w:val="en-GB"/>
        </w:rPr>
        <w:t>Marivate</w:t>
      </w:r>
      <w:proofErr w:type="spellEnd"/>
      <w:r w:rsidRPr="001A19B5">
        <w:rPr>
          <w:lang w:val="en-GB"/>
        </w:rPr>
        <w:t xml:space="preserve">, and Benjamin Rosman. “Comparing Synthetic Tabular Data Generation Between a Probabilistic Model and a Deep Learning Model for Education Use Cases”. In: (2022-10-16). </w:t>
      </w:r>
      <w:proofErr w:type="spellStart"/>
      <w:r w:rsidRPr="001A19B5">
        <w:rPr>
          <w:lang w:val="en-GB"/>
        </w:rPr>
        <w:t>arXiv</w:t>
      </w:r>
      <w:proofErr w:type="spellEnd"/>
      <w:r w:rsidRPr="001A19B5">
        <w:rPr>
          <w:lang w:val="en-GB"/>
        </w:rPr>
        <w:t xml:space="preserve">: </w:t>
      </w:r>
      <w:hyperlink r:id="rId448">
        <w:r w:rsidRPr="001A19B5">
          <w:rPr>
            <w:color w:val="0000FF"/>
            <w:lang w:val="en-GB"/>
          </w:rPr>
          <w:t>2210.08528[cs]</w:t>
        </w:r>
      </w:hyperlink>
      <w:hyperlink r:id="rId44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50">
        <w:r w:rsidRPr="001A19B5">
          <w:rPr>
            <w:color w:val="0000FF"/>
            <w:lang w:val="en-GB"/>
          </w:rPr>
          <w:t xml:space="preserve">http: </w:t>
        </w:r>
      </w:hyperlink>
      <w:hyperlink r:id="rId451">
        <w:r w:rsidRPr="001A19B5">
          <w:rPr>
            <w:color w:val="0000FF"/>
            <w:lang w:val="en-GB"/>
          </w:rPr>
          <w:t>//arxiv.org/abs/2210.08528</w:t>
        </w:r>
      </w:hyperlink>
      <w:r w:rsidRPr="001A19B5">
        <w:rPr>
          <w:color w:val="0000FF"/>
          <w:lang w:val="en-GB"/>
        </w:rPr>
        <w:t xml:space="preserve"> </w:t>
      </w:r>
      <w:r w:rsidRPr="001A19B5">
        <w:rPr>
          <w:lang w:val="en-GB"/>
        </w:rPr>
        <w:t>(visited on 03/05/2023).</w:t>
      </w:r>
    </w:p>
    <w:p w14:paraId="2F69E2C9"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Edward Choi, Siddharth Biswal, Bradley </w:t>
      </w:r>
      <w:proofErr w:type="spellStart"/>
      <w:r w:rsidRPr="001A19B5">
        <w:rPr>
          <w:lang w:val="en-GB"/>
        </w:rPr>
        <w:t>Malin</w:t>
      </w:r>
      <w:proofErr w:type="spellEnd"/>
      <w:r w:rsidRPr="001A19B5">
        <w:rPr>
          <w:lang w:val="en-GB"/>
        </w:rPr>
        <w:t xml:space="preserve">, Jon Duke, Walter F. Stewart, and </w:t>
      </w:r>
      <w:proofErr w:type="spellStart"/>
      <w:r w:rsidRPr="001A19B5">
        <w:rPr>
          <w:lang w:val="en-GB"/>
        </w:rPr>
        <w:t>Jimeng</w:t>
      </w:r>
      <w:proofErr w:type="spellEnd"/>
      <w:r w:rsidRPr="001A19B5">
        <w:rPr>
          <w:lang w:val="en-GB"/>
        </w:rPr>
        <w:t xml:space="preserve"> Sun. “Generating Multi-label Discrete Patient Records Using Generative Adversarial Networks”. In: 68 (2017), pp. 1–20. </w:t>
      </w:r>
      <w:proofErr w:type="spellStart"/>
      <w:r w:rsidRPr="001A19B5">
        <w:rPr>
          <w:lang w:val="en-GB"/>
        </w:rPr>
        <w:t>arXiv</w:t>
      </w:r>
      <w:proofErr w:type="spellEnd"/>
      <w:r w:rsidRPr="001A19B5">
        <w:rPr>
          <w:lang w:val="en-GB"/>
        </w:rPr>
        <w:t xml:space="preserve">: </w:t>
      </w:r>
      <w:hyperlink r:id="rId452">
        <w:r w:rsidRPr="001A19B5">
          <w:rPr>
            <w:color w:val="0000FF"/>
            <w:lang w:val="en-GB"/>
          </w:rPr>
          <w:t>1703.06490</w:t>
        </w:r>
      </w:hyperlink>
      <w:hyperlink r:id="rId453">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54">
        <w:r w:rsidRPr="001A19B5">
          <w:rPr>
            <w:color w:val="0000FF"/>
            <w:lang w:val="en-GB"/>
          </w:rPr>
          <w:t xml:space="preserve">http://arxiv.org/a </w:t>
        </w:r>
      </w:hyperlink>
      <w:hyperlink r:id="rId455">
        <w:r w:rsidRPr="001A19B5">
          <w:rPr>
            <w:color w:val="0000FF"/>
            <w:lang w:val="en-GB"/>
          </w:rPr>
          <w:t>bs/1703.06490</w:t>
        </w:r>
      </w:hyperlink>
      <w:hyperlink r:id="rId456">
        <w:r w:rsidRPr="001A19B5">
          <w:rPr>
            <w:lang w:val="en-GB"/>
          </w:rPr>
          <w:t>.</w:t>
        </w:r>
      </w:hyperlink>
    </w:p>
    <w:p w14:paraId="0C2E066D" w14:textId="77777777" w:rsidR="005B137B" w:rsidRPr="001A19B5" w:rsidRDefault="00A83860">
      <w:pPr>
        <w:numPr>
          <w:ilvl w:val="0"/>
          <w:numId w:val="18"/>
        </w:numPr>
        <w:spacing w:after="118"/>
        <w:ind w:right="14" w:hanging="691"/>
        <w:rPr>
          <w:lang w:val="en-GB"/>
        </w:rPr>
      </w:pPr>
      <w:r w:rsidRPr="001A19B5">
        <w:rPr>
          <w:lang w:val="en-GB"/>
        </w:rPr>
        <w:t xml:space="preserve">Mrinal </w:t>
      </w:r>
      <w:proofErr w:type="spellStart"/>
      <w:r w:rsidRPr="001A19B5">
        <w:rPr>
          <w:lang w:val="en-GB"/>
        </w:rPr>
        <w:t>Kanti</w:t>
      </w:r>
      <w:proofErr w:type="spellEnd"/>
      <w:r w:rsidRPr="001A19B5">
        <w:rPr>
          <w:lang w:val="en-GB"/>
        </w:rPr>
        <w:t xml:space="preserve"> </w:t>
      </w:r>
      <w:proofErr w:type="spellStart"/>
      <w:r w:rsidRPr="001A19B5">
        <w:rPr>
          <w:lang w:val="en-GB"/>
        </w:rPr>
        <w:t>Baowaly</w:t>
      </w:r>
      <w:proofErr w:type="spellEnd"/>
      <w:r w:rsidRPr="001A19B5">
        <w:rPr>
          <w:lang w:val="en-GB"/>
        </w:rPr>
        <w:t xml:space="preserve">, Chia Ching Lin, Chao Lin Liu, and </w:t>
      </w:r>
      <w:proofErr w:type="spellStart"/>
      <w:r w:rsidRPr="001A19B5">
        <w:rPr>
          <w:lang w:val="en-GB"/>
        </w:rPr>
        <w:t>Kuan</w:t>
      </w:r>
      <w:proofErr w:type="spellEnd"/>
      <w:r w:rsidRPr="001A19B5">
        <w:rPr>
          <w:lang w:val="en-GB"/>
        </w:rPr>
        <w:t xml:space="preserve"> Ta Chen. “Synthesizing Electronic Health Records Using Improved Generative Adversarial Networks”. In: </w:t>
      </w:r>
      <w:r w:rsidRPr="001A19B5">
        <w:rPr>
          <w:i/>
          <w:lang w:val="en-GB"/>
        </w:rPr>
        <w:t xml:space="preserve">Journal of the American Medical Informatics Association </w:t>
      </w:r>
      <w:r w:rsidRPr="001A19B5">
        <w:rPr>
          <w:lang w:val="en-GB"/>
        </w:rPr>
        <w:t xml:space="preserve">26.3 (2019), pp. 228–241. </w:t>
      </w:r>
      <w:r w:rsidRPr="001A19B5">
        <w:rPr>
          <w:sz w:val="17"/>
          <w:lang w:val="en-GB"/>
        </w:rPr>
        <w:t>ISSN</w:t>
      </w:r>
      <w:r w:rsidRPr="001A19B5">
        <w:rPr>
          <w:lang w:val="en-GB"/>
        </w:rPr>
        <w:t xml:space="preserve">: 1527974X. </w:t>
      </w:r>
      <w:r w:rsidRPr="001A19B5">
        <w:rPr>
          <w:sz w:val="17"/>
          <w:lang w:val="en-GB"/>
        </w:rPr>
        <w:t>DOI</w:t>
      </w:r>
      <w:r w:rsidRPr="001A19B5">
        <w:rPr>
          <w:lang w:val="en-GB"/>
        </w:rPr>
        <w:t xml:space="preserve">: </w:t>
      </w:r>
      <w:hyperlink r:id="rId457">
        <w:r w:rsidRPr="001A19B5">
          <w:rPr>
            <w:color w:val="0000FF"/>
            <w:lang w:val="en-GB"/>
          </w:rPr>
          <w:t>10.1093/</w:t>
        </w:r>
        <w:proofErr w:type="spellStart"/>
        <w:r w:rsidRPr="001A19B5">
          <w:rPr>
            <w:color w:val="0000FF"/>
            <w:lang w:val="en-GB"/>
          </w:rPr>
          <w:t>jamia</w:t>
        </w:r>
        <w:proofErr w:type="spellEnd"/>
        <w:r w:rsidRPr="001A19B5">
          <w:rPr>
            <w:color w:val="0000FF"/>
            <w:lang w:val="en-GB"/>
          </w:rPr>
          <w:t>/ocy142</w:t>
        </w:r>
      </w:hyperlink>
      <w:hyperlink r:id="rId458">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30535151</w:t>
      </w:r>
      <w:r w:rsidRPr="001A19B5">
        <w:rPr>
          <w:lang w:val="en-GB"/>
        </w:rPr>
        <w:t>.</w:t>
      </w:r>
    </w:p>
    <w:p w14:paraId="5CB9290F" w14:textId="77777777" w:rsidR="005B137B" w:rsidRPr="001A19B5" w:rsidRDefault="00A83860">
      <w:pPr>
        <w:numPr>
          <w:ilvl w:val="0"/>
          <w:numId w:val="18"/>
        </w:numPr>
        <w:spacing w:after="31"/>
        <w:ind w:right="14" w:hanging="691"/>
        <w:rPr>
          <w:lang w:val="en-GB"/>
        </w:rPr>
      </w:pPr>
      <w:r w:rsidRPr="001A19B5">
        <w:rPr>
          <w:lang w:val="en-GB"/>
        </w:rPr>
        <w:lastRenderedPageBreak/>
        <w:t xml:space="preserve">Paul R. Rosenbaum and Donald B. Rubin. “The Central Role of the Propensity Score in Observational Studies for Causal Effects”. In: </w:t>
      </w:r>
      <w:proofErr w:type="spellStart"/>
      <w:r w:rsidRPr="001A19B5">
        <w:rPr>
          <w:i/>
          <w:lang w:val="en-GB"/>
        </w:rPr>
        <w:t>Biometrika</w:t>
      </w:r>
      <w:proofErr w:type="spellEnd"/>
      <w:r w:rsidRPr="001A19B5">
        <w:rPr>
          <w:i/>
          <w:lang w:val="en-GB"/>
        </w:rPr>
        <w:t xml:space="preserve"> </w:t>
      </w:r>
      <w:r w:rsidRPr="001A19B5">
        <w:rPr>
          <w:lang w:val="en-GB"/>
        </w:rPr>
        <w:t>70.1 (1983-04-01), pp. 41–55.</w:t>
      </w:r>
    </w:p>
    <w:p w14:paraId="46691DC2" w14:textId="77777777" w:rsidR="005B137B" w:rsidRPr="001A19B5" w:rsidRDefault="00A83860">
      <w:pPr>
        <w:spacing w:after="65" w:line="259" w:lineRule="auto"/>
        <w:ind w:right="105"/>
        <w:jc w:val="right"/>
        <w:rPr>
          <w:lang w:val="en-GB"/>
        </w:rPr>
      </w:pPr>
      <w:r w:rsidRPr="001A19B5">
        <w:rPr>
          <w:sz w:val="17"/>
          <w:lang w:val="en-GB"/>
        </w:rPr>
        <w:t>ISSN</w:t>
      </w:r>
      <w:r w:rsidRPr="001A19B5">
        <w:rPr>
          <w:lang w:val="en-GB"/>
        </w:rPr>
        <w:t xml:space="preserve">: 0006-3444. </w:t>
      </w:r>
      <w:r w:rsidRPr="001A19B5">
        <w:rPr>
          <w:sz w:val="17"/>
          <w:lang w:val="en-GB"/>
        </w:rPr>
        <w:t>DOI</w:t>
      </w:r>
      <w:r w:rsidRPr="001A19B5">
        <w:rPr>
          <w:lang w:val="en-GB"/>
        </w:rPr>
        <w:t xml:space="preserve">: </w:t>
      </w:r>
      <w:hyperlink r:id="rId459">
        <w:r w:rsidRPr="001A19B5">
          <w:rPr>
            <w:color w:val="0000FF"/>
            <w:lang w:val="en-GB"/>
          </w:rPr>
          <w:t>10.1093/biomet/70.1.41</w:t>
        </w:r>
      </w:hyperlink>
      <w:hyperlink r:id="rId460">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61">
        <w:r w:rsidRPr="001A19B5">
          <w:rPr>
            <w:color w:val="0000FF"/>
            <w:lang w:val="en-GB"/>
          </w:rPr>
          <w:t>https://doi.org/1</w:t>
        </w:r>
      </w:hyperlink>
    </w:p>
    <w:p w14:paraId="49A7783D" w14:textId="77777777" w:rsidR="005B137B" w:rsidRPr="001A19B5" w:rsidRDefault="00A83860">
      <w:pPr>
        <w:spacing w:after="175" w:line="265" w:lineRule="auto"/>
        <w:ind w:left="686" w:hanging="5"/>
        <w:rPr>
          <w:lang w:val="en-GB"/>
        </w:rPr>
      </w:pPr>
      <w:hyperlink r:id="rId462">
        <w:r w:rsidRPr="001A19B5">
          <w:rPr>
            <w:color w:val="0000FF"/>
            <w:lang w:val="en-GB"/>
          </w:rPr>
          <w:t>0.1093/</w:t>
        </w:r>
        <w:proofErr w:type="spellStart"/>
        <w:r w:rsidRPr="001A19B5">
          <w:rPr>
            <w:color w:val="0000FF"/>
            <w:lang w:val="en-GB"/>
          </w:rPr>
          <w:t>biomet</w:t>
        </w:r>
        <w:proofErr w:type="spellEnd"/>
        <w:r w:rsidRPr="001A19B5">
          <w:rPr>
            <w:color w:val="0000FF"/>
            <w:lang w:val="en-GB"/>
          </w:rPr>
          <w:t>/70.1.41</w:t>
        </w:r>
      </w:hyperlink>
      <w:hyperlink r:id="rId463">
        <w:r w:rsidRPr="001A19B5">
          <w:rPr>
            <w:lang w:val="en-GB"/>
          </w:rPr>
          <w:t>.</w:t>
        </w:r>
      </w:hyperlink>
    </w:p>
    <w:p w14:paraId="38BC910E" w14:textId="77777777" w:rsidR="005B137B" w:rsidRPr="001A19B5" w:rsidRDefault="00A83860">
      <w:pPr>
        <w:numPr>
          <w:ilvl w:val="0"/>
          <w:numId w:val="18"/>
        </w:numPr>
        <w:spacing w:after="47" w:line="259" w:lineRule="auto"/>
        <w:ind w:right="14" w:hanging="691"/>
        <w:rPr>
          <w:lang w:val="en-GB"/>
        </w:rPr>
      </w:pPr>
      <w:r w:rsidRPr="001A19B5">
        <w:rPr>
          <w:lang w:val="en-GB"/>
        </w:rPr>
        <w:t xml:space="preserve">Vikram S. </w:t>
      </w:r>
      <w:proofErr w:type="spellStart"/>
      <w:r w:rsidRPr="001A19B5">
        <w:rPr>
          <w:lang w:val="en-GB"/>
        </w:rPr>
        <w:t>Chundawat</w:t>
      </w:r>
      <w:proofErr w:type="spellEnd"/>
      <w:r w:rsidRPr="001A19B5">
        <w:rPr>
          <w:lang w:val="en-GB"/>
        </w:rPr>
        <w:t xml:space="preserve">, </w:t>
      </w:r>
      <w:proofErr w:type="spellStart"/>
      <w:r w:rsidRPr="001A19B5">
        <w:rPr>
          <w:lang w:val="en-GB"/>
        </w:rPr>
        <w:t>Ayush</w:t>
      </w:r>
      <w:proofErr w:type="spellEnd"/>
      <w:r w:rsidRPr="001A19B5">
        <w:rPr>
          <w:lang w:val="en-GB"/>
        </w:rPr>
        <w:t xml:space="preserve"> K. </w:t>
      </w:r>
      <w:proofErr w:type="spellStart"/>
      <w:r w:rsidRPr="001A19B5">
        <w:rPr>
          <w:lang w:val="en-GB"/>
        </w:rPr>
        <w:t>Tarun</w:t>
      </w:r>
      <w:proofErr w:type="spellEnd"/>
      <w:r w:rsidRPr="001A19B5">
        <w:rPr>
          <w:lang w:val="en-GB"/>
        </w:rPr>
        <w:t xml:space="preserve">, </w:t>
      </w:r>
      <w:proofErr w:type="spellStart"/>
      <w:r w:rsidRPr="001A19B5">
        <w:rPr>
          <w:lang w:val="en-GB"/>
        </w:rPr>
        <w:t>Murari</w:t>
      </w:r>
      <w:proofErr w:type="spellEnd"/>
      <w:r w:rsidRPr="001A19B5">
        <w:rPr>
          <w:lang w:val="en-GB"/>
        </w:rPr>
        <w:t xml:space="preserve"> Mandal, Mukund Lahoti, and Pratik Narang.</w:t>
      </w:r>
    </w:p>
    <w:p w14:paraId="35159835" w14:textId="77777777" w:rsidR="005B137B" w:rsidRPr="001A19B5" w:rsidRDefault="00A83860">
      <w:pPr>
        <w:spacing w:after="77" w:line="263" w:lineRule="auto"/>
        <w:ind w:left="122" w:right="100"/>
        <w:jc w:val="right"/>
        <w:rPr>
          <w:lang w:val="en-GB"/>
        </w:rPr>
      </w:pPr>
      <w:r w:rsidRPr="001A19B5">
        <w:rPr>
          <w:lang w:val="en-GB"/>
        </w:rPr>
        <w:t>“</w:t>
      </w:r>
      <w:proofErr w:type="spellStart"/>
      <w:r w:rsidRPr="001A19B5">
        <w:rPr>
          <w:lang w:val="en-GB"/>
        </w:rPr>
        <w:t>TabSynDex</w:t>
      </w:r>
      <w:proofErr w:type="spellEnd"/>
      <w:r w:rsidRPr="001A19B5">
        <w:rPr>
          <w:lang w:val="en-GB"/>
        </w:rPr>
        <w:t>: A Universal Metric for Robust Evaluation of Synthetic Tabular Data”. In:</w:t>
      </w:r>
    </w:p>
    <w:p w14:paraId="187D0618" w14:textId="77777777" w:rsidR="005B137B" w:rsidRPr="001A19B5" w:rsidRDefault="00A83860">
      <w:pPr>
        <w:spacing w:after="80" w:line="346" w:lineRule="auto"/>
        <w:ind w:left="686" w:hanging="5"/>
        <w:rPr>
          <w:lang w:val="en-GB"/>
        </w:rPr>
      </w:pPr>
      <w:r w:rsidRPr="001A19B5">
        <w:rPr>
          <w:lang w:val="en-GB"/>
        </w:rPr>
        <w:t xml:space="preserve">(2022-07-12). </w:t>
      </w:r>
      <w:r w:rsidRPr="001A19B5">
        <w:rPr>
          <w:sz w:val="17"/>
          <w:lang w:val="en-GB"/>
        </w:rPr>
        <w:t>DOI</w:t>
      </w:r>
      <w:r w:rsidRPr="001A19B5">
        <w:rPr>
          <w:lang w:val="en-GB"/>
        </w:rPr>
        <w:t xml:space="preserve">: </w:t>
      </w:r>
      <w:hyperlink r:id="rId464">
        <w:r w:rsidRPr="001A19B5">
          <w:rPr>
            <w:color w:val="0000FF"/>
            <w:lang w:val="en-GB"/>
          </w:rPr>
          <w:t>10.48550/arXiv.2207.05295</w:t>
        </w:r>
      </w:hyperlink>
      <w:hyperlink r:id="rId465">
        <w:r w:rsidRPr="001A19B5">
          <w:rPr>
            <w:lang w:val="en-GB"/>
          </w:rPr>
          <w:t>.</w:t>
        </w:r>
      </w:hyperlink>
      <w:r w:rsidRPr="001A19B5">
        <w:rPr>
          <w:lang w:val="en-GB"/>
        </w:rPr>
        <w:t xml:space="preserve"> </w:t>
      </w:r>
      <w:proofErr w:type="spellStart"/>
      <w:r w:rsidRPr="001A19B5">
        <w:rPr>
          <w:lang w:val="en-GB"/>
        </w:rPr>
        <w:t>arXiv</w:t>
      </w:r>
      <w:proofErr w:type="spellEnd"/>
      <w:r w:rsidRPr="001A19B5">
        <w:rPr>
          <w:lang w:val="en-GB"/>
        </w:rPr>
        <w:t xml:space="preserve">: </w:t>
      </w:r>
      <w:hyperlink r:id="rId466">
        <w:r w:rsidRPr="001A19B5">
          <w:rPr>
            <w:color w:val="0000FF"/>
            <w:lang w:val="en-GB"/>
          </w:rPr>
          <w:t>2207.05295[cs]</w:t>
        </w:r>
      </w:hyperlink>
      <w:hyperlink r:id="rId467">
        <w:r w:rsidRPr="001A19B5">
          <w:rPr>
            <w:lang w:val="en-GB"/>
          </w:rPr>
          <w:t xml:space="preserve">. </w:t>
        </w:r>
      </w:hyperlink>
      <w:r w:rsidRPr="001A19B5">
        <w:rPr>
          <w:sz w:val="17"/>
          <w:lang w:val="en-GB"/>
        </w:rPr>
        <w:t>URL</w:t>
      </w:r>
      <w:r w:rsidRPr="001A19B5">
        <w:rPr>
          <w:lang w:val="en-GB"/>
        </w:rPr>
        <w:t xml:space="preserve">: </w:t>
      </w:r>
      <w:hyperlink r:id="rId468">
        <w:r w:rsidRPr="001A19B5">
          <w:rPr>
            <w:color w:val="0000FF"/>
            <w:lang w:val="en-GB"/>
          </w:rPr>
          <w:t>http://arxiv.org/abs/2207.05295</w:t>
        </w:r>
      </w:hyperlink>
      <w:r w:rsidRPr="001A19B5">
        <w:rPr>
          <w:color w:val="0000FF"/>
          <w:lang w:val="en-GB"/>
        </w:rPr>
        <w:t xml:space="preserve"> </w:t>
      </w:r>
      <w:r w:rsidRPr="001A19B5">
        <w:rPr>
          <w:lang w:val="en-GB"/>
        </w:rPr>
        <w:t>(visited on 02/03/2023).</w:t>
      </w:r>
    </w:p>
    <w:p w14:paraId="0F5F7C39" w14:textId="77777777" w:rsidR="005B137B" w:rsidRPr="001A19B5" w:rsidRDefault="00A83860">
      <w:pPr>
        <w:numPr>
          <w:ilvl w:val="0"/>
          <w:numId w:val="18"/>
        </w:numPr>
        <w:spacing w:after="114"/>
        <w:ind w:right="14" w:hanging="691"/>
        <w:rPr>
          <w:lang w:val="en-GB"/>
        </w:rPr>
      </w:pPr>
      <w:r w:rsidRPr="001A19B5">
        <w:rPr>
          <w:lang w:val="en-GB"/>
        </w:rPr>
        <w:t xml:space="preserve">Lei Xu, Maria </w:t>
      </w:r>
      <w:proofErr w:type="spellStart"/>
      <w:r w:rsidRPr="001A19B5">
        <w:rPr>
          <w:lang w:val="en-GB"/>
        </w:rPr>
        <w:t>Skoularidou</w:t>
      </w:r>
      <w:proofErr w:type="spellEnd"/>
      <w:r w:rsidRPr="001A19B5">
        <w:rPr>
          <w:lang w:val="en-GB"/>
        </w:rPr>
        <w:t xml:space="preserve">, Alfredo Cuesta-Infante, and Kalyan </w:t>
      </w:r>
      <w:proofErr w:type="spellStart"/>
      <w:r w:rsidRPr="001A19B5">
        <w:rPr>
          <w:lang w:val="en-GB"/>
        </w:rPr>
        <w:t>Veeramachaneni</w:t>
      </w:r>
      <w:proofErr w:type="spellEnd"/>
      <w:r w:rsidRPr="001A19B5">
        <w:rPr>
          <w:lang w:val="en-GB"/>
        </w:rPr>
        <w:t>. “</w:t>
      </w:r>
      <w:proofErr w:type="spellStart"/>
      <w:r w:rsidRPr="001A19B5">
        <w:rPr>
          <w:lang w:val="en-GB"/>
        </w:rPr>
        <w:t>Modeling</w:t>
      </w:r>
      <w:proofErr w:type="spellEnd"/>
      <w:r w:rsidRPr="001A19B5">
        <w:rPr>
          <w:lang w:val="en-GB"/>
        </w:rPr>
        <w:t xml:space="preserve"> Tabular Data Using Conditional GAN”. In: </w:t>
      </w:r>
      <w:r w:rsidRPr="001A19B5">
        <w:rPr>
          <w:i/>
          <w:lang w:val="en-GB"/>
        </w:rPr>
        <w:t>Advances in Neural Information Processing Systems</w:t>
      </w:r>
      <w:r w:rsidRPr="001A19B5">
        <w:rPr>
          <w:lang w:val="en-GB"/>
        </w:rPr>
        <w:t xml:space="preserve">. Vol. 32. Curran Associates, Inc., 2019. </w:t>
      </w:r>
      <w:r w:rsidRPr="001A19B5">
        <w:rPr>
          <w:sz w:val="17"/>
          <w:lang w:val="en-GB"/>
        </w:rPr>
        <w:t>URL</w:t>
      </w:r>
      <w:r w:rsidRPr="001A19B5">
        <w:rPr>
          <w:lang w:val="en-GB"/>
        </w:rPr>
        <w:t xml:space="preserve">: </w:t>
      </w:r>
      <w:hyperlink r:id="rId469">
        <w:r w:rsidRPr="001A19B5">
          <w:rPr>
            <w:color w:val="0000FF"/>
            <w:lang w:val="en-GB"/>
          </w:rPr>
          <w:t xml:space="preserve">https://papers.nip </w:t>
        </w:r>
      </w:hyperlink>
      <w:hyperlink r:id="rId470">
        <w:r w:rsidRPr="001A19B5">
          <w:rPr>
            <w:color w:val="0000FF"/>
            <w:lang w:val="en-GB"/>
          </w:rPr>
          <w:t xml:space="preserve">s.cc/paper/2019/hash/254ed7d2de3b23ab10936522dd547b78-Abstr </w:t>
        </w:r>
      </w:hyperlink>
      <w:hyperlink r:id="rId471">
        <w:r w:rsidRPr="001A19B5">
          <w:rPr>
            <w:color w:val="0000FF"/>
            <w:lang w:val="en-GB"/>
          </w:rPr>
          <w:t>act.html</w:t>
        </w:r>
      </w:hyperlink>
      <w:r w:rsidRPr="001A19B5">
        <w:rPr>
          <w:color w:val="0000FF"/>
          <w:lang w:val="en-GB"/>
        </w:rPr>
        <w:t xml:space="preserve"> </w:t>
      </w:r>
      <w:r w:rsidRPr="001A19B5">
        <w:rPr>
          <w:lang w:val="en-GB"/>
        </w:rPr>
        <w:t>(visited on 03/05/2023).</w:t>
      </w:r>
    </w:p>
    <w:p w14:paraId="5D2D3E58" w14:textId="77777777" w:rsidR="005B137B" w:rsidRPr="001A19B5" w:rsidRDefault="00A83860">
      <w:pPr>
        <w:numPr>
          <w:ilvl w:val="0"/>
          <w:numId w:val="18"/>
        </w:numPr>
        <w:spacing w:after="108"/>
        <w:ind w:right="14" w:hanging="691"/>
        <w:rPr>
          <w:lang w:val="en-GB"/>
        </w:rPr>
      </w:pPr>
      <w:proofErr w:type="spellStart"/>
      <w:r w:rsidRPr="001A19B5">
        <w:rPr>
          <w:lang w:val="en-GB"/>
        </w:rPr>
        <w:t>Yining</w:t>
      </w:r>
      <w:proofErr w:type="spellEnd"/>
      <w:r w:rsidRPr="001A19B5">
        <w:rPr>
          <w:lang w:val="en-GB"/>
        </w:rPr>
        <w:t xml:space="preserve"> Wang, </w:t>
      </w:r>
      <w:proofErr w:type="spellStart"/>
      <w:r w:rsidRPr="001A19B5">
        <w:rPr>
          <w:lang w:val="en-GB"/>
        </w:rPr>
        <w:t>Liwei</w:t>
      </w:r>
      <w:proofErr w:type="spellEnd"/>
      <w:r w:rsidRPr="001A19B5">
        <w:rPr>
          <w:lang w:val="en-GB"/>
        </w:rPr>
        <w:t xml:space="preserve"> Wang, </w:t>
      </w:r>
      <w:proofErr w:type="spellStart"/>
      <w:r w:rsidRPr="001A19B5">
        <w:rPr>
          <w:lang w:val="en-GB"/>
        </w:rPr>
        <w:t>Yuanzhi</w:t>
      </w:r>
      <w:proofErr w:type="spellEnd"/>
      <w:r w:rsidRPr="001A19B5">
        <w:rPr>
          <w:lang w:val="en-GB"/>
        </w:rPr>
        <w:t xml:space="preserve"> Li, Di He, Tie-Yan Liu, and Wei Chen. “A Theoretical Analysis of NDCG Type Ranking Measures”. In: (2013). </w:t>
      </w:r>
      <w:proofErr w:type="spellStart"/>
      <w:r w:rsidRPr="001A19B5">
        <w:rPr>
          <w:lang w:val="en-GB"/>
        </w:rPr>
        <w:t>arXiv</w:t>
      </w:r>
      <w:proofErr w:type="spellEnd"/>
      <w:r w:rsidRPr="001A19B5">
        <w:rPr>
          <w:lang w:val="en-GB"/>
        </w:rPr>
        <w:t xml:space="preserve">: </w:t>
      </w:r>
      <w:hyperlink r:id="rId472">
        <w:r w:rsidRPr="001A19B5">
          <w:rPr>
            <w:color w:val="0000FF"/>
            <w:lang w:val="en-GB"/>
          </w:rPr>
          <w:t>1304.6480[</w:t>
        </w:r>
        <w:proofErr w:type="spellStart"/>
        <w:proofErr w:type="gramStart"/>
        <w:r w:rsidRPr="001A19B5">
          <w:rPr>
            <w:color w:val="0000FF"/>
            <w:lang w:val="en-GB"/>
          </w:rPr>
          <w:t>cs.LG</w:t>
        </w:r>
        <w:proofErr w:type="spellEnd"/>
        <w:proofErr w:type="gramEnd"/>
        <w:r w:rsidRPr="001A19B5">
          <w:rPr>
            <w:color w:val="0000FF"/>
            <w:lang w:val="en-GB"/>
          </w:rPr>
          <w:t>]</w:t>
        </w:r>
      </w:hyperlink>
      <w:hyperlink r:id="rId473">
        <w:r w:rsidRPr="001A19B5">
          <w:rPr>
            <w:lang w:val="en-GB"/>
          </w:rPr>
          <w:t xml:space="preserve">. </w:t>
        </w:r>
      </w:hyperlink>
      <w:r w:rsidRPr="001A19B5">
        <w:rPr>
          <w:lang w:val="en-GB"/>
        </w:rPr>
        <w:t>(Visited on 01/21/2023).</w:t>
      </w:r>
    </w:p>
    <w:p w14:paraId="2BBD932E" w14:textId="77777777" w:rsidR="005B137B" w:rsidRPr="001A19B5" w:rsidRDefault="00A83860">
      <w:pPr>
        <w:numPr>
          <w:ilvl w:val="0"/>
          <w:numId w:val="18"/>
        </w:numPr>
        <w:spacing w:after="92" w:line="335" w:lineRule="auto"/>
        <w:ind w:right="14" w:hanging="691"/>
        <w:rPr>
          <w:lang w:val="en-GB"/>
        </w:rPr>
      </w:pPr>
      <w:r w:rsidRPr="001A19B5">
        <w:rPr>
          <w:lang w:val="en-GB"/>
        </w:rPr>
        <w:t xml:space="preserve">Jacob Cohen. “A Coefficient of Agreement for Nominal Scales”. In: </w:t>
      </w:r>
      <w:r w:rsidRPr="001A19B5">
        <w:rPr>
          <w:i/>
          <w:lang w:val="en-GB"/>
        </w:rPr>
        <w:t xml:space="preserve">Educational and Psychological Measurement </w:t>
      </w:r>
      <w:r w:rsidRPr="001A19B5">
        <w:rPr>
          <w:lang w:val="en-GB"/>
        </w:rPr>
        <w:t xml:space="preserve">20.1 (1960), pp. 37–46. </w:t>
      </w:r>
      <w:r w:rsidRPr="001A19B5">
        <w:rPr>
          <w:sz w:val="17"/>
          <w:lang w:val="en-GB"/>
        </w:rPr>
        <w:t>DOI</w:t>
      </w:r>
      <w:r w:rsidRPr="001A19B5">
        <w:rPr>
          <w:lang w:val="en-GB"/>
        </w:rPr>
        <w:t xml:space="preserve">: </w:t>
      </w:r>
      <w:hyperlink r:id="rId474">
        <w:r w:rsidRPr="001A19B5">
          <w:rPr>
            <w:color w:val="0000FF"/>
            <w:lang w:val="en-GB"/>
          </w:rPr>
          <w:t xml:space="preserve">10.1177/001316446002 </w:t>
        </w:r>
      </w:hyperlink>
      <w:hyperlink r:id="rId475">
        <w:r w:rsidRPr="001A19B5">
          <w:rPr>
            <w:color w:val="0000FF"/>
            <w:lang w:val="en-GB"/>
          </w:rPr>
          <w:t>000104</w:t>
        </w:r>
      </w:hyperlink>
      <w:hyperlink r:id="rId476">
        <w:r w:rsidRPr="001A19B5">
          <w:rPr>
            <w:lang w:val="en-GB"/>
          </w:rPr>
          <w:t>.</w:t>
        </w:r>
      </w:hyperlink>
      <w:r w:rsidRPr="001A19B5">
        <w:rPr>
          <w:lang w:val="en-GB"/>
        </w:rPr>
        <w:t xml:space="preserve"> </w:t>
      </w:r>
      <w:proofErr w:type="spellStart"/>
      <w:r w:rsidRPr="001A19B5">
        <w:rPr>
          <w:lang w:val="en-GB"/>
        </w:rPr>
        <w:t>eprint</w:t>
      </w:r>
      <w:proofErr w:type="spellEnd"/>
      <w:r w:rsidRPr="001A19B5">
        <w:rPr>
          <w:lang w:val="en-GB"/>
        </w:rPr>
        <w:t xml:space="preserve">: </w:t>
      </w:r>
      <w:hyperlink r:id="rId477">
        <w:r w:rsidRPr="001A19B5">
          <w:rPr>
            <w:color w:val="0000FF"/>
            <w:lang w:val="en-GB"/>
          </w:rPr>
          <w:t>https://doi.org/10.1177/001316446002000104</w:t>
        </w:r>
      </w:hyperlink>
      <w:hyperlink r:id="rId47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79">
        <w:r w:rsidRPr="001A19B5">
          <w:rPr>
            <w:color w:val="0000FF"/>
            <w:lang w:val="en-GB"/>
          </w:rPr>
          <w:t>https://doi.org/10.1177/001316446002000104</w:t>
        </w:r>
      </w:hyperlink>
      <w:hyperlink r:id="rId480">
        <w:r w:rsidRPr="001A19B5">
          <w:rPr>
            <w:lang w:val="en-GB"/>
          </w:rPr>
          <w:t>.</w:t>
        </w:r>
      </w:hyperlink>
    </w:p>
    <w:p w14:paraId="22C4240E"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M. G. Kendall. “The Treatment of Ties in Ranking Problems”. In: </w:t>
      </w:r>
      <w:proofErr w:type="spellStart"/>
      <w:r w:rsidRPr="001A19B5">
        <w:rPr>
          <w:i/>
          <w:lang w:val="en-GB"/>
        </w:rPr>
        <w:t>Biometrika</w:t>
      </w:r>
      <w:proofErr w:type="spellEnd"/>
      <w:r w:rsidRPr="001A19B5">
        <w:rPr>
          <w:i/>
          <w:lang w:val="en-GB"/>
        </w:rPr>
        <w:t xml:space="preserve"> </w:t>
      </w:r>
      <w:r w:rsidRPr="001A19B5">
        <w:rPr>
          <w:lang w:val="en-GB"/>
        </w:rPr>
        <w:t xml:space="preserve">33 (1945), pp. 239–251. </w:t>
      </w:r>
      <w:r w:rsidRPr="001A19B5">
        <w:rPr>
          <w:sz w:val="17"/>
          <w:lang w:val="en-GB"/>
        </w:rPr>
        <w:t>ISSN</w:t>
      </w:r>
      <w:r w:rsidRPr="001A19B5">
        <w:rPr>
          <w:lang w:val="en-GB"/>
        </w:rPr>
        <w:t xml:space="preserve">: 0006-3444. </w:t>
      </w:r>
      <w:r w:rsidRPr="001A19B5">
        <w:rPr>
          <w:sz w:val="17"/>
          <w:lang w:val="en-GB"/>
        </w:rPr>
        <w:t>DOI</w:t>
      </w:r>
      <w:r w:rsidRPr="001A19B5">
        <w:rPr>
          <w:lang w:val="en-GB"/>
        </w:rPr>
        <w:t xml:space="preserve">: </w:t>
      </w:r>
      <w:hyperlink r:id="rId481">
        <w:r w:rsidRPr="001A19B5">
          <w:rPr>
            <w:color w:val="0000FF"/>
            <w:lang w:val="en-GB"/>
          </w:rPr>
          <w:t>10.1093/</w:t>
        </w:r>
        <w:proofErr w:type="spellStart"/>
        <w:r w:rsidRPr="001A19B5">
          <w:rPr>
            <w:color w:val="0000FF"/>
            <w:lang w:val="en-GB"/>
          </w:rPr>
          <w:t>biomet</w:t>
        </w:r>
        <w:proofErr w:type="spellEnd"/>
        <w:r w:rsidRPr="001A19B5">
          <w:rPr>
            <w:color w:val="0000FF"/>
            <w:lang w:val="en-GB"/>
          </w:rPr>
          <w:t>/33.3.239</w:t>
        </w:r>
      </w:hyperlink>
      <w:hyperlink r:id="rId482">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210068 41</w:t>
      </w:r>
      <w:r w:rsidRPr="001A19B5">
        <w:rPr>
          <w:lang w:val="en-GB"/>
        </w:rPr>
        <w:t>.</w:t>
      </w:r>
    </w:p>
    <w:p w14:paraId="59A7E67B" w14:textId="77777777" w:rsidR="005B137B" w:rsidRPr="001A19B5" w:rsidRDefault="00A83860">
      <w:pPr>
        <w:numPr>
          <w:ilvl w:val="0"/>
          <w:numId w:val="18"/>
        </w:numPr>
        <w:spacing w:after="20" w:line="328" w:lineRule="auto"/>
        <w:ind w:right="14" w:hanging="691"/>
        <w:rPr>
          <w:lang w:val="en-GB"/>
        </w:rPr>
      </w:pPr>
      <w:r w:rsidRPr="001A19B5">
        <w:rPr>
          <w:lang w:val="en-GB"/>
        </w:rPr>
        <w:t xml:space="preserve">Sebastiano Vigna. “A Weighted Correlation Index for Rankings with Ties”. In: </w:t>
      </w:r>
      <w:r w:rsidRPr="001A19B5">
        <w:rPr>
          <w:i/>
          <w:lang w:val="en-GB"/>
        </w:rPr>
        <w:t>Proceedings of the 24th International Conference on World Wide Web</w:t>
      </w:r>
      <w:r w:rsidRPr="001A19B5">
        <w:rPr>
          <w:lang w:val="en-GB"/>
        </w:rPr>
        <w:t xml:space="preserve">. WWW ’15. Republic and Canton of Geneva, CHE: International World Wide Web Conferences Steering Committee, 2015-05-18, pp. 1166–1176. </w:t>
      </w:r>
      <w:r w:rsidRPr="001A19B5">
        <w:rPr>
          <w:sz w:val="17"/>
          <w:lang w:val="en-GB"/>
        </w:rPr>
        <w:t>ISBN</w:t>
      </w:r>
      <w:r w:rsidRPr="001A19B5">
        <w:rPr>
          <w:lang w:val="en-GB"/>
        </w:rPr>
        <w:t xml:space="preserve">: 978-1-4503-3469-3. </w:t>
      </w:r>
      <w:r w:rsidRPr="001A19B5">
        <w:rPr>
          <w:sz w:val="17"/>
          <w:lang w:val="en-GB"/>
        </w:rPr>
        <w:t>DOI</w:t>
      </w:r>
      <w:r w:rsidRPr="001A19B5">
        <w:rPr>
          <w:lang w:val="en-GB"/>
        </w:rPr>
        <w:t xml:space="preserve">: </w:t>
      </w:r>
      <w:hyperlink r:id="rId483">
        <w:r w:rsidRPr="001A19B5">
          <w:rPr>
            <w:color w:val="0000FF"/>
            <w:lang w:val="en-GB"/>
          </w:rPr>
          <w:t>10.1145/2736277</w:t>
        </w:r>
      </w:hyperlink>
    </w:p>
    <w:p w14:paraId="1941DBC5" w14:textId="77777777" w:rsidR="005B137B" w:rsidRPr="001A19B5" w:rsidRDefault="00A83860">
      <w:pPr>
        <w:spacing w:after="54" w:line="265" w:lineRule="auto"/>
        <w:ind w:left="686" w:hanging="5"/>
        <w:rPr>
          <w:lang w:val="en-GB"/>
        </w:rPr>
      </w:pPr>
      <w:hyperlink r:id="rId484">
        <w:r w:rsidRPr="001A19B5">
          <w:rPr>
            <w:color w:val="0000FF"/>
            <w:lang w:val="en-GB"/>
          </w:rPr>
          <w:t>.2741088</w:t>
        </w:r>
      </w:hyperlink>
      <w:hyperlink r:id="rId485">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86">
        <w:r w:rsidRPr="001A19B5">
          <w:rPr>
            <w:color w:val="0000FF"/>
            <w:lang w:val="en-GB"/>
          </w:rPr>
          <w:t>https://doi.org/10.1145/2736277.2741088</w:t>
        </w:r>
      </w:hyperlink>
      <w:r w:rsidRPr="001A19B5">
        <w:rPr>
          <w:color w:val="0000FF"/>
          <w:lang w:val="en-GB"/>
        </w:rPr>
        <w:t xml:space="preserve"> </w:t>
      </w:r>
      <w:r w:rsidRPr="001A19B5">
        <w:rPr>
          <w:lang w:val="en-GB"/>
        </w:rPr>
        <w:t>(visited on</w:t>
      </w:r>
    </w:p>
    <w:p w14:paraId="0E98DB4D" w14:textId="77777777" w:rsidR="005B137B" w:rsidRPr="001A19B5" w:rsidRDefault="00A83860">
      <w:pPr>
        <w:spacing w:after="161" w:line="259" w:lineRule="auto"/>
        <w:ind w:left="701" w:right="14"/>
        <w:rPr>
          <w:lang w:val="en-GB"/>
        </w:rPr>
      </w:pPr>
      <w:r w:rsidRPr="001A19B5">
        <w:rPr>
          <w:lang w:val="en-GB"/>
        </w:rPr>
        <w:t>02/15/2023).</w:t>
      </w:r>
    </w:p>
    <w:p w14:paraId="1921DE6F" w14:textId="77777777" w:rsidR="005B137B" w:rsidRPr="001A19B5" w:rsidRDefault="00A83860">
      <w:pPr>
        <w:numPr>
          <w:ilvl w:val="0"/>
          <w:numId w:val="18"/>
        </w:numPr>
        <w:spacing w:after="33"/>
        <w:ind w:right="14" w:hanging="691"/>
        <w:rPr>
          <w:lang w:val="en-GB"/>
        </w:rPr>
      </w:pPr>
      <w:r w:rsidRPr="001A19B5">
        <w:rPr>
          <w:lang w:val="en-GB"/>
        </w:rPr>
        <w:t xml:space="preserve">William Webber, Alistair </w:t>
      </w:r>
      <w:proofErr w:type="spellStart"/>
      <w:r w:rsidRPr="001A19B5">
        <w:rPr>
          <w:lang w:val="en-GB"/>
        </w:rPr>
        <w:t>Moffat</w:t>
      </w:r>
      <w:proofErr w:type="spellEnd"/>
      <w:r w:rsidRPr="001A19B5">
        <w:rPr>
          <w:lang w:val="en-GB"/>
        </w:rPr>
        <w:t xml:space="preserve">, and Justin Zobel. “A Similarity Measure for Indefinite Rankings”. In: </w:t>
      </w:r>
      <w:r w:rsidRPr="001A19B5">
        <w:rPr>
          <w:i/>
          <w:lang w:val="en-GB"/>
        </w:rPr>
        <w:t xml:space="preserve">ACM Transactions on Information Systems </w:t>
      </w:r>
      <w:r w:rsidRPr="001A19B5">
        <w:rPr>
          <w:lang w:val="en-GB"/>
        </w:rPr>
        <w:t>28.4 (2010-11-23), 20:1–20:38.</w:t>
      </w:r>
    </w:p>
    <w:p w14:paraId="435F0A69" w14:textId="77777777" w:rsidR="005B137B" w:rsidRPr="001A19B5" w:rsidRDefault="00A83860">
      <w:pPr>
        <w:spacing w:after="106" w:line="322" w:lineRule="auto"/>
        <w:ind w:left="686" w:hanging="5"/>
        <w:rPr>
          <w:lang w:val="en-GB"/>
        </w:rPr>
      </w:pPr>
      <w:r w:rsidRPr="001A19B5">
        <w:rPr>
          <w:sz w:val="17"/>
          <w:lang w:val="en-GB"/>
        </w:rPr>
        <w:t>ISSN</w:t>
      </w:r>
      <w:r w:rsidRPr="001A19B5">
        <w:rPr>
          <w:lang w:val="en-GB"/>
        </w:rPr>
        <w:t xml:space="preserve">: 1046-8188. </w:t>
      </w:r>
      <w:r w:rsidRPr="001A19B5">
        <w:rPr>
          <w:sz w:val="17"/>
          <w:lang w:val="en-GB"/>
        </w:rPr>
        <w:t>DOI</w:t>
      </w:r>
      <w:r w:rsidRPr="001A19B5">
        <w:rPr>
          <w:lang w:val="en-GB"/>
        </w:rPr>
        <w:t xml:space="preserve">: </w:t>
      </w:r>
      <w:hyperlink r:id="rId487">
        <w:r w:rsidRPr="001A19B5">
          <w:rPr>
            <w:color w:val="0000FF"/>
            <w:lang w:val="en-GB"/>
          </w:rPr>
          <w:t>10.1145/1852102.1852106</w:t>
        </w:r>
      </w:hyperlink>
      <w:hyperlink r:id="rId48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89">
        <w:r w:rsidRPr="001A19B5">
          <w:rPr>
            <w:color w:val="0000FF"/>
            <w:lang w:val="en-GB"/>
          </w:rPr>
          <w:t xml:space="preserve">https://doi.org </w:t>
        </w:r>
      </w:hyperlink>
      <w:hyperlink r:id="rId490">
        <w:r w:rsidRPr="001A19B5">
          <w:rPr>
            <w:color w:val="0000FF"/>
            <w:lang w:val="en-GB"/>
          </w:rPr>
          <w:t>/10.1145/1852102.1852106</w:t>
        </w:r>
      </w:hyperlink>
      <w:hyperlink r:id="rId491">
        <w:r w:rsidRPr="001A19B5">
          <w:rPr>
            <w:lang w:val="en-GB"/>
          </w:rPr>
          <w:t>.</w:t>
        </w:r>
      </w:hyperlink>
    </w:p>
    <w:p w14:paraId="301F3FED" w14:textId="77777777" w:rsidR="005B137B" w:rsidRPr="001A19B5" w:rsidRDefault="00A83860">
      <w:pPr>
        <w:numPr>
          <w:ilvl w:val="0"/>
          <w:numId w:val="18"/>
        </w:numPr>
        <w:spacing w:after="121"/>
        <w:ind w:right="14" w:hanging="691"/>
        <w:rPr>
          <w:lang w:val="en-GB"/>
        </w:rPr>
      </w:pPr>
      <w:r w:rsidRPr="001A19B5">
        <w:rPr>
          <w:lang w:val="en-GB"/>
        </w:rPr>
        <w:t xml:space="preserve">Gonzalo Navarro. “A Guided Tour to Approximate String Matching”. In: </w:t>
      </w:r>
      <w:r w:rsidRPr="001A19B5">
        <w:rPr>
          <w:i/>
          <w:lang w:val="en-GB"/>
        </w:rPr>
        <w:t xml:space="preserve">ACM Computing Surveys </w:t>
      </w:r>
      <w:r w:rsidRPr="001A19B5">
        <w:rPr>
          <w:lang w:val="en-GB"/>
        </w:rPr>
        <w:t xml:space="preserve">33.1 (2001-03), pp. 31–88. </w:t>
      </w:r>
      <w:r w:rsidRPr="001A19B5">
        <w:rPr>
          <w:sz w:val="17"/>
          <w:lang w:val="en-GB"/>
        </w:rPr>
        <w:t>ISSN</w:t>
      </w:r>
      <w:r w:rsidRPr="001A19B5">
        <w:rPr>
          <w:lang w:val="en-GB"/>
        </w:rPr>
        <w:t xml:space="preserve">: 0360-0300, 1557-7341. </w:t>
      </w:r>
      <w:r w:rsidRPr="001A19B5">
        <w:rPr>
          <w:sz w:val="17"/>
          <w:lang w:val="en-GB"/>
        </w:rPr>
        <w:t>DOI</w:t>
      </w:r>
      <w:r w:rsidRPr="001A19B5">
        <w:rPr>
          <w:lang w:val="en-GB"/>
        </w:rPr>
        <w:t xml:space="preserve">: </w:t>
      </w:r>
      <w:hyperlink r:id="rId492">
        <w:r w:rsidRPr="001A19B5">
          <w:rPr>
            <w:color w:val="0000FF"/>
            <w:lang w:val="en-GB"/>
          </w:rPr>
          <w:t xml:space="preserve">10.1145/3753 </w:t>
        </w:r>
      </w:hyperlink>
      <w:hyperlink r:id="rId493">
        <w:r w:rsidRPr="001A19B5">
          <w:rPr>
            <w:color w:val="0000FF"/>
            <w:lang w:val="en-GB"/>
          </w:rPr>
          <w:t>60.375365</w:t>
        </w:r>
      </w:hyperlink>
      <w:hyperlink r:id="rId49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495">
        <w:r w:rsidRPr="001A19B5">
          <w:rPr>
            <w:color w:val="0000FF"/>
            <w:lang w:val="en-GB"/>
          </w:rPr>
          <w:t>https://dl.acm.org/doi/10.1145/375360.375365</w:t>
        </w:r>
      </w:hyperlink>
      <w:hyperlink r:id="rId496">
        <w:r w:rsidRPr="001A19B5">
          <w:rPr>
            <w:lang w:val="en-GB"/>
          </w:rPr>
          <w:t>.</w:t>
        </w:r>
      </w:hyperlink>
    </w:p>
    <w:p w14:paraId="39E44283" w14:textId="77777777" w:rsidR="005B137B" w:rsidRPr="001A19B5" w:rsidRDefault="00A83860">
      <w:pPr>
        <w:numPr>
          <w:ilvl w:val="0"/>
          <w:numId w:val="18"/>
        </w:numPr>
        <w:spacing w:after="119"/>
        <w:ind w:right="14" w:hanging="691"/>
        <w:rPr>
          <w:lang w:val="en-GB"/>
        </w:rPr>
      </w:pPr>
      <w:r w:rsidRPr="001A19B5">
        <w:rPr>
          <w:lang w:val="en-GB"/>
        </w:rPr>
        <w:t xml:space="preserve">R. W. Hamming. “Error detecting and error correcting codes”. In: </w:t>
      </w:r>
      <w:r w:rsidRPr="001A19B5">
        <w:rPr>
          <w:i/>
          <w:lang w:val="en-GB"/>
        </w:rPr>
        <w:t xml:space="preserve">The Bell System Technical Journal </w:t>
      </w:r>
      <w:r w:rsidRPr="001A19B5">
        <w:rPr>
          <w:lang w:val="en-GB"/>
        </w:rPr>
        <w:t xml:space="preserve">29.2 (1950), pp. 147–160. </w:t>
      </w:r>
      <w:r w:rsidRPr="001A19B5">
        <w:rPr>
          <w:sz w:val="17"/>
          <w:lang w:val="en-GB"/>
        </w:rPr>
        <w:t>DOI</w:t>
      </w:r>
      <w:r w:rsidRPr="001A19B5">
        <w:rPr>
          <w:lang w:val="en-GB"/>
        </w:rPr>
        <w:t xml:space="preserve">: </w:t>
      </w:r>
      <w:hyperlink r:id="rId497">
        <w:r w:rsidRPr="001A19B5">
          <w:rPr>
            <w:color w:val="0000FF"/>
            <w:lang w:val="en-GB"/>
          </w:rPr>
          <w:t xml:space="preserve">10.1002/j.1538-7305.1950.tb00 </w:t>
        </w:r>
      </w:hyperlink>
      <w:hyperlink r:id="rId498">
        <w:r w:rsidRPr="001A19B5">
          <w:rPr>
            <w:color w:val="0000FF"/>
            <w:lang w:val="en-GB"/>
          </w:rPr>
          <w:t>463.x</w:t>
        </w:r>
      </w:hyperlink>
      <w:hyperlink r:id="rId499">
        <w:r w:rsidRPr="001A19B5">
          <w:rPr>
            <w:lang w:val="en-GB"/>
          </w:rPr>
          <w:t>.</w:t>
        </w:r>
      </w:hyperlink>
    </w:p>
    <w:p w14:paraId="04D86626" w14:textId="77777777" w:rsidR="005B137B" w:rsidRPr="001A19B5" w:rsidRDefault="00A83860">
      <w:pPr>
        <w:numPr>
          <w:ilvl w:val="0"/>
          <w:numId w:val="18"/>
        </w:numPr>
        <w:spacing w:after="85" w:line="270" w:lineRule="auto"/>
        <w:ind w:right="14" w:hanging="691"/>
        <w:rPr>
          <w:lang w:val="en-GB"/>
        </w:rPr>
      </w:pPr>
      <w:proofErr w:type="spellStart"/>
      <w:r w:rsidRPr="001A19B5">
        <w:rPr>
          <w:lang w:val="en-GB"/>
        </w:rPr>
        <w:lastRenderedPageBreak/>
        <w:t>orsinium</w:t>
      </w:r>
      <w:proofErr w:type="spellEnd"/>
      <w:r w:rsidRPr="001A19B5">
        <w:rPr>
          <w:lang w:val="en-GB"/>
        </w:rPr>
        <w:t xml:space="preserve">. </w:t>
      </w:r>
      <w:proofErr w:type="spellStart"/>
      <w:r w:rsidRPr="001A19B5">
        <w:rPr>
          <w:i/>
          <w:lang w:val="en-GB"/>
        </w:rPr>
        <w:t>Textdistance</w:t>
      </w:r>
      <w:proofErr w:type="spellEnd"/>
      <w:r w:rsidRPr="001A19B5">
        <w:rPr>
          <w:i/>
          <w:lang w:val="en-GB"/>
        </w:rPr>
        <w:t xml:space="preserve">: Compute Distance between the Two Texts. </w:t>
      </w:r>
      <w:r w:rsidRPr="001A19B5">
        <w:rPr>
          <w:lang w:val="en-GB"/>
        </w:rPr>
        <w:t xml:space="preserve">Version 4.5.0. </w:t>
      </w:r>
      <w:r w:rsidRPr="001A19B5">
        <w:rPr>
          <w:sz w:val="17"/>
          <w:lang w:val="en-GB"/>
        </w:rPr>
        <w:t>URL</w:t>
      </w:r>
      <w:r w:rsidRPr="001A19B5">
        <w:rPr>
          <w:lang w:val="en-GB"/>
        </w:rPr>
        <w:t>:</w:t>
      </w:r>
    </w:p>
    <w:p w14:paraId="7CD36903" w14:textId="77777777" w:rsidR="005B137B" w:rsidRPr="001A19B5" w:rsidRDefault="00A83860">
      <w:pPr>
        <w:spacing w:after="55" w:line="265" w:lineRule="auto"/>
        <w:ind w:left="686" w:hanging="5"/>
        <w:rPr>
          <w:lang w:val="en-GB"/>
        </w:rPr>
      </w:pPr>
      <w:r w:rsidRPr="001A19B5">
        <w:rPr>
          <w:color w:val="0000FF"/>
          <w:lang w:val="en-GB"/>
        </w:rPr>
        <w:t>%5Curl%7Bhttps://github.com/</w:t>
      </w:r>
      <w:proofErr w:type="spellStart"/>
      <w:r w:rsidRPr="001A19B5">
        <w:rPr>
          <w:color w:val="0000FF"/>
          <w:lang w:val="en-GB"/>
        </w:rPr>
        <w:t>orsinium</w:t>
      </w:r>
      <w:proofErr w:type="spellEnd"/>
      <w:r w:rsidRPr="001A19B5">
        <w:rPr>
          <w:color w:val="0000FF"/>
          <w:lang w:val="en-GB"/>
        </w:rPr>
        <w:t xml:space="preserve">/textdistance%7D </w:t>
      </w:r>
      <w:r w:rsidRPr="001A19B5">
        <w:rPr>
          <w:lang w:val="en-GB"/>
        </w:rPr>
        <w:t>(visited on</w:t>
      </w:r>
    </w:p>
    <w:p w14:paraId="5570948B" w14:textId="77777777" w:rsidR="005B137B" w:rsidRPr="001A19B5" w:rsidRDefault="00A83860">
      <w:pPr>
        <w:spacing w:after="161" w:line="259" w:lineRule="auto"/>
        <w:ind w:left="701" w:right="14"/>
        <w:rPr>
          <w:lang w:val="en-GB"/>
        </w:rPr>
      </w:pPr>
      <w:r w:rsidRPr="001A19B5">
        <w:rPr>
          <w:lang w:val="en-GB"/>
        </w:rPr>
        <w:t>03/05/2023).</w:t>
      </w:r>
    </w:p>
    <w:p w14:paraId="5AFF8D75" w14:textId="77777777" w:rsidR="005B137B" w:rsidRPr="001A19B5" w:rsidRDefault="00A83860">
      <w:pPr>
        <w:numPr>
          <w:ilvl w:val="0"/>
          <w:numId w:val="18"/>
        </w:numPr>
        <w:spacing w:after="33"/>
        <w:ind w:right="14" w:hanging="691"/>
        <w:rPr>
          <w:lang w:val="en-GB"/>
        </w:rPr>
      </w:pPr>
      <w:r w:rsidRPr="001A19B5">
        <w:rPr>
          <w:lang w:val="en-GB"/>
        </w:rPr>
        <w:t xml:space="preserve">Pauli Virtanen et al. “SciPy 1.0: Fundamental Algorithms for Scientific Computing in Python”. In: </w:t>
      </w:r>
      <w:r w:rsidRPr="001A19B5">
        <w:rPr>
          <w:i/>
          <w:lang w:val="en-GB"/>
        </w:rPr>
        <w:t xml:space="preserve">Nature Methods </w:t>
      </w:r>
      <w:r w:rsidRPr="001A19B5">
        <w:rPr>
          <w:lang w:val="en-GB"/>
        </w:rPr>
        <w:t xml:space="preserve">17.3 (3 2020-03), pp. 261–272. </w:t>
      </w:r>
      <w:r w:rsidRPr="001A19B5">
        <w:rPr>
          <w:sz w:val="17"/>
          <w:lang w:val="en-GB"/>
        </w:rPr>
        <w:t>ISSN</w:t>
      </w:r>
      <w:r w:rsidRPr="001A19B5">
        <w:rPr>
          <w:lang w:val="en-GB"/>
        </w:rPr>
        <w:t xml:space="preserve">: 1548-7105. </w:t>
      </w:r>
      <w:r w:rsidRPr="001A19B5">
        <w:rPr>
          <w:sz w:val="17"/>
          <w:lang w:val="en-GB"/>
        </w:rPr>
        <w:t>DOI</w:t>
      </w:r>
      <w:r w:rsidRPr="001A19B5">
        <w:rPr>
          <w:lang w:val="en-GB"/>
        </w:rPr>
        <w:t xml:space="preserve">: </w:t>
      </w:r>
      <w:hyperlink r:id="rId500">
        <w:r w:rsidRPr="001A19B5">
          <w:rPr>
            <w:color w:val="0000FF"/>
            <w:lang w:val="en-GB"/>
          </w:rPr>
          <w:t>10</w:t>
        </w:r>
      </w:hyperlink>
    </w:p>
    <w:p w14:paraId="18E2B01A" w14:textId="77777777" w:rsidR="005B137B" w:rsidRPr="001A19B5" w:rsidRDefault="00A83860">
      <w:pPr>
        <w:spacing w:after="108" w:line="325" w:lineRule="auto"/>
        <w:ind w:left="686" w:hanging="5"/>
        <w:rPr>
          <w:lang w:val="en-GB"/>
        </w:rPr>
      </w:pPr>
      <w:hyperlink r:id="rId501">
        <w:r w:rsidRPr="001A19B5">
          <w:rPr>
            <w:color w:val="0000FF"/>
            <w:lang w:val="en-GB"/>
          </w:rPr>
          <w:t>.1038/s41592-019-0686-2</w:t>
        </w:r>
      </w:hyperlink>
      <w:hyperlink r:id="rId50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03">
        <w:r w:rsidRPr="001A19B5">
          <w:rPr>
            <w:color w:val="0000FF"/>
            <w:lang w:val="en-GB"/>
          </w:rPr>
          <w:t xml:space="preserve">https://www.nature.com/articles </w:t>
        </w:r>
      </w:hyperlink>
      <w:hyperlink r:id="rId504">
        <w:r w:rsidRPr="001A19B5">
          <w:rPr>
            <w:color w:val="0000FF"/>
            <w:lang w:val="en-GB"/>
          </w:rPr>
          <w:t>/s41592-019-0686-2</w:t>
        </w:r>
      </w:hyperlink>
      <w:hyperlink r:id="rId505">
        <w:r w:rsidRPr="001A19B5">
          <w:rPr>
            <w:lang w:val="en-GB"/>
          </w:rPr>
          <w:t>.</w:t>
        </w:r>
      </w:hyperlink>
    </w:p>
    <w:p w14:paraId="4B8A8CD1" w14:textId="77777777" w:rsidR="005B137B" w:rsidRPr="001A19B5" w:rsidRDefault="00A83860">
      <w:pPr>
        <w:numPr>
          <w:ilvl w:val="0"/>
          <w:numId w:val="18"/>
        </w:numPr>
        <w:spacing w:after="123"/>
        <w:ind w:right="14" w:hanging="691"/>
        <w:rPr>
          <w:lang w:val="en-GB"/>
        </w:rPr>
      </w:pPr>
      <w:proofErr w:type="spellStart"/>
      <w:r w:rsidRPr="001A19B5">
        <w:rPr>
          <w:lang w:val="en-GB"/>
        </w:rPr>
        <w:t>Changyao</w:t>
      </w:r>
      <w:proofErr w:type="spellEnd"/>
      <w:r w:rsidRPr="001A19B5">
        <w:rPr>
          <w:lang w:val="en-GB"/>
        </w:rPr>
        <w:t xml:space="preserve"> Chen. </w:t>
      </w:r>
      <w:r w:rsidRPr="001A19B5">
        <w:rPr>
          <w:i/>
          <w:lang w:val="en-GB"/>
        </w:rPr>
        <w:t>Rank-Biased Overlap (RBO)</w:t>
      </w:r>
      <w:r w:rsidRPr="001A19B5">
        <w:rPr>
          <w:lang w:val="en-GB"/>
        </w:rPr>
        <w:t xml:space="preserve">. 2018-02-11. </w:t>
      </w:r>
      <w:r w:rsidRPr="001A19B5">
        <w:rPr>
          <w:sz w:val="17"/>
          <w:lang w:val="en-GB"/>
        </w:rPr>
        <w:t>URL</w:t>
      </w:r>
      <w:r w:rsidRPr="001A19B5">
        <w:rPr>
          <w:lang w:val="en-GB"/>
        </w:rPr>
        <w:t xml:space="preserve">: </w:t>
      </w:r>
      <w:r w:rsidRPr="001A19B5">
        <w:rPr>
          <w:color w:val="0000FF"/>
          <w:lang w:val="en-GB"/>
        </w:rPr>
        <w:t>%5Curl%7Bhttps: //github.com/</w:t>
      </w:r>
      <w:proofErr w:type="spellStart"/>
      <w:r w:rsidRPr="001A19B5">
        <w:rPr>
          <w:color w:val="0000FF"/>
          <w:lang w:val="en-GB"/>
        </w:rPr>
        <w:t>changyaochen</w:t>
      </w:r>
      <w:proofErr w:type="spellEnd"/>
      <w:r w:rsidRPr="001A19B5">
        <w:rPr>
          <w:color w:val="0000FF"/>
          <w:lang w:val="en-GB"/>
        </w:rPr>
        <w:t xml:space="preserve">/rbo%7D </w:t>
      </w:r>
      <w:r w:rsidRPr="001A19B5">
        <w:rPr>
          <w:lang w:val="en-GB"/>
        </w:rPr>
        <w:t>(visited on 03/16/2023).</w:t>
      </w:r>
    </w:p>
    <w:p w14:paraId="1D4910AF" w14:textId="77777777" w:rsidR="005B137B" w:rsidRPr="001A19B5" w:rsidRDefault="00A83860">
      <w:pPr>
        <w:numPr>
          <w:ilvl w:val="0"/>
          <w:numId w:val="18"/>
        </w:numPr>
        <w:spacing w:after="175" w:line="265" w:lineRule="auto"/>
        <w:ind w:right="14" w:hanging="691"/>
        <w:rPr>
          <w:lang w:val="en-GB"/>
        </w:rPr>
      </w:pPr>
      <w:r w:rsidRPr="001A19B5">
        <w:rPr>
          <w:lang w:val="en-GB"/>
        </w:rPr>
        <w:t xml:space="preserve">Ross Quinlan. </w:t>
      </w:r>
      <w:r w:rsidRPr="001A19B5">
        <w:rPr>
          <w:i/>
          <w:lang w:val="en-GB"/>
        </w:rPr>
        <w:t>Thyroid Disease</w:t>
      </w:r>
      <w:r w:rsidRPr="001A19B5">
        <w:rPr>
          <w:lang w:val="en-GB"/>
        </w:rPr>
        <w:t xml:space="preserve">. 1987. </w:t>
      </w:r>
      <w:r w:rsidRPr="001A19B5">
        <w:rPr>
          <w:sz w:val="17"/>
          <w:lang w:val="en-GB"/>
        </w:rPr>
        <w:t>URL</w:t>
      </w:r>
      <w:r w:rsidRPr="001A19B5">
        <w:rPr>
          <w:lang w:val="en-GB"/>
        </w:rPr>
        <w:t xml:space="preserve">: </w:t>
      </w:r>
      <w:r w:rsidRPr="001A19B5">
        <w:rPr>
          <w:color w:val="0000FF"/>
          <w:lang w:val="en-GB"/>
        </w:rPr>
        <w:t xml:space="preserve">UCI%20Machine%20Learning%20Rep </w:t>
      </w:r>
      <w:proofErr w:type="spellStart"/>
      <w:r w:rsidRPr="001A19B5">
        <w:rPr>
          <w:color w:val="0000FF"/>
          <w:lang w:val="en-GB"/>
        </w:rPr>
        <w:t>ository</w:t>
      </w:r>
      <w:proofErr w:type="spellEnd"/>
      <w:r w:rsidRPr="001A19B5">
        <w:rPr>
          <w:lang w:val="en-GB"/>
        </w:rPr>
        <w:t>.</w:t>
      </w:r>
    </w:p>
    <w:p w14:paraId="1711CC7D" w14:textId="77777777" w:rsidR="005B137B" w:rsidRPr="001A19B5" w:rsidRDefault="00A83860">
      <w:pPr>
        <w:numPr>
          <w:ilvl w:val="0"/>
          <w:numId w:val="18"/>
        </w:numPr>
        <w:spacing w:after="175" w:line="265" w:lineRule="auto"/>
        <w:ind w:right="14" w:hanging="691"/>
        <w:rPr>
          <w:lang w:val="en-GB"/>
        </w:rPr>
      </w:pPr>
      <w:r w:rsidRPr="001A19B5">
        <w:rPr>
          <w:lang w:val="en-GB"/>
        </w:rPr>
        <w:t xml:space="preserve">Richard S. Forsyth. </w:t>
      </w:r>
      <w:r w:rsidRPr="001A19B5">
        <w:rPr>
          <w:i/>
          <w:lang w:val="en-GB"/>
        </w:rPr>
        <w:t>Liver Disorders</w:t>
      </w:r>
      <w:r w:rsidRPr="001A19B5">
        <w:rPr>
          <w:lang w:val="en-GB"/>
        </w:rPr>
        <w:t xml:space="preserve">. 1990. </w:t>
      </w:r>
      <w:r w:rsidRPr="001A19B5">
        <w:rPr>
          <w:sz w:val="17"/>
          <w:lang w:val="en-GB"/>
        </w:rPr>
        <w:t>URL</w:t>
      </w:r>
      <w:r w:rsidRPr="001A19B5">
        <w:rPr>
          <w:lang w:val="en-GB"/>
        </w:rPr>
        <w:t xml:space="preserve">: </w:t>
      </w:r>
      <w:r w:rsidRPr="001A19B5">
        <w:rPr>
          <w:color w:val="0000FF"/>
          <w:lang w:val="en-GB"/>
        </w:rPr>
        <w:t>UCI%20Machine%20Learning%20 Repository</w:t>
      </w:r>
      <w:r w:rsidRPr="001A19B5">
        <w:rPr>
          <w:lang w:val="en-GB"/>
        </w:rPr>
        <w:t>.</w:t>
      </w:r>
    </w:p>
    <w:p w14:paraId="20DE92C1" w14:textId="77777777" w:rsidR="005B137B" w:rsidRPr="001A19B5" w:rsidRDefault="00A83860">
      <w:pPr>
        <w:numPr>
          <w:ilvl w:val="0"/>
          <w:numId w:val="18"/>
        </w:numPr>
        <w:spacing w:after="96" w:line="339" w:lineRule="auto"/>
        <w:ind w:right="14" w:hanging="691"/>
        <w:rPr>
          <w:lang w:val="en-GB"/>
        </w:rPr>
      </w:pPr>
      <w:r w:rsidRPr="001A19B5">
        <w:rPr>
          <w:lang w:val="en-GB"/>
        </w:rPr>
        <w:t xml:space="preserve">William </w:t>
      </w:r>
      <w:proofErr w:type="spellStart"/>
      <w:r w:rsidRPr="001A19B5">
        <w:rPr>
          <w:lang w:val="en-GB"/>
        </w:rPr>
        <w:t>Wolberg</w:t>
      </w:r>
      <w:proofErr w:type="spellEnd"/>
      <w:r w:rsidRPr="001A19B5">
        <w:rPr>
          <w:lang w:val="en-GB"/>
        </w:rPr>
        <w:t xml:space="preserve">, </w:t>
      </w:r>
      <w:proofErr w:type="spellStart"/>
      <w:r w:rsidRPr="001A19B5">
        <w:rPr>
          <w:lang w:val="en-GB"/>
        </w:rPr>
        <w:t>Olvi</w:t>
      </w:r>
      <w:proofErr w:type="spellEnd"/>
      <w:r w:rsidRPr="001A19B5">
        <w:rPr>
          <w:lang w:val="en-GB"/>
        </w:rPr>
        <w:t xml:space="preserve"> </w:t>
      </w:r>
      <w:proofErr w:type="spellStart"/>
      <w:r w:rsidRPr="001A19B5">
        <w:rPr>
          <w:lang w:val="en-GB"/>
        </w:rPr>
        <w:t>Mangasarian</w:t>
      </w:r>
      <w:proofErr w:type="spellEnd"/>
      <w:r w:rsidRPr="001A19B5">
        <w:rPr>
          <w:lang w:val="en-GB"/>
        </w:rPr>
        <w:t xml:space="preserve">, Nick Street, and W. Street. </w:t>
      </w:r>
      <w:r w:rsidRPr="001A19B5">
        <w:rPr>
          <w:i/>
          <w:lang w:val="en-GB"/>
        </w:rPr>
        <w:t>Breast Cancer Wisconsin (Diagnostic)</w:t>
      </w:r>
      <w:r w:rsidRPr="001A19B5">
        <w:rPr>
          <w:lang w:val="en-GB"/>
        </w:rPr>
        <w:t xml:space="preserve">. 1995. </w:t>
      </w:r>
      <w:r w:rsidRPr="001A19B5">
        <w:rPr>
          <w:sz w:val="17"/>
          <w:lang w:val="en-GB"/>
        </w:rPr>
        <w:t>URL</w:t>
      </w:r>
      <w:r w:rsidRPr="001A19B5">
        <w:rPr>
          <w:lang w:val="en-GB"/>
        </w:rPr>
        <w:t xml:space="preserve">: </w:t>
      </w:r>
      <w:r w:rsidRPr="001A19B5">
        <w:rPr>
          <w:color w:val="0000FF"/>
          <w:lang w:val="en-GB"/>
        </w:rPr>
        <w:t>UCI%20Machine%20Learning%20Repository</w:t>
      </w:r>
      <w:r w:rsidRPr="001A19B5">
        <w:rPr>
          <w:lang w:val="en-GB"/>
        </w:rPr>
        <w:t>.</w:t>
      </w:r>
    </w:p>
    <w:p w14:paraId="15B0CA8F" w14:textId="77777777" w:rsidR="005B137B" w:rsidRPr="001A19B5" w:rsidRDefault="00A83860">
      <w:pPr>
        <w:numPr>
          <w:ilvl w:val="0"/>
          <w:numId w:val="18"/>
        </w:numPr>
        <w:spacing w:after="119"/>
        <w:ind w:right="14" w:hanging="691"/>
        <w:rPr>
          <w:lang w:val="en-GB"/>
        </w:rPr>
      </w:pPr>
      <w:r w:rsidRPr="001A19B5">
        <w:rPr>
          <w:lang w:val="en-GB"/>
        </w:rPr>
        <w:t xml:space="preserve">M. </w:t>
      </w:r>
      <w:proofErr w:type="spellStart"/>
      <w:r w:rsidRPr="001A19B5">
        <w:rPr>
          <w:lang w:val="en-GB"/>
        </w:rPr>
        <w:t>Zwitter</w:t>
      </w:r>
      <w:proofErr w:type="spellEnd"/>
      <w:r w:rsidRPr="001A19B5">
        <w:rPr>
          <w:lang w:val="en-GB"/>
        </w:rPr>
        <w:t xml:space="preserve"> and M. </w:t>
      </w:r>
      <w:proofErr w:type="spellStart"/>
      <w:r w:rsidRPr="001A19B5">
        <w:rPr>
          <w:lang w:val="en-GB"/>
        </w:rPr>
        <w:t>Soklic</w:t>
      </w:r>
      <w:proofErr w:type="spellEnd"/>
      <w:r w:rsidRPr="001A19B5">
        <w:rPr>
          <w:lang w:val="en-GB"/>
        </w:rPr>
        <w:t xml:space="preserve">. </w:t>
      </w:r>
      <w:r w:rsidRPr="001A19B5">
        <w:rPr>
          <w:i/>
          <w:lang w:val="en-GB"/>
        </w:rPr>
        <w:t xml:space="preserve">Primary </w:t>
      </w:r>
      <w:proofErr w:type="spellStart"/>
      <w:r w:rsidRPr="001A19B5">
        <w:rPr>
          <w:i/>
          <w:lang w:val="en-GB"/>
        </w:rPr>
        <w:t>Tumor</w:t>
      </w:r>
      <w:proofErr w:type="spellEnd"/>
      <w:r w:rsidRPr="001A19B5">
        <w:rPr>
          <w:lang w:val="en-GB"/>
        </w:rPr>
        <w:t xml:space="preserve">. 1988. </w:t>
      </w:r>
      <w:r w:rsidRPr="001A19B5">
        <w:rPr>
          <w:sz w:val="17"/>
          <w:lang w:val="en-GB"/>
        </w:rPr>
        <w:t>URL</w:t>
      </w:r>
      <w:r w:rsidRPr="001A19B5">
        <w:rPr>
          <w:lang w:val="en-GB"/>
        </w:rPr>
        <w:t xml:space="preserve">: </w:t>
      </w:r>
      <w:r w:rsidRPr="001A19B5">
        <w:rPr>
          <w:color w:val="0000FF"/>
          <w:lang w:val="en-GB"/>
        </w:rPr>
        <w:t>UCI%20Machine%20Learni ng%20Repository</w:t>
      </w:r>
      <w:r w:rsidRPr="001A19B5">
        <w:rPr>
          <w:lang w:val="en-GB"/>
        </w:rPr>
        <w:t>.</w:t>
      </w:r>
    </w:p>
    <w:p w14:paraId="3A579EA0" w14:textId="77777777" w:rsidR="005B137B" w:rsidRPr="001A19B5" w:rsidRDefault="00A83860">
      <w:pPr>
        <w:numPr>
          <w:ilvl w:val="0"/>
          <w:numId w:val="18"/>
        </w:numPr>
        <w:ind w:right="14" w:hanging="691"/>
        <w:rPr>
          <w:lang w:val="en-GB"/>
        </w:rPr>
      </w:pPr>
      <w:r w:rsidRPr="001A19B5">
        <w:rPr>
          <w:lang w:val="en-GB"/>
        </w:rPr>
        <w:t xml:space="preserve">F. Martin-Sanchez and K. </w:t>
      </w:r>
      <w:proofErr w:type="spellStart"/>
      <w:r w:rsidRPr="001A19B5">
        <w:rPr>
          <w:lang w:val="en-GB"/>
        </w:rPr>
        <w:t>Verspoor</w:t>
      </w:r>
      <w:proofErr w:type="spellEnd"/>
      <w:r w:rsidRPr="001A19B5">
        <w:rPr>
          <w:lang w:val="en-GB"/>
        </w:rPr>
        <w:t xml:space="preserve">. “Big Data in Medicine Is Driving Big Changes”. In: </w:t>
      </w:r>
      <w:r w:rsidRPr="001A19B5">
        <w:rPr>
          <w:i/>
          <w:lang w:val="en-GB"/>
        </w:rPr>
        <w:t xml:space="preserve">Yearbook of Medical Informatics </w:t>
      </w:r>
      <w:r w:rsidRPr="001A19B5">
        <w:rPr>
          <w:lang w:val="en-GB"/>
        </w:rPr>
        <w:t xml:space="preserve">9 (Aug. 2014), pp. 14–20. </w:t>
      </w:r>
      <w:r w:rsidRPr="001A19B5">
        <w:rPr>
          <w:sz w:val="17"/>
          <w:lang w:val="en-GB"/>
        </w:rPr>
        <w:t>ISSN</w:t>
      </w:r>
      <w:r w:rsidRPr="001A19B5">
        <w:rPr>
          <w:lang w:val="en-GB"/>
        </w:rPr>
        <w:t xml:space="preserve">: 2364-0502. </w:t>
      </w:r>
      <w:r w:rsidRPr="001A19B5">
        <w:rPr>
          <w:sz w:val="17"/>
          <w:lang w:val="en-GB"/>
        </w:rPr>
        <w:t>DOI</w:t>
      </w:r>
      <w:r w:rsidRPr="001A19B5">
        <w:rPr>
          <w:lang w:val="en-GB"/>
        </w:rPr>
        <w:t xml:space="preserve">: </w:t>
      </w:r>
      <w:hyperlink r:id="rId506">
        <w:r w:rsidRPr="001A19B5">
          <w:rPr>
            <w:color w:val="0000FF"/>
            <w:lang w:val="en-GB"/>
          </w:rPr>
          <w:t>10.1</w:t>
        </w:r>
      </w:hyperlink>
    </w:p>
    <w:p w14:paraId="4E6D2F53" w14:textId="77777777" w:rsidR="005B137B" w:rsidRPr="001A19B5" w:rsidRDefault="00A83860">
      <w:pPr>
        <w:spacing w:after="175" w:line="265" w:lineRule="auto"/>
        <w:ind w:left="686" w:hanging="5"/>
        <w:rPr>
          <w:lang w:val="en-GB"/>
        </w:rPr>
      </w:pPr>
      <w:hyperlink r:id="rId507">
        <w:r w:rsidRPr="001A19B5">
          <w:rPr>
            <w:color w:val="0000FF"/>
            <w:lang w:val="en-GB"/>
          </w:rPr>
          <w:t>5265/IY-2014-0020</w:t>
        </w:r>
      </w:hyperlink>
      <w:hyperlink r:id="rId508">
        <w:r w:rsidRPr="001A19B5">
          <w:rPr>
            <w:lang w:val="en-GB"/>
          </w:rPr>
          <w:t>.</w:t>
        </w:r>
      </w:hyperlink>
    </w:p>
    <w:p w14:paraId="4DBD5CC4" w14:textId="77777777" w:rsidR="005B137B" w:rsidRPr="001A19B5" w:rsidRDefault="00A83860">
      <w:pPr>
        <w:numPr>
          <w:ilvl w:val="0"/>
          <w:numId w:val="18"/>
        </w:numPr>
        <w:spacing w:after="117"/>
        <w:ind w:right="14" w:hanging="691"/>
        <w:rPr>
          <w:lang w:val="en-GB"/>
        </w:rPr>
      </w:pPr>
      <w:r w:rsidRPr="001A19B5">
        <w:rPr>
          <w:lang w:val="en-GB"/>
        </w:rPr>
        <w:t xml:space="preserve">Muhammad F. </w:t>
      </w:r>
      <w:proofErr w:type="spellStart"/>
      <w:r w:rsidRPr="001A19B5">
        <w:rPr>
          <w:lang w:val="en-GB"/>
        </w:rPr>
        <w:t>Walji</w:t>
      </w:r>
      <w:proofErr w:type="spellEnd"/>
      <w:r w:rsidRPr="001A19B5">
        <w:rPr>
          <w:lang w:val="en-GB"/>
        </w:rPr>
        <w:t xml:space="preserve">. “Electronic Health Records and Data Quality”. In: </w:t>
      </w:r>
      <w:r w:rsidRPr="001A19B5">
        <w:rPr>
          <w:i/>
          <w:lang w:val="en-GB"/>
        </w:rPr>
        <w:t xml:space="preserve">Journal of Dental Education </w:t>
      </w:r>
      <w:r w:rsidRPr="001A19B5">
        <w:rPr>
          <w:lang w:val="en-GB"/>
        </w:rPr>
        <w:t xml:space="preserve">83.3 (Mar. 2019), pp. 263–264. </w:t>
      </w:r>
      <w:r w:rsidRPr="001A19B5">
        <w:rPr>
          <w:sz w:val="17"/>
          <w:lang w:val="en-GB"/>
        </w:rPr>
        <w:t>ISSN</w:t>
      </w:r>
      <w:r w:rsidRPr="001A19B5">
        <w:rPr>
          <w:lang w:val="en-GB"/>
        </w:rPr>
        <w:t xml:space="preserve">: 1930-7837. </w:t>
      </w:r>
      <w:r w:rsidRPr="001A19B5">
        <w:rPr>
          <w:sz w:val="17"/>
          <w:lang w:val="en-GB"/>
        </w:rPr>
        <w:t>DOI</w:t>
      </w:r>
      <w:r w:rsidRPr="001A19B5">
        <w:rPr>
          <w:lang w:val="en-GB"/>
        </w:rPr>
        <w:t xml:space="preserve">: </w:t>
      </w:r>
      <w:hyperlink r:id="rId509">
        <w:r w:rsidRPr="001A19B5">
          <w:rPr>
            <w:color w:val="0000FF"/>
            <w:lang w:val="en-GB"/>
          </w:rPr>
          <w:t xml:space="preserve">10.21815/JDE.01 </w:t>
        </w:r>
      </w:hyperlink>
      <w:hyperlink r:id="rId510">
        <w:r w:rsidRPr="001A19B5">
          <w:rPr>
            <w:color w:val="0000FF"/>
            <w:lang w:val="en-GB"/>
          </w:rPr>
          <w:t>9.034</w:t>
        </w:r>
      </w:hyperlink>
      <w:hyperlink r:id="rId511">
        <w:r w:rsidRPr="001A19B5">
          <w:rPr>
            <w:lang w:val="en-GB"/>
          </w:rPr>
          <w:t>.</w:t>
        </w:r>
      </w:hyperlink>
    </w:p>
    <w:p w14:paraId="749CAE55" w14:textId="77777777" w:rsidR="005B137B" w:rsidRPr="001A19B5" w:rsidRDefault="00A83860">
      <w:pPr>
        <w:numPr>
          <w:ilvl w:val="0"/>
          <w:numId w:val="18"/>
        </w:numPr>
        <w:spacing w:after="20" w:line="328" w:lineRule="auto"/>
        <w:ind w:right="14" w:hanging="691"/>
        <w:rPr>
          <w:lang w:val="en-GB"/>
        </w:rPr>
      </w:pPr>
      <w:r w:rsidRPr="001A19B5">
        <w:rPr>
          <w:lang w:val="en-GB"/>
        </w:rPr>
        <w:t xml:space="preserve">Robert A. </w:t>
      </w:r>
      <w:proofErr w:type="spellStart"/>
      <w:r w:rsidRPr="001A19B5">
        <w:rPr>
          <w:lang w:val="en-GB"/>
        </w:rPr>
        <w:t>Verheij</w:t>
      </w:r>
      <w:proofErr w:type="spellEnd"/>
      <w:r w:rsidRPr="001A19B5">
        <w:rPr>
          <w:lang w:val="en-GB"/>
        </w:rPr>
        <w:t xml:space="preserve">, Vasa </w:t>
      </w:r>
      <w:proofErr w:type="spellStart"/>
      <w:r w:rsidRPr="001A19B5">
        <w:rPr>
          <w:lang w:val="en-GB"/>
        </w:rPr>
        <w:t>Curcin</w:t>
      </w:r>
      <w:proofErr w:type="spellEnd"/>
      <w:r w:rsidRPr="001A19B5">
        <w:rPr>
          <w:lang w:val="en-GB"/>
        </w:rPr>
        <w:t xml:space="preserve">, Brendan C. Delaney, and Mark M. </w:t>
      </w:r>
      <w:proofErr w:type="spellStart"/>
      <w:r w:rsidRPr="001A19B5">
        <w:rPr>
          <w:lang w:val="en-GB"/>
        </w:rPr>
        <w:t>McGilchrist</w:t>
      </w:r>
      <w:proofErr w:type="spellEnd"/>
      <w:r w:rsidRPr="001A19B5">
        <w:rPr>
          <w:lang w:val="en-GB"/>
        </w:rPr>
        <w:t xml:space="preserve">. “Possible Sources of Bias in Primary Care Electronic Health Record Data Use and Reuse”. In: </w:t>
      </w:r>
      <w:r w:rsidRPr="001A19B5">
        <w:rPr>
          <w:i/>
          <w:lang w:val="en-GB"/>
        </w:rPr>
        <w:t xml:space="preserve">Journal of Medical Internet Research </w:t>
      </w:r>
      <w:r w:rsidRPr="001A19B5">
        <w:rPr>
          <w:lang w:val="en-GB"/>
        </w:rPr>
        <w:t xml:space="preserve">20.5 (May 2018), e9134. </w:t>
      </w:r>
      <w:r w:rsidRPr="001A19B5">
        <w:rPr>
          <w:sz w:val="17"/>
          <w:lang w:val="en-GB"/>
        </w:rPr>
        <w:t>DOI</w:t>
      </w:r>
      <w:r w:rsidRPr="001A19B5">
        <w:rPr>
          <w:lang w:val="en-GB"/>
        </w:rPr>
        <w:t xml:space="preserve">: </w:t>
      </w:r>
      <w:hyperlink r:id="rId512">
        <w:r w:rsidRPr="001A19B5">
          <w:rPr>
            <w:color w:val="0000FF"/>
            <w:lang w:val="en-GB"/>
          </w:rPr>
          <w:t>10.2196/jmir.9134</w:t>
        </w:r>
      </w:hyperlink>
      <w:hyperlink r:id="rId513">
        <w:r w:rsidRPr="001A19B5">
          <w:rPr>
            <w:lang w:val="en-GB"/>
          </w:rPr>
          <w:t>.</w:t>
        </w:r>
      </w:hyperlink>
    </w:p>
    <w:p w14:paraId="39D8D8A2"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514">
        <w:r w:rsidRPr="001A19B5">
          <w:rPr>
            <w:color w:val="0000FF"/>
            <w:lang w:val="en-GB"/>
          </w:rPr>
          <w:t>https://www.jmir.org/2018/5/e185</w:t>
        </w:r>
      </w:hyperlink>
      <w:hyperlink r:id="rId515">
        <w:r w:rsidRPr="001A19B5">
          <w:rPr>
            <w:lang w:val="en-GB"/>
          </w:rPr>
          <w:t>.</w:t>
        </w:r>
      </w:hyperlink>
    </w:p>
    <w:p w14:paraId="4EFB8BF4" w14:textId="77777777" w:rsidR="005B137B" w:rsidRPr="001A19B5" w:rsidRDefault="00A83860">
      <w:pPr>
        <w:numPr>
          <w:ilvl w:val="0"/>
          <w:numId w:val="18"/>
        </w:numPr>
        <w:spacing w:after="118"/>
        <w:ind w:right="14" w:hanging="691"/>
        <w:rPr>
          <w:lang w:val="en-GB"/>
        </w:rPr>
      </w:pPr>
      <w:r w:rsidRPr="001A19B5">
        <w:rPr>
          <w:lang w:val="en-GB"/>
        </w:rPr>
        <w:t xml:space="preserve">Kristin M. Corey et al. “Assessing Quality of Surgical Real-World Data from an Automated Electronic Health Record Pipeline”. In: </w:t>
      </w:r>
      <w:r w:rsidRPr="001A19B5">
        <w:rPr>
          <w:i/>
          <w:lang w:val="en-GB"/>
        </w:rPr>
        <w:t xml:space="preserve">Journal of the American College of Surgeons </w:t>
      </w:r>
      <w:r w:rsidRPr="001A19B5">
        <w:rPr>
          <w:lang w:val="en-GB"/>
        </w:rPr>
        <w:t xml:space="preserve">230.3 (Mar. 2020), 295–305.e12. </w:t>
      </w:r>
      <w:r w:rsidRPr="001A19B5">
        <w:rPr>
          <w:sz w:val="17"/>
          <w:lang w:val="en-GB"/>
        </w:rPr>
        <w:t>ISSN</w:t>
      </w:r>
      <w:r w:rsidRPr="001A19B5">
        <w:rPr>
          <w:lang w:val="en-GB"/>
        </w:rPr>
        <w:t xml:space="preserve">: 1879-1190. </w:t>
      </w:r>
      <w:r w:rsidRPr="001A19B5">
        <w:rPr>
          <w:sz w:val="17"/>
          <w:lang w:val="en-GB"/>
        </w:rPr>
        <w:t>DOI</w:t>
      </w:r>
      <w:r w:rsidRPr="001A19B5">
        <w:rPr>
          <w:lang w:val="en-GB"/>
        </w:rPr>
        <w:t xml:space="preserve">: </w:t>
      </w:r>
      <w:hyperlink r:id="rId516">
        <w:r w:rsidRPr="001A19B5">
          <w:rPr>
            <w:color w:val="0000FF"/>
            <w:lang w:val="en-GB"/>
          </w:rPr>
          <w:t>10.1016/</w:t>
        </w:r>
        <w:proofErr w:type="spellStart"/>
        <w:r w:rsidRPr="001A19B5">
          <w:rPr>
            <w:color w:val="0000FF"/>
            <w:lang w:val="en-GB"/>
          </w:rPr>
          <w:t>j.jamcoll</w:t>
        </w:r>
        <w:proofErr w:type="spellEnd"/>
        <w:r w:rsidRPr="001A19B5">
          <w:rPr>
            <w:color w:val="0000FF"/>
            <w:lang w:val="en-GB"/>
          </w:rPr>
          <w:t xml:space="preserve"> </w:t>
        </w:r>
      </w:hyperlink>
      <w:hyperlink r:id="rId517">
        <w:r w:rsidRPr="001A19B5">
          <w:rPr>
            <w:color w:val="0000FF"/>
            <w:lang w:val="en-GB"/>
          </w:rPr>
          <w:t>surg.2019.12.005</w:t>
        </w:r>
      </w:hyperlink>
      <w:hyperlink r:id="rId518">
        <w:r w:rsidRPr="001A19B5">
          <w:rPr>
            <w:lang w:val="en-GB"/>
          </w:rPr>
          <w:t>.</w:t>
        </w:r>
      </w:hyperlink>
    </w:p>
    <w:p w14:paraId="2334E5F6" w14:textId="77777777" w:rsidR="005B137B" w:rsidRPr="001A19B5" w:rsidRDefault="00A83860">
      <w:pPr>
        <w:numPr>
          <w:ilvl w:val="0"/>
          <w:numId w:val="18"/>
        </w:numPr>
        <w:spacing w:after="35"/>
        <w:ind w:right="14" w:hanging="691"/>
        <w:rPr>
          <w:lang w:val="en-GB"/>
        </w:rPr>
      </w:pPr>
      <w:proofErr w:type="spellStart"/>
      <w:r w:rsidRPr="001A19B5">
        <w:rPr>
          <w:lang w:val="en-GB"/>
        </w:rPr>
        <w:t>Chunhua</w:t>
      </w:r>
      <w:proofErr w:type="spellEnd"/>
      <w:r w:rsidRPr="001A19B5">
        <w:rPr>
          <w:lang w:val="en-GB"/>
        </w:rPr>
        <w:t xml:space="preserve"> Weng. “Clinical Data Quality: A Data Life Cycle Perspective”. In: </w:t>
      </w:r>
      <w:r w:rsidRPr="001A19B5">
        <w:rPr>
          <w:i/>
          <w:lang w:val="en-GB"/>
        </w:rPr>
        <w:t xml:space="preserve">Biostatistics &amp; Epidemiology </w:t>
      </w:r>
      <w:r w:rsidRPr="001A19B5">
        <w:rPr>
          <w:lang w:val="en-GB"/>
        </w:rPr>
        <w:t xml:space="preserve">4.1 (Jan. 2020), pp. 6–14. </w:t>
      </w:r>
      <w:r w:rsidRPr="001A19B5">
        <w:rPr>
          <w:sz w:val="17"/>
          <w:lang w:val="en-GB"/>
        </w:rPr>
        <w:t>ISSN</w:t>
      </w:r>
      <w:r w:rsidRPr="001A19B5">
        <w:rPr>
          <w:lang w:val="en-GB"/>
        </w:rPr>
        <w:t xml:space="preserve">: 2470-9360. </w:t>
      </w:r>
      <w:r w:rsidRPr="001A19B5">
        <w:rPr>
          <w:sz w:val="17"/>
          <w:lang w:val="en-GB"/>
        </w:rPr>
        <w:t>DOI</w:t>
      </w:r>
      <w:r w:rsidRPr="001A19B5">
        <w:rPr>
          <w:lang w:val="en-GB"/>
        </w:rPr>
        <w:t xml:space="preserve">: </w:t>
      </w:r>
      <w:hyperlink r:id="rId519">
        <w:r w:rsidRPr="001A19B5">
          <w:rPr>
            <w:color w:val="0000FF"/>
            <w:lang w:val="en-GB"/>
          </w:rPr>
          <w:t>10.1080/2470936</w:t>
        </w:r>
      </w:hyperlink>
    </w:p>
    <w:p w14:paraId="3F66CB6F" w14:textId="77777777" w:rsidR="005B137B" w:rsidRPr="001A19B5" w:rsidRDefault="00A83860">
      <w:pPr>
        <w:spacing w:after="89" w:line="265" w:lineRule="auto"/>
        <w:ind w:left="686" w:hanging="5"/>
        <w:rPr>
          <w:lang w:val="en-GB"/>
        </w:rPr>
      </w:pPr>
      <w:hyperlink r:id="rId520">
        <w:r w:rsidRPr="001A19B5">
          <w:rPr>
            <w:color w:val="0000FF"/>
            <w:lang w:val="en-GB"/>
          </w:rPr>
          <w:t>0.2019.1572344</w:t>
        </w:r>
      </w:hyperlink>
      <w:hyperlink r:id="rId52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22">
        <w:r w:rsidRPr="001A19B5">
          <w:rPr>
            <w:color w:val="0000FF"/>
            <w:lang w:val="en-GB"/>
          </w:rPr>
          <w:t>https://doi.org/10.1080/24709360.2019.157</w:t>
        </w:r>
      </w:hyperlink>
    </w:p>
    <w:p w14:paraId="65973C96" w14:textId="77777777" w:rsidR="005B137B" w:rsidRPr="001A19B5" w:rsidRDefault="00A83860">
      <w:pPr>
        <w:spacing w:after="170" w:line="259" w:lineRule="auto"/>
        <w:ind w:left="701" w:right="14"/>
        <w:rPr>
          <w:lang w:val="en-GB"/>
        </w:rPr>
      </w:pPr>
      <w:hyperlink r:id="rId523">
        <w:r w:rsidRPr="001A19B5">
          <w:rPr>
            <w:color w:val="0000FF"/>
            <w:lang w:val="en-GB"/>
          </w:rPr>
          <w:t>2344</w:t>
        </w:r>
      </w:hyperlink>
      <w:r w:rsidRPr="001A19B5">
        <w:rPr>
          <w:color w:val="0000FF"/>
          <w:lang w:val="en-GB"/>
        </w:rPr>
        <w:t xml:space="preserve"> </w:t>
      </w:r>
      <w:r w:rsidRPr="001A19B5">
        <w:rPr>
          <w:lang w:val="en-GB"/>
        </w:rPr>
        <w:t>(visited on 08/18/2022).</w:t>
      </w:r>
    </w:p>
    <w:p w14:paraId="75FC2978" w14:textId="77777777" w:rsidR="005B137B" w:rsidRPr="001A19B5" w:rsidRDefault="00A83860">
      <w:pPr>
        <w:numPr>
          <w:ilvl w:val="0"/>
          <w:numId w:val="18"/>
        </w:numPr>
        <w:spacing w:after="34"/>
        <w:ind w:right="14" w:hanging="691"/>
        <w:rPr>
          <w:lang w:val="en-GB"/>
        </w:rPr>
      </w:pPr>
      <w:r w:rsidRPr="001A19B5">
        <w:rPr>
          <w:lang w:val="en-GB"/>
        </w:rPr>
        <w:t xml:space="preserve">Andrew P. Reimer, Alex </w:t>
      </w:r>
      <w:proofErr w:type="spellStart"/>
      <w:r w:rsidRPr="001A19B5">
        <w:rPr>
          <w:lang w:val="en-GB"/>
        </w:rPr>
        <w:t>Milinovich</w:t>
      </w:r>
      <w:proofErr w:type="spellEnd"/>
      <w:r w:rsidRPr="001A19B5">
        <w:rPr>
          <w:lang w:val="en-GB"/>
        </w:rPr>
        <w:t xml:space="preserve">, and Elizabeth A. Madigan. “Data Quality Assessment Framework to Assess Electronic Medical Record Data for Use in Research”. In: </w:t>
      </w:r>
      <w:r w:rsidRPr="001A19B5">
        <w:rPr>
          <w:i/>
          <w:lang w:val="en-GB"/>
        </w:rPr>
        <w:t xml:space="preserve">International Journal of Medical Informatics </w:t>
      </w:r>
      <w:r w:rsidRPr="001A19B5">
        <w:rPr>
          <w:lang w:val="en-GB"/>
        </w:rPr>
        <w:t xml:space="preserve">90 (June 2016), pp. 40–47. </w:t>
      </w:r>
      <w:r w:rsidRPr="001A19B5">
        <w:rPr>
          <w:sz w:val="17"/>
          <w:lang w:val="en-GB"/>
        </w:rPr>
        <w:t>ISSN</w:t>
      </w:r>
      <w:r w:rsidRPr="001A19B5">
        <w:rPr>
          <w:lang w:val="en-GB"/>
        </w:rPr>
        <w:t>: 1872-8243.</w:t>
      </w:r>
    </w:p>
    <w:p w14:paraId="65CFDEC5"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524">
        <w:r w:rsidRPr="001A19B5">
          <w:rPr>
            <w:color w:val="0000FF"/>
            <w:lang w:val="en-GB"/>
          </w:rPr>
          <w:t>10.1016/j.ijmedinf.2016.03.006</w:t>
        </w:r>
      </w:hyperlink>
      <w:hyperlink r:id="rId525">
        <w:r w:rsidRPr="001A19B5">
          <w:rPr>
            <w:lang w:val="en-GB"/>
          </w:rPr>
          <w:t>.</w:t>
        </w:r>
      </w:hyperlink>
    </w:p>
    <w:p w14:paraId="72A22745" w14:textId="77777777" w:rsidR="005B137B" w:rsidRPr="001A19B5" w:rsidRDefault="00A83860">
      <w:pPr>
        <w:numPr>
          <w:ilvl w:val="0"/>
          <w:numId w:val="18"/>
        </w:numPr>
        <w:ind w:right="14" w:hanging="691"/>
        <w:rPr>
          <w:lang w:val="en-GB"/>
        </w:rPr>
      </w:pPr>
      <w:r w:rsidRPr="001A19B5">
        <w:rPr>
          <w:lang w:val="en-GB"/>
        </w:rPr>
        <w:lastRenderedPageBreak/>
        <w:t xml:space="preserve">Erik </w:t>
      </w:r>
      <w:proofErr w:type="spellStart"/>
      <w:r w:rsidRPr="001A19B5">
        <w:rPr>
          <w:lang w:val="en-GB"/>
        </w:rPr>
        <w:t>Joukes</w:t>
      </w:r>
      <w:proofErr w:type="spellEnd"/>
      <w:r w:rsidRPr="001A19B5">
        <w:rPr>
          <w:lang w:val="en-GB"/>
        </w:rPr>
        <w:t xml:space="preserve">, Nicolette F. de Keizer, Martine C. de </w:t>
      </w:r>
      <w:proofErr w:type="spellStart"/>
      <w:r w:rsidRPr="001A19B5">
        <w:rPr>
          <w:lang w:val="en-GB"/>
        </w:rPr>
        <w:t>Bruijne</w:t>
      </w:r>
      <w:proofErr w:type="spellEnd"/>
      <w:r w:rsidRPr="001A19B5">
        <w:rPr>
          <w:lang w:val="en-GB"/>
        </w:rPr>
        <w:t>, Ameen Abu-Hanna, and Ronald Cornet. “Impact of Electronic versus Paper-Based Recording before EHR Implementation on Health Care Professionals’ Perceptions of EHR Use, Data Quality, and Data Reuse”.</w:t>
      </w:r>
    </w:p>
    <w:p w14:paraId="51C97DFF" w14:textId="77777777" w:rsidR="005B137B" w:rsidRPr="001A19B5" w:rsidRDefault="00A83860">
      <w:pPr>
        <w:spacing w:after="92" w:line="259" w:lineRule="auto"/>
        <w:ind w:left="701" w:right="14"/>
        <w:rPr>
          <w:lang w:val="en-GB"/>
        </w:rPr>
      </w:pPr>
      <w:r w:rsidRPr="001A19B5">
        <w:rPr>
          <w:lang w:val="en-GB"/>
        </w:rPr>
        <w:t xml:space="preserve">In: </w:t>
      </w:r>
      <w:r w:rsidRPr="001A19B5">
        <w:rPr>
          <w:i/>
          <w:lang w:val="en-GB"/>
        </w:rPr>
        <w:t xml:space="preserve">Applied Clinical Informatics </w:t>
      </w:r>
      <w:r w:rsidRPr="001A19B5">
        <w:rPr>
          <w:lang w:val="en-GB"/>
        </w:rPr>
        <w:t xml:space="preserve">10.2 (Mar. 2019), pp. 199–209. </w:t>
      </w:r>
      <w:r w:rsidRPr="001A19B5">
        <w:rPr>
          <w:sz w:val="17"/>
          <w:lang w:val="en-GB"/>
        </w:rPr>
        <w:t>ISSN</w:t>
      </w:r>
      <w:r w:rsidRPr="001A19B5">
        <w:rPr>
          <w:lang w:val="en-GB"/>
        </w:rPr>
        <w:t xml:space="preserve">: 1869-0327. </w:t>
      </w:r>
      <w:r w:rsidRPr="001A19B5">
        <w:rPr>
          <w:sz w:val="17"/>
          <w:lang w:val="en-GB"/>
        </w:rPr>
        <w:t>DOI</w:t>
      </w:r>
      <w:r w:rsidRPr="001A19B5">
        <w:rPr>
          <w:lang w:val="en-GB"/>
        </w:rPr>
        <w:t>:</w:t>
      </w:r>
    </w:p>
    <w:p w14:paraId="39F38A1C" w14:textId="77777777" w:rsidR="005B137B" w:rsidRPr="001A19B5" w:rsidRDefault="00A83860">
      <w:pPr>
        <w:spacing w:after="103" w:line="325" w:lineRule="auto"/>
        <w:ind w:left="686" w:hanging="5"/>
        <w:rPr>
          <w:lang w:val="en-GB"/>
        </w:rPr>
      </w:pPr>
      <w:hyperlink r:id="rId526">
        <w:r w:rsidRPr="001A19B5">
          <w:rPr>
            <w:color w:val="0000FF"/>
            <w:lang w:val="en-GB"/>
          </w:rPr>
          <w:t>10.1055/s-0039-1681054</w:t>
        </w:r>
      </w:hyperlink>
      <w:hyperlink r:id="rId527">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28">
        <w:r w:rsidRPr="001A19B5">
          <w:rPr>
            <w:color w:val="0000FF"/>
            <w:lang w:val="en-GB"/>
          </w:rPr>
          <w:t xml:space="preserve">https://www.ncbi.nlm.nih.gov/pmc </w:t>
        </w:r>
      </w:hyperlink>
      <w:hyperlink r:id="rId529">
        <w:r w:rsidRPr="001A19B5">
          <w:rPr>
            <w:color w:val="0000FF"/>
            <w:lang w:val="en-GB"/>
          </w:rPr>
          <w:t>/articles/PMC6426723/</w:t>
        </w:r>
      </w:hyperlink>
      <w:hyperlink r:id="rId530">
        <w:r w:rsidRPr="001A19B5">
          <w:rPr>
            <w:lang w:val="en-GB"/>
          </w:rPr>
          <w:t>.</w:t>
        </w:r>
      </w:hyperlink>
    </w:p>
    <w:p w14:paraId="4F063248" w14:textId="77777777" w:rsidR="005B137B" w:rsidRPr="001A19B5" w:rsidRDefault="00A83860">
      <w:pPr>
        <w:numPr>
          <w:ilvl w:val="0"/>
          <w:numId w:val="18"/>
        </w:numPr>
        <w:spacing w:after="118"/>
        <w:ind w:right="14" w:hanging="691"/>
        <w:rPr>
          <w:lang w:val="en-GB"/>
        </w:rPr>
      </w:pPr>
      <w:proofErr w:type="spellStart"/>
      <w:r w:rsidRPr="001A19B5">
        <w:rPr>
          <w:lang w:val="en-GB"/>
        </w:rPr>
        <w:t>Vojtech</w:t>
      </w:r>
      <w:proofErr w:type="spellEnd"/>
      <w:r w:rsidRPr="001A19B5">
        <w:rPr>
          <w:lang w:val="en-GB"/>
        </w:rPr>
        <w:t xml:space="preserve"> </w:t>
      </w:r>
      <w:proofErr w:type="spellStart"/>
      <w:r w:rsidRPr="001A19B5">
        <w:rPr>
          <w:lang w:val="en-GB"/>
        </w:rPr>
        <w:t>Huser</w:t>
      </w:r>
      <w:proofErr w:type="spellEnd"/>
      <w:r w:rsidRPr="001A19B5">
        <w:rPr>
          <w:lang w:val="en-GB"/>
        </w:rPr>
        <w:t xml:space="preserve"> et al. “Multisite Evaluation of a Data Quality Tool for Patient-Level Clinical Data Sets”. In: </w:t>
      </w:r>
      <w:r w:rsidRPr="001A19B5">
        <w:rPr>
          <w:i/>
          <w:lang w:val="en-GB"/>
        </w:rPr>
        <w:t xml:space="preserve">EGEMS (Washington, DC) </w:t>
      </w:r>
      <w:r w:rsidRPr="001A19B5">
        <w:rPr>
          <w:lang w:val="en-GB"/>
        </w:rPr>
        <w:t xml:space="preserve">4.1 (2016), p. 1239. </w:t>
      </w:r>
      <w:r w:rsidRPr="001A19B5">
        <w:rPr>
          <w:sz w:val="17"/>
          <w:lang w:val="en-GB"/>
        </w:rPr>
        <w:t>ISSN</w:t>
      </w:r>
      <w:r w:rsidRPr="001A19B5">
        <w:rPr>
          <w:lang w:val="en-GB"/>
        </w:rPr>
        <w:t xml:space="preserve">: 2327-9214. </w:t>
      </w:r>
      <w:r w:rsidRPr="001A19B5">
        <w:rPr>
          <w:sz w:val="17"/>
          <w:lang w:val="en-GB"/>
        </w:rPr>
        <w:t>DOI</w:t>
      </w:r>
      <w:r w:rsidRPr="001A19B5">
        <w:rPr>
          <w:lang w:val="en-GB"/>
        </w:rPr>
        <w:t xml:space="preserve">: </w:t>
      </w:r>
      <w:hyperlink r:id="rId531">
        <w:r w:rsidRPr="001A19B5">
          <w:rPr>
            <w:color w:val="0000FF"/>
            <w:lang w:val="en-GB"/>
          </w:rPr>
          <w:t xml:space="preserve">10 </w:t>
        </w:r>
      </w:hyperlink>
      <w:hyperlink r:id="rId532">
        <w:r w:rsidRPr="001A19B5">
          <w:rPr>
            <w:color w:val="0000FF"/>
            <w:lang w:val="en-GB"/>
          </w:rPr>
          <w:t>.13063/2327-9214.1239</w:t>
        </w:r>
      </w:hyperlink>
      <w:hyperlink r:id="rId533">
        <w:r w:rsidRPr="001A19B5">
          <w:rPr>
            <w:lang w:val="en-GB"/>
          </w:rPr>
          <w:t>.</w:t>
        </w:r>
      </w:hyperlink>
    </w:p>
    <w:p w14:paraId="3BC3D364" w14:textId="77777777" w:rsidR="005B137B" w:rsidRPr="001A19B5" w:rsidRDefault="00A83860">
      <w:pPr>
        <w:numPr>
          <w:ilvl w:val="0"/>
          <w:numId w:val="18"/>
        </w:numPr>
        <w:spacing w:after="116"/>
        <w:ind w:right="14" w:hanging="691"/>
        <w:rPr>
          <w:lang w:val="en-GB"/>
        </w:rPr>
      </w:pPr>
      <w:proofErr w:type="spellStart"/>
      <w:r w:rsidRPr="001A19B5">
        <w:rPr>
          <w:lang w:val="en-GB"/>
        </w:rPr>
        <w:t>Yili</w:t>
      </w:r>
      <w:proofErr w:type="spellEnd"/>
      <w:r w:rsidRPr="001A19B5">
        <w:rPr>
          <w:lang w:val="en-GB"/>
        </w:rPr>
        <w:t xml:space="preserve"> Zhang and </w:t>
      </w:r>
      <w:proofErr w:type="spellStart"/>
      <w:r w:rsidRPr="001A19B5">
        <w:rPr>
          <w:lang w:val="en-GB"/>
        </w:rPr>
        <w:t>Günes</w:t>
      </w:r>
      <w:proofErr w:type="spellEnd"/>
      <w:r w:rsidRPr="001A19B5">
        <w:rPr>
          <w:lang w:val="en-GB"/>
        </w:rPr>
        <w:t xml:space="preserve">¸ Koru. “Understanding and Detecting Defects in Healthcare Administration Data: Toward Higher Data Quality to Better Support Healthcare Operations and Decisions”. In: </w:t>
      </w:r>
      <w:r w:rsidRPr="001A19B5">
        <w:rPr>
          <w:i/>
          <w:lang w:val="en-GB"/>
        </w:rPr>
        <w:t xml:space="preserve">Journal of the American Medical Informatics Association: JAMIA </w:t>
      </w:r>
      <w:r w:rsidRPr="001A19B5">
        <w:rPr>
          <w:lang w:val="en-GB"/>
        </w:rPr>
        <w:t xml:space="preserve">27.3 (Mar. 2020), pp. 386–395. </w:t>
      </w:r>
      <w:r w:rsidRPr="001A19B5">
        <w:rPr>
          <w:sz w:val="17"/>
          <w:lang w:val="en-GB"/>
        </w:rPr>
        <w:t>ISSN</w:t>
      </w:r>
      <w:r w:rsidRPr="001A19B5">
        <w:rPr>
          <w:lang w:val="en-GB"/>
        </w:rPr>
        <w:t xml:space="preserve">: 1527-974X. </w:t>
      </w:r>
      <w:r w:rsidRPr="001A19B5">
        <w:rPr>
          <w:sz w:val="17"/>
          <w:lang w:val="en-GB"/>
        </w:rPr>
        <w:t>DOI</w:t>
      </w:r>
      <w:r w:rsidRPr="001A19B5">
        <w:rPr>
          <w:lang w:val="en-GB"/>
        </w:rPr>
        <w:t xml:space="preserve">: </w:t>
      </w:r>
      <w:hyperlink r:id="rId534">
        <w:r w:rsidRPr="001A19B5">
          <w:rPr>
            <w:color w:val="0000FF"/>
            <w:lang w:val="en-GB"/>
          </w:rPr>
          <w:t>10.1093/</w:t>
        </w:r>
        <w:proofErr w:type="spellStart"/>
        <w:r w:rsidRPr="001A19B5">
          <w:rPr>
            <w:color w:val="0000FF"/>
            <w:lang w:val="en-GB"/>
          </w:rPr>
          <w:t>jamia</w:t>
        </w:r>
        <w:proofErr w:type="spellEnd"/>
        <w:r w:rsidRPr="001A19B5">
          <w:rPr>
            <w:color w:val="0000FF"/>
            <w:lang w:val="en-GB"/>
          </w:rPr>
          <w:t>/ocz201</w:t>
        </w:r>
      </w:hyperlink>
      <w:hyperlink r:id="rId535">
        <w:r w:rsidRPr="001A19B5">
          <w:rPr>
            <w:lang w:val="en-GB"/>
          </w:rPr>
          <w:t>.</w:t>
        </w:r>
      </w:hyperlink>
    </w:p>
    <w:p w14:paraId="629177FF" w14:textId="77777777" w:rsidR="005B137B" w:rsidRPr="001A19B5" w:rsidRDefault="00A83860">
      <w:pPr>
        <w:numPr>
          <w:ilvl w:val="0"/>
          <w:numId w:val="18"/>
        </w:numPr>
        <w:spacing w:after="33"/>
        <w:ind w:right="14" w:hanging="691"/>
        <w:rPr>
          <w:lang w:val="en-GB"/>
        </w:rPr>
      </w:pPr>
      <w:r w:rsidRPr="001A19B5">
        <w:rPr>
          <w:lang w:val="en-GB"/>
        </w:rPr>
        <w:t xml:space="preserve">Oren Kramer, </w:t>
      </w:r>
      <w:proofErr w:type="spellStart"/>
      <w:r w:rsidRPr="001A19B5">
        <w:rPr>
          <w:lang w:val="en-GB"/>
        </w:rPr>
        <w:t>Adir</w:t>
      </w:r>
      <w:proofErr w:type="spellEnd"/>
      <w:r w:rsidRPr="001A19B5">
        <w:rPr>
          <w:lang w:val="en-GB"/>
        </w:rPr>
        <w:t xml:space="preserve"> Even, </w:t>
      </w:r>
      <w:proofErr w:type="spellStart"/>
      <w:r w:rsidRPr="001A19B5">
        <w:rPr>
          <w:lang w:val="en-GB"/>
        </w:rPr>
        <w:t>Idit</w:t>
      </w:r>
      <w:proofErr w:type="spellEnd"/>
      <w:r w:rsidRPr="001A19B5">
        <w:rPr>
          <w:lang w:val="en-GB"/>
        </w:rPr>
        <w:t xml:space="preserve"> </w:t>
      </w:r>
      <w:proofErr w:type="spellStart"/>
      <w:r w:rsidRPr="001A19B5">
        <w:rPr>
          <w:lang w:val="en-GB"/>
        </w:rPr>
        <w:t>Matot</w:t>
      </w:r>
      <w:proofErr w:type="spellEnd"/>
      <w:r w:rsidRPr="001A19B5">
        <w:rPr>
          <w:lang w:val="en-GB"/>
        </w:rPr>
        <w:t xml:space="preserve">, </w:t>
      </w:r>
      <w:proofErr w:type="spellStart"/>
      <w:r w:rsidRPr="001A19B5">
        <w:rPr>
          <w:lang w:val="en-GB"/>
        </w:rPr>
        <w:t>Yohai</w:t>
      </w:r>
      <w:proofErr w:type="spellEnd"/>
      <w:r w:rsidRPr="001A19B5">
        <w:rPr>
          <w:lang w:val="en-GB"/>
        </w:rPr>
        <w:t xml:space="preserve"> Steinberg, and Yuval Bitan. “The Impact of Data Quality Defects on Clinical Decision-Making in the Intensive Care Unit”. In: </w:t>
      </w:r>
      <w:r w:rsidRPr="001A19B5">
        <w:rPr>
          <w:i/>
          <w:lang w:val="en-GB"/>
        </w:rPr>
        <w:t xml:space="preserve">Computer Methods and Programs in Biomedicine </w:t>
      </w:r>
      <w:r w:rsidRPr="001A19B5">
        <w:rPr>
          <w:lang w:val="en-GB"/>
        </w:rPr>
        <w:t xml:space="preserve">209 (Sept. 2021), p. 106359. </w:t>
      </w:r>
      <w:r w:rsidRPr="001A19B5">
        <w:rPr>
          <w:sz w:val="17"/>
          <w:lang w:val="en-GB"/>
        </w:rPr>
        <w:t>ISSN</w:t>
      </w:r>
      <w:r w:rsidRPr="001A19B5">
        <w:rPr>
          <w:lang w:val="en-GB"/>
        </w:rPr>
        <w:t>: 1872-</w:t>
      </w:r>
    </w:p>
    <w:p w14:paraId="01B55538" w14:textId="77777777" w:rsidR="005B137B" w:rsidRPr="001A19B5" w:rsidRDefault="00A83860">
      <w:pPr>
        <w:spacing w:after="175" w:line="265" w:lineRule="auto"/>
        <w:ind w:left="686" w:hanging="5"/>
        <w:rPr>
          <w:lang w:val="en-GB"/>
        </w:rPr>
      </w:pPr>
      <w:r w:rsidRPr="001A19B5">
        <w:rPr>
          <w:lang w:val="en-GB"/>
        </w:rPr>
        <w:t xml:space="preserve">7565. </w:t>
      </w:r>
      <w:r w:rsidRPr="001A19B5">
        <w:rPr>
          <w:sz w:val="17"/>
          <w:lang w:val="en-GB"/>
        </w:rPr>
        <w:t>DOI</w:t>
      </w:r>
      <w:r w:rsidRPr="001A19B5">
        <w:rPr>
          <w:lang w:val="en-GB"/>
        </w:rPr>
        <w:t xml:space="preserve">: </w:t>
      </w:r>
      <w:hyperlink r:id="rId536">
        <w:r w:rsidRPr="001A19B5">
          <w:rPr>
            <w:color w:val="0000FF"/>
            <w:lang w:val="en-GB"/>
          </w:rPr>
          <w:t>10.1016/j.cmpb.2021.106359</w:t>
        </w:r>
      </w:hyperlink>
      <w:hyperlink r:id="rId537">
        <w:r w:rsidRPr="001A19B5">
          <w:rPr>
            <w:lang w:val="en-GB"/>
          </w:rPr>
          <w:t>.</w:t>
        </w:r>
      </w:hyperlink>
    </w:p>
    <w:p w14:paraId="2493082F" w14:textId="77777777" w:rsidR="005B137B" w:rsidRPr="001A19B5" w:rsidRDefault="00A83860">
      <w:pPr>
        <w:numPr>
          <w:ilvl w:val="0"/>
          <w:numId w:val="18"/>
        </w:numPr>
        <w:spacing w:after="117"/>
        <w:ind w:right="14" w:hanging="691"/>
        <w:rPr>
          <w:lang w:val="en-GB"/>
        </w:rPr>
      </w:pPr>
      <w:r w:rsidRPr="001A19B5">
        <w:rPr>
          <w:lang w:val="en-GB"/>
        </w:rPr>
        <w:t xml:space="preserve">Mark J. </w:t>
      </w:r>
      <w:proofErr w:type="spellStart"/>
      <w:r w:rsidRPr="001A19B5">
        <w:rPr>
          <w:lang w:val="en-GB"/>
        </w:rPr>
        <w:t>Giganti</w:t>
      </w:r>
      <w:proofErr w:type="spellEnd"/>
      <w:r w:rsidRPr="001A19B5">
        <w:rPr>
          <w:lang w:val="en-GB"/>
        </w:rPr>
        <w:t xml:space="preserve"> et al. “The Impact of Data Quality and Source Data Verification on Epidemiologic Inference: A Practical Application Using HIV Observational Data”. In: </w:t>
      </w:r>
      <w:r w:rsidRPr="001A19B5">
        <w:rPr>
          <w:i/>
          <w:lang w:val="en-GB"/>
        </w:rPr>
        <w:t xml:space="preserve">BMC public health </w:t>
      </w:r>
      <w:r w:rsidRPr="001A19B5">
        <w:rPr>
          <w:lang w:val="en-GB"/>
        </w:rPr>
        <w:t xml:space="preserve">19.1 (Dec. 2019), p. 1748. </w:t>
      </w:r>
      <w:r w:rsidRPr="001A19B5">
        <w:rPr>
          <w:sz w:val="17"/>
          <w:lang w:val="en-GB"/>
        </w:rPr>
        <w:t>ISSN</w:t>
      </w:r>
      <w:r w:rsidRPr="001A19B5">
        <w:rPr>
          <w:lang w:val="en-GB"/>
        </w:rPr>
        <w:t xml:space="preserve">: 1471-2458. </w:t>
      </w:r>
      <w:r w:rsidRPr="001A19B5">
        <w:rPr>
          <w:sz w:val="17"/>
          <w:lang w:val="en-GB"/>
        </w:rPr>
        <w:t>DOI</w:t>
      </w:r>
      <w:r w:rsidRPr="001A19B5">
        <w:rPr>
          <w:lang w:val="en-GB"/>
        </w:rPr>
        <w:t xml:space="preserve">: </w:t>
      </w:r>
      <w:hyperlink r:id="rId538">
        <w:r w:rsidRPr="001A19B5">
          <w:rPr>
            <w:color w:val="0000FF"/>
            <w:lang w:val="en-GB"/>
          </w:rPr>
          <w:t xml:space="preserve">10.1186/s12889-01 </w:t>
        </w:r>
      </w:hyperlink>
      <w:hyperlink r:id="rId539">
        <w:r w:rsidRPr="001A19B5">
          <w:rPr>
            <w:color w:val="0000FF"/>
            <w:lang w:val="en-GB"/>
          </w:rPr>
          <w:t>9-8105-2</w:t>
        </w:r>
      </w:hyperlink>
      <w:hyperlink r:id="rId540">
        <w:r w:rsidRPr="001A19B5">
          <w:rPr>
            <w:lang w:val="en-GB"/>
          </w:rPr>
          <w:t>.</w:t>
        </w:r>
      </w:hyperlink>
    </w:p>
    <w:p w14:paraId="37ADA774" w14:textId="77777777" w:rsidR="005B137B" w:rsidRPr="001A19B5" w:rsidRDefault="00A83860">
      <w:pPr>
        <w:numPr>
          <w:ilvl w:val="0"/>
          <w:numId w:val="18"/>
        </w:numPr>
        <w:spacing w:after="47" w:line="259" w:lineRule="auto"/>
        <w:ind w:right="14" w:hanging="691"/>
        <w:rPr>
          <w:lang w:val="en-GB"/>
        </w:rPr>
      </w:pPr>
      <w:r w:rsidRPr="001A19B5">
        <w:rPr>
          <w:lang w:val="en-GB"/>
        </w:rPr>
        <w:t xml:space="preserve">Jiang </w:t>
      </w:r>
      <w:proofErr w:type="spellStart"/>
      <w:r w:rsidRPr="001A19B5">
        <w:rPr>
          <w:lang w:val="en-GB"/>
        </w:rPr>
        <w:t>Bian</w:t>
      </w:r>
      <w:proofErr w:type="spellEnd"/>
      <w:r w:rsidRPr="001A19B5">
        <w:rPr>
          <w:lang w:val="en-GB"/>
        </w:rPr>
        <w:t xml:space="preserve"> et al. “Assessing the Practice of Data Quality Evaluation in a National Clinical</w:t>
      </w:r>
    </w:p>
    <w:p w14:paraId="1BFDD659" w14:textId="77777777" w:rsidR="005B137B" w:rsidRPr="001A19B5" w:rsidRDefault="00A83860">
      <w:pPr>
        <w:spacing w:after="115"/>
        <w:ind w:left="701" w:right="14"/>
        <w:rPr>
          <w:lang w:val="en-GB"/>
        </w:rPr>
      </w:pPr>
      <w:r w:rsidRPr="001A19B5">
        <w:rPr>
          <w:lang w:val="en-GB"/>
        </w:rPr>
        <w:t xml:space="preserve">Data Research Network through a Systematic Scoping Review in the Era of Real-World Data”. In: </w:t>
      </w:r>
      <w:r w:rsidRPr="001A19B5">
        <w:rPr>
          <w:i/>
          <w:lang w:val="en-GB"/>
        </w:rPr>
        <w:t xml:space="preserve">Journal of the American Medical Informatics Association: JAMIA </w:t>
      </w:r>
      <w:r w:rsidRPr="001A19B5">
        <w:rPr>
          <w:lang w:val="en-GB"/>
        </w:rPr>
        <w:t xml:space="preserve">27.12 (Dec. 2020), pp. 1999–2010. </w:t>
      </w:r>
      <w:r w:rsidRPr="001A19B5">
        <w:rPr>
          <w:sz w:val="17"/>
          <w:lang w:val="en-GB"/>
        </w:rPr>
        <w:t>ISSN</w:t>
      </w:r>
      <w:r w:rsidRPr="001A19B5">
        <w:rPr>
          <w:lang w:val="en-GB"/>
        </w:rPr>
        <w:t xml:space="preserve">: 1527-974X. </w:t>
      </w:r>
      <w:r w:rsidRPr="001A19B5">
        <w:rPr>
          <w:sz w:val="17"/>
          <w:lang w:val="en-GB"/>
        </w:rPr>
        <w:t>DOI</w:t>
      </w:r>
      <w:r w:rsidRPr="001A19B5">
        <w:rPr>
          <w:lang w:val="en-GB"/>
        </w:rPr>
        <w:t xml:space="preserve">: </w:t>
      </w:r>
      <w:hyperlink r:id="rId541">
        <w:r w:rsidRPr="001A19B5">
          <w:rPr>
            <w:color w:val="0000FF"/>
            <w:lang w:val="en-GB"/>
          </w:rPr>
          <w:t>10.1093/</w:t>
        </w:r>
        <w:proofErr w:type="spellStart"/>
        <w:r w:rsidRPr="001A19B5">
          <w:rPr>
            <w:color w:val="0000FF"/>
            <w:lang w:val="en-GB"/>
          </w:rPr>
          <w:t>jamia</w:t>
        </w:r>
        <w:proofErr w:type="spellEnd"/>
        <w:r w:rsidRPr="001A19B5">
          <w:rPr>
            <w:color w:val="0000FF"/>
            <w:lang w:val="en-GB"/>
          </w:rPr>
          <w:t>/ocaa245</w:t>
        </w:r>
      </w:hyperlink>
      <w:hyperlink r:id="rId542">
        <w:r w:rsidRPr="001A19B5">
          <w:rPr>
            <w:lang w:val="en-GB"/>
          </w:rPr>
          <w:t>.</w:t>
        </w:r>
      </w:hyperlink>
    </w:p>
    <w:p w14:paraId="7414D990" w14:textId="77777777" w:rsidR="005B137B" w:rsidRPr="001A19B5" w:rsidRDefault="00A83860">
      <w:pPr>
        <w:numPr>
          <w:ilvl w:val="0"/>
          <w:numId w:val="18"/>
        </w:numPr>
        <w:spacing w:after="34"/>
        <w:ind w:right="14" w:hanging="691"/>
        <w:rPr>
          <w:lang w:val="en-GB"/>
        </w:rPr>
      </w:pPr>
      <w:r w:rsidRPr="001A19B5">
        <w:rPr>
          <w:lang w:val="en-GB"/>
        </w:rPr>
        <w:t xml:space="preserve">Nicole Gray Weiskopf and </w:t>
      </w:r>
      <w:proofErr w:type="spellStart"/>
      <w:r w:rsidRPr="001A19B5">
        <w:rPr>
          <w:lang w:val="en-GB"/>
        </w:rPr>
        <w:t>Chunhua</w:t>
      </w:r>
      <w:proofErr w:type="spellEnd"/>
      <w:r w:rsidRPr="001A19B5">
        <w:rPr>
          <w:lang w:val="en-GB"/>
        </w:rPr>
        <w:t xml:space="preserve"> Weng. “Methods and Dimensions of Electronic Health Record Data Quality Assessment: Enabling Reuse for Clinical Research”. In: </w:t>
      </w:r>
      <w:r w:rsidRPr="001A19B5">
        <w:rPr>
          <w:i/>
          <w:lang w:val="en-GB"/>
        </w:rPr>
        <w:t xml:space="preserve">Journal of the American Medical Informatics Association </w:t>
      </w:r>
      <w:r w:rsidRPr="001A19B5">
        <w:rPr>
          <w:lang w:val="en-GB"/>
        </w:rPr>
        <w:t xml:space="preserve">20.1 (Jan. 2013), pp. 144–151. </w:t>
      </w:r>
      <w:r w:rsidRPr="001A19B5">
        <w:rPr>
          <w:sz w:val="17"/>
          <w:lang w:val="en-GB"/>
        </w:rPr>
        <w:t>ISSN</w:t>
      </w:r>
      <w:r w:rsidRPr="001A19B5">
        <w:rPr>
          <w:lang w:val="en-GB"/>
        </w:rPr>
        <w:t>: 1067-</w:t>
      </w:r>
    </w:p>
    <w:p w14:paraId="5EEB6338" w14:textId="77777777" w:rsidR="005B137B" w:rsidRPr="001A19B5" w:rsidRDefault="00A83860">
      <w:pPr>
        <w:spacing w:after="79" w:line="347" w:lineRule="auto"/>
        <w:ind w:left="686" w:hanging="5"/>
        <w:rPr>
          <w:lang w:val="en-GB"/>
        </w:rPr>
      </w:pPr>
      <w:r w:rsidRPr="001A19B5">
        <w:rPr>
          <w:lang w:val="en-GB"/>
        </w:rPr>
        <w:t xml:space="preserve">5027. </w:t>
      </w:r>
      <w:r w:rsidRPr="001A19B5">
        <w:rPr>
          <w:sz w:val="17"/>
          <w:lang w:val="en-GB"/>
        </w:rPr>
        <w:t>DOI</w:t>
      </w:r>
      <w:r w:rsidRPr="001A19B5">
        <w:rPr>
          <w:lang w:val="en-GB"/>
        </w:rPr>
        <w:t xml:space="preserve">: </w:t>
      </w:r>
      <w:hyperlink r:id="rId543">
        <w:r w:rsidRPr="001A19B5">
          <w:rPr>
            <w:color w:val="0000FF"/>
            <w:lang w:val="en-GB"/>
          </w:rPr>
          <w:t>10.1136/amiajnl-2011-000681</w:t>
        </w:r>
      </w:hyperlink>
      <w:hyperlink r:id="rId54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45">
        <w:r w:rsidRPr="001A19B5">
          <w:rPr>
            <w:color w:val="0000FF"/>
            <w:lang w:val="en-GB"/>
          </w:rPr>
          <w:t xml:space="preserve">https://doi.org/10.1 </w:t>
        </w:r>
      </w:hyperlink>
      <w:hyperlink r:id="rId546">
        <w:r w:rsidRPr="001A19B5">
          <w:rPr>
            <w:color w:val="0000FF"/>
            <w:lang w:val="en-GB"/>
          </w:rPr>
          <w:t>136/amiajnl-2011-000681</w:t>
        </w:r>
      </w:hyperlink>
      <w:r w:rsidRPr="001A19B5">
        <w:rPr>
          <w:color w:val="0000FF"/>
          <w:lang w:val="en-GB"/>
        </w:rPr>
        <w:t xml:space="preserve"> </w:t>
      </w:r>
      <w:r w:rsidRPr="001A19B5">
        <w:rPr>
          <w:lang w:val="en-GB"/>
        </w:rPr>
        <w:t>(visited on 02/22/2022).</w:t>
      </w:r>
    </w:p>
    <w:p w14:paraId="074A4991"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Carlos </w:t>
      </w:r>
      <w:proofErr w:type="spellStart"/>
      <w:r w:rsidRPr="001A19B5">
        <w:rPr>
          <w:lang w:val="en-GB"/>
        </w:rPr>
        <w:t>Sáez</w:t>
      </w:r>
      <w:proofErr w:type="spellEnd"/>
      <w:r w:rsidRPr="001A19B5">
        <w:rPr>
          <w:lang w:val="en-GB"/>
        </w:rPr>
        <w:t xml:space="preserve">, Juan Martínez-Miranda, Montserrat Robles, and Juan Miguel García-Gómez. “Organizing Data Quality Assessment of Shifting Biomedical Data”. In: </w:t>
      </w:r>
      <w:r w:rsidRPr="001A19B5">
        <w:rPr>
          <w:i/>
          <w:lang w:val="en-GB"/>
        </w:rPr>
        <w:t xml:space="preserve">Studies in Health Technology and Informatics </w:t>
      </w:r>
      <w:r w:rsidRPr="001A19B5">
        <w:rPr>
          <w:lang w:val="en-GB"/>
        </w:rPr>
        <w:t xml:space="preserve">180 (2012), pp. 721–725. </w:t>
      </w:r>
      <w:r w:rsidRPr="001A19B5">
        <w:rPr>
          <w:sz w:val="17"/>
          <w:lang w:val="en-GB"/>
        </w:rPr>
        <w:t>ISSN</w:t>
      </w:r>
      <w:r w:rsidRPr="001A19B5">
        <w:rPr>
          <w:lang w:val="en-GB"/>
        </w:rPr>
        <w:t xml:space="preserve">: 0926-9630. </w:t>
      </w:r>
      <w:proofErr w:type="spellStart"/>
      <w:r w:rsidRPr="001A19B5">
        <w:rPr>
          <w:lang w:val="en-GB"/>
        </w:rPr>
        <w:t>pmid</w:t>
      </w:r>
      <w:proofErr w:type="spellEnd"/>
      <w:r w:rsidRPr="001A19B5">
        <w:rPr>
          <w:lang w:val="en-GB"/>
        </w:rPr>
        <w:t xml:space="preserve">: </w:t>
      </w:r>
      <w:r w:rsidRPr="001A19B5">
        <w:rPr>
          <w:color w:val="0000FF"/>
          <w:lang w:val="en-GB"/>
        </w:rPr>
        <w:t>2287428 6</w:t>
      </w:r>
      <w:r w:rsidRPr="001A19B5">
        <w:rPr>
          <w:lang w:val="en-GB"/>
        </w:rPr>
        <w:t>.</w:t>
      </w:r>
    </w:p>
    <w:p w14:paraId="47F4FA92" w14:textId="77777777" w:rsidR="005B137B" w:rsidRPr="001A19B5" w:rsidRDefault="00A83860">
      <w:pPr>
        <w:numPr>
          <w:ilvl w:val="0"/>
          <w:numId w:val="18"/>
        </w:numPr>
        <w:spacing w:after="29"/>
        <w:ind w:right="14" w:hanging="691"/>
        <w:rPr>
          <w:lang w:val="en-GB"/>
        </w:rPr>
      </w:pPr>
      <w:r w:rsidRPr="001A19B5">
        <w:rPr>
          <w:lang w:val="en-GB"/>
        </w:rPr>
        <w:t xml:space="preserve">Michael G. Kahn et al. “A Harmonized Data Quality Assessment Terminology and Framework for the Secondary Use of Electronic Health Record Data”. In: </w:t>
      </w:r>
      <w:proofErr w:type="spellStart"/>
      <w:r w:rsidRPr="001A19B5">
        <w:rPr>
          <w:i/>
          <w:lang w:val="en-GB"/>
        </w:rPr>
        <w:t>eGEMs</w:t>
      </w:r>
      <w:proofErr w:type="spellEnd"/>
      <w:r w:rsidRPr="001A19B5">
        <w:rPr>
          <w:i/>
          <w:lang w:val="en-GB"/>
        </w:rPr>
        <w:t xml:space="preserve"> </w:t>
      </w:r>
      <w:r w:rsidRPr="001A19B5">
        <w:rPr>
          <w:lang w:val="en-GB"/>
        </w:rPr>
        <w:t>4.1 (Sept.</w:t>
      </w:r>
    </w:p>
    <w:p w14:paraId="1C3D840A" w14:textId="77777777" w:rsidR="005B137B" w:rsidRPr="001A19B5" w:rsidRDefault="00A83860">
      <w:pPr>
        <w:spacing w:after="108" w:line="320" w:lineRule="auto"/>
        <w:ind w:left="686" w:hanging="5"/>
        <w:rPr>
          <w:lang w:val="en-GB"/>
        </w:rPr>
      </w:pPr>
      <w:r w:rsidRPr="001A19B5">
        <w:rPr>
          <w:lang w:val="en-GB"/>
        </w:rPr>
        <w:t xml:space="preserve">2016), p. 1244. </w:t>
      </w:r>
      <w:r w:rsidRPr="001A19B5">
        <w:rPr>
          <w:sz w:val="17"/>
          <w:lang w:val="en-GB"/>
        </w:rPr>
        <w:t>ISSN</w:t>
      </w:r>
      <w:r w:rsidRPr="001A19B5">
        <w:rPr>
          <w:lang w:val="en-GB"/>
        </w:rPr>
        <w:t xml:space="preserve">: 2327-9214. </w:t>
      </w:r>
      <w:r w:rsidRPr="001A19B5">
        <w:rPr>
          <w:sz w:val="17"/>
          <w:lang w:val="en-GB"/>
        </w:rPr>
        <w:t>DOI</w:t>
      </w:r>
      <w:r w:rsidRPr="001A19B5">
        <w:rPr>
          <w:lang w:val="en-GB"/>
        </w:rPr>
        <w:t xml:space="preserve">: </w:t>
      </w:r>
      <w:hyperlink r:id="rId547">
        <w:r w:rsidRPr="001A19B5">
          <w:rPr>
            <w:color w:val="0000FF"/>
            <w:lang w:val="en-GB"/>
          </w:rPr>
          <w:t>10.13063/2327-9214.1244</w:t>
        </w:r>
      </w:hyperlink>
      <w:hyperlink r:id="rId54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49">
        <w:r w:rsidRPr="001A19B5">
          <w:rPr>
            <w:color w:val="0000FF"/>
            <w:lang w:val="en-GB"/>
          </w:rPr>
          <w:t xml:space="preserve">https </w:t>
        </w:r>
      </w:hyperlink>
      <w:hyperlink r:id="rId550">
        <w:r w:rsidRPr="001A19B5">
          <w:rPr>
            <w:color w:val="0000FF"/>
            <w:lang w:val="en-GB"/>
          </w:rPr>
          <w:t>://www.ncbi.nlm.nih.gov/pmc/articles/PMC5051581/</w:t>
        </w:r>
      </w:hyperlink>
      <w:hyperlink r:id="rId551">
        <w:r w:rsidRPr="001A19B5">
          <w:rPr>
            <w:lang w:val="en-GB"/>
          </w:rPr>
          <w:t>.</w:t>
        </w:r>
      </w:hyperlink>
    </w:p>
    <w:p w14:paraId="7EFF34AB" w14:textId="77777777" w:rsidR="005B137B" w:rsidRPr="001A19B5" w:rsidRDefault="00A83860">
      <w:pPr>
        <w:numPr>
          <w:ilvl w:val="0"/>
          <w:numId w:val="18"/>
        </w:numPr>
        <w:spacing w:after="40"/>
        <w:ind w:right="14" w:hanging="691"/>
        <w:rPr>
          <w:lang w:val="en-GB"/>
        </w:rPr>
      </w:pPr>
      <w:r w:rsidRPr="001A19B5">
        <w:rPr>
          <w:lang w:val="en-GB"/>
        </w:rPr>
        <w:lastRenderedPageBreak/>
        <w:t xml:space="preserve">Hang T. T. Phan, Florina </w:t>
      </w:r>
      <w:proofErr w:type="spellStart"/>
      <w:r w:rsidRPr="001A19B5">
        <w:rPr>
          <w:lang w:val="en-GB"/>
        </w:rPr>
        <w:t>Borca</w:t>
      </w:r>
      <w:proofErr w:type="spellEnd"/>
      <w:r w:rsidRPr="001A19B5">
        <w:rPr>
          <w:lang w:val="en-GB"/>
        </w:rPr>
        <w:t xml:space="preserve">, David Cable, James Batchelor, Justin H. Davies, and Sarah Ennis. “Automated Data Cleaning of Paediatric Anthropometric Data from Longitudinal Electronic Health Records: Protocol and Application to a Large Patient Cohort”. In: </w:t>
      </w:r>
      <w:r w:rsidRPr="001A19B5">
        <w:rPr>
          <w:i/>
          <w:lang w:val="en-GB"/>
        </w:rPr>
        <w:t xml:space="preserve">Scientific Reports </w:t>
      </w:r>
      <w:r w:rsidRPr="001A19B5">
        <w:rPr>
          <w:lang w:val="en-GB"/>
        </w:rPr>
        <w:t xml:space="preserve">10.1 (June 2020), p. 10164. </w:t>
      </w:r>
      <w:r w:rsidRPr="001A19B5">
        <w:rPr>
          <w:sz w:val="17"/>
          <w:lang w:val="en-GB"/>
        </w:rPr>
        <w:t>ISSN</w:t>
      </w:r>
      <w:r w:rsidRPr="001A19B5">
        <w:rPr>
          <w:lang w:val="en-GB"/>
        </w:rPr>
        <w:t xml:space="preserve">: 2045-2322. </w:t>
      </w:r>
      <w:r w:rsidRPr="001A19B5">
        <w:rPr>
          <w:sz w:val="17"/>
          <w:lang w:val="en-GB"/>
        </w:rPr>
        <w:t>DOI</w:t>
      </w:r>
      <w:r w:rsidRPr="001A19B5">
        <w:rPr>
          <w:lang w:val="en-GB"/>
        </w:rPr>
        <w:t xml:space="preserve">: </w:t>
      </w:r>
      <w:hyperlink r:id="rId552">
        <w:r w:rsidRPr="001A19B5">
          <w:rPr>
            <w:color w:val="0000FF"/>
            <w:lang w:val="en-GB"/>
          </w:rPr>
          <w:t>10.1038/s41</w:t>
        </w:r>
      </w:hyperlink>
    </w:p>
    <w:p w14:paraId="1F947770" w14:textId="77777777" w:rsidR="005B137B" w:rsidRPr="001A19B5" w:rsidRDefault="00A83860">
      <w:pPr>
        <w:spacing w:after="103" w:line="325" w:lineRule="auto"/>
        <w:ind w:left="686" w:hanging="5"/>
        <w:rPr>
          <w:lang w:val="en-GB"/>
        </w:rPr>
      </w:pPr>
      <w:hyperlink r:id="rId553">
        <w:r w:rsidRPr="001A19B5">
          <w:rPr>
            <w:color w:val="0000FF"/>
            <w:lang w:val="en-GB"/>
          </w:rPr>
          <w:t>598-020-66925-7</w:t>
        </w:r>
      </w:hyperlink>
      <w:hyperlink r:id="rId55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55">
        <w:r w:rsidRPr="001A19B5">
          <w:rPr>
            <w:color w:val="0000FF"/>
            <w:lang w:val="en-GB"/>
          </w:rPr>
          <w:t>https://www.nature.com/articles/s41598</w:t>
        </w:r>
      </w:hyperlink>
      <w:hyperlink r:id="rId556">
        <w:r w:rsidRPr="001A19B5">
          <w:rPr>
            <w:color w:val="0000FF"/>
            <w:lang w:val="en-GB"/>
          </w:rPr>
          <w:t>020-66925-7</w:t>
        </w:r>
      </w:hyperlink>
      <w:hyperlink r:id="rId557">
        <w:r w:rsidRPr="001A19B5">
          <w:rPr>
            <w:lang w:val="en-GB"/>
          </w:rPr>
          <w:t>.</w:t>
        </w:r>
      </w:hyperlink>
    </w:p>
    <w:p w14:paraId="1DB6CC25" w14:textId="77777777" w:rsidR="005B137B" w:rsidRPr="001A19B5" w:rsidRDefault="00A83860">
      <w:pPr>
        <w:numPr>
          <w:ilvl w:val="0"/>
          <w:numId w:val="18"/>
        </w:numPr>
        <w:spacing w:after="78" w:line="259" w:lineRule="auto"/>
        <w:ind w:right="14" w:hanging="691"/>
        <w:rPr>
          <w:lang w:val="en-GB"/>
        </w:rPr>
      </w:pPr>
      <w:r w:rsidRPr="001A19B5">
        <w:rPr>
          <w:lang w:val="en-GB"/>
        </w:rPr>
        <w:t xml:space="preserve">Siaw-Teng </w:t>
      </w:r>
      <w:proofErr w:type="spellStart"/>
      <w:r w:rsidRPr="001A19B5">
        <w:rPr>
          <w:lang w:val="en-GB"/>
        </w:rPr>
        <w:t>Liaw</w:t>
      </w:r>
      <w:proofErr w:type="spellEnd"/>
      <w:r w:rsidRPr="001A19B5">
        <w:rPr>
          <w:lang w:val="en-GB"/>
        </w:rPr>
        <w:t xml:space="preserve"> et al. “Quality Assessment of Real-World Data Repositories across the</w:t>
      </w:r>
    </w:p>
    <w:p w14:paraId="08C273B9" w14:textId="77777777" w:rsidR="005B137B" w:rsidRPr="001A19B5" w:rsidRDefault="00A83860">
      <w:pPr>
        <w:spacing w:after="118"/>
        <w:ind w:left="701" w:right="14"/>
        <w:rPr>
          <w:lang w:val="en-GB"/>
        </w:rPr>
      </w:pPr>
      <w:r w:rsidRPr="001A19B5">
        <w:rPr>
          <w:lang w:val="en-GB"/>
        </w:rPr>
        <w:t xml:space="preserve">Data Life Cycle: A Literature Review”. In: </w:t>
      </w:r>
      <w:r w:rsidRPr="001A19B5">
        <w:rPr>
          <w:i/>
          <w:lang w:val="en-GB"/>
        </w:rPr>
        <w:t xml:space="preserve">Journal of the American Medical Informatics Association: JAMIA </w:t>
      </w:r>
      <w:r w:rsidRPr="001A19B5">
        <w:rPr>
          <w:lang w:val="en-GB"/>
        </w:rPr>
        <w:t xml:space="preserve">28.7 (July 2021), pp. 1591–1599. </w:t>
      </w:r>
      <w:r w:rsidRPr="001A19B5">
        <w:rPr>
          <w:sz w:val="17"/>
          <w:lang w:val="en-GB"/>
        </w:rPr>
        <w:t>ISSN</w:t>
      </w:r>
      <w:r w:rsidRPr="001A19B5">
        <w:rPr>
          <w:lang w:val="en-GB"/>
        </w:rPr>
        <w:t xml:space="preserve">: 1527-974X. </w:t>
      </w:r>
      <w:r w:rsidRPr="001A19B5">
        <w:rPr>
          <w:sz w:val="17"/>
          <w:lang w:val="en-GB"/>
        </w:rPr>
        <w:t>DOI</w:t>
      </w:r>
      <w:r w:rsidRPr="001A19B5">
        <w:rPr>
          <w:lang w:val="en-GB"/>
        </w:rPr>
        <w:t xml:space="preserve">: </w:t>
      </w:r>
      <w:hyperlink r:id="rId558">
        <w:r w:rsidRPr="001A19B5">
          <w:rPr>
            <w:color w:val="0000FF"/>
            <w:lang w:val="en-GB"/>
          </w:rPr>
          <w:t xml:space="preserve">10.1093 </w:t>
        </w:r>
      </w:hyperlink>
      <w:hyperlink r:id="rId559">
        <w:r w:rsidRPr="001A19B5">
          <w:rPr>
            <w:color w:val="0000FF"/>
            <w:lang w:val="en-GB"/>
          </w:rPr>
          <w:t>/</w:t>
        </w:r>
        <w:proofErr w:type="spellStart"/>
        <w:r w:rsidRPr="001A19B5">
          <w:rPr>
            <w:color w:val="0000FF"/>
            <w:lang w:val="en-GB"/>
          </w:rPr>
          <w:t>jamia</w:t>
        </w:r>
        <w:proofErr w:type="spellEnd"/>
        <w:r w:rsidRPr="001A19B5">
          <w:rPr>
            <w:color w:val="0000FF"/>
            <w:lang w:val="en-GB"/>
          </w:rPr>
          <w:t>/ocaa340</w:t>
        </w:r>
      </w:hyperlink>
      <w:hyperlink r:id="rId560">
        <w:r w:rsidRPr="001A19B5">
          <w:rPr>
            <w:lang w:val="en-GB"/>
          </w:rPr>
          <w:t>.</w:t>
        </w:r>
      </w:hyperlink>
    </w:p>
    <w:p w14:paraId="26DE303D" w14:textId="77777777" w:rsidR="005B137B" w:rsidRPr="001A19B5" w:rsidRDefault="00A83860">
      <w:pPr>
        <w:numPr>
          <w:ilvl w:val="0"/>
          <w:numId w:val="18"/>
        </w:numPr>
        <w:spacing w:after="109"/>
        <w:ind w:right="14" w:hanging="691"/>
        <w:rPr>
          <w:lang w:val="en-GB"/>
        </w:rPr>
      </w:pPr>
      <w:r w:rsidRPr="001A19B5">
        <w:rPr>
          <w:lang w:val="en-GB"/>
        </w:rPr>
        <w:t xml:space="preserve">George </w:t>
      </w:r>
      <w:proofErr w:type="spellStart"/>
      <w:r w:rsidRPr="001A19B5">
        <w:rPr>
          <w:lang w:val="en-GB"/>
        </w:rPr>
        <w:t>Hripcsak</w:t>
      </w:r>
      <w:proofErr w:type="spellEnd"/>
      <w:r w:rsidRPr="001A19B5">
        <w:rPr>
          <w:lang w:val="en-GB"/>
        </w:rPr>
        <w:t xml:space="preserve"> et al. “Observational Health Data Sciences and Informatics (OHDSI): Opportunities for Observational Researchers”. In: </w:t>
      </w:r>
      <w:r w:rsidRPr="001A19B5">
        <w:rPr>
          <w:i/>
          <w:lang w:val="en-GB"/>
        </w:rPr>
        <w:t xml:space="preserve">Studies in Health Technology and Informatics </w:t>
      </w:r>
      <w:r w:rsidRPr="001A19B5">
        <w:rPr>
          <w:lang w:val="en-GB"/>
        </w:rPr>
        <w:t xml:space="preserve">216 (2015), pp. 574–578. </w:t>
      </w:r>
      <w:r w:rsidRPr="001A19B5">
        <w:rPr>
          <w:sz w:val="17"/>
          <w:lang w:val="en-GB"/>
        </w:rPr>
        <w:t>ISSN</w:t>
      </w:r>
      <w:r w:rsidRPr="001A19B5">
        <w:rPr>
          <w:lang w:val="en-GB"/>
        </w:rPr>
        <w:t>: 1879-8365.</w:t>
      </w:r>
    </w:p>
    <w:p w14:paraId="34ED5832" w14:textId="77777777" w:rsidR="005B137B" w:rsidRPr="001A19B5" w:rsidRDefault="00A83860">
      <w:pPr>
        <w:numPr>
          <w:ilvl w:val="0"/>
          <w:numId w:val="18"/>
        </w:numPr>
        <w:spacing w:after="31"/>
        <w:ind w:right="14" w:hanging="691"/>
        <w:rPr>
          <w:lang w:val="en-GB"/>
        </w:rPr>
      </w:pPr>
      <w:r w:rsidRPr="001A19B5">
        <w:rPr>
          <w:lang w:val="en-GB"/>
        </w:rPr>
        <w:t xml:space="preserve">Roberto Álvarez Sánchez, </w:t>
      </w:r>
      <w:proofErr w:type="spellStart"/>
      <w:r w:rsidRPr="001A19B5">
        <w:rPr>
          <w:lang w:val="en-GB"/>
        </w:rPr>
        <w:t>Andoni</w:t>
      </w:r>
      <w:proofErr w:type="spellEnd"/>
      <w:r w:rsidRPr="001A19B5">
        <w:rPr>
          <w:lang w:val="en-GB"/>
        </w:rPr>
        <w:t xml:space="preserve"> Beristain </w:t>
      </w:r>
      <w:proofErr w:type="spellStart"/>
      <w:r w:rsidRPr="001A19B5">
        <w:rPr>
          <w:lang w:val="en-GB"/>
        </w:rPr>
        <w:t>Iraola</w:t>
      </w:r>
      <w:proofErr w:type="spellEnd"/>
      <w:r w:rsidRPr="001A19B5">
        <w:rPr>
          <w:lang w:val="en-GB"/>
        </w:rPr>
        <w:t xml:space="preserve">, </w:t>
      </w:r>
      <w:proofErr w:type="spellStart"/>
      <w:r w:rsidRPr="001A19B5">
        <w:rPr>
          <w:lang w:val="en-GB"/>
        </w:rPr>
        <w:t>Gorka</w:t>
      </w:r>
      <w:proofErr w:type="spellEnd"/>
      <w:r w:rsidRPr="001A19B5">
        <w:rPr>
          <w:lang w:val="en-GB"/>
        </w:rPr>
        <w:t xml:space="preserve"> </w:t>
      </w:r>
      <w:proofErr w:type="spellStart"/>
      <w:r w:rsidRPr="001A19B5">
        <w:rPr>
          <w:lang w:val="en-GB"/>
        </w:rPr>
        <w:t>Epelde</w:t>
      </w:r>
      <w:proofErr w:type="spellEnd"/>
      <w:r w:rsidRPr="001A19B5">
        <w:rPr>
          <w:lang w:val="en-GB"/>
        </w:rPr>
        <w:t xml:space="preserve"> </w:t>
      </w:r>
      <w:proofErr w:type="spellStart"/>
      <w:r w:rsidRPr="001A19B5">
        <w:rPr>
          <w:lang w:val="en-GB"/>
        </w:rPr>
        <w:t>Unanue</w:t>
      </w:r>
      <w:proofErr w:type="spellEnd"/>
      <w:r w:rsidRPr="001A19B5">
        <w:rPr>
          <w:lang w:val="en-GB"/>
        </w:rPr>
        <w:t xml:space="preserve">, and Paul Carlin. “TAQIH, a Tool for Tabular Data Quality Assessment and Improvement in the Context of Health Data”. In: </w:t>
      </w:r>
      <w:r w:rsidRPr="001A19B5">
        <w:rPr>
          <w:i/>
          <w:lang w:val="en-GB"/>
        </w:rPr>
        <w:t>Computer Methods and Programs in Biomedicine</w:t>
      </w:r>
      <w:r w:rsidRPr="001A19B5">
        <w:rPr>
          <w:lang w:val="en-GB"/>
        </w:rPr>
        <w:t>. SI: Data Quality</w:t>
      </w:r>
    </w:p>
    <w:p w14:paraId="105D4D4F" w14:textId="77777777" w:rsidR="005B137B" w:rsidRPr="001A19B5" w:rsidRDefault="00A83860">
      <w:pPr>
        <w:spacing w:after="112" w:line="316" w:lineRule="auto"/>
        <w:ind w:left="686"/>
        <w:jc w:val="left"/>
        <w:rPr>
          <w:lang w:val="en-GB"/>
        </w:rPr>
      </w:pPr>
      <w:r w:rsidRPr="001A19B5">
        <w:rPr>
          <w:lang w:val="en-GB"/>
        </w:rPr>
        <w:t xml:space="preserve">Assessment 181 (Nov. 2019), p. 104824. </w:t>
      </w:r>
      <w:r w:rsidRPr="001A19B5">
        <w:rPr>
          <w:sz w:val="17"/>
          <w:lang w:val="en-GB"/>
        </w:rPr>
        <w:t>ISSN</w:t>
      </w:r>
      <w:r w:rsidRPr="001A19B5">
        <w:rPr>
          <w:lang w:val="en-GB"/>
        </w:rPr>
        <w:t xml:space="preserve">: 0169-2607. </w:t>
      </w:r>
      <w:r w:rsidRPr="001A19B5">
        <w:rPr>
          <w:sz w:val="17"/>
          <w:lang w:val="en-GB"/>
        </w:rPr>
        <w:t>DOI</w:t>
      </w:r>
      <w:r w:rsidRPr="001A19B5">
        <w:rPr>
          <w:lang w:val="en-GB"/>
        </w:rPr>
        <w:t xml:space="preserve">: </w:t>
      </w:r>
      <w:hyperlink r:id="rId561">
        <w:r w:rsidRPr="001A19B5">
          <w:rPr>
            <w:color w:val="0000FF"/>
            <w:lang w:val="en-GB"/>
          </w:rPr>
          <w:t xml:space="preserve">10.1016/j.cmpb.2 </w:t>
        </w:r>
      </w:hyperlink>
      <w:hyperlink r:id="rId562">
        <w:r w:rsidRPr="001A19B5">
          <w:rPr>
            <w:color w:val="0000FF"/>
            <w:lang w:val="en-GB"/>
          </w:rPr>
          <w:t>018.12.029</w:t>
        </w:r>
      </w:hyperlink>
      <w:hyperlink r:id="rId563">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64">
        <w:r w:rsidRPr="001A19B5">
          <w:rPr>
            <w:color w:val="0000FF"/>
            <w:lang w:val="en-GB"/>
          </w:rPr>
          <w:t xml:space="preserve">https://www.sciencedirect.com/science/article </w:t>
        </w:r>
      </w:hyperlink>
      <w:hyperlink r:id="rId565">
        <w:r w:rsidRPr="001A19B5">
          <w:rPr>
            <w:color w:val="0000FF"/>
            <w:lang w:val="en-GB"/>
          </w:rPr>
          <w:t>/</w:t>
        </w:r>
        <w:proofErr w:type="spellStart"/>
        <w:r w:rsidRPr="001A19B5">
          <w:rPr>
            <w:color w:val="0000FF"/>
            <w:lang w:val="en-GB"/>
          </w:rPr>
          <w:t>pii</w:t>
        </w:r>
        <w:proofErr w:type="spellEnd"/>
        <w:r w:rsidRPr="001A19B5">
          <w:rPr>
            <w:color w:val="0000FF"/>
            <w:lang w:val="en-GB"/>
          </w:rPr>
          <w:t>/S0169260718304188</w:t>
        </w:r>
      </w:hyperlink>
      <w:hyperlink r:id="rId566">
        <w:r w:rsidRPr="001A19B5">
          <w:rPr>
            <w:lang w:val="en-GB"/>
          </w:rPr>
          <w:t>.</w:t>
        </w:r>
      </w:hyperlink>
    </w:p>
    <w:p w14:paraId="666B8CB0" w14:textId="77777777" w:rsidR="005B137B" w:rsidRPr="001A19B5" w:rsidRDefault="00A83860">
      <w:pPr>
        <w:numPr>
          <w:ilvl w:val="0"/>
          <w:numId w:val="18"/>
        </w:numPr>
        <w:spacing w:after="47" w:line="259" w:lineRule="auto"/>
        <w:ind w:right="14" w:hanging="691"/>
        <w:rPr>
          <w:lang w:val="en-GB"/>
        </w:rPr>
      </w:pPr>
      <w:r w:rsidRPr="001A19B5">
        <w:rPr>
          <w:lang w:val="en-GB"/>
        </w:rPr>
        <w:t>Carsten Oliver Schmidt et al. “Facilitating Harmonized Data Quality Assessments. A Data</w:t>
      </w:r>
    </w:p>
    <w:p w14:paraId="47013698" w14:textId="77777777" w:rsidR="005B137B" w:rsidRPr="001A19B5" w:rsidRDefault="00A83860">
      <w:pPr>
        <w:spacing w:after="33"/>
        <w:ind w:left="701" w:right="14"/>
        <w:rPr>
          <w:lang w:val="en-GB"/>
        </w:rPr>
      </w:pPr>
      <w:r w:rsidRPr="001A19B5">
        <w:rPr>
          <w:lang w:val="en-GB"/>
        </w:rPr>
        <w:t xml:space="preserve">Quality Framework for Observational Health Research Data Collections with Software Implementations in R”. In: </w:t>
      </w:r>
      <w:r w:rsidRPr="001A19B5">
        <w:rPr>
          <w:i/>
          <w:lang w:val="en-GB"/>
        </w:rPr>
        <w:t xml:space="preserve">BMC medical research methodology </w:t>
      </w:r>
      <w:r w:rsidRPr="001A19B5">
        <w:rPr>
          <w:lang w:val="en-GB"/>
        </w:rPr>
        <w:t>21.1 (Apr. 2021), p. 63.</w:t>
      </w:r>
    </w:p>
    <w:p w14:paraId="14984C53" w14:textId="77777777" w:rsidR="005B137B" w:rsidRPr="001A19B5" w:rsidRDefault="00A83860">
      <w:pPr>
        <w:spacing w:after="175" w:line="265" w:lineRule="auto"/>
        <w:ind w:left="686" w:hanging="5"/>
        <w:rPr>
          <w:lang w:val="en-GB"/>
        </w:rPr>
      </w:pPr>
      <w:r w:rsidRPr="001A19B5">
        <w:rPr>
          <w:sz w:val="17"/>
          <w:lang w:val="en-GB"/>
        </w:rPr>
        <w:t>ISSN</w:t>
      </w:r>
      <w:r w:rsidRPr="001A19B5">
        <w:rPr>
          <w:lang w:val="en-GB"/>
        </w:rPr>
        <w:t xml:space="preserve">: 1471-2288. </w:t>
      </w:r>
      <w:r w:rsidRPr="001A19B5">
        <w:rPr>
          <w:sz w:val="17"/>
          <w:lang w:val="en-GB"/>
        </w:rPr>
        <w:t>DOI</w:t>
      </w:r>
      <w:r w:rsidRPr="001A19B5">
        <w:rPr>
          <w:lang w:val="en-GB"/>
        </w:rPr>
        <w:t xml:space="preserve">: </w:t>
      </w:r>
      <w:hyperlink r:id="rId567">
        <w:r w:rsidRPr="001A19B5">
          <w:rPr>
            <w:color w:val="0000FF"/>
            <w:lang w:val="en-GB"/>
          </w:rPr>
          <w:t>10.1186/s12874-021-01252-7</w:t>
        </w:r>
      </w:hyperlink>
      <w:hyperlink r:id="rId568">
        <w:r w:rsidRPr="001A19B5">
          <w:rPr>
            <w:lang w:val="en-GB"/>
          </w:rPr>
          <w:t>.</w:t>
        </w:r>
      </w:hyperlink>
    </w:p>
    <w:p w14:paraId="31B4BD3B" w14:textId="77777777" w:rsidR="005B137B" w:rsidRPr="001A19B5" w:rsidRDefault="00A83860">
      <w:pPr>
        <w:numPr>
          <w:ilvl w:val="0"/>
          <w:numId w:val="18"/>
        </w:numPr>
        <w:spacing w:after="38"/>
        <w:ind w:right="14" w:hanging="691"/>
        <w:rPr>
          <w:lang w:val="en-GB"/>
        </w:rPr>
      </w:pPr>
      <w:proofErr w:type="spellStart"/>
      <w:r w:rsidRPr="001A19B5">
        <w:rPr>
          <w:lang w:val="en-GB"/>
        </w:rPr>
        <w:t>Hanieh</w:t>
      </w:r>
      <w:proofErr w:type="spellEnd"/>
      <w:r w:rsidRPr="001A19B5">
        <w:rPr>
          <w:lang w:val="en-GB"/>
        </w:rPr>
        <w:t xml:space="preserve"> </w:t>
      </w:r>
      <w:proofErr w:type="spellStart"/>
      <w:r w:rsidRPr="001A19B5">
        <w:rPr>
          <w:lang w:val="en-GB"/>
        </w:rPr>
        <w:t>Razzaghi</w:t>
      </w:r>
      <w:proofErr w:type="spellEnd"/>
      <w:r w:rsidRPr="001A19B5">
        <w:rPr>
          <w:lang w:val="en-GB"/>
        </w:rPr>
        <w:t xml:space="preserve">, Jane Greenberg, and L. Charles Bailey. “Developing a Systematic Approach to Assessing Data Quality in Secondary Use of Clinical Data Based on Intended Use”. In: </w:t>
      </w:r>
      <w:r w:rsidRPr="001A19B5">
        <w:rPr>
          <w:i/>
          <w:lang w:val="en-GB"/>
        </w:rPr>
        <w:t xml:space="preserve">Learning Health Systems </w:t>
      </w:r>
      <w:r w:rsidRPr="001A19B5">
        <w:rPr>
          <w:lang w:val="en-GB"/>
        </w:rPr>
        <w:t xml:space="preserve">6.1 (2022), e10264. </w:t>
      </w:r>
      <w:r w:rsidRPr="001A19B5">
        <w:rPr>
          <w:sz w:val="17"/>
          <w:lang w:val="en-GB"/>
        </w:rPr>
        <w:t>ISSN</w:t>
      </w:r>
      <w:r w:rsidRPr="001A19B5">
        <w:rPr>
          <w:lang w:val="en-GB"/>
        </w:rPr>
        <w:t xml:space="preserve">: 2379-6146. </w:t>
      </w:r>
      <w:r w:rsidRPr="001A19B5">
        <w:rPr>
          <w:sz w:val="17"/>
          <w:lang w:val="en-GB"/>
        </w:rPr>
        <w:t>DOI</w:t>
      </w:r>
      <w:r w:rsidRPr="001A19B5">
        <w:rPr>
          <w:lang w:val="en-GB"/>
        </w:rPr>
        <w:t xml:space="preserve">: </w:t>
      </w:r>
      <w:hyperlink r:id="rId569">
        <w:r w:rsidRPr="001A19B5">
          <w:rPr>
            <w:color w:val="0000FF"/>
            <w:lang w:val="en-GB"/>
          </w:rPr>
          <w:t>10.1002</w:t>
        </w:r>
      </w:hyperlink>
    </w:p>
    <w:p w14:paraId="7DCC594C" w14:textId="77777777" w:rsidR="005B137B" w:rsidRPr="001A19B5" w:rsidRDefault="00A83860">
      <w:pPr>
        <w:spacing w:after="77" w:line="347" w:lineRule="auto"/>
        <w:ind w:left="686" w:hanging="5"/>
        <w:rPr>
          <w:lang w:val="en-GB"/>
        </w:rPr>
      </w:pPr>
      <w:hyperlink r:id="rId570">
        <w:r w:rsidRPr="001A19B5">
          <w:rPr>
            <w:color w:val="0000FF"/>
            <w:lang w:val="en-GB"/>
          </w:rPr>
          <w:t>/lrh2.10264</w:t>
        </w:r>
      </w:hyperlink>
      <w:hyperlink r:id="rId57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72">
        <w:r w:rsidRPr="001A19B5">
          <w:rPr>
            <w:color w:val="0000FF"/>
            <w:lang w:val="en-GB"/>
          </w:rPr>
          <w:t xml:space="preserve">https://onlinelibrary.wiley.com/doi/abs/10.1 </w:t>
        </w:r>
      </w:hyperlink>
      <w:hyperlink r:id="rId573">
        <w:r w:rsidRPr="001A19B5">
          <w:rPr>
            <w:color w:val="0000FF"/>
            <w:lang w:val="en-GB"/>
          </w:rPr>
          <w:t>002/lrh2.10264</w:t>
        </w:r>
      </w:hyperlink>
      <w:r w:rsidRPr="001A19B5">
        <w:rPr>
          <w:color w:val="0000FF"/>
          <w:lang w:val="en-GB"/>
        </w:rPr>
        <w:t xml:space="preserve"> </w:t>
      </w:r>
      <w:r w:rsidRPr="001A19B5">
        <w:rPr>
          <w:lang w:val="en-GB"/>
        </w:rPr>
        <w:t>(visited on 02/21/2022).</w:t>
      </w:r>
    </w:p>
    <w:p w14:paraId="238AA2C9" w14:textId="77777777" w:rsidR="005B137B" w:rsidRPr="001A19B5" w:rsidRDefault="00A83860">
      <w:pPr>
        <w:numPr>
          <w:ilvl w:val="0"/>
          <w:numId w:val="18"/>
        </w:numPr>
        <w:spacing w:after="119"/>
        <w:ind w:right="14" w:hanging="691"/>
        <w:rPr>
          <w:lang w:val="en-GB"/>
        </w:rPr>
      </w:pPr>
      <w:r w:rsidRPr="001A19B5">
        <w:rPr>
          <w:lang w:val="en-GB"/>
        </w:rPr>
        <w:t xml:space="preserve">Naresh Sundar </w:t>
      </w:r>
      <w:proofErr w:type="spellStart"/>
      <w:r w:rsidRPr="001A19B5">
        <w:rPr>
          <w:lang w:val="en-GB"/>
        </w:rPr>
        <w:t>Rajan</w:t>
      </w:r>
      <w:proofErr w:type="spellEnd"/>
      <w:r w:rsidRPr="001A19B5">
        <w:rPr>
          <w:lang w:val="en-GB"/>
        </w:rPr>
        <w:t xml:space="preserve">, </w:t>
      </w:r>
      <w:proofErr w:type="spellStart"/>
      <w:r w:rsidRPr="001A19B5">
        <w:rPr>
          <w:lang w:val="en-GB"/>
        </w:rPr>
        <w:t>Ramkiran</w:t>
      </w:r>
      <w:proofErr w:type="spellEnd"/>
      <w:r w:rsidRPr="001A19B5">
        <w:rPr>
          <w:lang w:val="en-GB"/>
        </w:rPr>
        <w:t xml:space="preserve"> </w:t>
      </w:r>
      <w:proofErr w:type="spellStart"/>
      <w:r w:rsidRPr="001A19B5">
        <w:rPr>
          <w:lang w:val="en-GB"/>
        </w:rPr>
        <w:t>Gouripeddi</w:t>
      </w:r>
      <w:proofErr w:type="spellEnd"/>
      <w:r w:rsidRPr="001A19B5">
        <w:rPr>
          <w:lang w:val="en-GB"/>
        </w:rPr>
        <w:t xml:space="preserve">, Peter Mo, Randy K. Madsen, and Julio C. </w:t>
      </w:r>
      <w:proofErr w:type="spellStart"/>
      <w:r w:rsidRPr="001A19B5">
        <w:rPr>
          <w:lang w:val="en-GB"/>
        </w:rPr>
        <w:t>Facelli</w:t>
      </w:r>
      <w:proofErr w:type="spellEnd"/>
      <w:r w:rsidRPr="001A19B5">
        <w:rPr>
          <w:lang w:val="en-GB"/>
        </w:rPr>
        <w:t xml:space="preserve">. “Towards a Content Agnostic Computable Knowledge Repository for Data Quality Assessment”. In: </w:t>
      </w:r>
      <w:r w:rsidRPr="001A19B5">
        <w:rPr>
          <w:i/>
          <w:lang w:val="en-GB"/>
        </w:rPr>
        <w:t xml:space="preserve">Computer Methods and Programs in Biomedicine </w:t>
      </w:r>
      <w:r w:rsidRPr="001A19B5">
        <w:rPr>
          <w:lang w:val="en-GB"/>
        </w:rPr>
        <w:t xml:space="preserve">177 (Aug. 2019), pp. 193–201. </w:t>
      </w:r>
      <w:r w:rsidRPr="001A19B5">
        <w:rPr>
          <w:sz w:val="17"/>
          <w:lang w:val="en-GB"/>
        </w:rPr>
        <w:t>ISSN</w:t>
      </w:r>
      <w:r w:rsidRPr="001A19B5">
        <w:rPr>
          <w:lang w:val="en-GB"/>
        </w:rPr>
        <w:t xml:space="preserve">: 1872-7565. </w:t>
      </w:r>
      <w:r w:rsidRPr="001A19B5">
        <w:rPr>
          <w:sz w:val="17"/>
          <w:lang w:val="en-GB"/>
        </w:rPr>
        <w:t>DOI</w:t>
      </w:r>
      <w:r w:rsidRPr="001A19B5">
        <w:rPr>
          <w:lang w:val="en-GB"/>
        </w:rPr>
        <w:t xml:space="preserve">: </w:t>
      </w:r>
      <w:hyperlink r:id="rId574">
        <w:r w:rsidRPr="001A19B5">
          <w:rPr>
            <w:color w:val="0000FF"/>
            <w:lang w:val="en-GB"/>
          </w:rPr>
          <w:t>10.1016/j.cmpb.2019.05.017</w:t>
        </w:r>
      </w:hyperlink>
      <w:hyperlink r:id="rId575">
        <w:r w:rsidRPr="001A19B5">
          <w:rPr>
            <w:lang w:val="en-GB"/>
          </w:rPr>
          <w:t>.</w:t>
        </w:r>
      </w:hyperlink>
    </w:p>
    <w:p w14:paraId="1893BB55" w14:textId="77777777" w:rsidR="005B137B" w:rsidRPr="001A19B5" w:rsidRDefault="00A83860">
      <w:pPr>
        <w:numPr>
          <w:ilvl w:val="0"/>
          <w:numId w:val="18"/>
        </w:numPr>
        <w:ind w:right="14" w:hanging="691"/>
        <w:rPr>
          <w:lang w:val="en-GB"/>
        </w:rPr>
      </w:pPr>
      <w:r w:rsidRPr="001A19B5">
        <w:rPr>
          <w:lang w:val="en-GB"/>
        </w:rPr>
        <w:t xml:space="preserve">Lorenz A. </w:t>
      </w:r>
      <w:proofErr w:type="spellStart"/>
      <w:r w:rsidRPr="001A19B5">
        <w:rPr>
          <w:lang w:val="en-GB"/>
        </w:rPr>
        <w:t>Kapsner</w:t>
      </w:r>
      <w:proofErr w:type="spellEnd"/>
      <w:r w:rsidRPr="001A19B5">
        <w:rPr>
          <w:lang w:val="en-GB"/>
        </w:rPr>
        <w:t xml:space="preserve"> et al. “Linking a Consortium-Wide Data Quality Assessment Tool with the MIRACUM Metadata Repository”. In: </w:t>
      </w:r>
      <w:r w:rsidRPr="001A19B5">
        <w:rPr>
          <w:i/>
          <w:lang w:val="en-GB"/>
        </w:rPr>
        <w:t xml:space="preserve">Applied Clinical Informatics </w:t>
      </w:r>
      <w:r w:rsidRPr="001A19B5">
        <w:rPr>
          <w:lang w:val="en-GB"/>
        </w:rPr>
        <w:t xml:space="preserve">12.4 (Aug. 2021), pp. 826–835. </w:t>
      </w:r>
      <w:r w:rsidRPr="001A19B5">
        <w:rPr>
          <w:sz w:val="17"/>
          <w:lang w:val="en-GB"/>
        </w:rPr>
        <w:t>ISSN</w:t>
      </w:r>
      <w:r w:rsidRPr="001A19B5">
        <w:rPr>
          <w:lang w:val="en-GB"/>
        </w:rPr>
        <w:t xml:space="preserve">: 1869-0327. </w:t>
      </w:r>
      <w:r w:rsidRPr="001A19B5">
        <w:rPr>
          <w:sz w:val="17"/>
          <w:lang w:val="en-GB"/>
        </w:rPr>
        <w:t>DOI</w:t>
      </w:r>
      <w:r w:rsidRPr="001A19B5">
        <w:rPr>
          <w:lang w:val="en-GB"/>
        </w:rPr>
        <w:t xml:space="preserve">: </w:t>
      </w:r>
      <w:hyperlink r:id="rId576">
        <w:r w:rsidRPr="001A19B5">
          <w:rPr>
            <w:color w:val="0000FF"/>
            <w:lang w:val="en-GB"/>
          </w:rPr>
          <w:t>10.1055/s-0041-1733847</w:t>
        </w:r>
      </w:hyperlink>
      <w:hyperlink r:id="rId577">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78">
        <w:r w:rsidRPr="001A19B5">
          <w:rPr>
            <w:color w:val="0000FF"/>
            <w:lang w:val="en-GB"/>
          </w:rPr>
          <w:t>https:</w:t>
        </w:r>
      </w:hyperlink>
    </w:p>
    <w:p w14:paraId="76867C33" w14:textId="77777777" w:rsidR="005B137B" w:rsidRPr="001A19B5" w:rsidRDefault="00A83860">
      <w:pPr>
        <w:spacing w:after="175" w:line="265" w:lineRule="auto"/>
        <w:ind w:left="686" w:hanging="5"/>
        <w:rPr>
          <w:lang w:val="en-GB"/>
        </w:rPr>
      </w:pPr>
      <w:hyperlink r:id="rId579">
        <w:r w:rsidRPr="001A19B5">
          <w:rPr>
            <w:color w:val="0000FF"/>
            <w:lang w:val="en-GB"/>
          </w:rPr>
          <w:t>//www.ncbi.nlm.nih.gov/pmc/articles/PMC8387126/</w:t>
        </w:r>
      </w:hyperlink>
      <w:hyperlink r:id="rId580">
        <w:r w:rsidRPr="001A19B5">
          <w:rPr>
            <w:lang w:val="en-GB"/>
          </w:rPr>
          <w:t>.</w:t>
        </w:r>
      </w:hyperlink>
    </w:p>
    <w:p w14:paraId="2057A5F1" w14:textId="77777777" w:rsidR="005B137B" w:rsidRPr="001A19B5" w:rsidRDefault="00A83860">
      <w:pPr>
        <w:numPr>
          <w:ilvl w:val="0"/>
          <w:numId w:val="18"/>
        </w:numPr>
        <w:spacing w:after="100" w:line="328" w:lineRule="auto"/>
        <w:ind w:right="14" w:hanging="691"/>
        <w:rPr>
          <w:lang w:val="en-GB"/>
        </w:rPr>
      </w:pPr>
      <w:r w:rsidRPr="001A19B5">
        <w:rPr>
          <w:lang w:val="en-GB"/>
        </w:rPr>
        <w:t xml:space="preserve">Hossein </w:t>
      </w:r>
      <w:proofErr w:type="spellStart"/>
      <w:r w:rsidRPr="001A19B5">
        <w:rPr>
          <w:lang w:val="en-GB"/>
        </w:rPr>
        <w:t>Estiri</w:t>
      </w:r>
      <w:proofErr w:type="spellEnd"/>
      <w:r w:rsidRPr="001A19B5">
        <w:rPr>
          <w:lang w:val="en-GB"/>
        </w:rPr>
        <w:t xml:space="preserve"> and Shawn N Murphy. “Semi-Supervised Encoding for Outlier Detection in Clinical Observation Data”. In: </w:t>
      </w:r>
      <w:r w:rsidRPr="001A19B5">
        <w:rPr>
          <w:i/>
          <w:lang w:val="en-GB"/>
        </w:rPr>
        <w:t xml:space="preserve">Computer methods and programs in biomedicine </w:t>
      </w:r>
      <w:r w:rsidRPr="001A19B5">
        <w:rPr>
          <w:lang w:val="en-GB"/>
        </w:rPr>
        <w:t xml:space="preserve">181 (Nov. 2019), p. 104830. </w:t>
      </w:r>
      <w:r w:rsidRPr="001A19B5">
        <w:rPr>
          <w:sz w:val="17"/>
          <w:lang w:val="en-GB"/>
        </w:rPr>
        <w:t>ISSN</w:t>
      </w:r>
      <w:r w:rsidRPr="001A19B5">
        <w:rPr>
          <w:lang w:val="en-GB"/>
        </w:rPr>
        <w:t xml:space="preserve">: </w:t>
      </w:r>
      <w:r w:rsidRPr="001A19B5">
        <w:rPr>
          <w:lang w:val="en-GB"/>
        </w:rPr>
        <w:lastRenderedPageBreak/>
        <w:t xml:space="preserve">0169-2607. </w:t>
      </w:r>
      <w:r w:rsidRPr="001A19B5">
        <w:rPr>
          <w:sz w:val="17"/>
          <w:lang w:val="en-GB"/>
        </w:rPr>
        <w:t>DOI</w:t>
      </w:r>
      <w:r w:rsidRPr="001A19B5">
        <w:rPr>
          <w:lang w:val="en-GB"/>
        </w:rPr>
        <w:t xml:space="preserve">: </w:t>
      </w:r>
      <w:hyperlink r:id="rId581">
        <w:r w:rsidRPr="001A19B5">
          <w:rPr>
            <w:color w:val="0000FF"/>
            <w:lang w:val="en-GB"/>
          </w:rPr>
          <w:t>10.1016/j.cmpb.2019.01.002</w:t>
        </w:r>
      </w:hyperlink>
      <w:hyperlink r:id="rId582">
        <w:r w:rsidRPr="001A19B5">
          <w:rPr>
            <w:lang w:val="en-GB"/>
          </w:rPr>
          <w:t xml:space="preserve">. </w:t>
        </w:r>
      </w:hyperlink>
      <w:proofErr w:type="spellStart"/>
      <w:r w:rsidRPr="001A19B5">
        <w:rPr>
          <w:lang w:val="en-GB"/>
        </w:rPr>
        <w:t>pmid</w:t>
      </w:r>
      <w:proofErr w:type="spellEnd"/>
      <w:r w:rsidRPr="001A19B5">
        <w:rPr>
          <w:lang w:val="en-GB"/>
        </w:rPr>
        <w:t xml:space="preserve">: </w:t>
      </w:r>
      <w:r w:rsidRPr="001A19B5">
        <w:rPr>
          <w:color w:val="0000FF"/>
          <w:lang w:val="en-GB"/>
        </w:rPr>
        <w:t>30658851</w:t>
      </w:r>
      <w:r w:rsidRPr="001A19B5">
        <w:rPr>
          <w:lang w:val="en-GB"/>
        </w:rPr>
        <w:t xml:space="preserve">. </w:t>
      </w:r>
      <w:r w:rsidRPr="001A19B5">
        <w:rPr>
          <w:sz w:val="17"/>
          <w:lang w:val="en-GB"/>
        </w:rPr>
        <w:t>URL</w:t>
      </w:r>
      <w:r w:rsidRPr="001A19B5">
        <w:rPr>
          <w:lang w:val="en-GB"/>
        </w:rPr>
        <w:t xml:space="preserve">: </w:t>
      </w:r>
      <w:hyperlink r:id="rId583">
        <w:r w:rsidRPr="001A19B5">
          <w:rPr>
            <w:color w:val="0000FF"/>
            <w:lang w:val="en-GB"/>
          </w:rPr>
          <w:t xml:space="preserve">https://www.ncbi.nlm.nih.gov/pmc/articles </w:t>
        </w:r>
      </w:hyperlink>
      <w:hyperlink r:id="rId584">
        <w:r w:rsidRPr="001A19B5">
          <w:rPr>
            <w:color w:val="0000FF"/>
            <w:lang w:val="en-GB"/>
          </w:rPr>
          <w:t>/PMC10111961/</w:t>
        </w:r>
      </w:hyperlink>
      <w:hyperlink r:id="rId585">
        <w:r w:rsidRPr="001A19B5">
          <w:rPr>
            <w:lang w:val="en-GB"/>
          </w:rPr>
          <w:t>.</w:t>
        </w:r>
      </w:hyperlink>
    </w:p>
    <w:p w14:paraId="5D85DA4D" w14:textId="77777777" w:rsidR="005B137B" w:rsidRPr="001A19B5" w:rsidRDefault="00A83860">
      <w:pPr>
        <w:numPr>
          <w:ilvl w:val="0"/>
          <w:numId w:val="18"/>
        </w:numPr>
        <w:spacing w:after="47" w:line="259" w:lineRule="auto"/>
        <w:ind w:right="14" w:hanging="691"/>
        <w:rPr>
          <w:lang w:val="en-GB"/>
        </w:rPr>
      </w:pPr>
      <w:r w:rsidRPr="001A19B5">
        <w:rPr>
          <w:lang w:val="en-GB"/>
        </w:rPr>
        <w:t xml:space="preserve">Carlos </w:t>
      </w:r>
      <w:proofErr w:type="spellStart"/>
      <w:r w:rsidRPr="001A19B5">
        <w:rPr>
          <w:lang w:val="en-GB"/>
        </w:rPr>
        <w:t>Sáez</w:t>
      </w:r>
      <w:proofErr w:type="spellEnd"/>
      <w:r w:rsidRPr="001A19B5">
        <w:rPr>
          <w:lang w:val="en-GB"/>
        </w:rPr>
        <w:t>, Alba Gutiérrez-</w:t>
      </w:r>
      <w:proofErr w:type="spellStart"/>
      <w:r w:rsidRPr="001A19B5">
        <w:rPr>
          <w:lang w:val="en-GB"/>
        </w:rPr>
        <w:t>Sacristán</w:t>
      </w:r>
      <w:proofErr w:type="spellEnd"/>
      <w:r w:rsidRPr="001A19B5">
        <w:rPr>
          <w:lang w:val="en-GB"/>
        </w:rPr>
        <w:t xml:space="preserve">, Isaac </w:t>
      </w:r>
      <w:proofErr w:type="spellStart"/>
      <w:r w:rsidRPr="001A19B5">
        <w:rPr>
          <w:lang w:val="en-GB"/>
        </w:rPr>
        <w:t>Kohane</w:t>
      </w:r>
      <w:proofErr w:type="spellEnd"/>
      <w:r w:rsidRPr="001A19B5">
        <w:rPr>
          <w:lang w:val="en-GB"/>
        </w:rPr>
        <w:t>, Juan M García-Gómez, and Paul</w:t>
      </w:r>
    </w:p>
    <w:p w14:paraId="7314AE4F" w14:textId="77777777" w:rsidR="005B137B" w:rsidRPr="001A19B5" w:rsidRDefault="00A83860">
      <w:pPr>
        <w:spacing w:after="74" w:line="259" w:lineRule="auto"/>
        <w:ind w:left="701" w:right="14"/>
        <w:rPr>
          <w:lang w:val="en-GB"/>
        </w:rPr>
      </w:pPr>
      <w:proofErr w:type="spellStart"/>
      <w:r w:rsidRPr="001A19B5">
        <w:rPr>
          <w:lang w:val="en-GB"/>
        </w:rPr>
        <w:t>Avillach</w:t>
      </w:r>
      <w:proofErr w:type="spellEnd"/>
      <w:r w:rsidRPr="001A19B5">
        <w:rPr>
          <w:lang w:val="en-GB"/>
        </w:rPr>
        <w:t>. “</w:t>
      </w:r>
      <w:proofErr w:type="spellStart"/>
      <w:r w:rsidRPr="001A19B5">
        <w:rPr>
          <w:lang w:val="en-GB"/>
        </w:rPr>
        <w:t>EHRtemporalVariability</w:t>
      </w:r>
      <w:proofErr w:type="spellEnd"/>
      <w:r w:rsidRPr="001A19B5">
        <w:rPr>
          <w:lang w:val="en-GB"/>
        </w:rPr>
        <w:t>: Delineating Temporal Data-Set Shifts in Electronic</w:t>
      </w:r>
    </w:p>
    <w:p w14:paraId="7B7013F1" w14:textId="77777777" w:rsidR="005B137B" w:rsidRPr="001A19B5" w:rsidRDefault="00A83860">
      <w:pPr>
        <w:spacing w:after="90" w:line="259" w:lineRule="auto"/>
        <w:ind w:left="701" w:right="14"/>
        <w:rPr>
          <w:lang w:val="en-GB"/>
        </w:rPr>
      </w:pPr>
      <w:r w:rsidRPr="001A19B5">
        <w:rPr>
          <w:lang w:val="en-GB"/>
        </w:rPr>
        <w:t xml:space="preserve">Health Records”. In: </w:t>
      </w:r>
      <w:proofErr w:type="spellStart"/>
      <w:r w:rsidRPr="001A19B5">
        <w:rPr>
          <w:i/>
          <w:lang w:val="en-GB"/>
        </w:rPr>
        <w:t>GigaScience</w:t>
      </w:r>
      <w:proofErr w:type="spellEnd"/>
      <w:r w:rsidRPr="001A19B5">
        <w:rPr>
          <w:i/>
          <w:lang w:val="en-GB"/>
        </w:rPr>
        <w:t xml:space="preserve"> </w:t>
      </w:r>
      <w:r w:rsidRPr="001A19B5">
        <w:rPr>
          <w:lang w:val="en-GB"/>
        </w:rPr>
        <w:t xml:space="preserve">9.8 (July 30, 2020), giaa079. </w:t>
      </w:r>
      <w:r w:rsidRPr="001A19B5">
        <w:rPr>
          <w:sz w:val="17"/>
          <w:lang w:val="en-GB"/>
        </w:rPr>
        <w:t>ISSN</w:t>
      </w:r>
      <w:r w:rsidRPr="001A19B5">
        <w:rPr>
          <w:lang w:val="en-GB"/>
        </w:rPr>
        <w:t xml:space="preserve">: 2047-217X. </w:t>
      </w:r>
      <w:r w:rsidRPr="001A19B5">
        <w:rPr>
          <w:sz w:val="17"/>
          <w:lang w:val="en-GB"/>
        </w:rPr>
        <w:t>DOI</w:t>
      </w:r>
      <w:r w:rsidRPr="001A19B5">
        <w:rPr>
          <w:lang w:val="en-GB"/>
        </w:rPr>
        <w:t>:</w:t>
      </w:r>
    </w:p>
    <w:p w14:paraId="15B9FF83" w14:textId="77777777" w:rsidR="005B137B" w:rsidRPr="001A19B5" w:rsidRDefault="00A83860">
      <w:pPr>
        <w:spacing w:after="66" w:line="265" w:lineRule="auto"/>
        <w:ind w:left="686" w:hanging="5"/>
        <w:rPr>
          <w:lang w:val="en-GB"/>
        </w:rPr>
      </w:pPr>
      <w:hyperlink r:id="rId586">
        <w:r w:rsidRPr="001A19B5">
          <w:rPr>
            <w:color w:val="0000FF"/>
            <w:lang w:val="en-GB"/>
          </w:rPr>
          <w:t>10.1093/gigascience/giaa079</w:t>
        </w:r>
      </w:hyperlink>
      <w:hyperlink r:id="rId587">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32729900</w:t>
      </w:r>
      <w:r w:rsidRPr="001A19B5">
        <w:rPr>
          <w:lang w:val="en-GB"/>
        </w:rPr>
        <w:t xml:space="preserve">. </w:t>
      </w:r>
      <w:r w:rsidRPr="001A19B5">
        <w:rPr>
          <w:sz w:val="17"/>
          <w:lang w:val="en-GB"/>
        </w:rPr>
        <w:t>URL</w:t>
      </w:r>
      <w:r w:rsidRPr="001A19B5">
        <w:rPr>
          <w:lang w:val="en-GB"/>
        </w:rPr>
        <w:t xml:space="preserve">: </w:t>
      </w:r>
      <w:hyperlink r:id="rId588">
        <w:r w:rsidRPr="001A19B5">
          <w:rPr>
            <w:color w:val="0000FF"/>
            <w:lang w:val="en-GB"/>
          </w:rPr>
          <w:t>https://www.ncb</w:t>
        </w:r>
      </w:hyperlink>
    </w:p>
    <w:p w14:paraId="1B8BFAEA" w14:textId="77777777" w:rsidR="005B137B" w:rsidRPr="001A19B5" w:rsidRDefault="00A83860">
      <w:pPr>
        <w:spacing w:after="175" w:line="265" w:lineRule="auto"/>
        <w:ind w:left="686" w:hanging="5"/>
        <w:rPr>
          <w:lang w:val="en-GB"/>
        </w:rPr>
      </w:pPr>
      <w:hyperlink r:id="rId589">
        <w:r w:rsidRPr="001A19B5">
          <w:rPr>
            <w:color w:val="0000FF"/>
            <w:lang w:val="en-GB"/>
          </w:rPr>
          <w:t>i.nlm.nih.gov/</w:t>
        </w:r>
        <w:proofErr w:type="spellStart"/>
        <w:r w:rsidRPr="001A19B5">
          <w:rPr>
            <w:color w:val="0000FF"/>
            <w:lang w:val="en-GB"/>
          </w:rPr>
          <w:t>pmc</w:t>
        </w:r>
        <w:proofErr w:type="spellEnd"/>
        <w:r w:rsidRPr="001A19B5">
          <w:rPr>
            <w:color w:val="0000FF"/>
            <w:lang w:val="en-GB"/>
          </w:rPr>
          <w:t>/articles/PMC7391413/</w:t>
        </w:r>
      </w:hyperlink>
      <w:hyperlink r:id="rId590">
        <w:r w:rsidRPr="001A19B5">
          <w:rPr>
            <w:lang w:val="en-GB"/>
          </w:rPr>
          <w:t>.</w:t>
        </w:r>
      </w:hyperlink>
    </w:p>
    <w:p w14:paraId="6425B0EE" w14:textId="77777777" w:rsidR="005B137B" w:rsidRPr="001A19B5" w:rsidRDefault="00A83860">
      <w:pPr>
        <w:numPr>
          <w:ilvl w:val="0"/>
          <w:numId w:val="18"/>
        </w:numPr>
        <w:ind w:right="14" w:hanging="691"/>
        <w:rPr>
          <w:lang w:val="en-GB"/>
        </w:rPr>
      </w:pPr>
      <w:r w:rsidRPr="001A19B5">
        <w:rPr>
          <w:lang w:val="en-GB"/>
        </w:rPr>
        <w:t>S&amp;#225 et al. “A Standardized and Data Quality Assessed Maternal-Child Care Integrated Data Repository for Research and Monitoring of Best Practices: A Pilot Project in Spain”.</w:t>
      </w:r>
    </w:p>
    <w:p w14:paraId="15019712" w14:textId="77777777" w:rsidR="005B137B" w:rsidRPr="001A19B5" w:rsidRDefault="00A83860">
      <w:pPr>
        <w:spacing w:after="0" w:line="326" w:lineRule="auto"/>
        <w:ind w:left="686" w:hanging="5"/>
        <w:rPr>
          <w:lang w:val="en-GB"/>
        </w:rPr>
      </w:pPr>
      <w:r w:rsidRPr="001A19B5">
        <w:rPr>
          <w:lang w:val="en-GB"/>
        </w:rPr>
        <w:t xml:space="preserve">In: </w:t>
      </w:r>
      <w:r w:rsidRPr="001A19B5">
        <w:rPr>
          <w:i/>
          <w:lang w:val="en-GB"/>
        </w:rPr>
        <w:t>Informatics for Health: Connected Citizen-Led Wellness and Population Health</w:t>
      </w:r>
      <w:r w:rsidRPr="001A19B5">
        <w:rPr>
          <w:lang w:val="en-GB"/>
        </w:rPr>
        <w:t xml:space="preserve">. IOS Press, 2017, pp. 539–543. </w:t>
      </w:r>
      <w:r w:rsidRPr="001A19B5">
        <w:rPr>
          <w:sz w:val="17"/>
          <w:lang w:val="en-GB"/>
        </w:rPr>
        <w:t>DOI</w:t>
      </w:r>
      <w:r w:rsidRPr="001A19B5">
        <w:rPr>
          <w:lang w:val="en-GB"/>
        </w:rPr>
        <w:t xml:space="preserve">: </w:t>
      </w:r>
      <w:hyperlink r:id="rId591">
        <w:r w:rsidRPr="001A19B5">
          <w:rPr>
            <w:color w:val="0000FF"/>
            <w:lang w:val="en-GB"/>
          </w:rPr>
          <w:t>10.3233/978-1-61499-753-5-539</w:t>
        </w:r>
      </w:hyperlink>
      <w:hyperlink r:id="rId59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93">
        <w:proofErr w:type="spellStart"/>
        <w:r w:rsidRPr="001A19B5">
          <w:rPr>
            <w:color w:val="0000FF"/>
            <w:lang w:val="en-GB"/>
          </w:rPr>
          <w:t>htt</w:t>
        </w:r>
        <w:proofErr w:type="spellEnd"/>
        <w:r w:rsidRPr="001A19B5">
          <w:rPr>
            <w:color w:val="0000FF"/>
            <w:lang w:val="en-GB"/>
          </w:rPr>
          <w:t xml:space="preserve"> </w:t>
        </w:r>
      </w:hyperlink>
      <w:hyperlink r:id="rId594">
        <w:r w:rsidRPr="001A19B5">
          <w:rPr>
            <w:color w:val="0000FF"/>
            <w:lang w:val="en-GB"/>
          </w:rPr>
          <w:t>ps://ebooks.iospress.nl/doi/10.3233/978-1-61499-753-5-539</w:t>
        </w:r>
      </w:hyperlink>
    </w:p>
    <w:p w14:paraId="790D43A2" w14:textId="77777777" w:rsidR="005B137B" w:rsidRPr="001A19B5" w:rsidRDefault="00A83860">
      <w:pPr>
        <w:spacing w:after="167" w:line="259" w:lineRule="auto"/>
        <w:ind w:left="701" w:right="14"/>
        <w:rPr>
          <w:lang w:val="en-GB"/>
        </w:rPr>
      </w:pPr>
      <w:r w:rsidRPr="001A19B5">
        <w:rPr>
          <w:lang w:val="en-GB"/>
        </w:rPr>
        <w:t>(visited on 11/19/2023).</w:t>
      </w:r>
    </w:p>
    <w:p w14:paraId="0CE8A39A" w14:textId="77777777" w:rsidR="005B137B" w:rsidRPr="001A19B5" w:rsidRDefault="00A83860">
      <w:pPr>
        <w:numPr>
          <w:ilvl w:val="0"/>
          <w:numId w:val="18"/>
        </w:numPr>
        <w:ind w:right="14" w:hanging="691"/>
        <w:rPr>
          <w:lang w:val="en-GB"/>
        </w:rPr>
      </w:pPr>
      <w:r w:rsidRPr="001A19B5">
        <w:rPr>
          <w:lang w:val="en-GB"/>
        </w:rPr>
        <w:t>Ricardo García-de-León-</w:t>
      </w:r>
      <w:proofErr w:type="spellStart"/>
      <w:r w:rsidRPr="001A19B5">
        <w:rPr>
          <w:lang w:val="en-GB"/>
        </w:rPr>
        <w:t>Chocano</w:t>
      </w:r>
      <w:proofErr w:type="spellEnd"/>
      <w:r w:rsidRPr="001A19B5">
        <w:rPr>
          <w:lang w:val="en-GB"/>
        </w:rPr>
        <w:t xml:space="preserve">, Verónica Muñoz-Soler, Carlos </w:t>
      </w:r>
      <w:proofErr w:type="spellStart"/>
      <w:r w:rsidRPr="001A19B5">
        <w:rPr>
          <w:lang w:val="en-GB"/>
        </w:rPr>
        <w:t>Sáez</w:t>
      </w:r>
      <w:proofErr w:type="spellEnd"/>
      <w:r w:rsidRPr="001A19B5">
        <w:rPr>
          <w:lang w:val="en-GB"/>
        </w:rPr>
        <w:t xml:space="preserve">, Ricardo </w:t>
      </w:r>
      <w:proofErr w:type="spellStart"/>
      <w:r w:rsidRPr="001A19B5">
        <w:rPr>
          <w:lang w:val="en-GB"/>
        </w:rPr>
        <w:t>Garcíade</w:t>
      </w:r>
      <w:proofErr w:type="spellEnd"/>
      <w:r w:rsidRPr="001A19B5">
        <w:rPr>
          <w:lang w:val="en-GB"/>
        </w:rPr>
        <w:t>-León-González, and Juan M García-Gómez. “Construction of Quality-Assured Infant Feeding Process of Care Data Repositories: Construction of the Perinatal Repository (Part</w:t>
      </w:r>
    </w:p>
    <w:p w14:paraId="53D90743" w14:textId="77777777" w:rsidR="005B137B" w:rsidRPr="001A19B5" w:rsidRDefault="00A83860">
      <w:pPr>
        <w:spacing w:after="92" w:line="259" w:lineRule="auto"/>
        <w:ind w:left="701" w:right="14"/>
        <w:rPr>
          <w:lang w:val="en-GB"/>
        </w:rPr>
      </w:pPr>
      <w:r w:rsidRPr="001A19B5">
        <w:rPr>
          <w:lang w:val="en-GB"/>
        </w:rPr>
        <w:t xml:space="preserve">2)”. In: </w:t>
      </w:r>
      <w:r w:rsidRPr="001A19B5">
        <w:rPr>
          <w:i/>
          <w:lang w:val="en-GB"/>
        </w:rPr>
        <w:t xml:space="preserve">Computers in Biology and Medicine </w:t>
      </w:r>
      <w:r w:rsidRPr="001A19B5">
        <w:rPr>
          <w:lang w:val="en-GB"/>
        </w:rPr>
        <w:t xml:space="preserve">71 (Apr. 1, 2016), pp. 214–222. </w:t>
      </w:r>
      <w:r w:rsidRPr="001A19B5">
        <w:rPr>
          <w:sz w:val="17"/>
          <w:lang w:val="en-GB"/>
        </w:rPr>
        <w:t>ISSN</w:t>
      </w:r>
      <w:r w:rsidRPr="001A19B5">
        <w:rPr>
          <w:lang w:val="en-GB"/>
        </w:rPr>
        <w:t>: 0010-</w:t>
      </w:r>
    </w:p>
    <w:p w14:paraId="47F877A5" w14:textId="77777777" w:rsidR="005B137B" w:rsidRPr="001A19B5" w:rsidRDefault="00A83860">
      <w:pPr>
        <w:spacing w:after="66" w:line="265" w:lineRule="auto"/>
        <w:ind w:left="686" w:hanging="5"/>
        <w:rPr>
          <w:lang w:val="en-GB"/>
        </w:rPr>
      </w:pPr>
      <w:r w:rsidRPr="001A19B5">
        <w:rPr>
          <w:lang w:val="en-GB"/>
        </w:rPr>
        <w:t xml:space="preserve">4825. </w:t>
      </w:r>
      <w:r w:rsidRPr="001A19B5">
        <w:rPr>
          <w:sz w:val="17"/>
          <w:lang w:val="en-GB"/>
        </w:rPr>
        <w:t>DOI</w:t>
      </w:r>
      <w:r w:rsidRPr="001A19B5">
        <w:rPr>
          <w:lang w:val="en-GB"/>
        </w:rPr>
        <w:t xml:space="preserve">: </w:t>
      </w:r>
      <w:hyperlink r:id="rId595">
        <w:r w:rsidRPr="001A19B5">
          <w:rPr>
            <w:color w:val="0000FF"/>
            <w:lang w:val="en-GB"/>
          </w:rPr>
          <w:t>10.1016/j.compbiomed.2016.01.007</w:t>
        </w:r>
      </w:hyperlink>
      <w:hyperlink r:id="rId596">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597">
        <w:r w:rsidRPr="001A19B5">
          <w:rPr>
            <w:color w:val="0000FF"/>
            <w:lang w:val="en-GB"/>
          </w:rPr>
          <w:t>https://www.sci</w:t>
        </w:r>
      </w:hyperlink>
    </w:p>
    <w:p w14:paraId="2212DAC5" w14:textId="77777777" w:rsidR="005B137B" w:rsidRPr="001A19B5" w:rsidRDefault="00A83860">
      <w:pPr>
        <w:spacing w:after="175" w:line="265" w:lineRule="auto"/>
        <w:ind w:left="686" w:hanging="5"/>
        <w:rPr>
          <w:lang w:val="en-GB"/>
        </w:rPr>
      </w:pPr>
      <w:hyperlink r:id="rId598">
        <w:r w:rsidRPr="001A19B5">
          <w:rPr>
            <w:color w:val="0000FF"/>
            <w:lang w:val="en-GB"/>
          </w:rPr>
          <w:t>encedirect.com/science/article/</w:t>
        </w:r>
        <w:proofErr w:type="spellStart"/>
        <w:r w:rsidRPr="001A19B5">
          <w:rPr>
            <w:color w:val="0000FF"/>
            <w:lang w:val="en-GB"/>
          </w:rPr>
          <w:t>pii</w:t>
        </w:r>
        <w:proofErr w:type="spellEnd"/>
        <w:r w:rsidRPr="001A19B5">
          <w:rPr>
            <w:color w:val="0000FF"/>
            <w:lang w:val="en-GB"/>
          </w:rPr>
          <w:t>/S0010482516000111</w:t>
        </w:r>
      </w:hyperlink>
      <w:hyperlink r:id="rId599">
        <w:r w:rsidRPr="001A19B5">
          <w:rPr>
            <w:lang w:val="en-GB"/>
          </w:rPr>
          <w:t>.</w:t>
        </w:r>
      </w:hyperlink>
    </w:p>
    <w:p w14:paraId="485F8BA3" w14:textId="77777777" w:rsidR="005B137B" w:rsidRPr="001A19B5" w:rsidRDefault="00A83860">
      <w:pPr>
        <w:numPr>
          <w:ilvl w:val="0"/>
          <w:numId w:val="18"/>
        </w:numPr>
        <w:spacing w:after="37"/>
        <w:ind w:right="14" w:hanging="691"/>
        <w:rPr>
          <w:lang w:val="en-GB"/>
        </w:rPr>
      </w:pPr>
      <w:r w:rsidRPr="001A19B5">
        <w:rPr>
          <w:lang w:val="en-GB"/>
        </w:rPr>
        <w:t>Ricardo García-de-León-</w:t>
      </w:r>
      <w:proofErr w:type="spellStart"/>
      <w:r w:rsidRPr="001A19B5">
        <w:rPr>
          <w:lang w:val="en-GB"/>
        </w:rPr>
        <w:t>Chocano</w:t>
      </w:r>
      <w:proofErr w:type="spellEnd"/>
      <w:r w:rsidRPr="001A19B5">
        <w:rPr>
          <w:lang w:val="en-GB"/>
        </w:rPr>
        <w:t xml:space="preserve">, Carlos </w:t>
      </w:r>
      <w:proofErr w:type="spellStart"/>
      <w:r w:rsidRPr="001A19B5">
        <w:rPr>
          <w:lang w:val="en-GB"/>
        </w:rPr>
        <w:t>Sáez</w:t>
      </w:r>
      <w:proofErr w:type="spellEnd"/>
      <w:r w:rsidRPr="001A19B5">
        <w:rPr>
          <w:lang w:val="en-GB"/>
        </w:rPr>
        <w:t xml:space="preserve">, Verónica Muñoz-Soler, Ricardo </w:t>
      </w:r>
      <w:proofErr w:type="spellStart"/>
      <w:r w:rsidRPr="001A19B5">
        <w:rPr>
          <w:lang w:val="en-GB"/>
        </w:rPr>
        <w:t>Garcíade</w:t>
      </w:r>
      <w:proofErr w:type="spellEnd"/>
      <w:r w:rsidRPr="001A19B5">
        <w:rPr>
          <w:lang w:val="en-GB"/>
        </w:rPr>
        <w:t xml:space="preserve">-León-González, and Juan M. García-Gómez. “Construction of Quality-Assured Infant Feeding Process of Care Data Repositories: Definition and Design (Part 1)”. In: </w:t>
      </w:r>
      <w:r w:rsidRPr="001A19B5">
        <w:rPr>
          <w:i/>
          <w:lang w:val="en-GB"/>
        </w:rPr>
        <w:t xml:space="preserve">Computers in Biology and Medicine </w:t>
      </w:r>
      <w:r w:rsidRPr="001A19B5">
        <w:rPr>
          <w:lang w:val="en-GB"/>
        </w:rPr>
        <w:t xml:space="preserve">67 (Dec. 1, 2015), pp. 95–103. </w:t>
      </w:r>
      <w:r w:rsidRPr="001A19B5">
        <w:rPr>
          <w:sz w:val="17"/>
          <w:lang w:val="en-GB"/>
        </w:rPr>
        <w:t>ISSN</w:t>
      </w:r>
      <w:r w:rsidRPr="001A19B5">
        <w:rPr>
          <w:lang w:val="en-GB"/>
        </w:rPr>
        <w:t xml:space="preserve">: 0010-4825. </w:t>
      </w:r>
      <w:r w:rsidRPr="001A19B5">
        <w:rPr>
          <w:sz w:val="17"/>
          <w:lang w:val="en-GB"/>
        </w:rPr>
        <w:t>DOI</w:t>
      </w:r>
      <w:r w:rsidRPr="001A19B5">
        <w:rPr>
          <w:lang w:val="en-GB"/>
        </w:rPr>
        <w:t xml:space="preserve">: </w:t>
      </w:r>
      <w:hyperlink r:id="rId600">
        <w:r w:rsidRPr="001A19B5">
          <w:rPr>
            <w:color w:val="0000FF"/>
            <w:lang w:val="en-GB"/>
          </w:rPr>
          <w:t>10.101</w:t>
        </w:r>
      </w:hyperlink>
    </w:p>
    <w:p w14:paraId="147CBE6A" w14:textId="77777777" w:rsidR="005B137B" w:rsidRPr="001A19B5" w:rsidRDefault="00A83860">
      <w:pPr>
        <w:spacing w:after="78" w:line="349" w:lineRule="auto"/>
        <w:ind w:left="686" w:hanging="5"/>
        <w:rPr>
          <w:lang w:val="en-GB"/>
        </w:rPr>
      </w:pPr>
      <w:hyperlink r:id="rId601">
        <w:r w:rsidRPr="001A19B5">
          <w:rPr>
            <w:color w:val="0000FF"/>
            <w:lang w:val="en-GB"/>
          </w:rPr>
          <w:t>6/j.compbiomed.2015.09.024</w:t>
        </w:r>
      </w:hyperlink>
      <w:hyperlink r:id="rId60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03">
        <w:r w:rsidRPr="001A19B5">
          <w:rPr>
            <w:color w:val="0000FF"/>
            <w:lang w:val="en-GB"/>
          </w:rPr>
          <w:t xml:space="preserve">https://www.sciencedirect.com </w:t>
        </w:r>
      </w:hyperlink>
      <w:hyperlink r:id="rId604">
        <w:r w:rsidRPr="001A19B5">
          <w:rPr>
            <w:color w:val="0000FF"/>
            <w:lang w:val="en-GB"/>
          </w:rPr>
          <w:t>/science/article/</w:t>
        </w:r>
        <w:proofErr w:type="spellStart"/>
        <w:r w:rsidRPr="001A19B5">
          <w:rPr>
            <w:color w:val="0000FF"/>
            <w:lang w:val="en-GB"/>
          </w:rPr>
          <w:t>pii</w:t>
        </w:r>
        <w:proofErr w:type="spellEnd"/>
        <w:r w:rsidRPr="001A19B5">
          <w:rPr>
            <w:color w:val="0000FF"/>
            <w:lang w:val="en-GB"/>
          </w:rPr>
          <w:t>/S0010482515003340</w:t>
        </w:r>
      </w:hyperlink>
      <w:r w:rsidRPr="001A19B5">
        <w:rPr>
          <w:color w:val="0000FF"/>
          <w:lang w:val="en-GB"/>
        </w:rPr>
        <w:t xml:space="preserve"> </w:t>
      </w:r>
      <w:r w:rsidRPr="001A19B5">
        <w:rPr>
          <w:lang w:val="en-GB"/>
        </w:rPr>
        <w:t>(visited on 11/19/2023).</w:t>
      </w:r>
    </w:p>
    <w:p w14:paraId="10A1A5F4" w14:textId="77777777" w:rsidR="005B137B" w:rsidRPr="001A19B5" w:rsidRDefault="00A83860">
      <w:pPr>
        <w:numPr>
          <w:ilvl w:val="0"/>
          <w:numId w:val="18"/>
        </w:numPr>
        <w:spacing w:after="123"/>
        <w:ind w:right="14" w:hanging="691"/>
        <w:rPr>
          <w:lang w:val="en-GB"/>
        </w:rPr>
      </w:pPr>
      <w:r w:rsidRPr="001A19B5">
        <w:rPr>
          <w:lang w:val="en-GB"/>
        </w:rPr>
        <w:t xml:space="preserve">David A. </w:t>
      </w:r>
      <w:proofErr w:type="spellStart"/>
      <w:r w:rsidRPr="001A19B5">
        <w:rPr>
          <w:lang w:val="en-GB"/>
        </w:rPr>
        <w:t>Springate</w:t>
      </w:r>
      <w:proofErr w:type="spellEnd"/>
      <w:r w:rsidRPr="001A19B5">
        <w:rPr>
          <w:lang w:val="en-GB"/>
        </w:rPr>
        <w:t xml:space="preserve">, Rosa </w:t>
      </w:r>
      <w:proofErr w:type="spellStart"/>
      <w:r w:rsidRPr="001A19B5">
        <w:rPr>
          <w:lang w:val="en-GB"/>
        </w:rPr>
        <w:t>Parisi</w:t>
      </w:r>
      <w:proofErr w:type="spellEnd"/>
      <w:r w:rsidRPr="001A19B5">
        <w:rPr>
          <w:lang w:val="en-GB"/>
        </w:rPr>
        <w:t xml:space="preserve">, Ivan </w:t>
      </w:r>
      <w:proofErr w:type="spellStart"/>
      <w:r w:rsidRPr="001A19B5">
        <w:rPr>
          <w:lang w:val="en-GB"/>
        </w:rPr>
        <w:t>Olier</w:t>
      </w:r>
      <w:proofErr w:type="spellEnd"/>
      <w:r w:rsidRPr="001A19B5">
        <w:rPr>
          <w:lang w:val="en-GB"/>
        </w:rPr>
        <w:t xml:space="preserve">, David Reeves, and </w:t>
      </w:r>
      <w:proofErr w:type="spellStart"/>
      <w:r w:rsidRPr="001A19B5">
        <w:rPr>
          <w:lang w:val="en-GB"/>
        </w:rPr>
        <w:t>Evangelos</w:t>
      </w:r>
      <w:proofErr w:type="spellEnd"/>
      <w:r w:rsidRPr="001A19B5">
        <w:rPr>
          <w:lang w:val="en-GB"/>
        </w:rPr>
        <w:t xml:space="preserve"> </w:t>
      </w:r>
      <w:proofErr w:type="spellStart"/>
      <w:r w:rsidRPr="001A19B5">
        <w:rPr>
          <w:lang w:val="en-GB"/>
        </w:rPr>
        <w:t>Kontopantelis</w:t>
      </w:r>
      <w:proofErr w:type="spellEnd"/>
      <w:r w:rsidRPr="001A19B5">
        <w:rPr>
          <w:lang w:val="en-GB"/>
        </w:rPr>
        <w:t>. “</w:t>
      </w:r>
      <w:proofErr w:type="spellStart"/>
      <w:r w:rsidRPr="001A19B5">
        <w:rPr>
          <w:lang w:val="en-GB"/>
        </w:rPr>
        <w:t>rEHR</w:t>
      </w:r>
      <w:proofErr w:type="spellEnd"/>
      <w:r w:rsidRPr="001A19B5">
        <w:rPr>
          <w:lang w:val="en-GB"/>
        </w:rPr>
        <w:t xml:space="preserve">: An R Package for Manipulating and Analysing Electronic Health Record Data”. In: </w:t>
      </w:r>
      <w:proofErr w:type="spellStart"/>
      <w:r w:rsidRPr="001A19B5">
        <w:rPr>
          <w:i/>
          <w:lang w:val="en-GB"/>
        </w:rPr>
        <w:t>PloS</w:t>
      </w:r>
      <w:proofErr w:type="spellEnd"/>
      <w:r w:rsidRPr="001A19B5">
        <w:rPr>
          <w:i/>
          <w:lang w:val="en-GB"/>
        </w:rPr>
        <w:t xml:space="preserve"> One </w:t>
      </w:r>
      <w:r w:rsidRPr="001A19B5">
        <w:rPr>
          <w:lang w:val="en-GB"/>
        </w:rPr>
        <w:t xml:space="preserve">12.2 (2017), e0171784. </w:t>
      </w:r>
      <w:r w:rsidRPr="001A19B5">
        <w:rPr>
          <w:sz w:val="17"/>
          <w:lang w:val="en-GB"/>
        </w:rPr>
        <w:t>ISSN</w:t>
      </w:r>
      <w:r w:rsidRPr="001A19B5">
        <w:rPr>
          <w:lang w:val="en-GB"/>
        </w:rPr>
        <w:t xml:space="preserve">: 1932-6203. </w:t>
      </w:r>
      <w:r w:rsidRPr="001A19B5">
        <w:rPr>
          <w:sz w:val="17"/>
          <w:lang w:val="en-GB"/>
        </w:rPr>
        <w:t>DOI</w:t>
      </w:r>
      <w:r w:rsidRPr="001A19B5">
        <w:rPr>
          <w:lang w:val="en-GB"/>
        </w:rPr>
        <w:t xml:space="preserve">: </w:t>
      </w:r>
      <w:hyperlink r:id="rId605">
        <w:r w:rsidRPr="001A19B5">
          <w:rPr>
            <w:color w:val="0000FF"/>
            <w:lang w:val="en-GB"/>
          </w:rPr>
          <w:t>10.1371/</w:t>
        </w:r>
        <w:proofErr w:type="spellStart"/>
        <w:r w:rsidRPr="001A19B5">
          <w:rPr>
            <w:color w:val="0000FF"/>
            <w:lang w:val="en-GB"/>
          </w:rPr>
          <w:t>journal.pon</w:t>
        </w:r>
        <w:proofErr w:type="spellEnd"/>
        <w:r w:rsidRPr="001A19B5">
          <w:rPr>
            <w:color w:val="0000FF"/>
            <w:lang w:val="en-GB"/>
          </w:rPr>
          <w:t xml:space="preserve"> </w:t>
        </w:r>
      </w:hyperlink>
      <w:hyperlink r:id="rId606">
        <w:r w:rsidRPr="001A19B5">
          <w:rPr>
            <w:color w:val="0000FF"/>
            <w:lang w:val="en-GB"/>
          </w:rPr>
          <w:t>e.0171784</w:t>
        </w:r>
      </w:hyperlink>
      <w:hyperlink r:id="rId607">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28231289</w:t>
      </w:r>
      <w:r w:rsidRPr="001A19B5">
        <w:rPr>
          <w:lang w:val="en-GB"/>
        </w:rPr>
        <w:t>.</w:t>
      </w:r>
    </w:p>
    <w:p w14:paraId="24683305" w14:textId="77777777" w:rsidR="005B137B" w:rsidRPr="001A19B5" w:rsidRDefault="00A83860">
      <w:pPr>
        <w:numPr>
          <w:ilvl w:val="0"/>
          <w:numId w:val="18"/>
        </w:numPr>
        <w:spacing w:after="142" w:line="270" w:lineRule="auto"/>
        <w:ind w:right="14" w:hanging="691"/>
        <w:rPr>
          <w:lang w:val="en-GB"/>
        </w:rPr>
      </w:pPr>
      <w:r w:rsidRPr="001A19B5">
        <w:rPr>
          <w:lang w:val="en-GB"/>
        </w:rPr>
        <w:t xml:space="preserve">Judea Pearl. </w:t>
      </w:r>
      <w:r w:rsidRPr="001A19B5">
        <w:rPr>
          <w:i/>
          <w:lang w:val="en-GB"/>
        </w:rPr>
        <w:t>Probabilistic Reasoning in Intelligent Systems: Networks of Plausible Inference</w:t>
      </w:r>
      <w:r w:rsidRPr="001A19B5">
        <w:rPr>
          <w:lang w:val="en-GB"/>
        </w:rPr>
        <w:t>. San Francisco, CA, USA: Morgan Kaufmann, 1988.</w:t>
      </w:r>
    </w:p>
    <w:p w14:paraId="4C7A1531" w14:textId="77777777" w:rsidR="005B137B" w:rsidRPr="001A19B5" w:rsidRDefault="00A83860">
      <w:pPr>
        <w:numPr>
          <w:ilvl w:val="0"/>
          <w:numId w:val="18"/>
        </w:numPr>
        <w:spacing w:after="79" w:line="259" w:lineRule="auto"/>
        <w:ind w:right="14" w:hanging="691"/>
        <w:rPr>
          <w:lang w:val="en-GB"/>
        </w:rPr>
      </w:pPr>
      <w:r w:rsidRPr="001A19B5">
        <w:rPr>
          <w:lang w:val="en-GB"/>
        </w:rPr>
        <w:t xml:space="preserve">Ankur </w:t>
      </w:r>
      <w:proofErr w:type="spellStart"/>
      <w:r w:rsidRPr="001A19B5">
        <w:rPr>
          <w:lang w:val="en-GB"/>
        </w:rPr>
        <w:t>Ankan</w:t>
      </w:r>
      <w:proofErr w:type="spellEnd"/>
      <w:r w:rsidRPr="001A19B5">
        <w:rPr>
          <w:lang w:val="en-GB"/>
        </w:rPr>
        <w:t xml:space="preserve"> and </w:t>
      </w:r>
      <w:proofErr w:type="spellStart"/>
      <w:r w:rsidRPr="001A19B5">
        <w:rPr>
          <w:lang w:val="en-GB"/>
        </w:rPr>
        <w:t>Abinash</w:t>
      </w:r>
      <w:proofErr w:type="spellEnd"/>
      <w:r w:rsidRPr="001A19B5">
        <w:rPr>
          <w:lang w:val="en-GB"/>
        </w:rPr>
        <w:t xml:space="preserve"> Panda. “</w:t>
      </w:r>
      <w:proofErr w:type="spellStart"/>
      <w:proofErr w:type="gramStart"/>
      <w:r w:rsidRPr="001A19B5">
        <w:rPr>
          <w:lang w:val="en-GB"/>
        </w:rPr>
        <w:t>pgmpy</w:t>
      </w:r>
      <w:proofErr w:type="spellEnd"/>
      <w:proofErr w:type="gramEnd"/>
      <w:r w:rsidRPr="001A19B5">
        <w:rPr>
          <w:lang w:val="en-GB"/>
        </w:rPr>
        <w:t>: Probabilistic graphical models using python”.</w:t>
      </w:r>
    </w:p>
    <w:p w14:paraId="028BD27E" w14:textId="77777777" w:rsidR="005B137B" w:rsidRPr="001A19B5" w:rsidRDefault="00A83860">
      <w:pPr>
        <w:spacing w:after="161" w:line="270" w:lineRule="auto"/>
        <w:ind w:left="701"/>
        <w:rPr>
          <w:lang w:val="en-GB"/>
        </w:rPr>
      </w:pPr>
      <w:r w:rsidRPr="001A19B5">
        <w:rPr>
          <w:lang w:val="en-GB"/>
        </w:rPr>
        <w:t xml:space="preserve">In: </w:t>
      </w:r>
      <w:r w:rsidRPr="001A19B5">
        <w:rPr>
          <w:i/>
          <w:lang w:val="en-GB"/>
        </w:rPr>
        <w:t>Proceedings of the 14th Python in Science Conference (SCIPY 2015)</w:t>
      </w:r>
      <w:r w:rsidRPr="001A19B5">
        <w:rPr>
          <w:lang w:val="en-GB"/>
        </w:rPr>
        <w:t xml:space="preserve">. </w:t>
      </w:r>
      <w:proofErr w:type="spellStart"/>
      <w:r w:rsidRPr="001A19B5">
        <w:rPr>
          <w:lang w:val="en-GB"/>
        </w:rPr>
        <w:t>Citeseer</w:t>
      </w:r>
      <w:proofErr w:type="spellEnd"/>
      <w:r w:rsidRPr="001A19B5">
        <w:rPr>
          <w:lang w:val="en-GB"/>
        </w:rPr>
        <w:t>. 2015.</w:t>
      </w:r>
    </w:p>
    <w:p w14:paraId="4916EF82" w14:textId="77777777" w:rsidR="005B137B" w:rsidRPr="001A19B5" w:rsidRDefault="00A83860">
      <w:pPr>
        <w:numPr>
          <w:ilvl w:val="0"/>
          <w:numId w:val="18"/>
        </w:numPr>
        <w:spacing w:after="87" w:line="259" w:lineRule="auto"/>
        <w:ind w:right="14" w:hanging="691"/>
        <w:rPr>
          <w:lang w:val="en-GB"/>
        </w:rPr>
      </w:pPr>
      <w:r w:rsidRPr="001A19B5">
        <w:rPr>
          <w:lang w:val="en-GB"/>
        </w:rPr>
        <w:t>David Cortes. “Explainable Outlier Detection through Decision Tree Conditioning”. In:</w:t>
      </w:r>
    </w:p>
    <w:p w14:paraId="0FEF2FDD" w14:textId="77777777" w:rsidR="005B137B" w:rsidRPr="001A19B5" w:rsidRDefault="00A83860">
      <w:pPr>
        <w:spacing w:after="94" w:line="265" w:lineRule="auto"/>
        <w:ind w:left="686" w:hanging="5"/>
        <w:rPr>
          <w:lang w:val="en-GB"/>
        </w:rPr>
      </w:pPr>
      <w:r w:rsidRPr="001A19B5">
        <w:rPr>
          <w:lang w:val="en-GB"/>
        </w:rPr>
        <w:t xml:space="preserve">(Jan. 2, 2020). </w:t>
      </w:r>
      <w:r w:rsidRPr="001A19B5">
        <w:rPr>
          <w:sz w:val="17"/>
          <w:lang w:val="en-GB"/>
        </w:rPr>
        <w:t>DOI</w:t>
      </w:r>
      <w:r w:rsidRPr="001A19B5">
        <w:rPr>
          <w:lang w:val="en-GB"/>
        </w:rPr>
        <w:t xml:space="preserve">: </w:t>
      </w:r>
      <w:hyperlink r:id="rId608">
        <w:r w:rsidRPr="001A19B5">
          <w:rPr>
            <w:color w:val="0000FF"/>
            <w:lang w:val="en-GB"/>
          </w:rPr>
          <w:t>10.48550/arXiv.2001.00636</w:t>
        </w:r>
      </w:hyperlink>
      <w:hyperlink r:id="rId609">
        <w:r w:rsidRPr="001A19B5">
          <w:rPr>
            <w:lang w:val="en-GB"/>
          </w:rPr>
          <w:t>.</w:t>
        </w:r>
      </w:hyperlink>
      <w:r w:rsidRPr="001A19B5">
        <w:rPr>
          <w:lang w:val="en-GB"/>
        </w:rPr>
        <w:t xml:space="preserve"> </w:t>
      </w:r>
      <w:proofErr w:type="spellStart"/>
      <w:r w:rsidRPr="001A19B5">
        <w:rPr>
          <w:lang w:val="en-GB"/>
        </w:rPr>
        <w:t>arXiv</w:t>
      </w:r>
      <w:proofErr w:type="spellEnd"/>
      <w:r w:rsidRPr="001A19B5">
        <w:rPr>
          <w:lang w:val="en-GB"/>
        </w:rPr>
        <w:t xml:space="preserve">: </w:t>
      </w:r>
      <w:hyperlink r:id="rId610">
        <w:r w:rsidRPr="001A19B5">
          <w:rPr>
            <w:color w:val="0000FF"/>
            <w:lang w:val="en-GB"/>
          </w:rPr>
          <w:t>2001.00636[cs,</w:t>
        </w:r>
      </w:hyperlink>
    </w:p>
    <w:p w14:paraId="660BEF66" w14:textId="77777777" w:rsidR="005B137B" w:rsidRPr="001A19B5" w:rsidRDefault="00A83860">
      <w:pPr>
        <w:spacing w:after="175" w:line="265" w:lineRule="auto"/>
        <w:ind w:left="686" w:hanging="5"/>
        <w:rPr>
          <w:lang w:val="en-GB"/>
        </w:rPr>
      </w:pPr>
      <w:hyperlink r:id="rId611">
        <w:r w:rsidRPr="001A19B5">
          <w:rPr>
            <w:color w:val="0000FF"/>
            <w:lang w:val="en-GB"/>
          </w:rPr>
          <w:t>stat]</w:t>
        </w:r>
      </w:hyperlink>
      <w:hyperlink r:id="rId612">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13">
        <w:r w:rsidRPr="001A19B5">
          <w:rPr>
            <w:color w:val="0000FF"/>
            <w:lang w:val="en-GB"/>
          </w:rPr>
          <w:t>http://arxiv.org/abs/2001.00636</w:t>
        </w:r>
      </w:hyperlink>
      <w:hyperlink r:id="rId614">
        <w:r w:rsidRPr="001A19B5">
          <w:rPr>
            <w:lang w:val="en-GB"/>
          </w:rPr>
          <w:t>.</w:t>
        </w:r>
      </w:hyperlink>
      <w:r w:rsidRPr="001A19B5">
        <w:rPr>
          <w:lang w:val="en-GB"/>
        </w:rPr>
        <w:t xml:space="preserve"> preprint.</w:t>
      </w:r>
    </w:p>
    <w:p w14:paraId="72EC0C25" w14:textId="77777777" w:rsidR="005B137B" w:rsidRPr="001A19B5" w:rsidRDefault="00A83860">
      <w:pPr>
        <w:numPr>
          <w:ilvl w:val="0"/>
          <w:numId w:val="18"/>
        </w:numPr>
        <w:spacing w:after="85" w:line="342" w:lineRule="auto"/>
        <w:ind w:right="14" w:hanging="691"/>
        <w:rPr>
          <w:lang w:val="en-GB"/>
        </w:rPr>
      </w:pPr>
      <w:r w:rsidRPr="001A19B5">
        <w:rPr>
          <w:i/>
          <w:lang w:val="en-GB"/>
        </w:rPr>
        <w:t>GX: A Proactive, Collaborative Data Quality Platform</w:t>
      </w:r>
      <w:r w:rsidRPr="001A19B5">
        <w:rPr>
          <w:lang w:val="en-GB"/>
        </w:rPr>
        <w:t xml:space="preserve">. </w:t>
      </w:r>
      <w:r w:rsidRPr="001A19B5">
        <w:rPr>
          <w:sz w:val="17"/>
          <w:lang w:val="en-GB"/>
        </w:rPr>
        <w:t>URL</w:t>
      </w:r>
      <w:r w:rsidRPr="001A19B5">
        <w:rPr>
          <w:lang w:val="en-GB"/>
        </w:rPr>
        <w:t xml:space="preserve">: </w:t>
      </w:r>
      <w:r w:rsidRPr="001A19B5">
        <w:rPr>
          <w:color w:val="0000FF"/>
          <w:lang w:val="en-GB"/>
        </w:rPr>
        <w:t xml:space="preserve">%5Curl%7Bhttps://w ww.greatexpectations.io/%7D </w:t>
      </w:r>
      <w:r w:rsidRPr="001A19B5">
        <w:rPr>
          <w:lang w:val="en-GB"/>
        </w:rPr>
        <w:t>(visited on 11/19/2023).</w:t>
      </w:r>
    </w:p>
    <w:p w14:paraId="649ADD74" w14:textId="77777777" w:rsidR="005B137B" w:rsidRPr="001A19B5" w:rsidRDefault="00A83860">
      <w:pPr>
        <w:numPr>
          <w:ilvl w:val="0"/>
          <w:numId w:val="18"/>
        </w:numPr>
        <w:spacing w:after="85" w:line="270" w:lineRule="auto"/>
        <w:ind w:right="14" w:hanging="691"/>
        <w:rPr>
          <w:lang w:val="en-GB"/>
        </w:rPr>
      </w:pPr>
      <w:r w:rsidRPr="001A19B5">
        <w:rPr>
          <w:lang w:val="en-GB"/>
        </w:rPr>
        <w:t xml:space="preserve">João Almeida. </w:t>
      </w:r>
      <w:r w:rsidRPr="001A19B5">
        <w:rPr>
          <w:i/>
          <w:lang w:val="en-GB"/>
        </w:rPr>
        <w:t>Obstetrics Clinical Decision Support System IG</w:t>
      </w:r>
      <w:r w:rsidRPr="001A19B5">
        <w:rPr>
          <w:lang w:val="en-GB"/>
        </w:rPr>
        <w:t xml:space="preserve">. </w:t>
      </w:r>
      <w:r w:rsidRPr="001A19B5">
        <w:rPr>
          <w:sz w:val="17"/>
          <w:lang w:val="en-GB"/>
        </w:rPr>
        <w:t>URL</w:t>
      </w:r>
      <w:r w:rsidRPr="001A19B5">
        <w:rPr>
          <w:lang w:val="en-GB"/>
        </w:rPr>
        <w:t xml:space="preserve">: </w:t>
      </w:r>
      <w:hyperlink r:id="rId615">
        <w:r w:rsidRPr="001A19B5">
          <w:rPr>
            <w:color w:val="0000FF"/>
            <w:lang w:val="en-GB"/>
          </w:rPr>
          <w:t>https://joofi</w:t>
        </w:r>
      </w:hyperlink>
    </w:p>
    <w:p w14:paraId="242E8847" w14:textId="77777777" w:rsidR="005B137B" w:rsidRPr="001A19B5" w:rsidRDefault="00A83860">
      <w:pPr>
        <w:spacing w:after="175" w:line="265" w:lineRule="auto"/>
        <w:ind w:left="686" w:hanging="5"/>
        <w:rPr>
          <w:lang w:val="en-GB"/>
        </w:rPr>
      </w:pPr>
      <w:hyperlink r:id="rId616">
        <w:proofErr w:type="gramStart"/>
        <w:r w:rsidRPr="001A19B5">
          <w:rPr>
            <w:color w:val="0000FF"/>
            <w:lang w:val="en-GB"/>
          </w:rPr>
          <w:t>o.github.io</w:t>
        </w:r>
        <w:proofErr w:type="gramEnd"/>
        <w:r w:rsidRPr="001A19B5">
          <w:rPr>
            <w:color w:val="0000FF"/>
            <w:lang w:val="en-GB"/>
          </w:rPr>
          <w:t>/</w:t>
        </w:r>
        <w:proofErr w:type="spellStart"/>
        <w:r w:rsidRPr="001A19B5">
          <w:rPr>
            <w:color w:val="0000FF"/>
            <w:lang w:val="en-GB"/>
          </w:rPr>
          <w:t>obs-cdss-fhir</w:t>
        </w:r>
        <w:proofErr w:type="spellEnd"/>
        <w:r w:rsidRPr="001A19B5">
          <w:rPr>
            <w:color w:val="0000FF"/>
            <w:lang w:val="en-GB"/>
          </w:rPr>
          <w:t>/</w:t>
        </w:r>
      </w:hyperlink>
      <w:r w:rsidRPr="001A19B5">
        <w:rPr>
          <w:color w:val="0000FF"/>
          <w:lang w:val="en-GB"/>
        </w:rPr>
        <w:t xml:space="preserve"> </w:t>
      </w:r>
      <w:r w:rsidRPr="001A19B5">
        <w:rPr>
          <w:lang w:val="en-GB"/>
        </w:rPr>
        <w:t>(visited on 12/06/2023).</w:t>
      </w:r>
    </w:p>
    <w:p w14:paraId="282EDD2B" w14:textId="77777777" w:rsidR="005B137B" w:rsidRPr="001A19B5" w:rsidRDefault="00A83860">
      <w:pPr>
        <w:numPr>
          <w:ilvl w:val="0"/>
          <w:numId w:val="18"/>
        </w:numPr>
        <w:spacing w:after="34"/>
        <w:ind w:right="14" w:hanging="691"/>
        <w:rPr>
          <w:lang w:val="en-GB"/>
        </w:rPr>
      </w:pPr>
      <w:r w:rsidRPr="001A19B5">
        <w:rPr>
          <w:lang w:val="en-GB"/>
        </w:rPr>
        <w:t xml:space="preserve">Daniele </w:t>
      </w:r>
      <w:proofErr w:type="spellStart"/>
      <w:r w:rsidRPr="001A19B5">
        <w:rPr>
          <w:lang w:val="en-GB"/>
        </w:rPr>
        <w:t>Ravì</w:t>
      </w:r>
      <w:proofErr w:type="spellEnd"/>
      <w:r w:rsidRPr="001A19B5">
        <w:rPr>
          <w:lang w:val="en-GB"/>
        </w:rPr>
        <w:t xml:space="preserve">, </w:t>
      </w:r>
      <w:proofErr w:type="spellStart"/>
      <w:r w:rsidRPr="001A19B5">
        <w:rPr>
          <w:lang w:val="en-GB"/>
        </w:rPr>
        <w:t>Charence</w:t>
      </w:r>
      <w:proofErr w:type="spellEnd"/>
      <w:r w:rsidRPr="001A19B5">
        <w:rPr>
          <w:lang w:val="en-GB"/>
        </w:rPr>
        <w:t xml:space="preserve"> Wong, </w:t>
      </w:r>
      <w:proofErr w:type="spellStart"/>
      <w:r w:rsidRPr="001A19B5">
        <w:rPr>
          <w:lang w:val="en-GB"/>
        </w:rPr>
        <w:t>Fani</w:t>
      </w:r>
      <w:proofErr w:type="spellEnd"/>
      <w:r w:rsidRPr="001A19B5">
        <w:rPr>
          <w:lang w:val="en-GB"/>
        </w:rPr>
        <w:t xml:space="preserve"> </w:t>
      </w:r>
      <w:proofErr w:type="spellStart"/>
      <w:r w:rsidRPr="001A19B5">
        <w:rPr>
          <w:lang w:val="en-GB"/>
        </w:rPr>
        <w:t>Deligianni</w:t>
      </w:r>
      <w:proofErr w:type="spellEnd"/>
      <w:r w:rsidRPr="001A19B5">
        <w:rPr>
          <w:lang w:val="en-GB"/>
        </w:rPr>
        <w:t xml:space="preserve">, Melissa Berthelot, Javier Andreu-Perez, Benny Lo, and </w:t>
      </w:r>
      <w:proofErr w:type="spellStart"/>
      <w:r w:rsidRPr="001A19B5">
        <w:rPr>
          <w:lang w:val="en-GB"/>
        </w:rPr>
        <w:t>Guang</w:t>
      </w:r>
      <w:proofErr w:type="spellEnd"/>
      <w:r w:rsidRPr="001A19B5">
        <w:rPr>
          <w:lang w:val="en-GB"/>
        </w:rPr>
        <w:t xml:space="preserve">-Zhong Yang. “Deep Learning for Health Informatics”. In: </w:t>
      </w:r>
      <w:r w:rsidRPr="001A19B5">
        <w:rPr>
          <w:i/>
          <w:lang w:val="en-GB"/>
        </w:rPr>
        <w:t xml:space="preserve">IEEE Journal of Biomedical and Health Informatics </w:t>
      </w:r>
      <w:r w:rsidRPr="001A19B5">
        <w:rPr>
          <w:lang w:val="en-GB"/>
        </w:rPr>
        <w:t xml:space="preserve">21.1 (2017-01), pp. 4–21. </w:t>
      </w:r>
      <w:r w:rsidRPr="001A19B5">
        <w:rPr>
          <w:sz w:val="17"/>
          <w:lang w:val="en-GB"/>
        </w:rPr>
        <w:t>ISSN</w:t>
      </w:r>
      <w:r w:rsidRPr="001A19B5">
        <w:rPr>
          <w:lang w:val="en-GB"/>
        </w:rPr>
        <w:t>: 2168-2208.</w:t>
      </w:r>
    </w:p>
    <w:p w14:paraId="28E77824"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617">
        <w:r w:rsidRPr="001A19B5">
          <w:rPr>
            <w:color w:val="0000FF"/>
            <w:lang w:val="en-GB"/>
          </w:rPr>
          <w:t>10.1109/JBHI.2016.2636665</w:t>
        </w:r>
      </w:hyperlink>
      <w:hyperlink r:id="rId618">
        <w:r w:rsidRPr="001A19B5">
          <w:rPr>
            <w:lang w:val="en-GB"/>
          </w:rPr>
          <w:t>.</w:t>
        </w:r>
      </w:hyperlink>
    </w:p>
    <w:p w14:paraId="52F8B56C" w14:textId="77777777" w:rsidR="005B137B" w:rsidRPr="001A19B5" w:rsidRDefault="00A83860">
      <w:pPr>
        <w:numPr>
          <w:ilvl w:val="0"/>
          <w:numId w:val="18"/>
        </w:numPr>
        <w:spacing w:after="28"/>
        <w:ind w:right="14" w:hanging="691"/>
        <w:rPr>
          <w:lang w:val="en-GB"/>
        </w:rPr>
      </w:pPr>
      <w:r w:rsidRPr="001A19B5">
        <w:rPr>
          <w:lang w:val="en-GB"/>
        </w:rPr>
        <w:t xml:space="preserve">Danton S. Char, Nigam H. Shah, and David Magnus. “Implementing Machine Learning in Health Care — Addressing Ethical Challenges”. In: </w:t>
      </w:r>
      <w:r w:rsidRPr="001A19B5">
        <w:rPr>
          <w:i/>
          <w:lang w:val="en-GB"/>
        </w:rPr>
        <w:t>The New England journal of medicine</w:t>
      </w:r>
    </w:p>
    <w:p w14:paraId="2A54E0DA" w14:textId="77777777" w:rsidR="005B137B" w:rsidRPr="001A19B5" w:rsidRDefault="00A83860">
      <w:pPr>
        <w:spacing w:after="64" w:line="259" w:lineRule="auto"/>
        <w:ind w:left="701" w:right="14"/>
        <w:rPr>
          <w:lang w:val="en-GB"/>
        </w:rPr>
      </w:pPr>
      <w:r w:rsidRPr="001A19B5">
        <w:rPr>
          <w:lang w:val="en-GB"/>
        </w:rPr>
        <w:t xml:space="preserve">378.11 (Mar. 2018), pp. 981–983. </w:t>
      </w:r>
      <w:r w:rsidRPr="001A19B5">
        <w:rPr>
          <w:sz w:val="17"/>
          <w:lang w:val="en-GB"/>
        </w:rPr>
        <w:t>ISSN</w:t>
      </w:r>
      <w:r w:rsidRPr="001A19B5">
        <w:rPr>
          <w:lang w:val="en-GB"/>
        </w:rPr>
        <w:t xml:space="preserve">: 0028-4793. </w:t>
      </w:r>
      <w:r w:rsidRPr="001A19B5">
        <w:rPr>
          <w:sz w:val="17"/>
          <w:lang w:val="en-GB"/>
        </w:rPr>
        <w:t>DOI</w:t>
      </w:r>
      <w:r w:rsidRPr="001A19B5">
        <w:rPr>
          <w:lang w:val="en-GB"/>
        </w:rPr>
        <w:t xml:space="preserve">: </w:t>
      </w:r>
      <w:hyperlink r:id="rId619">
        <w:r w:rsidRPr="001A19B5">
          <w:rPr>
            <w:color w:val="0000FF"/>
            <w:lang w:val="en-GB"/>
          </w:rPr>
          <w:t>10/gddr8s</w:t>
        </w:r>
      </w:hyperlink>
      <w:hyperlink r:id="rId620">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21">
        <w:r w:rsidRPr="001A19B5">
          <w:rPr>
            <w:color w:val="0000FF"/>
            <w:lang w:val="en-GB"/>
          </w:rPr>
          <w:t>https:</w:t>
        </w:r>
      </w:hyperlink>
    </w:p>
    <w:p w14:paraId="1542E543" w14:textId="77777777" w:rsidR="005B137B" w:rsidRPr="001A19B5" w:rsidRDefault="00A83860">
      <w:pPr>
        <w:spacing w:after="175" w:line="265" w:lineRule="auto"/>
        <w:ind w:left="686" w:hanging="5"/>
        <w:rPr>
          <w:lang w:val="en-GB"/>
        </w:rPr>
      </w:pPr>
      <w:hyperlink r:id="rId622">
        <w:r w:rsidRPr="001A19B5">
          <w:rPr>
            <w:color w:val="0000FF"/>
            <w:lang w:val="en-GB"/>
          </w:rPr>
          <w:t>//www.ncbi.nlm.nih.gov/pmc/articles/PMC5962261/</w:t>
        </w:r>
      </w:hyperlink>
      <w:hyperlink r:id="rId623">
        <w:r w:rsidRPr="001A19B5">
          <w:rPr>
            <w:lang w:val="en-GB"/>
          </w:rPr>
          <w:t>.</w:t>
        </w:r>
      </w:hyperlink>
    </w:p>
    <w:p w14:paraId="4261FB8E" w14:textId="77777777" w:rsidR="005B137B" w:rsidRPr="001A19B5" w:rsidRDefault="00A83860">
      <w:pPr>
        <w:numPr>
          <w:ilvl w:val="0"/>
          <w:numId w:val="18"/>
        </w:numPr>
        <w:spacing w:after="35"/>
        <w:ind w:right="14" w:hanging="691"/>
        <w:rPr>
          <w:lang w:val="en-GB"/>
        </w:rPr>
      </w:pPr>
      <w:r w:rsidRPr="001A19B5">
        <w:rPr>
          <w:lang w:val="en-GB"/>
        </w:rPr>
        <w:t xml:space="preserve">Jan Philipp Albrecht. “How the GDPR Will Change the World”. </w:t>
      </w:r>
      <w:proofErr w:type="spellStart"/>
      <w:r w:rsidRPr="001A19B5">
        <w:rPr>
          <w:lang w:val="en-GB"/>
        </w:rPr>
        <w:t>en</w:t>
      </w:r>
      <w:proofErr w:type="spellEnd"/>
      <w:r w:rsidRPr="001A19B5">
        <w:rPr>
          <w:lang w:val="en-GB"/>
        </w:rPr>
        <w:t xml:space="preserve">. In: </w:t>
      </w:r>
      <w:r w:rsidRPr="001A19B5">
        <w:rPr>
          <w:i/>
          <w:lang w:val="en-GB"/>
        </w:rPr>
        <w:t xml:space="preserve">European Data Protection Law Review </w:t>
      </w:r>
      <w:r w:rsidRPr="001A19B5">
        <w:rPr>
          <w:lang w:val="en-GB"/>
        </w:rPr>
        <w:t xml:space="preserve">2.3 (2016), pp. 287–289. </w:t>
      </w:r>
      <w:r w:rsidRPr="001A19B5">
        <w:rPr>
          <w:sz w:val="17"/>
          <w:lang w:val="en-GB"/>
        </w:rPr>
        <w:t>ISSN</w:t>
      </w:r>
      <w:r w:rsidRPr="001A19B5">
        <w:rPr>
          <w:lang w:val="en-GB"/>
        </w:rPr>
        <w:t xml:space="preserve">: 2364284X. </w:t>
      </w:r>
      <w:r w:rsidRPr="001A19B5">
        <w:rPr>
          <w:sz w:val="17"/>
          <w:lang w:val="en-GB"/>
        </w:rPr>
        <w:t>DOI</w:t>
      </w:r>
      <w:r w:rsidRPr="001A19B5">
        <w:rPr>
          <w:lang w:val="en-GB"/>
        </w:rPr>
        <w:t xml:space="preserve">: </w:t>
      </w:r>
      <w:hyperlink r:id="rId624">
        <w:r w:rsidRPr="001A19B5">
          <w:rPr>
            <w:color w:val="0000FF"/>
            <w:lang w:val="en-GB"/>
          </w:rPr>
          <w:t>10/gc8z97</w:t>
        </w:r>
      </w:hyperlink>
      <w:hyperlink r:id="rId625">
        <w:r w:rsidRPr="001A19B5">
          <w:rPr>
            <w:lang w:val="en-GB"/>
          </w:rPr>
          <w:t>.</w:t>
        </w:r>
      </w:hyperlink>
    </w:p>
    <w:p w14:paraId="43FC439D" w14:textId="77777777" w:rsidR="005B137B" w:rsidRPr="001A19B5" w:rsidRDefault="00A83860">
      <w:pPr>
        <w:spacing w:after="175" w:line="324" w:lineRule="auto"/>
        <w:ind w:left="686" w:hanging="5"/>
        <w:rPr>
          <w:lang w:val="en-GB"/>
        </w:rPr>
      </w:pPr>
      <w:r w:rsidRPr="001A19B5">
        <w:rPr>
          <w:sz w:val="17"/>
          <w:lang w:val="en-GB"/>
        </w:rPr>
        <w:t>URL</w:t>
      </w:r>
      <w:r w:rsidRPr="001A19B5">
        <w:rPr>
          <w:lang w:val="en-GB"/>
        </w:rPr>
        <w:t xml:space="preserve">: </w:t>
      </w:r>
      <w:r w:rsidRPr="001A19B5">
        <w:rPr>
          <w:color w:val="0000FF"/>
          <w:lang w:val="en-GB"/>
        </w:rPr>
        <w:t>%5Curl%7Bhttps://edpl.lexxion.eu/article/EDPL/2016/3/4 %7D</w:t>
      </w:r>
      <w:r w:rsidRPr="001A19B5">
        <w:rPr>
          <w:lang w:val="en-GB"/>
        </w:rPr>
        <w:t>.</w:t>
      </w:r>
    </w:p>
    <w:p w14:paraId="3FBAAD62" w14:textId="77777777" w:rsidR="005B137B" w:rsidRPr="001A19B5" w:rsidRDefault="00A83860">
      <w:pPr>
        <w:numPr>
          <w:ilvl w:val="0"/>
          <w:numId w:val="18"/>
        </w:numPr>
        <w:spacing w:after="51" w:line="270" w:lineRule="auto"/>
        <w:ind w:right="14" w:hanging="691"/>
        <w:rPr>
          <w:lang w:val="en-GB"/>
        </w:rPr>
      </w:pPr>
      <w:r w:rsidRPr="001A19B5">
        <w:rPr>
          <w:lang w:val="en-GB"/>
        </w:rPr>
        <w:t xml:space="preserve">Office for Civil Rights. </w:t>
      </w:r>
      <w:r w:rsidRPr="001A19B5">
        <w:rPr>
          <w:i/>
          <w:lang w:val="en-GB"/>
        </w:rPr>
        <w:t>Guidance Regarding Methods for De-identification of Protected Health Information in Accordance with the Health Insurance Portability and Accountability Act (HIPAA) Privacy Rule. U.S. Department of Health and Human Services, 20 November 2013</w:t>
      </w:r>
      <w:r w:rsidRPr="001A19B5">
        <w:rPr>
          <w:lang w:val="en-GB"/>
        </w:rPr>
        <w:t xml:space="preserve">. 2013. </w:t>
      </w:r>
      <w:r w:rsidRPr="001A19B5">
        <w:rPr>
          <w:sz w:val="17"/>
          <w:lang w:val="en-GB"/>
        </w:rPr>
        <w:t>URL</w:t>
      </w:r>
      <w:r w:rsidRPr="001A19B5">
        <w:rPr>
          <w:lang w:val="en-GB"/>
        </w:rPr>
        <w:t xml:space="preserve">: </w:t>
      </w:r>
      <w:hyperlink r:id="rId626">
        <w:r w:rsidRPr="001A19B5">
          <w:rPr>
            <w:color w:val="0000FF"/>
            <w:lang w:val="en-GB"/>
          </w:rPr>
          <w:t xml:space="preserve">https://www.hhs.gov/hipaa/for-professio </w:t>
        </w:r>
      </w:hyperlink>
      <w:hyperlink r:id="rId627">
        <w:proofErr w:type="spellStart"/>
        <w:r w:rsidRPr="001A19B5">
          <w:rPr>
            <w:color w:val="0000FF"/>
            <w:lang w:val="en-GB"/>
          </w:rPr>
          <w:t>nals</w:t>
        </w:r>
        <w:proofErr w:type="spellEnd"/>
        <w:r w:rsidRPr="001A19B5">
          <w:rPr>
            <w:color w:val="0000FF"/>
            <w:lang w:val="en-GB"/>
          </w:rPr>
          <w:t>/privacy/special-%20topics/de-identification/index.html</w:t>
        </w:r>
      </w:hyperlink>
    </w:p>
    <w:p w14:paraId="779A7026" w14:textId="77777777" w:rsidR="005B137B" w:rsidRPr="001A19B5" w:rsidRDefault="00A83860">
      <w:pPr>
        <w:spacing w:after="167" w:line="259" w:lineRule="auto"/>
        <w:ind w:left="701" w:right="14"/>
        <w:rPr>
          <w:lang w:val="en-GB"/>
        </w:rPr>
      </w:pPr>
      <w:r w:rsidRPr="001A19B5">
        <w:rPr>
          <w:lang w:val="en-GB"/>
        </w:rPr>
        <w:t>(visited on 01/25/2021).</w:t>
      </w:r>
    </w:p>
    <w:p w14:paraId="7ACD630D" w14:textId="77777777" w:rsidR="005B137B" w:rsidRPr="001A19B5" w:rsidRDefault="00A83860">
      <w:pPr>
        <w:numPr>
          <w:ilvl w:val="0"/>
          <w:numId w:val="18"/>
        </w:numPr>
        <w:spacing w:after="47" w:line="259" w:lineRule="auto"/>
        <w:ind w:right="14" w:hanging="691"/>
        <w:rPr>
          <w:lang w:val="en-GB"/>
        </w:rPr>
      </w:pPr>
      <w:r w:rsidRPr="001A19B5">
        <w:rPr>
          <w:lang w:val="en-GB"/>
        </w:rPr>
        <w:t xml:space="preserve">Sawsan Abdulrahman, Hanine Tout, </w:t>
      </w:r>
      <w:proofErr w:type="spellStart"/>
      <w:r w:rsidRPr="001A19B5">
        <w:rPr>
          <w:lang w:val="en-GB"/>
        </w:rPr>
        <w:t>Hakima</w:t>
      </w:r>
      <w:proofErr w:type="spellEnd"/>
      <w:r w:rsidRPr="001A19B5">
        <w:rPr>
          <w:lang w:val="en-GB"/>
        </w:rPr>
        <w:t xml:space="preserve"> </w:t>
      </w:r>
      <w:proofErr w:type="spellStart"/>
      <w:r w:rsidRPr="001A19B5">
        <w:rPr>
          <w:lang w:val="en-GB"/>
        </w:rPr>
        <w:t>Ould</w:t>
      </w:r>
      <w:proofErr w:type="spellEnd"/>
      <w:r w:rsidRPr="001A19B5">
        <w:rPr>
          <w:lang w:val="en-GB"/>
        </w:rPr>
        <w:t xml:space="preserve">-Slimane, A. Mourad, C. </w:t>
      </w:r>
      <w:proofErr w:type="spellStart"/>
      <w:r w:rsidRPr="001A19B5">
        <w:rPr>
          <w:lang w:val="en-GB"/>
        </w:rPr>
        <w:t>Talhi</w:t>
      </w:r>
      <w:proofErr w:type="spellEnd"/>
      <w:r w:rsidRPr="001A19B5">
        <w:rPr>
          <w:lang w:val="en-GB"/>
        </w:rPr>
        <w:t>, and M.</w:t>
      </w:r>
    </w:p>
    <w:p w14:paraId="345DF6AA" w14:textId="77777777" w:rsidR="005B137B" w:rsidRPr="001A19B5" w:rsidRDefault="00A83860">
      <w:pPr>
        <w:spacing w:after="100" w:line="328" w:lineRule="auto"/>
        <w:ind w:left="701"/>
        <w:jc w:val="left"/>
        <w:rPr>
          <w:lang w:val="en-GB"/>
        </w:rPr>
      </w:pPr>
      <w:proofErr w:type="spellStart"/>
      <w:r w:rsidRPr="001A19B5">
        <w:rPr>
          <w:lang w:val="en-GB"/>
        </w:rPr>
        <w:t>Guizani</w:t>
      </w:r>
      <w:proofErr w:type="spellEnd"/>
      <w:r w:rsidRPr="001A19B5">
        <w:rPr>
          <w:lang w:val="en-GB"/>
        </w:rPr>
        <w:t xml:space="preserve">. “A Survey on Federated Learning: The Journey </w:t>
      </w:r>
      <w:proofErr w:type="gramStart"/>
      <w:r w:rsidRPr="001A19B5">
        <w:rPr>
          <w:lang w:val="en-GB"/>
        </w:rPr>
        <w:t>From</w:t>
      </w:r>
      <w:proofErr w:type="gramEnd"/>
      <w:r w:rsidRPr="001A19B5">
        <w:rPr>
          <w:lang w:val="en-GB"/>
        </w:rPr>
        <w:t xml:space="preserve"> Centralized to Distributed On-Site Learning and Beyond”. In: </w:t>
      </w:r>
      <w:r w:rsidRPr="001A19B5">
        <w:rPr>
          <w:i/>
          <w:lang w:val="en-GB"/>
        </w:rPr>
        <w:t xml:space="preserve">IEEE Internet of Things Journal </w:t>
      </w:r>
      <w:r w:rsidRPr="001A19B5">
        <w:rPr>
          <w:lang w:val="en-GB"/>
        </w:rPr>
        <w:t xml:space="preserve">(2021). </w:t>
      </w:r>
      <w:r w:rsidRPr="001A19B5">
        <w:rPr>
          <w:sz w:val="17"/>
          <w:lang w:val="en-GB"/>
        </w:rPr>
        <w:t>DOI</w:t>
      </w:r>
      <w:r w:rsidRPr="001A19B5">
        <w:rPr>
          <w:lang w:val="en-GB"/>
        </w:rPr>
        <w:t xml:space="preserve">: </w:t>
      </w:r>
      <w:hyperlink r:id="rId628">
        <w:r w:rsidRPr="001A19B5">
          <w:rPr>
            <w:color w:val="0000FF"/>
            <w:lang w:val="en-GB"/>
          </w:rPr>
          <w:t>10/</w:t>
        </w:r>
        <w:proofErr w:type="spellStart"/>
        <w:r w:rsidRPr="001A19B5">
          <w:rPr>
            <w:color w:val="0000FF"/>
            <w:lang w:val="en-GB"/>
          </w:rPr>
          <w:t>gk</w:t>
        </w:r>
        <w:proofErr w:type="spellEnd"/>
        <w:r w:rsidRPr="001A19B5">
          <w:rPr>
            <w:color w:val="0000FF"/>
            <w:lang w:val="en-GB"/>
          </w:rPr>
          <w:t xml:space="preserve"> </w:t>
        </w:r>
      </w:hyperlink>
      <w:hyperlink r:id="rId629">
        <w:r w:rsidRPr="001A19B5">
          <w:rPr>
            <w:color w:val="0000FF"/>
            <w:lang w:val="en-GB"/>
          </w:rPr>
          <w:t>35t4</w:t>
        </w:r>
      </w:hyperlink>
      <w:hyperlink r:id="rId630">
        <w:r w:rsidRPr="001A19B5">
          <w:rPr>
            <w:lang w:val="en-GB"/>
          </w:rPr>
          <w:t>.</w:t>
        </w:r>
      </w:hyperlink>
    </w:p>
    <w:p w14:paraId="13CCA4DD" w14:textId="77777777" w:rsidR="005B137B" w:rsidRPr="001A19B5" w:rsidRDefault="00A83860">
      <w:pPr>
        <w:numPr>
          <w:ilvl w:val="0"/>
          <w:numId w:val="18"/>
        </w:numPr>
        <w:spacing w:after="105"/>
        <w:ind w:right="14" w:hanging="691"/>
        <w:rPr>
          <w:lang w:val="en-GB"/>
        </w:rPr>
      </w:pPr>
      <w:r w:rsidRPr="001A19B5">
        <w:rPr>
          <w:lang w:val="en-GB"/>
        </w:rPr>
        <w:t xml:space="preserve">Stefanie </w:t>
      </w:r>
      <w:proofErr w:type="spellStart"/>
      <w:r w:rsidRPr="001A19B5">
        <w:rPr>
          <w:lang w:val="en-GB"/>
        </w:rPr>
        <w:t>Warnat-Herresthal</w:t>
      </w:r>
      <w:proofErr w:type="spellEnd"/>
      <w:r w:rsidRPr="001A19B5">
        <w:rPr>
          <w:lang w:val="en-GB"/>
        </w:rPr>
        <w:t xml:space="preserve"> et al. “Swarm Learning for decentralized and confidential clinical machine learning”. </w:t>
      </w:r>
      <w:proofErr w:type="spellStart"/>
      <w:r w:rsidRPr="001A19B5">
        <w:rPr>
          <w:lang w:val="en-GB"/>
        </w:rPr>
        <w:t>en</w:t>
      </w:r>
      <w:proofErr w:type="spellEnd"/>
      <w:r w:rsidRPr="001A19B5">
        <w:rPr>
          <w:lang w:val="en-GB"/>
        </w:rPr>
        <w:t xml:space="preserve">. In: </w:t>
      </w:r>
      <w:r w:rsidRPr="001A19B5">
        <w:rPr>
          <w:i/>
          <w:lang w:val="en-GB"/>
        </w:rPr>
        <w:t xml:space="preserve">Nature </w:t>
      </w:r>
      <w:r w:rsidRPr="001A19B5">
        <w:rPr>
          <w:lang w:val="en-GB"/>
        </w:rPr>
        <w:t xml:space="preserve">594.7862 (June 2021), pp. 265–270. </w:t>
      </w:r>
      <w:r w:rsidRPr="001A19B5">
        <w:rPr>
          <w:sz w:val="17"/>
          <w:lang w:val="en-GB"/>
        </w:rPr>
        <w:t>ISSN</w:t>
      </w:r>
      <w:r w:rsidRPr="001A19B5">
        <w:rPr>
          <w:lang w:val="en-GB"/>
        </w:rPr>
        <w:t>: 14764687.</w:t>
      </w:r>
    </w:p>
    <w:p w14:paraId="2CDD623E" w14:textId="77777777" w:rsidR="005B137B" w:rsidRPr="001A19B5" w:rsidRDefault="00A83860">
      <w:pPr>
        <w:numPr>
          <w:ilvl w:val="0"/>
          <w:numId w:val="18"/>
        </w:numPr>
        <w:spacing w:after="118"/>
        <w:ind w:right="14" w:hanging="691"/>
        <w:rPr>
          <w:lang w:val="en-GB"/>
        </w:rPr>
      </w:pPr>
      <w:r w:rsidRPr="001A19B5">
        <w:rPr>
          <w:lang w:val="en-GB"/>
        </w:rPr>
        <w:t xml:space="preserve">Alvin </w:t>
      </w:r>
      <w:proofErr w:type="spellStart"/>
      <w:r w:rsidRPr="001A19B5">
        <w:rPr>
          <w:lang w:val="en-GB"/>
        </w:rPr>
        <w:t>Rajkomar</w:t>
      </w:r>
      <w:proofErr w:type="spellEnd"/>
      <w:r w:rsidRPr="001A19B5">
        <w:rPr>
          <w:lang w:val="en-GB"/>
        </w:rPr>
        <w:t xml:space="preserve">, Jeffrey Dean, and Isaac </w:t>
      </w:r>
      <w:proofErr w:type="spellStart"/>
      <w:r w:rsidRPr="001A19B5">
        <w:rPr>
          <w:lang w:val="en-GB"/>
        </w:rPr>
        <w:t>Kohane</w:t>
      </w:r>
      <w:proofErr w:type="spellEnd"/>
      <w:r w:rsidRPr="001A19B5">
        <w:rPr>
          <w:lang w:val="en-GB"/>
        </w:rPr>
        <w:t xml:space="preserve">. “Machine Learning in Medicine”. In: </w:t>
      </w:r>
      <w:r w:rsidRPr="001A19B5">
        <w:rPr>
          <w:i/>
          <w:lang w:val="en-GB"/>
        </w:rPr>
        <w:t xml:space="preserve">New England Journal of Medicine </w:t>
      </w:r>
      <w:r w:rsidRPr="001A19B5">
        <w:rPr>
          <w:lang w:val="en-GB"/>
        </w:rPr>
        <w:t xml:space="preserve">(2019-04-03). </w:t>
      </w:r>
      <w:r w:rsidRPr="001A19B5">
        <w:rPr>
          <w:sz w:val="17"/>
          <w:lang w:val="en-GB"/>
        </w:rPr>
        <w:t>URL</w:t>
      </w:r>
      <w:r w:rsidRPr="001A19B5">
        <w:rPr>
          <w:lang w:val="en-GB"/>
        </w:rPr>
        <w:t xml:space="preserve">: </w:t>
      </w:r>
      <w:hyperlink r:id="rId631">
        <w:r w:rsidRPr="001A19B5">
          <w:rPr>
            <w:color w:val="0000FF"/>
            <w:lang w:val="en-GB"/>
          </w:rPr>
          <w:t xml:space="preserve">https://www.nejm.org/do </w:t>
        </w:r>
      </w:hyperlink>
      <w:hyperlink r:id="rId632">
        <w:proofErr w:type="spellStart"/>
        <w:r w:rsidRPr="001A19B5">
          <w:rPr>
            <w:color w:val="0000FF"/>
            <w:lang w:val="en-GB"/>
          </w:rPr>
          <w:t>i</w:t>
        </w:r>
        <w:proofErr w:type="spellEnd"/>
        <w:r w:rsidRPr="001A19B5">
          <w:rPr>
            <w:color w:val="0000FF"/>
            <w:lang w:val="en-GB"/>
          </w:rPr>
          <w:t>/10.1056/NEJMra1814259</w:t>
        </w:r>
      </w:hyperlink>
      <w:hyperlink r:id="rId633">
        <w:r w:rsidRPr="001A19B5">
          <w:rPr>
            <w:lang w:val="en-GB"/>
          </w:rPr>
          <w:t>.</w:t>
        </w:r>
      </w:hyperlink>
    </w:p>
    <w:p w14:paraId="440EA197" w14:textId="77777777" w:rsidR="005B137B" w:rsidRPr="001A19B5" w:rsidRDefault="00A83860">
      <w:pPr>
        <w:numPr>
          <w:ilvl w:val="0"/>
          <w:numId w:val="18"/>
        </w:numPr>
        <w:spacing w:after="36"/>
        <w:ind w:right="14" w:hanging="691"/>
        <w:rPr>
          <w:lang w:val="en-GB"/>
        </w:rPr>
      </w:pPr>
      <w:proofErr w:type="spellStart"/>
      <w:r w:rsidRPr="001A19B5">
        <w:rPr>
          <w:lang w:val="en-GB"/>
        </w:rPr>
        <w:t>Jie</w:t>
      </w:r>
      <w:proofErr w:type="spellEnd"/>
      <w:r w:rsidRPr="001A19B5">
        <w:rPr>
          <w:lang w:val="en-GB"/>
        </w:rPr>
        <w:t xml:space="preserve"> Xu, Benjamin S. </w:t>
      </w:r>
      <w:proofErr w:type="spellStart"/>
      <w:r w:rsidRPr="001A19B5">
        <w:rPr>
          <w:lang w:val="en-GB"/>
        </w:rPr>
        <w:t>Glicksberg</w:t>
      </w:r>
      <w:proofErr w:type="spellEnd"/>
      <w:r w:rsidRPr="001A19B5">
        <w:rPr>
          <w:lang w:val="en-GB"/>
        </w:rPr>
        <w:t xml:space="preserve">, Chang </w:t>
      </w:r>
      <w:proofErr w:type="spellStart"/>
      <w:r w:rsidRPr="001A19B5">
        <w:rPr>
          <w:lang w:val="en-GB"/>
        </w:rPr>
        <w:t>Su</w:t>
      </w:r>
      <w:proofErr w:type="spellEnd"/>
      <w:r w:rsidRPr="001A19B5">
        <w:rPr>
          <w:lang w:val="en-GB"/>
        </w:rPr>
        <w:t xml:space="preserve">, Peter Walker, Jiang </w:t>
      </w:r>
      <w:proofErr w:type="spellStart"/>
      <w:r w:rsidRPr="001A19B5">
        <w:rPr>
          <w:lang w:val="en-GB"/>
        </w:rPr>
        <w:t>Bian</w:t>
      </w:r>
      <w:proofErr w:type="spellEnd"/>
      <w:r w:rsidRPr="001A19B5">
        <w:rPr>
          <w:lang w:val="en-GB"/>
        </w:rPr>
        <w:t xml:space="preserve">, and Fei Wang. “Federated Learning for Healthcare Informatics”. In: </w:t>
      </w:r>
      <w:r w:rsidRPr="001A19B5">
        <w:rPr>
          <w:i/>
          <w:lang w:val="en-GB"/>
        </w:rPr>
        <w:t xml:space="preserve">Journal of Healthcare Informatics Research </w:t>
      </w:r>
      <w:r w:rsidRPr="001A19B5">
        <w:rPr>
          <w:lang w:val="en-GB"/>
        </w:rPr>
        <w:t xml:space="preserve">(2020-11-12), pp. 1–19. </w:t>
      </w:r>
      <w:r w:rsidRPr="001A19B5">
        <w:rPr>
          <w:sz w:val="17"/>
          <w:lang w:val="en-GB"/>
        </w:rPr>
        <w:t>ISSN</w:t>
      </w:r>
      <w:r w:rsidRPr="001A19B5">
        <w:rPr>
          <w:lang w:val="en-GB"/>
        </w:rPr>
        <w:t xml:space="preserve">: 2509-4971. </w:t>
      </w:r>
      <w:r w:rsidRPr="001A19B5">
        <w:rPr>
          <w:sz w:val="17"/>
          <w:lang w:val="en-GB"/>
        </w:rPr>
        <w:t>DOI</w:t>
      </w:r>
      <w:r w:rsidRPr="001A19B5">
        <w:rPr>
          <w:lang w:val="en-GB"/>
        </w:rPr>
        <w:t xml:space="preserve">: </w:t>
      </w:r>
      <w:hyperlink r:id="rId634">
        <w:r w:rsidRPr="001A19B5">
          <w:rPr>
            <w:color w:val="0000FF"/>
            <w:lang w:val="en-GB"/>
          </w:rPr>
          <w:t>10/gjt8ds</w:t>
        </w:r>
      </w:hyperlink>
      <w:hyperlink r:id="rId635">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33204939</w:t>
      </w:r>
      <w:r w:rsidRPr="001A19B5">
        <w:rPr>
          <w:lang w:val="en-GB"/>
        </w:rPr>
        <w:t>.</w:t>
      </w:r>
    </w:p>
    <w:p w14:paraId="0059F91F"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636">
        <w:r w:rsidRPr="001A19B5">
          <w:rPr>
            <w:color w:val="0000FF"/>
            <w:lang w:val="en-GB"/>
          </w:rPr>
          <w:t>https://www.ncbi.nlm.nih.gov/pmc/articles/PMC7659898/</w:t>
        </w:r>
      </w:hyperlink>
      <w:hyperlink r:id="rId637">
        <w:r w:rsidRPr="001A19B5">
          <w:rPr>
            <w:lang w:val="en-GB"/>
          </w:rPr>
          <w:t>.</w:t>
        </w:r>
      </w:hyperlink>
    </w:p>
    <w:p w14:paraId="16B6D6E2" w14:textId="77777777" w:rsidR="005B137B" w:rsidRPr="001A19B5" w:rsidRDefault="00A83860">
      <w:pPr>
        <w:numPr>
          <w:ilvl w:val="0"/>
          <w:numId w:val="18"/>
        </w:numPr>
        <w:spacing w:after="33"/>
        <w:ind w:right="14" w:hanging="691"/>
        <w:rPr>
          <w:lang w:val="en-GB"/>
        </w:rPr>
      </w:pPr>
      <w:r w:rsidRPr="001A19B5">
        <w:rPr>
          <w:lang w:val="en-GB"/>
        </w:rPr>
        <w:lastRenderedPageBreak/>
        <w:t xml:space="preserve">Yan Cheng Yang, Saad </w:t>
      </w:r>
      <w:proofErr w:type="spellStart"/>
      <w:r w:rsidRPr="001A19B5">
        <w:rPr>
          <w:lang w:val="en-GB"/>
        </w:rPr>
        <w:t>Ul</w:t>
      </w:r>
      <w:proofErr w:type="spellEnd"/>
      <w:r w:rsidRPr="001A19B5">
        <w:rPr>
          <w:lang w:val="en-GB"/>
        </w:rPr>
        <w:t xml:space="preserve"> Islam, </w:t>
      </w:r>
      <w:proofErr w:type="spellStart"/>
      <w:r w:rsidRPr="001A19B5">
        <w:rPr>
          <w:lang w:val="en-GB"/>
        </w:rPr>
        <w:t>Asra</w:t>
      </w:r>
      <w:proofErr w:type="spellEnd"/>
      <w:r w:rsidRPr="001A19B5">
        <w:rPr>
          <w:lang w:val="en-GB"/>
        </w:rPr>
        <w:t xml:space="preserve"> Noor, Sadia Khan, Waseem </w:t>
      </w:r>
      <w:proofErr w:type="spellStart"/>
      <w:r w:rsidRPr="001A19B5">
        <w:rPr>
          <w:lang w:val="en-GB"/>
        </w:rPr>
        <w:t>Afsar</w:t>
      </w:r>
      <w:proofErr w:type="spellEnd"/>
      <w:r w:rsidRPr="001A19B5">
        <w:rPr>
          <w:lang w:val="en-GB"/>
        </w:rPr>
        <w:t xml:space="preserve">, and Shah Nazir. “Influential Usage of Big Data and Artificial Intelligence in Healthcare”. In: </w:t>
      </w:r>
      <w:r w:rsidRPr="001A19B5">
        <w:rPr>
          <w:i/>
          <w:lang w:val="en-GB"/>
        </w:rPr>
        <w:t xml:space="preserve">Computational and Mathematical Methods in Medicine </w:t>
      </w:r>
      <w:r w:rsidRPr="001A19B5">
        <w:rPr>
          <w:lang w:val="en-GB"/>
        </w:rPr>
        <w:t xml:space="preserve">2021 (2021-09-06), p. 5812499. </w:t>
      </w:r>
      <w:r w:rsidRPr="001A19B5">
        <w:rPr>
          <w:sz w:val="17"/>
          <w:lang w:val="en-GB"/>
        </w:rPr>
        <w:t>ISSN</w:t>
      </w:r>
      <w:r w:rsidRPr="001A19B5">
        <w:rPr>
          <w:lang w:val="en-GB"/>
        </w:rPr>
        <w:t>:</w:t>
      </w:r>
    </w:p>
    <w:p w14:paraId="7F5E4D8D" w14:textId="77777777" w:rsidR="005B137B" w:rsidRPr="001A19B5" w:rsidRDefault="00A83860">
      <w:pPr>
        <w:spacing w:after="65" w:line="265" w:lineRule="auto"/>
        <w:ind w:left="686" w:hanging="5"/>
        <w:rPr>
          <w:lang w:val="en-GB"/>
        </w:rPr>
      </w:pPr>
      <w:r w:rsidRPr="001A19B5">
        <w:rPr>
          <w:lang w:val="en-GB"/>
        </w:rPr>
        <w:t xml:space="preserve">1748-670X. </w:t>
      </w:r>
      <w:r w:rsidRPr="001A19B5">
        <w:rPr>
          <w:sz w:val="17"/>
          <w:lang w:val="en-GB"/>
        </w:rPr>
        <w:t>DOI</w:t>
      </w:r>
      <w:r w:rsidRPr="001A19B5">
        <w:rPr>
          <w:lang w:val="en-GB"/>
        </w:rPr>
        <w:t xml:space="preserve">: </w:t>
      </w:r>
      <w:hyperlink r:id="rId638">
        <w:r w:rsidRPr="001A19B5">
          <w:rPr>
            <w:color w:val="0000FF"/>
            <w:lang w:val="en-GB"/>
          </w:rPr>
          <w:t>10/gm2dpf</w:t>
        </w:r>
      </w:hyperlink>
      <w:hyperlink r:id="rId63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40">
        <w:r w:rsidRPr="001A19B5">
          <w:rPr>
            <w:color w:val="0000FF"/>
            <w:lang w:val="en-GB"/>
          </w:rPr>
          <w:t>https://www.ncbi.nlm.nih.gov/pm</w:t>
        </w:r>
      </w:hyperlink>
    </w:p>
    <w:p w14:paraId="5FD2244C" w14:textId="77777777" w:rsidR="005B137B" w:rsidRPr="001A19B5" w:rsidRDefault="00A83860">
      <w:pPr>
        <w:spacing w:after="175" w:line="265" w:lineRule="auto"/>
        <w:ind w:left="686" w:hanging="5"/>
        <w:rPr>
          <w:lang w:val="en-GB"/>
        </w:rPr>
      </w:pPr>
      <w:hyperlink r:id="rId641">
        <w:r w:rsidRPr="001A19B5">
          <w:rPr>
            <w:color w:val="0000FF"/>
            <w:lang w:val="en-GB"/>
          </w:rPr>
          <w:t>c/articles/PMC8437645/</w:t>
        </w:r>
      </w:hyperlink>
      <w:hyperlink r:id="rId642">
        <w:r w:rsidRPr="001A19B5">
          <w:rPr>
            <w:lang w:val="en-GB"/>
          </w:rPr>
          <w:t>.</w:t>
        </w:r>
      </w:hyperlink>
    </w:p>
    <w:p w14:paraId="1BC75041" w14:textId="77777777" w:rsidR="005B137B" w:rsidRPr="001A19B5" w:rsidRDefault="00A83860">
      <w:pPr>
        <w:numPr>
          <w:ilvl w:val="0"/>
          <w:numId w:val="18"/>
        </w:numPr>
        <w:spacing w:after="117"/>
        <w:ind w:right="14" w:hanging="691"/>
        <w:rPr>
          <w:lang w:val="en-GB"/>
        </w:rPr>
      </w:pPr>
      <w:r w:rsidRPr="001A19B5">
        <w:rPr>
          <w:lang w:val="en-GB"/>
        </w:rPr>
        <w:t xml:space="preserve">Fei Wang and Anita </w:t>
      </w:r>
      <w:proofErr w:type="spellStart"/>
      <w:r w:rsidRPr="001A19B5">
        <w:rPr>
          <w:lang w:val="en-GB"/>
        </w:rPr>
        <w:t>Preininger</w:t>
      </w:r>
      <w:proofErr w:type="spellEnd"/>
      <w:r w:rsidRPr="001A19B5">
        <w:rPr>
          <w:lang w:val="en-GB"/>
        </w:rPr>
        <w:t xml:space="preserve">. “AI in Health: State of the Art, Challenges, and Future Directions”. In: </w:t>
      </w:r>
      <w:r w:rsidRPr="001A19B5">
        <w:rPr>
          <w:i/>
          <w:lang w:val="en-GB"/>
        </w:rPr>
        <w:t xml:space="preserve">Yearbook of Medical Informatics </w:t>
      </w:r>
      <w:r w:rsidRPr="001A19B5">
        <w:rPr>
          <w:lang w:val="en-GB"/>
        </w:rPr>
        <w:t xml:space="preserve">28.1 (2019-08), pp. 16–26. </w:t>
      </w:r>
      <w:r w:rsidRPr="001A19B5">
        <w:rPr>
          <w:sz w:val="17"/>
          <w:lang w:val="en-GB"/>
        </w:rPr>
        <w:t>ISSN</w:t>
      </w:r>
      <w:r w:rsidRPr="001A19B5">
        <w:rPr>
          <w:lang w:val="en-GB"/>
        </w:rPr>
        <w:t xml:space="preserve">: 23640502. </w:t>
      </w:r>
      <w:r w:rsidRPr="001A19B5">
        <w:rPr>
          <w:sz w:val="17"/>
          <w:lang w:val="en-GB"/>
        </w:rPr>
        <w:t>DOI</w:t>
      </w:r>
      <w:r w:rsidRPr="001A19B5">
        <w:rPr>
          <w:lang w:val="en-GB"/>
        </w:rPr>
        <w:t xml:space="preserve">: </w:t>
      </w:r>
      <w:hyperlink r:id="rId643">
        <w:r w:rsidRPr="001A19B5">
          <w:rPr>
            <w:color w:val="0000FF"/>
            <w:lang w:val="en-GB"/>
          </w:rPr>
          <w:t>10/gjt8d3</w:t>
        </w:r>
      </w:hyperlink>
      <w:hyperlink r:id="rId644">
        <w:r w:rsidRPr="001A19B5">
          <w:rPr>
            <w:lang w:val="en-GB"/>
          </w:rPr>
          <w:t>.</w:t>
        </w:r>
      </w:hyperlink>
    </w:p>
    <w:p w14:paraId="485E7C85" w14:textId="77777777" w:rsidR="005B137B" w:rsidRPr="001A19B5" w:rsidRDefault="00A83860">
      <w:pPr>
        <w:numPr>
          <w:ilvl w:val="0"/>
          <w:numId w:val="18"/>
        </w:numPr>
        <w:spacing w:after="38"/>
        <w:ind w:right="14" w:hanging="691"/>
        <w:rPr>
          <w:lang w:val="en-GB"/>
        </w:rPr>
      </w:pPr>
      <w:proofErr w:type="spellStart"/>
      <w:r w:rsidRPr="001A19B5">
        <w:rPr>
          <w:lang w:val="en-GB"/>
        </w:rPr>
        <w:t>Divya</w:t>
      </w:r>
      <w:proofErr w:type="spellEnd"/>
      <w:r w:rsidRPr="001A19B5">
        <w:rPr>
          <w:lang w:val="en-GB"/>
        </w:rPr>
        <w:t xml:space="preserve"> </w:t>
      </w:r>
      <w:proofErr w:type="spellStart"/>
      <w:r w:rsidRPr="001A19B5">
        <w:rPr>
          <w:lang w:val="en-GB"/>
        </w:rPr>
        <w:t>Jatain</w:t>
      </w:r>
      <w:proofErr w:type="spellEnd"/>
      <w:r w:rsidRPr="001A19B5">
        <w:rPr>
          <w:lang w:val="en-GB"/>
        </w:rPr>
        <w:t xml:space="preserve">, Vikram Singh, and Naveen Dahiya. “A Contemplative Perspective on Federated Machine Learning: Taxonomy, Threats &amp; Vulnerability Assessment and Challenges”. In: </w:t>
      </w:r>
      <w:r w:rsidRPr="001A19B5">
        <w:rPr>
          <w:i/>
          <w:lang w:val="en-GB"/>
        </w:rPr>
        <w:t xml:space="preserve">Journal of King Saud University - Computer and Information Sciences </w:t>
      </w:r>
      <w:r w:rsidRPr="001A19B5">
        <w:rPr>
          <w:lang w:val="en-GB"/>
        </w:rPr>
        <w:t>(2021-06-05).</w:t>
      </w:r>
    </w:p>
    <w:p w14:paraId="6BDBC8EA" w14:textId="77777777" w:rsidR="005B137B" w:rsidRPr="001A19B5" w:rsidRDefault="00A83860">
      <w:pPr>
        <w:spacing w:after="106" w:line="322" w:lineRule="auto"/>
        <w:ind w:left="686" w:hanging="5"/>
        <w:rPr>
          <w:lang w:val="en-GB"/>
        </w:rPr>
      </w:pPr>
      <w:r w:rsidRPr="001A19B5">
        <w:rPr>
          <w:sz w:val="17"/>
          <w:lang w:val="en-GB"/>
        </w:rPr>
        <w:t>ISSN</w:t>
      </w:r>
      <w:r w:rsidRPr="001A19B5">
        <w:rPr>
          <w:lang w:val="en-GB"/>
        </w:rPr>
        <w:t xml:space="preserve">: 1319-1578. </w:t>
      </w:r>
      <w:r w:rsidRPr="001A19B5">
        <w:rPr>
          <w:sz w:val="17"/>
          <w:lang w:val="en-GB"/>
        </w:rPr>
        <w:t>DOI</w:t>
      </w:r>
      <w:r w:rsidRPr="001A19B5">
        <w:rPr>
          <w:lang w:val="en-GB"/>
        </w:rPr>
        <w:t xml:space="preserve">: </w:t>
      </w:r>
      <w:hyperlink r:id="rId645">
        <w:r w:rsidRPr="001A19B5">
          <w:rPr>
            <w:color w:val="0000FF"/>
            <w:lang w:val="en-GB"/>
          </w:rPr>
          <w:t>10/gkd5f4</w:t>
        </w:r>
      </w:hyperlink>
      <w:hyperlink r:id="rId646">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47">
        <w:r w:rsidRPr="001A19B5">
          <w:rPr>
            <w:color w:val="0000FF"/>
            <w:lang w:val="en-GB"/>
          </w:rPr>
          <w:t xml:space="preserve">https://www.sciencedirect.com </w:t>
        </w:r>
      </w:hyperlink>
      <w:hyperlink r:id="rId648">
        <w:r w:rsidRPr="001A19B5">
          <w:rPr>
            <w:color w:val="0000FF"/>
            <w:lang w:val="en-GB"/>
          </w:rPr>
          <w:t>/science/article/</w:t>
        </w:r>
        <w:proofErr w:type="spellStart"/>
        <w:r w:rsidRPr="001A19B5">
          <w:rPr>
            <w:color w:val="0000FF"/>
            <w:lang w:val="en-GB"/>
          </w:rPr>
          <w:t>pii</w:t>
        </w:r>
        <w:proofErr w:type="spellEnd"/>
        <w:r w:rsidRPr="001A19B5">
          <w:rPr>
            <w:color w:val="0000FF"/>
            <w:lang w:val="en-GB"/>
          </w:rPr>
          <w:t>/S1319157821001312</w:t>
        </w:r>
      </w:hyperlink>
      <w:hyperlink r:id="rId649">
        <w:r w:rsidRPr="001A19B5">
          <w:rPr>
            <w:lang w:val="en-GB"/>
          </w:rPr>
          <w:t>.</w:t>
        </w:r>
      </w:hyperlink>
    </w:p>
    <w:p w14:paraId="69B7A79A" w14:textId="77777777" w:rsidR="005B137B" w:rsidRPr="001A19B5" w:rsidRDefault="00A83860">
      <w:pPr>
        <w:numPr>
          <w:ilvl w:val="0"/>
          <w:numId w:val="18"/>
        </w:numPr>
        <w:spacing w:after="36"/>
        <w:ind w:right="14" w:hanging="691"/>
        <w:rPr>
          <w:lang w:val="en-GB"/>
        </w:rPr>
      </w:pPr>
      <w:r w:rsidRPr="001A19B5">
        <w:rPr>
          <w:lang w:val="en-GB"/>
        </w:rPr>
        <w:t xml:space="preserve">Anup </w:t>
      </w:r>
      <w:proofErr w:type="spellStart"/>
      <w:r w:rsidRPr="001A19B5">
        <w:rPr>
          <w:lang w:val="en-GB"/>
        </w:rPr>
        <w:t>Tuladhar</w:t>
      </w:r>
      <w:proofErr w:type="spellEnd"/>
      <w:r w:rsidRPr="001A19B5">
        <w:rPr>
          <w:lang w:val="en-GB"/>
        </w:rPr>
        <w:t xml:space="preserve">, Sascha Gill, </w:t>
      </w:r>
      <w:proofErr w:type="spellStart"/>
      <w:r w:rsidRPr="001A19B5">
        <w:rPr>
          <w:lang w:val="en-GB"/>
        </w:rPr>
        <w:t>Zahinoor</w:t>
      </w:r>
      <w:proofErr w:type="spellEnd"/>
      <w:r w:rsidRPr="001A19B5">
        <w:rPr>
          <w:lang w:val="en-GB"/>
        </w:rPr>
        <w:t xml:space="preserve"> Ismail, and Nils D. </w:t>
      </w:r>
      <w:proofErr w:type="spellStart"/>
      <w:r w:rsidRPr="001A19B5">
        <w:rPr>
          <w:lang w:val="en-GB"/>
        </w:rPr>
        <w:t>Forkert</w:t>
      </w:r>
      <w:proofErr w:type="spellEnd"/>
      <w:r w:rsidRPr="001A19B5">
        <w:rPr>
          <w:lang w:val="en-GB"/>
        </w:rPr>
        <w:t xml:space="preserve">. “Building machine learning models without sharing patient data: A simulation-based analysis of distributed learning by </w:t>
      </w:r>
      <w:proofErr w:type="spellStart"/>
      <w:r w:rsidRPr="001A19B5">
        <w:rPr>
          <w:lang w:val="en-GB"/>
        </w:rPr>
        <w:t>ensembling</w:t>
      </w:r>
      <w:proofErr w:type="spellEnd"/>
      <w:r w:rsidRPr="001A19B5">
        <w:rPr>
          <w:lang w:val="en-GB"/>
        </w:rPr>
        <w:t xml:space="preserve">”. In: </w:t>
      </w:r>
      <w:r w:rsidRPr="001A19B5">
        <w:rPr>
          <w:i/>
          <w:lang w:val="en-GB"/>
        </w:rPr>
        <w:t xml:space="preserve">Journal of Biomedical Informatics </w:t>
      </w:r>
      <w:r w:rsidRPr="001A19B5">
        <w:rPr>
          <w:lang w:val="en-GB"/>
        </w:rPr>
        <w:t>106 (2020), p. 103424.</w:t>
      </w:r>
    </w:p>
    <w:p w14:paraId="45A59CAE" w14:textId="77777777" w:rsidR="005B137B" w:rsidRPr="001A19B5" w:rsidRDefault="00A83860">
      <w:pPr>
        <w:spacing w:after="65" w:line="265" w:lineRule="auto"/>
        <w:ind w:left="686" w:hanging="5"/>
        <w:rPr>
          <w:lang w:val="en-GB"/>
        </w:rPr>
      </w:pPr>
      <w:r w:rsidRPr="001A19B5">
        <w:rPr>
          <w:sz w:val="17"/>
          <w:lang w:val="en-GB"/>
        </w:rPr>
        <w:t>ISSN</w:t>
      </w:r>
      <w:r w:rsidRPr="001A19B5">
        <w:rPr>
          <w:lang w:val="en-GB"/>
        </w:rPr>
        <w:t xml:space="preserve">: 1532-0464. </w:t>
      </w:r>
      <w:r w:rsidRPr="001A19B5">
        <w:rPr>
          <w:sz w:val="17"/>
          <w:lang w:val="en-GB"/>
        </w:rPr>
        <w:t>DOI</w:t>
      </w:r>
      <w:r w:rsidRPr="001A19B5">
        <w:rPr>
          <w:lang w:val="en-GB"/>
        </w:rPr>
        <w:t xml:space="preserve">: </w:t>
      </w:r>
      <w:hyperlink r:id="rId650">
        <w:r w:rsidRPr="001A19B5">
          <w:rPr>
            <w:color w:val="0000FF"/>
            <w:lang w:val="en-GB"/>
          </w:rPr>
          <w:t>10/gktprm</w:t>
        </w:r>
      </w:hyperlink>
      <w:hyperlink r:id="rId65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52">
        <w:r w:rsidRPr="001A19B5">
          <w:rPr>
            <w:color w:val="0000FF"/>
            <w:lang w:val="en-GB"/>
          </w:rPr>
          <w:t>https://www.sciencedirect.com</w:t>
        </w:r>
      </w:hyperlink>
    </w:p>
    <w:p w14:paraId="7D78A1F7" w14:textId="77777777" w:rsidR="005B137B" w:rsidRPr="001A19B5" w:rsidRDefault="00A83860">
      <w:pPr>
        <w:spacing w:after="175" w:line="265" w:lineRule="auto"/>
        <w:ind w:left="686" w:hanging="5"/>
        <w:rPr>
          <w:lang w:val="en-GB"/>
        </w:rPr>
      </w:pPr>
      <w:hyperlink r:id="rId653">
        <w:r w:rsidRPr="001A19B5">
          <w:rPr>
            <w:color w:val="0000FF"/>
            <w:lang w:val="en-GB"/>
          </w:rPr>
          <w:t>/science/article/</w:t>
        </w:r>
        <w:proofErr w:type="spellStart"/>
        <w:r w:rsidRPr="001A19B5">
          <w:rPr>
            <w:color w:val="0000FF"/>
            <w:lang w:val="en-GB"/>
          </w:rPr>
          <w:t>pii</w:t>
        </w:r>
        <w:proofErr w:type="spellEnd"/>
        <w:r w:rsidRPr="001A19B5">
          <w:rPr>
            <w:color w:val="0000FF"/>
            <w:lang w:val="en-GB"/>
          </w:rPr>
          <w:t>/S1532046420300526</w:t>
        </w:r>
      </w:hyperlink>
      <w:hyperlink r:id="rId654">
        <w:r w:rsidRPr="001A19B5">
          <w:rPr>
            <w:lang w:val="en-GB"/>
          </w:rPr>
          <w:t>.</w:t>
        </w:r>
      </w:hyperlink>
    </w:p>
    <w:p w14:paraId="17EA6A02" w14:textId="77777777" w:rsidR="005B137B" w:rsidRPr="001A19B5" w:rsidRDefault="00A83860">
      <w:pPr>
        <w:numPr>
          <w:ilvl w:val="0"/>
          <w:numId w:val="18"/>
        </w:numPr>
        <w:spacing w:after="117"/>
        <w:ind w:right="14" w:hanging="691"/>
        <w:rPr>
          <w:lang w:val="en-GB"/>
        </w:rPr>
      </w:pPr>
      <w:proofErr w:type="spellStart"/>
      <w:r w:rsidRPr="001A19B5">
        <w:rPr>
          <w:lang w:val="en-GB"/>
        </w:rPr>
        <w:t>Jie</w:t>
      </w:r>
      <w:proofErr w:type="spellEnd"/>
      <w:r w:rsidRPr="001A19B5">
        <w:rPr>
          <w:lang w:val="en-GB"/>
        </w:rPr>
        <w:t xml:space="preserve"> Xu, Benjamin S. </w:t>
      </w:r>
      <w:proofErr w:type="spellStart"/>
      <w:r w:rsidRPr="001A19B5">
        <w:rPr>
          <w:lang w:val="en-GB"/>
        </w:rPr>
        <w:t>Glicksberg</w:t>
      </w:r>
      <w:proofErr w:type="spellEnd"/>
      <w:r w:rsidRPr="001A19B5">
        <w:rPr>
          <w:lang w:val="en-GB"/>
        </w:rPr>
        <w:t xml:space="preserve">, Chang </w:t>
      </w:r>
      <w:proofErr w:type="spellStart"/>
      <w:r w:rsidRPr="001A19B5">
        <w:rPr>
          <w:lang w:val="en-GB"/>
        </w:rPr>
        <w:t>Su</w:t>
      </w:r>
      <w:proofErr w:type="spellEnd"/>
      <w:r w:rsidRPr="001A19B5">
        <w:rPr>
          <w:lang w:val="en-GB"/>
        </w:rPr>
        <w:t xml:space="preserve">, Peter Walker, Jiang </w:t>
      </w:r>
      <w:proofErr w:type="spellStart"/>
      <w:r w:rsidRPr="001A19B5">
        <w:rPr>
          <w:lang w:val="en-GB"/>
        </w:rPr>
        <w:t>Bian</w:t>
      </w:r>
      <w:proofErr w:type="spellEnd"/>
      <w:r w:rsidRPr="001A19B5">
        <w:rPr>
          <w:lang w:val="en-GB"/>
        </w:rPr>
        <w:t xml:space="preserve">, and Fei Wang. “Federated Learning for Healthcare Informatics”. In: </w:t>
      </w:r>
      <w:r w:rsidRPr="001A19B5">
        <w:rPr>
          <w:i/>
          <w:lang w:val="en-GB"/>
        </w:rPr>
        <w:t xml:space="preserve">Journal of Healthcare Informatics Research </w:t>
      </w:r>
      <w:r w:rsidRPr="001A19B5">
        <w:rPr>
          <w:lang w:val="en-GB"/>
        </w:rPr>
        <w:t xml:space="preserve">5.1 (2021), pp. 1–19. </w:t>
      </w:r>
      <w:r w:rsidRPr="001A19B5">
        <w:rPr>
          <w:sz w:val="17"/>
          <w:lang w:val="en-GB"/>
        </w:rPr>
        <w:t>ISSN</w:t>
      </w:r>
      <w:r w:rsidRPr="001A19B5">
        <w:rPr>
          <w:lang w:val="en-GB"/>
        </w:rPr>
        <w:t xml:space="preserve">: 2509-4971. </w:t>
      </w:r>
      <w:r w:rsidRPr="001A19B5">
        <w:rPr>
          <w:sz w:val="17"/>
          <w:lang w:val="en-GB"/>
        </w:rPr>
        <w:t>DOI</w:t>
      </w:r>
      <w:r w:rsidRPr="001A19B5">
        <w:rPr>
          <w:lang w:val="en-GB"/>
        </w:rPr>
        <w:t xml:space="preserve">: </w:t>
      </w:r>
      <w:hyperlink r:id="rId655">
        <w:r w:rsidRPr="001A19B5">
          <w:rPr>
            <w:color w:val="0000FF"/>
            <w:lang w:val="en-GB"/>
          </w:rPr>
          <w:t xml:space="preserve">10.1007/s41666-020-0008 </w:t>
        </w:r>
      </w:hyperlink>
      <w:hyperlink r:id="rId656">
        <w:r w:rsidRPr="001A19B5">
          <w:rPr>
            <w:color w:val="0000FF"/>
            <w:lang w:val="en-GB"/>
          </w:rPr>
          <w:t>2-4</w:t>
        </w:r>
      </w:hyperlink>
      <w:hyperlink r:id="rId657">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33204939</w:t>
      </w:r>
      <w:r w:rsidRPr="001A19B5">
        <w:rPr>
          <w:lang w:val="en-GB"/>
        </w:rPr>
        <w:t>.</w:t>
      </w:r>
    </w:p>
    <w:p w14:paraId="16F18A26" w14:textId="77777777" w:rsidR="005B137B" w:rsidRPr="001A19B5" w:rsidRDefault="00A83860">
      <w:pPr>
        <w:numPr>
          <w:ilvl w:val="0"/>
          <w:numId w:val="18"/>
        </w:numPr>
        <w:spacing w:after="33"/>
        <w:ind w:right="14" w:hanging="691"/>
        <w:rPr>
          <w:lang w:val="en-GB"/>
        </w:rPr>
      </w:pPr>
      <w:proofErr w:type="spellStart"/>
      <w:r w:rsidRPr="001A19B5">
        <w:rPr>
          <w:lang w:val="en-GB"/>
        </w:rPr>
        <w:t>Geun</w:t>
      </w:r>
      <w:proofErr w:type="spellEnd"/>
      <w:r w:rsidRPr="001A19B5">
        <w:rPr>
          <w:lang w:val="en-GB"/>
        </w:rPr>
        <w:t xml:space="preserve"> Hyeong Lee and Soo-Yong Shin. “Federated Learning on Clinical Benchmark Data: Performance Assessment”. In: </w:t>
      </w:r>
      <w:r w:rsidRPr="001A19B5">
        <w:rPr>
          <w:i/>
          <w:lang w:val="en-GB"/>
        </w:rPr>
        <w:t xml:space="preserve">Journal of Medical Internet Research </w:t>
      </w:r>
      <w:r w:rsidRPr="001A19B5">
        <w:rPr>
          <w:lang w:val="en-GB"/>
        </w:rPr>
        <w:t>22.10 (2020-10-26).</w:t>
      </w:r>
    </w:p>
    <w:p w14:paraId="4B4D88DB" w14:textId="77777777" w:rsidR="005B137B" w:rsidRPr="001A19B5" w:rsidRDefault="00A83860">
      <w:pPr>
        <w:spacing w:after="64" w:line="265" w:lineRule="auto"/>
        <w:ind w:left="686" w:hanging="5"/>
        <w:rPr>
          <w:lang w:val="en-GB"/>
        </w:rPr>
      </w:pPr>
      <w:r w:rsidRPr="001A19B5">
        <w:rPr>
          <w:sz w:val="17"/>
          <w:lang w:val="en-GB"/>
        </w:rPr>
        <w:t>ISSN</w:t>
      </w:r>
      <w:r w:rsidRPr="001A19B5">
        <w:rPr>
          <w:lang w:val="en-GB"/>
        </w:rPr>
        <w:t xml:space="preserve">: 1439-4456. </w:t>
      </w:r>
      <w:r w:rsidRPr="001A19B5">
        <w:rPr>
          <w:sz w:val="17"/>
          <w:lang w:val="en-GB"/>
        </w:rPr>
        <w:t>DOI</w:t>
      </w:r>
      <w:r w:rsidRPr="001A19B5">
        <w:rPr>
          <w:lang w:val="en-GB"/>
        </w:rPr>
        <w:t xml:space="preserve">: </w:t>
      </w:r>
      <w:hyperlink r:id="rId658">
        <w:r w:rsidRPr="001A19B5">
          <w:rPr>
            <w:color w:val="0000FF"/>
            <w:lang w:val="en-GB"/>
          </w:rPr>
          <w:t>10/gjt8dr</w:t>
        </w:r>
      </w:hyperlink>
      <w:hyperlink r:id="rId65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60">
        <w:r w:rsidRPr="001A19B5">
          <w:rPr>
            <w:color w:val="0000FF"/>
            <w:lang w:val="en-GB"/>
          </w:rPr>
          <w:t>https://www.ncbi.nlm.nih.gov/p</w:t>
        </w:r>
      </w:hyperlink>
    </w:p>
    <w:p w14:paraId="7888041C" w14:textId="77777777" w:rsidR="005B137B" w:rsidRPr="001A19B5" w:rsidRDefault="00A83860">
      <w:pPr>
        <w:spacing w:after="175" w:line="265" w:lineRule="auto"/>
        <w:ind w:left="686" w:hanging="5"/>
        <w:rPr>
          <w:lang w:val="en-GB"/>
        </w:rPr>
      </w:pPr>
      <w:hyperlink r:id="rId661">
        <w:r w:rsidRPr="001A19B5">
          <w:rPr>
            <w:color w:val="0000FF"/>
            <w:lang w:val="en-GB"/>
          </w:rPr>
          <w:t>mc/articles/PMC7652692/</w:t>
        </w:r>
      </w:hyperlink>
      <w:hyperlink r:id="rId662">
        <w:r w:rsidRPr="001A19B5">
          <w:rPr>
            <w:lang w:val="en-GB"/>
          </w:rPr>
          <w:t>.</w:t>
        </w:r>
      </w:hyperlink>
    </w:p>
    <w:p w14:paraId="15129C1D" w14:textId="77777777" w:rsidR="005B137B" w:rsidRPr="001A19B5" w:rsidRDefault="00A83860">
      <w:pPr>
        <w:numPr>
          <w:ilvl w:val="0"/>
          <w:numId w:val="18"/>
        </w:numPr>
        <w:ind w:right="14" w:hanging="691"/>
        <w:rPr>
          <w:lang w:val="en-GB"/>
        </w:rPr>
      </w:pPr>
      <w:proofErr w:type="spellStart"/>
      <w:r w:rsidRPr="001A19B5">
        <w:rPr>
          <w:lang w:val="en-GB"/>
        </w:rPr>
        <w:t>Prayitno</w:t>
      </w:r>
      <w:proofErr w:type="spellEnd"/>
      <w:r w:rsidRPr="001A19B5">
        <w:rPr>
          <w:lang w:val="en-GB"/>
        </w:rPr>
        <w:t xml:space="preserve"> et al. “A Systematic Review of Federated Learning in the Healthcare Area: From the Perspective of Data Properties and Applications”. In: </w:t>
      </w:r>
      <w:r w:rsidRPr="001A19B5">
        <w:rPr>
          <w:i/>
          <w:lang w:val="en-GB"/>
        </w:rPr>
        <w:t xml:space="preserve">Applied Sciences </w:t>
      </w:r>
      <w:r w:rsidRPr="001A19B5">
        <w:rPr>
          <w:lang w:val="en-GB"/>
        </w:rPr>
        <w:t xml:space="preserve">11.23 (23 202101), p. 11191. </w:t>
      </w:r>
      <w:r w:rsidRPr="001A19B5">
        <w:rPr>
          <w:sz w:val="17"/>
          <w:lang w:val="en-GB"/>
        </w:rPr>
        <w:t>ISSN</w:t>
      </w:r>
      <w:r w:rsidRPr="001A19B5">
        <w:rPr>
          <w:lang w:val="en-GB"/>
        </w:rPr>
        <w:t xml:space="preserve">: 2076-3417. </w:t>
      </w:r>
      <w:r w:rsidRPr="001A19B5">
        <w:rPr>
          <w:sz w:val="17"/>
          <w:lang w:val="en-GB"/>
        </w:rPr>
        <w:t>DOI</w:t>
      </w:r>
      <w:r w:rsidRPr="001A19B5">
        <w:rPr>
          <w:lang w:val="en-GB"/>
        </w:rPr>
        <w:t xml:space="preserve">: </w:t>
      </w:r>
      <w:hyperlink r:id="rId663">
        <w:r w:rsidRPr="001A19B5">
          <w:rPr>
            <w:color w:val="0000FF"/>
            <w:lang w:val="en-GB"/>
          </w:rPr>
          <w:t>10.3390/app112311191</w:t>
        </w:r>
      </w:hyperlink>
      <w:hyperlink r:id="rId664">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65">
        <w:r w:rsidRPr="001A19B5">
          <w:rPr>
            <w:color w:val="0000FF"/>
            <w:lang w:val="en-GB"/>
          </w:rPr>
          <w:t>https://w</w:t>
        </w:r>
      </w:hyperlink>
    </w:p>
    <w:p w14:paraId="05FBB445" w14:textId="77777777" w:rsidR="005B137B" w:rsidRPr="001A19B5" w:rsidRDefault="00A83860">
      <w:pPr>
        <w:spacing w:after="175" w:line="265" w:lineRule="auto"/>
        <w:ind w:left="686" w:hanging="5"/>
        <w:rPr>
          <w:lang w:val="en-GB"/>
        </w:rPr>
      </w:pPr>
      <w:hyperlink r:id="rId666">
        <w:r w:rsidRPr="001A19B5">
          <w:rPr>
            <w:color w:val="0000FF"/>
            <w:lang w:val="en-GB"/>
          </w:rPr>
          <w:t>ww.mdpi.com/2076-3417/11/23/11191</w:t>
        </w:r>
      </w:hyperlink>
      <w:hyperlink r:id="rId667">
        <w:r w:rsidRPr="001A19B5">
          <w:rPr>
            <w:lang w:val="en-GB"/>
          </w:rPr>
          <w:t>.</w:t>
        </w:r>
      </w:hyperlink>
    </w:p>
    <w:p w14:paraId="243F633B" w14:textId="77777777" w:rsidR="005B137B" w:rsidRPr="001A19B5" w:rsidRDefault="00A83860">
      <w:pPr>
        <w:numPr>
          <w:ilvl w:val="0"/>
          <w:numId w:val="18"/>
        </w:numPr>
        <w:spacing w:after="26"/>
        <w:ind w:right="14" w:hanging="691"/>
        <w:rPr>
          <w:lang w:val="en-GB"/>
        </w:rPr>
      </w:pPr>
      <w:r w:rsidRPr="001A19B5">
        <w:rPr>
          <w:lang w:val="en-GB"/>
        </w:rPr>
        <w:t xml:space="preserve">Flavio Di Martino and Franca </w:t>
      </w:r>
      <w:proofErr w:type="spellStart"/>
      <w:r w:rsidRPr="001A19B5">
        <w:rPr>
          <w:lang w:val="en-GB"/>
        </w:rPr>
        <w:t>Delmastro</w:t>
      </w:r>
      <w:proofErr w:type="spellEnd"/>
      <w:r w:rsidRPr="001A19B5">
        <w:rPr>
          <w:lang w:val="en-GB"/>
        </w:rPr>
        <w:t xml:space="preserve">. “Explainable AI for Clinical and Remote Health Applications: A Survey on Tabular and Time Series Data”. In: </w:t>
      </w:r>
      <w:r w:rsidRPr="001A19B5">
        <w:rPr>
          <w:i/>
          <w:lang w:val="en-GB"/>
        </w:rPr>
        <w:t xml:space="preserve">Artificial Intelligence Review </w:t>
      </w:r>
      <w:r w:rsidRPr="001A19B5">
        <w:rPr>
          <w:lang w:val="en-GB"/>
        </w:rPr>
        <w:t xml:space="preserve">(2022-10-26), pp. 1–55. </w:t>
      </w:r>
      <w:r w:rsidRPr="001A19B5">
        <w:rPr>
          <w:sz w:val="17"/>
          <w:lang w:val="en-GB"/>
        </w:rPr>
        <w:t>ISSN</w:t>
      </w:r>
      <w:r w:rsidRPr="001A19B5">
        <w:rPr>
          <w:lang w:val="en-GB"/>
        </w:rPr>
        <w:t xml:space="preserve">: 0269-2821. </w:t>
      </w:r>
      <w:r w:rsidRPr="001A19B5">
        <w:rPr>
          <w:sz w:val="17"/>
          <w:lang w:val="en-GB"/>
        </w:rPr>
        <w:t>DOI</w:t>
      </w:r>
      <w:r w:rsidRPr="001A19B5">
        <w:rPr>
          <w:lang w:val="en-GB"/>
        </w:rPr>
        <w:t xml:space="preserve">: </w:t>
      </w:r>
      <w:hyperlink r:id="rId668">
        <w:r w:rsidRPr="001A19B5">
          <w:rPr>
            <w:color w:val="0000FF"/>
            <w:lang w:val="en-GB"/>
          </w:rPr>
          <w:t xml:space="preserve">10.1007/s10462-022-10304 </w:t>
        </w:r>
      </w:hyperlink>
      <w:hyperlink r:id="rId669">
        <w:r w:rsidRPr="001A19B5">
          <w:rPr>
            <w:color w:val="0000FF"/>
            <w:lang w:val="en-GB"/>
          </w:rPr>
          <w:t>-3</w:t>
        </w:r>
      </w:hyperlink>
      <w:hyperlink r:id="rId670">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36320613</w:t>
      </w:r>
      <w:r w:rsidRPr="001A19B5">
        <w:rPr>
          <w:lang w:val="en-GB"/>
        </w:rPr>
        <w:t xml:space="preserve">. </w:t>
      </w:r>
      <w:r w:rsidRPr="001A19B5">
        <w:rPr>
          <w:sz w:val="17"/>
          <w:lang w:val="en-GB"/>
        </w:rPr>
        <w:t>URL</w:t>
      </w:r>
      <w:r w:rsidRPr="001A19B5">
        <w:rPr>
          <w:lang w:val="en-GB"/>
        </w:rPr>
        <w:t xml:space="preserve">: </w:t>
      </w:r>
      <w:hyperlink r:id="rId671">
        <w:r w:rsidRPr="001A19B5">
          <w:rPr>
            <w:color w:val="0000FF"/>
            <w:lang w:val="en-GB"/>
          </w:rPr>
          <w:t>https://www.ncbi.nlm.nih.gov/pmc/articl</w:t>
        </w:r>
      </w:hyperlink>
    </w:p>
    <w:p w14:paraId="2ECE8FB3" w14:textId="77777777" w:rsidR="005B137B" w:rsidRPr="001A19B5" w:rsidRDefault="00A83860">
      <w:pPr>
        <w:spacing w:after="175" w:line="265" w:lineRule="auto"/>
        <w:ind w:left="686" w:hanging="5"/>
        <w:rPr>
          <w:lang w:val="en-GB"/>
        </w:rPr>
      </w:pPr>
      <w:hyperlink r:id="rId672">
        <w:r w:rsidRPr="001A19B5">
          <w:rPr>
            <w:color w:val="0000FF"/>
            <w:lang w:val="en-GB"/>
          </w:rPr>
          <w:t>es/PMC9607788/</w:t>
        </w:r>
      </w:hyperlink>
      <w:hyperlink r:id="rId673">
        <w:r w:rsidRPr="001A19B5">
          <w:rPr>
            <w:lang w:val="en-GB"/>
          </w:rPr>
          <w:t>.</w:t>
        </w:r>
      </w:hyperlink>
    </w:p>
    <w:p w14:paraId="456B8185" w14:textId="77777777" w:rsidR="005B137B" w:rsidRPr="001A19B5" w:rsidRDefault="00A83860">
      <w:pPr>
        <w:numPr>
          <w:ilvl w:val="0"/>
          <w:numId w:val="18"/>
        </w:numPr>
        <w:spacing w:after="117"/>
        <w:ind w:right="14" w:hanging="691"/>
        <w:rPr>
          <w:lang w:val="en-GB"/>
        </w:rPr>
      </w:pPr>
      <w:proofErr w:type="spellStart"/>
      <w:r w:rsidRPr="001A19B5">
        <w:rPr>
          <w:lang w:val="en-GB"/>
        </w:rPr>
        <w:lastRenderedPageBreak/>
        <w:t>Seyedeh</w:t>
      </w:r>
      <w:proofErr w:type="spellEnd"/>
      <w:r w:rsidRPr="001A19B5">
        <w:rPr>
          <w:lang w:val="en-GB"/>
        </w:rPr>
        <w:t xml:space="preserve"> </w:t>
      </w:r>
      <w:proofErr w:type="spellStart"/>
      <w:r w:rsidRPr="001A19B5">
        <w:rPr>
          <w:lang w:val="en-GB"/>
        </w:rPr>
        <w:t>Neelufar</w:t>
      </w:r>
      <w:proofErr w:type="spellEnd"/>
      <w:r w:rsidRPr="001A19B5">
        <w:rPr>
          <w:lang w:val="en-GB"/>
        </w:rPr>
        <w:t xml:space="preserve"> </w:t>
      </w:r>
      <w:proofErr w:type="spellStart"/>
      <w:r w:rsidRPr="001A19B5">
        <w:rPr>
          <w:lang w:val="en-GB"/>
        </w:rPr>
        <w:t>Payrovnaziri</w:t>
      </w:r>
      <w:proofErr w:type="spellEnd"/>
      <w:r w:rsidRPr="001A19B5">
        <w:rPr>
          <w:lang w:val="en-GB"/>
        </w:rPr>
        <w:t xml:space="preserve"> et al. “Explainable Artificial Intelligence Models Using Real-World Electronic Health Record Data: A Systematic Scoping Review”. In: </w:t>
      </w:r>
      <w:r w:rsidRPr="001A19B5">
        <w:rPr>
          <w:i/>
          <w:lang w:val="en-GB"/>
        </w:rPr>
        <w:t xml:space="preserve">Journal of the American Medical Informatics </w:t>
      </w:r>
      <w:proofErr w:type="gramStart"/>
      <w:r w:rsidRPr="001A19B5">
        <w:rPr>
          <w:i/>
          <w:lang w:val="en-GB"/>
        </w:rPr>
        <w:t>Association :</w:t>
      </w:r>
      <w:proofErr w:type="gramEnd"/>
      <w:r w:rsidRPr="001A19B5">
        <w:rPr>
          <w:i/>
          <w:lang w:val="en-GB"/>
        </w:rPr>
        <w:t xml:space="preserve"> JAMIA </w:t>
      </w:r>
      <w:r w:rsidRPr="001A19B5">
        <w:rPr>
          <w:lang w:val="en-GB"/>
        </w:rPr>
        <w:t xml:space="preserve">27.7 (2020-05-17), pp. 1173– 1185. </w:t>
      </w:r>
      <w:r w:rsidRPr="001A19B5">
        <w:rPr>
          <w:sz w:val="17"/>
          <w:lang w:val="en-GB"/>
        </w:rPr>
        <w:t>ISSN</w:t>
      </w:r>
      <w:r w:rsidRPr="001A19B5">
        <w:rPr>
          <w:lang w:val="en-GB"/>
        </w:rPr>
        <w:t xml:space="preserve">: 1067-5027. </w:t>
      </w:r>
      <w:r w:rsidRPr="001A19B5">
        <w:rPr>
          <w:sz w:val="17"/>
          <w:lang w:val="en-GB"/>
        </w:rPr>
        <w:t>DOI</w:t>
      </w:r>
      <w:r w:rsidRPr="001A19B5">
        <w:rPr>
          <w:lang w:val="en-GB"/>
        </w:rPr>
        <w:t xml:space="preserve">: </w:t>
      </w:r>
      <w:hyperlink r:id="rId674">
        <w:r w:rsidRPr="001A19B5">
          <w:rPr>
            <w:color w:val="0000FF"/>
            <w:lang w:val="en-GB"/>
          </w:rPr>
          <w:t>10.1093/jamia/ocaa053</w:t>
        </w:r>
      </w:hyperlink>
      <w:hyperlink r:id="rId675">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32417928</w:t>
      </w:r>
      <w:r w:rsidRPr="001A19B5">
        <w:rPr>
          <w:lang w:val="en-GB"/>
        </w:rPr>
        <w:t xml:space="preserve">. </w:t>
      </w:r>
      <w:r w:rsidRPr="001A19B5">
        <w:rPr>
          <w:sz w:val="17"/>
          <w:lang w:val="en-GB"/>
        </w:rPr>
        <w:t>URL</w:t>
      </w:r>
      <w:r w:rsidRPr="001A19B5">
        <w:rPr>
          <w:lang w:val="en-GB"/>
        </w:rPr>
        <w:t xml:space="preserve">: </w:t>
      </w:r>
      <w:hyperlink r:id="rId676">
        <w:r w:rsidRPr="001A19B5">
          <w:rPr>
            <w:color w:val="0000FF"/>
            <w:lang w:val="en-GB"/>
          </w:rPr>
          <w:t>https://www.ncbi.nlm.nih.gov/pmc/articles/PMC7647281/</w:t>
        </w:r>
      </w:hyperlink>
      <w:hyperlink r:id="rId677">
        <w:r w:rsidRPr="001A19B5">
          <w:rPr>
            <w:lang w:val="en-GB"/>
          </w:rPr>
          <w:t>.</w:t>
        </w:r>
      </w:hyperlink>
    </w:p>
    <w:p w14:paraId="4854ADB2" w14:textId="77777777" w:rsidR="005B137B" w:rsidRPr="001A19B5" w:rsidRDefault="00A83860">
      <w:pPr>
        <w:numPr>
          <w:ilvl w:val="0"/>
          <w:numId w:val="18"/>
        </w:numPr>
        <w:spacing w:after="42"/>
        <w:ind w:right="14" w:hanging="691"/>
        <w:rPr>
          <w:lang w:val="en-GB"/>
        </w:rPr>
      </w:pPr>
      <w:r w:rsidRPr="001A19B5">
        <w:rPr>
          <w:lang w:val="en-GB"/>
        </w:rPr>
        <w:t xml:space="preserve">Vadim Borisov, Tobias </w:t>
      </w:r>
      <w:proofErr w:type="spellStart"/>
      <w:r w:rsidRPr="001A19B5">
        <w:rPr>
          <w:lang w:val="en-GB"/>
        </w:rPr>
        <w:t>Leemann</w:t>
      </w:r>
      <w:proofErr w:type="spellEnd"/>
      <w:r w:rsidRPr="001A19B5">
        <w:rPr>
          <w:lang w:val="en-GB"/>
        </w:rPr>
        <w:t xml:space="preserve">, Kathrin </w:t>
      </w:r>
      <w:proofErr w:type="spellStart"/>
      <w:r w:rsidRPr="001A19B5">
        <w:rPr>
          <w:lang w:val="en-GB"/>
        </w:rPr>
        <w:t>Seßler</w:t>
      </w:r>
      <w:proofErr w:type="spellEnd"/>
      <w:r w:rsidRPr="001A19B5">
        <w:rPr>
          <w:lang w:val="en-GB"/>
        </w:rPr>
        <w:t xml:space="preserve">, Johannes </w:t>
      </w:r>
      <w:proofErr w:type="spellStart"/>
      <w:r w:rsidRPr="001A19B5">
        <w:rPr>
          <w:lang w:val="en-GB"/>
        </w:rPr>
        <w:t>Haug</w:t>
      </w:r>
      <w:proofErr w:type="spellEnd"/>
      <w:r w:rsidRPr="001A19B5">
        <w:rPr>
          <w:lang w:val="en-GB"/>
        </w:rPr>
        <w:t xml:space="preserve">, Martin </w:t>
      </w:r>
      <w:proofErr w:type="spellStart"/>
      <w:r w:rsidRPr="001A19B5">
        <w:rPr>
          <w:lang w:val="en-GB"/>
        </w:rPr>
        <w:t>Pawelczyk</w:t>
      </w:r>
      <w:proofErr w:type="spellEnd"/>
      <w:r w:rsidRPr="001A19B5">
        <w:rPr>
          <w:lang w:val="en-GB"/>
        </w:rPr>
        <w:t xml:space="preserve">, and </w:t>
      </w:r>
      <w:proofErr w:type="spellStart"/>
      <w:r w:rsidRPr="001A19B5">
        <w:rPr>
          <w:lang w:val="en-GB"/>
        </w:rPr>
        <w:t>Gjergji</w:t>
      </w:r>
      <w:proofErr w:type="spellEnd"/>
      <w:r w:rsidRPr="001A19B5">
        <w:rPr>
          <w:lang w:val="en-GB"/>
        </w:rPr>
        <w:t xml:space="preserve"> </w:t>
      </w:r>
      <w:proofErr w:type="spellStart"/>
      <w:r w:rsidRPr="001A19B5">
        <w:rPr>
          <w:lang w:val="en-GB"/>
        </w:rPr>
        <w:t>Kasneci</w:t>
      </w:r>
      <w:proofErr w:type="spellEnd"/>
      <w:r w:rsidRPr="001A19B5">
        <w:rPr>
          <w:lang w:val="en-GB"/>
        </w:rPr>
        <w:t xml:space="preserve">. “Deep Neural Networks and Tabular Data: A Survey”. In: </w:t>
      </w:r>
      <w:r w:rsidRPr="001A19B5">
        <w:rPr>
          <w:i/>
          <w:lang w:val="en-GB"/>
        </w:rPr>
        <w:t xml:space="preserve">IEEE Transactions on Neural Networks and Learning Systems </w:t>
      </w:r>
      <w:r w:rsidRPr="001A19B5">
        <w:rPr>
          <w:lang w:val="en-GB"/>
        </w:rPr>
        <w:t xml:space="preserve">(2022), pp. 1–21. </w:t>
      </w:r>
      <w:r w:rsidRPr="001A19B5">
        <w:rPr>
          <w:sz w:val="17"/>
          <w:lang w:val="en-GB"/>
        </w:rPr>
        <w:t>ISSN</w:t>
      </w:r>
      <w:r w:rsidRPr="001A19B5">
        <w:rPr>
          <w:lang w:val="en-GB"/>
        </w:rPr>
        <w:t xml:space="preserve">: 2162-237X, 2162-2388. </w:t>
      </w:r>
      <w:r w:rsidRPr="001A19B5">
        <w:rPr>
          <w:sz w:val="17"/>
          <w:lang w:val="en-GB"/>
        </w:rPr>
        <w:t>DOI</w:t>
      </w:r>
      <w:r w:rsidRPr="001A19B5">
        <w:rPr>
          <w:lang w:val="en-GB"/>
        </w:rPr>
        <w:t xml:space="preserve">: </w:t>
      </w:r>
      <w:hyperlink r:id="rId678">
        <w:r w:rsidRPr="001A19B5">
          <w:rPr>
            <w:color w:val="0000FF"/>
            <w:lang w:val="en-GB"/>
          </w:rPr>
          <w:t>10.1109/TNNLS.2022.3229161</w:t>
        </w:r>
      </w:hyperlink>
      <w:hyperlink r:id="rId679">
        <w:r w:rsidRPr="001A19B5">
          <w:rPr>
            <w:lang w:val="en-GB"/>
          </w:rPr>
          <w:t>.</w:t>
        </w:r>
      </w:hyperlink>
      <w:r w:rsidRPr="001A19B5">
        <w:rPr>
          <w:lang w:val="en-GB"/>
        </w:rPr>
        <w:t xml:space="preserve"> </w:t>
      </w:r>
      <w:proofErr w:type="spellStart"/>
      <w:r w:rsidRPr="001A19B5">
        <w:rPr>
          <w:lang w:val="en-GB"/>
        </w:rPr>
        <w:t>arXiv</w:t>
      </w:r>
      <w:proofErr w:type="spellEnd"/>
      <w:r w:rsidRPr="001A19B5">
        <w:rPr>
          <w:lang w:val="en-GB"/>
        </w:rPr>
        <w:t xml:space="preserve">: </w:t>
      </w:r>
      <w:hyperlink r:id="rId680">
        <w:r w:rsidRPr="001A19B5">
          <w:rPr>
            <w:color w:val="0000FF"/>
            <w:lang w:val="en-GB"/>
          </w:rPr>
          <w:t>2110.01889[cs]</w:t>
        </w:r>
      </w:hyperlink>
      <w:hyperlink r:id="rId681">
        <w:r w:rsidRPr="001A19B5">
          <w:rPr>
            <w:lang w:val="en-GB"/>
          </w:rPr>
          <w:t>.</w:t>
        </w:r>
      </w:hyperlink>
    </w:p>
    <w:p w14:paraId="73987275"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682">
        <w:r w:rsidRPr="001A19B5">
          <w:rPr>
            <w:color w:val="0000FF"/>
            <w:lang w:val="en-GB"/>
          </w:rPr>
          <w:t>http://arxiv.org/abs/2110.01889</w:t>
        </w:r>
      </w:hyperlink>
      <w:hyperlink r:id="rId683">
        <w:r w:rsidRPr="001A19B5">
          <w:rPr>
            <w:lang w:val="en-GB"/>
          </w:rPr>
          <w:t>.</w:t>
        </w:r>
      </w:hyperlink>
    </w:p>
    <w:p w14:paraId="3A6BE8D1" w14:textId="77777777" w:rsidR="005B137B" w:rsidRPr="001A19B5" w:rsidRDefault="00A83860">
      <w:pPr>
        <w:numPr>
          <w:ilvl w:val="0"/>
          <w:numId w:val="18"/>
        </w:numPr>
        <w:spacing w:after="35"/>
        <w:ind w:right="14" w:hanging="691"/>
        <w:rPr>
          <w:lang w:val="en-GB"/>
        </w:rPr>
      </w:pPr>
      <w:r w:rsidRPr="001A19B5">
        <w:rPr>
          <w:lang w:val="en-GB"/>
        </w:rPr>
        <w:t xml:space="preserve">Timo M. Deist et al. “Infrastructure and distributed learning methodology for </w:t>
      </w:r>
      <w:proofErr w:type="spellStart"/>
      <w:r w:rsidRPr="001A19B5">
        <w:rPr>
          <w:lang w:val="en-GB"/>
        </w:rPr>
        <w:t>privacypreserving</w:t>
      </w:r>
      <w:proofErr w:type="spellEnd"/>
      <w:r w:rsidRPr="001A19B5">
        <w:rPr>
          <w:lang w:val="en-GB"/>
        </w:rPr>
        <w:t xml:space="preserve"> multi-centric rapid learning health care: </w:t>
      </w:r>
      <w:proofErr w:type="spellStart"/>
      <w:r w:rsidRPr="001A19B5">
        <w:rPr>
          <w:lang w:val="en-GB"/>
        </w:rPr>
        <w:t>euroCAT</w:t>
      </w:r>
      <w:proofErr w:type="spellEnd"/>
      <w:r w:rsidRPr="001A19B5">
        <w:rPr>
          <w:lang w:val="en-GB"/>
        </w:rPr>
        <w:t xml:space="preserve">”. In: </w:t>
      </w:r>
      <w:r w:rsidRPr="001A19B5">
        <w:rPr>
          <w:i/>
          <w:lang w:val="en-GB"/>
        </w:rPr>
        <w:t xml:space="preserve">Clinical and Translational Radiation Oncology </w:t>
      </w:r>
      <w:r w:rsidRPr="001A19B5">
        <w:rPr>
          <w:lang w:val="en-GB"/>
        </w:rPr>
        <w:t xml:space="preserve">4 (May 2017), pp. 24–31. </w:t>
      </w:r>
      <w:r w:rsidRPr="001A19B5">
        <w:rPr>
          <w:sz w:val="17"/>
          <w:lang w:val="en-GB"/>
        </w:rPr>
        <w:t>ISSN</w:t>
      </w:r>
      <w:r w:rsidRPr="001A19B5">
        <w:rPr>
          <w:lang w:val="en-GB"/>
        </w:rPr>
        <w:t xml:space="preserve">: 2405-6308. </w:t>
      </w:r>
      <w:r w:rsidRPr="001A19B5">
        <w:rPr>
          <w:sz w:val="17"/>
          <w:lang w:val="en-GB"/>
        </w:rPr>
        <w:t>DOI</w:t>
      </w:r>
      <w:r w:rsidRPr="001A19B5">
        <w:rPr>
          <w:lang w:val="en-GB"/>
        </w:rPr>
        <w:t xml:space="preserve">: </w:t>
      </w:r>
      <w:hyperlink r:id="rId684">
        <w:r w:rsidRPr="001A19B5">
          <w:rPr>
            <w:color w:val="0000FF"/>
            <w:lang w:val="en-GB"/>
          </w:rPr>
          <w:t>10/gc8827</w:t>
        </w:r>
      </w:hyperlink>
      <w:hyperlink r:id="rId685">
        <w:r w:rsidRPr="001A19B5">
          <w:rPr>
            <w:lang w:val="en-GB"/>
          </w:rPr>
          <w:t>.</w:t>
        </w:r>
      </w:hyperlink>
    </w:p>
    <w:p w14:paraId="58CF6C92"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686">
        <w:r w:rsidRPr="001A19B5">
          <w:rPr>
            <w:color w:val="0000FF"/>
            <w:lang w:val="en-GB"/>
          </w:rPr>
          <w:t>https://www.ncbi.nlm.nih.gov/pmc/articles/PMC5833935/</w:t>
        </w:r>
      </w:hyperlink>
      <w:hyperlink r:id="rId687">
        <w:r w:rsidRPr="001A19B5">
          <w:rPr>
            <w:lang w:val="en-GB"/>
          </w:rPr>
          <w:t>.</w:t>
        </w:r>
      </w:hyperlink>
    </w:p>
    <w:p w14:paraId="2885044B" w14:textId="77777777" w:rsidR="005B137B" w:rsidRPr="001A19B5" w:rsidRDefault="00A83860">
      <w:pPr>
        <w:numPr>
          <w:ilvl w:val="0"/>
          <w:numId w:val="18"/>
        </w:numPr>
        <w:spacing w:after="34"/>
        <w:ind w:right="14" w:hanging="691"/>
        <w:rPr>
          <w:lang w:val="en-GB"/>
        </w:rPr>
      </w:pPr>
      <w:r w:rsidRPr="001A19B5">
        <w:rPr>
          <w:lang w:val="en-GB"/>
        </w:rPr>
        <w:t xml:space="preserve">G. Price, M. van Herk, and C. </w:t>
      </w:r>
      <w:proofErr w:type="spellStart"/>
      <w:r w:rsidRPr="001A19B5">
        <w:rPr>
          <w:lang w:val="en-GB"/>
        </w:rPr>
        <w:t>Faivre</w:t>
      </w:r>
      <w:proofErr w:type="spellEnd"/>
      <w:r w:rsidRPr="001A19B5">
        <w:rPr>
          <w:lang w:val="en-GB"/>
        </w:rPr>
        <w:t xml:space="preserve">-Finn. “Data Mining in Oncology: The </w:t>
      </w:r>
      <w:proofErr w:type="spellStart"/>
      <w:r w:rsidRPr="001A19B5">
        <w:rPr>
          <w:lang w:val="en-GB"/>
        </w:rPr>
        <w:t>ukCAT</w:t>
      </w:r>
      <w:proofErr w:type="spellEnd"/>
      <w:r w:rsidRPr="001A19B5">
        <w:rPr>
          <w:lang w:val="en-GB"/>
        </w:rPr>
        <w:t xml:space="preserve"> Project and the Practicalities of Working with Routine Patient Data”. In: </w:t>
      </w:r>
      <w:r w:rsidRPr="001A19B5">
        <w:rPr>
          <w:i/>
          <w:lang w:val="en-GB"/>
        </w:rPr>
        <w:t xml:space="preserve">Clinical Oncology (Royal College of Radiologists (Great Britain)) </w:t>
      </w:r>
      <w:r w:rsidRPr="001A19B5">
        <w:rPr>
          <w:lang w:val="en-GB"/>
        </w:rPr>
        <w:t xml:space="preserve">29.12 (2017), pp. 814–817. </w:t>
      </w:r>
      <w:r w:rsidRPr="001A19B5">
        <w:rPr>
          <w:sz w:val="17"/>
          <w:lang w:val="en-GB"/>
        </w:rPr>
        <w:t>ISSN</w:t>
      </w:r>
      <w:r w:rsidRPr="001A19B5">
        <w:rPr>
          <w:lang w:val="en-GB"/>
        </w:rPr>
        <w:t>: 1433-2981.</w:t>
      </w:r>
    </w:p>
    <w:p w14:paraId="12027044"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688">
        <w:r w:rsidRPr="001A19B5">
          <w:rPr>
            <w:color w:val="0000FF"/>
            <w:lang w:val="en-GB"/>
          </w:rPr>
          <w:t>10.1016/j.clon.2017.07.011</w:t>
        </w:r>
      </w:hyperlink>
      <w:hyperlink r:id="rId689">
        <w:r w:rsidRPr="001A19B5">
          <w:rPr>
            <w:lang w:val="en-GB"/>
          </w:rPr>
          <w:t>.</w:t>
        </w:r>
      </w:hyperlink>
    </w:p>
    <w:p w14:paraId="02998AF7" w14:textId="77777777" w:rsidR="005B137B" w:rsidRPr="001A19B5" w:rsidRDefault="00A83860">
      <w:pPr>
        <w:numPr>
          <w:ilvl w:val="0"/>
          <w:numId w:val="18"/>
        </w:numPr>
        <w:ind w:right="14" w:hanging="691"/>
        <w:rPr>
          <w:lang w:val="en-GB"/>
        </w:rPr>
      </w:pPr>
      <w:r w:rsidRPr="001A19B5">
        <w:rPr>
          <w:lang w:val="en-GB"/>
        </w:rPr>
        <w:t xml:space="preserve">Kunal Chandiramani, Dhruv Garg, and N </w:t>
      </w:r>
      <w:proofErr w:type="spellStart"/>
      <w:r w:rsidRPr="001A19B5">
        <w:rPr>
          <w:lang w:val="en-GB"/>
        </w:rPr>
        <w:t>Maheswari</w:t>
      </w:r>
      <w:proofErr w:type="spellEnd"/>
      <w:r w:rsidRPr="001A19B5">
        <w:rPr>
          <w:lang w:val="en-GB"/>
        </w:rPr>
        <w:t xml:space="preserve">. “Performance Analysis of Distributed and Federated Learning Models on Private Data”. In: </w:t>
      </w:r>
      <w:r w:rsidRPr="001A19B5">
        <w:rPr>
          <w:i/>
          <w:lang w:val="en-GB"/>
        </w:rPr>
        <w:t>Procedia Computer Science</w:t>
      </w:r>
    </w:p>
    <w:p w14:paraId="5774EA4A" w14:textId="77777777" w:rsidR="005B137B" w:rsidRPr="001A19B5" w:rsidRDefault="00A83860">
      <w:pPr>
        <w:spacing w:after="175" w:line="265" w:lineRule="auto"/>
        <w:ind w:left="686" w:hanging="5"/>
        <w:rPr>
          <w:lang w:val="en-GB"/>
        </w:rPr>
      </w:pPr>
      <w:r w:rsidRPr="001A19B5">
        <w:rPr>
          <w:lang w:val="en-GB"/>
        </w:rPr>
        <w:t xml:space="preserve">165 (2019). 11, pp. 349–355. </w:t>
      </w:r>
      <w:r w:rsidRPr="001A19B5">
        <w:rPr>
          <w:sz w:val="17"/>
          <w:lang w:val="en-GB"/>
        </w:rPr>
        <w:t>ISSN</w:t>
      </w:r>
      <w:r w:rsidRPr="001A19B5">
        <w:rPr>
          <w:lang w:val="en-GB"/>
        </w:rPr>
        <w:t xml:space="preserve">: 18770509. </w:t>
      </w:r>
      <w:r w:rsidRPr="001A19B5">
        <w:rPr>
          <w:sz w:val="17"/>
          <w:lang w:val="en-GB"/>
        </w:rPr>
        <w:t>DOI</w:t>
      </w:r>
      <w:r w:rsidRPr="001A19B5">
        <w:rPr>
          <w:lang w:val="en-GB"/>
        </w:rPr>
        <w:t xml:space="preserve">: </w:t>
      </w:r>
      <w:hyperlink r:id="rId690">
        <w:r w:rsidRPr="001A19B5">
          <w:rPr>
            <w:color w:val="0000FF"/>
            <w:lang w:val="en-GB"/>
          </w:rPr>
          <w:t>10/gm2gbb</w:t>
        </w:r>
      </w:hyperlink>
      <w:hyperlink r:id="rId69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92">
        <w:r w:rsidRPr="001A19B5">
          <w:rPr>
            <w:color w:val="0000FF"/>
            <w:lang w:val="en-GB"/>
          </w:rPr>
          <w:t xml:space="preserve">https://lin </w:t>
        </w:r>
      </w:hyperlink>
      <w:hyperlink r:id="rId693">
        <w:r w:rsidRPr="001A19B5">
          <w:rPr>
            <w:color w:val="0000FF"/>
            <w:lang w:val="en-GB"/>
          </w:rPr>
          <w:t>kinghub.elsevier.com/retrieve/</w:t>
        </w:r>
        <w:proofErr w:type="spellStart"/>
        <w:r w:rsidRPr="001A19B5">
          <w:rPr>
            <w:color w:val="0000FF"/>
            <w:lang w:val="en-GB"/>
          </w:rPr>
          <w:t>pii</w:t>
        </w:r>
        <w:proofErr w:type="spellEnd"/>
        <w:r w:rsidRPr="001A19B5">
          <w:rPr>
            <w:color w:val="0000FF"/>
            <w:lang w:val="en-GB"/>
          </w:rPr>
          <w:t>/S1877050920300478</w:t>
        </w:r>
      </w:hyperlink>
      <w:hyperlink r:id="rId694">
        <w:r w:rsidRPr="001A19B5">
          <w:rPr>
            <w:lang w:val="en-GB"/>
          </w:rPr>
          <w:t>.</w:t>
        </w:r>
      </w:hyperlink>
    </w:p>
    <w:p w14:paraId="3B4CFA71" w14:textId="77777777" w:rsidR="005B137B" w:rsidRPr="001A19B5" w:rsidRDefault="00A83860">
      <w:pPr>
        <w:numPr>
          <w:ilvl w:val="0"/>
          <w:numId w:val="18"/>
        </w:numPr>
        <w:spacing w:after="33"/>
        <w:ind w:right="14" w:hanging="691"/>
        <w:rPr>
          <w:lang w:val="en-GB"/>
        </w:rPr>
      </w:pPr>
      <w:proofErr w:type="spellStart"/>
      <w:r w:rsidRPr="001A19B5">
        <w:rPr>
          <w:lang w:val="en-GB"/>
        </w:rPr>
        <w:t>Geun</w:t>
      </w:r>
      <w:proofErr w:type="spellEnd"/>
      <w:r w:rsidRPr="001A19B5">
        <w:rPr>
          <w:lang w:val="en-GB"/>
        </w:rPr>
        <w:t xml:space="preserve"> Hyeong Lee and Soo-Yong Shin. “Federated Learning on Clinical Benchmark Data: Performance Assessment”. In: </w:t>
      </w:r>
      <w:r w:rsidRPr="001A19B5">
        <w:rPr>
          <w:i/>
          <w:lang w:val="en-GB"/>
        </w:rPr>
        <w:t xml:space="preserve">Journal of Medical Internet Research </w:t>
      </w:r>
      <w:r w:rsidRPr="001A19B5">
        <w:rPr>
          <w:lang w:val="en-GB"/>
        </w:rPr>
        <w:t>22.10 (2020). 9.</w:t>
      </w:r>
    </w:p>
    <w:p w14:paraId="13309E90" w14:textId="77777777" w:rsidR="005B137B" w:rsidRPr="001A19B5" w:rsidRDefault="00A83860">
      <w:pPr>
        <w:spacing w:after="64" w:line="265" w:lineRule="auto"/>
        <w:ind w:left="686" w:hanging="5"/>
        <w:rPr>
          <w:lang w:val="en-GB"/>
        </w:rPr>
      </w:pPr>
      <w:r w:rsidRPr="001A19B5">
        <w:rPr>
          <w:sz w:val="17"/>
          <w:lang w:val="en-GB"/>
        </w:rPr>
        <w:t>ISSN</w:t>
      </w:r>
      <w:r w:rsidRPr="001A19B5">
        <w:rPr>
          <w:lang w:val="en-GB"/>
        </w:rPr>
        <w:t xml:space="preserve">: 1439-4456. </w:t>
      </w:r>
      <w:r w:rsidRPr="001A19B5">
        <w:rPr>
          <w:sz w:val="17"/>
          <w:lang w:val="en-GB"/>
        </w:rPr>
        <w:t>DOI</w:t>
      </w:r>
      <w:r w:rsidRPr="001A19B5">
        <w:rPr>
          <w:lang w:val="en-GB"/>
        </w:rPr>
        <w:t xml:space="preserve">: </w:t>
      </w:r>
      <w:hyperlink r:id="rId695">
        <w:r w:rsidRPr="001A19B5">
          <w:rPr>
            <w:color w:val="0000FF"/>
            <w:lang w:val="en-GB"/>
          </w:rPr>
          <w:t>10/gjt8dr</w:t>
        </w:r>
      </w:hyperlink>
      <w:hyperlink r:id="rId696">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697">
        <w:r w:rsidRPr="001A19B5">
          <w:rPr>
            <w:color w:val="0000FF"/>
            <w:lang w:val="en-GB"/>
          </w:rPr>
          <w:t>https://www.ncbi.nlm.nih.go</w:t>
        </w:r>
      </w:hyperlink>
    </w:p>
    <w:p w14:paraId="4B3FC82A" w14:textId="77777777" w:rsidR="005B137B" w:rsidRPr="001A19B5" w:rsidRDefault="00A83860">
      <w:pPr>
        <w:spacing w:after="175" w:line="265" w:lineRule="auto"/>
        <w:ind w:left="686" w:hanging="5"/>
        <w:rPr>
          <w:lang w:val="en-GB"/>
        </w:rPr>
      </w:pPr>
      <w:hyperlink r:id="rId698">
        <w:r w:rsidRPr="001A19B5">
          <w:rPr>
            <w:color w:val="0000FF"/>
            <w:lang w:val="en-GB"/>
          </w:rPr>
          <w:t>v/</w:t>
        </w:r>
        <w:proofErr w:type="spellStart"/>
        <w:r w:rsidRPr="001A19B5">
          <w:rPr>
            <w:color w:val="0000FF"/>
            <w:lang w:val="en-GB"/>
          </w:rPr>
          <w:t>pmc</w:t>
        </w:r>
        <w:proofErr w:type="spellEnd"/>
        <w:r w:rsidRPr="001A19B5">
          <w:rPr>
            <w:color w:val="0000FF"/>
            <w:lang w:val="en-GB"/>
          </w:rPr>
          <w:t>/articles/PMC7652692/</w:t>
        </w:r>
      </w:hyperlink>
      <w:hyperlink r:id="rId699">
        <w:r w:rsidRPr="001A19B5">
          <w:rPr>
            <w:lang w:val="en-GB"/>
          </w:rPr>
          <w:t>.</w:t>
        </w:r>
      </w:hyperlink>
    </w:p>
    <w:p w14:paraId="68EEC288" w14:textId="77777777" w:rsidR="005B137B" w:rsidRPr="001A19B5" w:rsidRDefault="00A83860">
      <w:pPr>
        <w:numPr>
          <w:ilvl w:val="0"/>
          <w:numId w:val="18"/>
        </w:numPr>
        <w:spacing w:after="78" w:line="259" w:lineRule="auto"/>
        <w:ind w:right="14" w:hanging="691"/>
        <w:rPr>
          <w:lang w:val="en-GB"/>
        </w:rPr>
      </w:pPr>
      <w:r w:rsidRPr="001A19B5">
        <w:rPr>
          <w:lang w:val="en-GB"/>
        </w:rPr>
        <w:t xml:space="preserve">Nitesh V. Chawla, Kevin W. Bowyer, Lawrence O. Hall, and W. Philip </w:t>
      </w:r>
      <w:proofErr w:type="spellStart"/>
      <w:r w:rsidRPr="001A19B5">
        <w:rPr>
          <w:lang w:val="en-GB"/>
        </w:rPr>
        <w:t>Kegelmeyer</w:t>
      </w:r>
      <w:proofErr w:type="spellEnd"/>
      <w:r w:rsidRPr="001A19B5">
        <w:rPr>
          <w:lang w:val="en-GB"/>
        </w:rPr>
        <w:t>. “SMOTE:</w:t>
      </w:r>
    </w:p>
    <w:p w14:paraId="2AA9BBFE" w14:textId="77777777" w:rsidR="005B137B" w:rsidRPr="001A19B5" w:rsidRDefault="00A83860">
      <w:pPr>
        <w:spacing w:after="109"/>
        <w:ind w:left="701" w:right="14"/>
        <w:rPr>
          <w:lang w:val="en-GB"/>
        </w:rPr>
      </w:pPr>
      <w:r w:rsidRPr="001A19B5">
        <w:rPr>
          <w:lang w:val="en-GB"/>
        </w:rPr>
        <w:t xml:space="preserve">synthetic minority over-sampling technique”. In: </w:t>
      </w:r>
      <w:r w:rsidRPr="001A19B5">
        <w:rPr>
          <w:i/>
          <w:lang w:val="en-GB"/>
        </w:rPr>
        <w:t xml:space="preserve">Journal of Artificial Intelligence Research </w:t>
      </w:r>
      <w:r w:rsidRPr="001A19B5">
        <w:rPr>
          <w:lang w:val="en-GB"/>
        </w:rPr>
        <w:t xml:space="preserve">16.1 (2002), pp. 321–357. </w:t>
      </w:r>
      <w:r w:rsidRPr="001A19B5">
        <w:rPr>
          <w:sz w:val="17"/>
          <w:lang w:val="en-GB"/>
        </w:rPr>
        <w:t>ISSN</w:t>
      </w:r>
      <w:r w:rsidRPr="001A19B5">
        <w:rPr>
          <w:lang w:val="en-GB"/>
        </w:rPr>
        <w:t>: 1076-9757.</w:t>
      </w:r>
    </w:p>
    <w:p w14:paraId="4C9DB7EB" w14:textId="77777777" w:rsidR="005B137B" w:rsidRPr="001A19B5" w:rsidRDefault="00A83860">
      <w:pPr>
        <w:numPr>
          <w:ilvl w:val="0"/>
          <w:numId w:val="18"/>
        </w:numPr>
        <w:spacing w:after="81" w:line="259" w:lineRule="auto"/>
        <w:ind w:right="14" w:hanging="691"/>
        <w:rPr>
          <w:lang w:val="en-GB"/>
        </w:rPr>
      </w:pPr>
      <w:r w:rsidRPr="001A19B5">
        <w:rPr>
          <w:lang w:val="en-GB"/>
        </w:rPr>
        <w:t xml:space="preserve">Léo </w:t>
      </w:r>
      <w:proofErr w:type="spellStart"/>
      <w:r w:rsidRPr="001A19B5">
        <w:rPr>
          <w:lang w:val="en-GB"/>
        </w:rPr>
        <w:t>Grinsztajn</w:t>
      </w:r>
      <w:proofErr w:type="spellEnd"/>
      <w:r w:rsidRPr="001A19B5">
        <w:rPr>
          <w:lang w:val="en-GB"/>
        </w:rPr>
        <w:t xml:space="preserve">, Edouard </w:t>
      </w:r>
      <w:proofErr w:type="spellStart"/>
      <w:r w:rsidRPr="001A19B5">
        <w:rPr>
          <w:lang w:val="en-GB"/>
        </w:rPr>
        <w:t>Oyallon</w:t>
      </w:r>
      <w:proofErr w:type="spellEnd"/>
      <w:r w:rsidRPr="001A19B5">
        <w:rPr>
          <w:lang w:val="en-GB"/>
        </w:rPr>
        <w:t xml:space="preserve">, and </w:t>
      </w:r>
      <w:proofErr w:type="spellStart"/>
      <w:r w:rsidRPr="001A19B5">
        <w:rPr>
          <w:lang w:val="en-GB"/>
        </w:rPr>
        <w:t>Gaël</w:t>
      </w:r>
      <w:proofErr w:type="spellEnd"/>
      <w:r w:rsidRPr="001A19B5">
        <w:rPr>
          <w:lang w:val="en-GB"/>
        </w:rPr>
        <w:t xml:space="preserve"> </w:t>
      </w:r>
      <w:proofErr w:type="spellStart"/>
      <w:r w:rsidRPr="001A19B5">
        <w:rPr>
          <w:lang w:val="en-GB"/>
        </w:rPr>
        <w:t>Varoquaux</w:t>
      </w:r>
      <w:proofErr w:type="spellEnd"/>
      <w:r w:rsidRPr="001A19B5">
        <w:rPr>
          <w:lang w:val="en-GB"/>
        </w:rPr>
        <w:t>. “Why Do Tree-Based Models Still</w:t>
      </w:r>
    </w:p>
    <w:p w14:paraId="59A5987F" w14:textId="77777777" w:rsidR="005B137B" w:rsidRPr="001A19B5" w:rsidRDefault="00A83860">
      <w:pPr>
        <w:spacing w:after="119"/>
        <w:ind w:left="701" w:right="14"/>
        <w:rPr>
          <w:lang w:val="en-GB"/>
        </w:rPr>
      </w:pPr>
      <w:r w:rsidRPr="001A19B5">
        <w:rPr>
          <w:lang w:val="en-GB"/>
        </w:rPr>
        <w:t xml:space="preserve">Outperform Deep Learning on Tabular Data?” In: (July 2022). </w:t>
      </w:r>
      <w:r w:rsidRPr="001A19B5">
        <w:rPr>
          <w:sz w:val="17"/>
          <w:lang w:val="en-GB"/>
        </w:rPr>
        <w:t>DOI</w:t>
      </w:r>
      <w:r w:rsidRPr="001A19B5">
        <w:rPr>
          <w:lang w:val="en-GB"/>
        </w:rPr>
        <w:t xml:space="preserve">: </w:t>
      </w:r>
      <w:hyperlink r:id="rId700">
        <w:r w:rsidRPr="001A19B5">
          <w:rPr>
            <w:color w:val="0000FF"/>
            <w:lang w:val="en-GB"/>
          </w:rPr>
          <w:t>10.48550/</w:t>
        </w:r>
        <w:proofErr w:type="spellStart"/>
        <w:r w:rsidRPr="001A19B5">
          <w:rPr>
            <w:color w:val="0000FF"/>
            <w:lang w:val="en-GB"/>
          </w:rPr>
          <w:t>arXiv</w:t>
        </w:r>
        <w:proofErr w:type="spellEnd"/>
        <w:r w:rsidRPr="001A19B5">
          <w:rPr>
            <w:color w:val="0000FF"/>
            <w:lang w:val="en-GB"/>
          </w:rPr>
          <w:t xml:space="preserve"> </w:t>
        </w:r>
      </w:hyperlink>
      <w:hyperlink r:id="rId701">
        <w:r w:rsidRPr="001A19B5">
          <w:rPr>
            <w:color w:val="0000FF"/>
            <w:lang w:val="en-GB"/>
          </w:rPr>
          <w:t>.2207.08815</w:t>
        </w:r>
      </w:hyperlink>
      <w:hyperlink r:id="rId702">
        <w:r w:rsidRPr="001A19B5">
          <w:rPr>
            <w:lang w:val="en-GB"/>
          </w:rPr>
          <w:t>.</w:t>
        </w:r>
      </w:hyperlink>
      <w:r w:rsidRPr="001A19B5">
        <w:rPr>
          <w:lang w:val="en-GB"/>
        </w:rPr>
        <w:t xml:space="preserve"> </w:t>
      </w:r>
      <w:proofErr w:type="spellStart"/>
      <w:r w:rsidRPr="001A19B5">
        <w:rPr>
          <w:lang w:val="en-GB"/>
        </w:rPr>
        <w:t>arXiv</w:t>
      </w:r>
      <w:proofErr w:type="spellEnd"/>
      <w:r w:rsidRPr="001A19B5">
        <w:rPr>
          <w:lang w:val="en-GB"/>
        </w:rPr>
        <w:t xml:space="preserve">: </w:t>
      </w:r>
      <w:hyperlink r:id="rId703">
        <w:r w:rsidRPr="001A19B5">
          <w:rPr>
            <w:color w:val="0000FF"/>
            <w:lang w:val="en-GB"/>
          </w:rPr>
          <w:t>2207.08815[cs, stat]</w:t>
        </w:r>
      </w:hyperlink>
      <w:hyperlink r:id="rId704">
        <w:r w:rsidRPr="001A19B5">
          <w:rPr>
            <w:lang w:val="en-GB"/>
          </w:rPr>
          <w:t>.</w:t>
        </w:r>
      </w:hyperlink>
    </w:p>
    <w:p w14:paraId="40D83014" w14:textId="77777777" w:rsidR="005B137B" w:rsidRPr="001A19B5" w:rsidRDefault="00A83860">
      <w:pPr>
        <w:numPr>
          <w:ilvl w:val="0"/>
          <w:numId w:val="18"/>
        </w:numPr>
        <w:spacing w:after="29"/>
        <w:ind w:right="14" w:hanging="691"/>
        <w:rPr>
          <w:lang w:val="en-GB"/>
        </w:rPr>
      </w:pPr>
      <w:r w:rsidRPr="001A19B5">
        <w:rPr>
          <w:lang w:val="en-GB"/>
        </w:rPr>
        <w:t xml:space="preserve">Vadim Borisov, Tobias </w:t>
      </w:r>
      <w:proofErr w:type="spellStart"/>
      <w:r w:rsidRPr="001A19B5">
        <w:rPr>
          <w:lang w:val="en-GB"/>
        </w:rPr>
        <w:t>Leemann</w:t>
      </w:r>
      <w:proofErr w:type="spellEnd"/>
      <w:r w:rsidRPr="001A19B5">
        <w:rPr>
          <w:lang w:val="en-GB"/>
        </w:rPr>
        <w:t xml:space="preserve">, Kathrin </w:t>
      </w:r>
      <w:proofErr w:type="spellStart"/>
      <w:r w:rsidRPr="001A19B5">
        <w:rPr>
          <w:lang w:val="en-GB"/>
        </w:rPr>
        <w:t>Seßler</w:t>
      </w:r>
      <w:proofErr w:type="spellEnd"/>
      <w:r w:rsidRPr="001A19B5">
        <w:rPr>
          <w:lang w:val="en-GB"/>
        </w:rPr>
        <w:t xml:space="preserve">, Johannes </w:t>
      </w:r>
      <w:proofErr w:type="spellStart"/>
      <w:r w:rsidRPr="001A19B5">
        <w:rPr>
          <w:lang w:val="en-GB"/>
        </w:rPr>
        <w:t>Haug</w:t>
      </w:r>
      <w:proofErr w:type="spellEnd"/>
      <w:r w:rsidRPr="001A19B5">
        <w:rPr>
          <w:lang w:val="en-GB"/>
        </w:rPr>
        <w:t xml:space="preserve">, Martin </w:t>
      </w:r>
      <w:proofErr w:type="spellStart"/>
      <w:r w:rsidRPr="001A19B5">
        <w:rPr>
          <w:lang w:val="en-GB"/>
        </w:rPr>
        <w:t>Pawelczyk</w:t>
      </w:r>
      <w:proofErr w:type="spellEnd"/>
      <w:r w:rsidRPr="001A19B5">
        <w:rPr>
          <w:lang w:val="en-GB"/>
        </w:rPr>
        <w:t xml:space="preserve">, and </w:t>
      </w:r>
      <w:proofErr w:type="spellStart"/>
      <w:r w:rsidRPr="001A19B5">
        <w:rPr>
          <w:lang w:val="en-GB"/>
        </w:rPr>
        <w:t>Gjergji</w:t>
      </w:r>
      <w:proofErr w:type="spellEnd"/>
      <w:r w:rsidRPr="001A19B5">
        <w:rPr>
          <w:lang w:val="en-GB"/>
        </w:rPr>
        <w:t xml:space="preserve"> </w:t>
      </w:r>
      <w:proofErr w:type="spellStart"/>
      <w:r w:rsidRPr="001A19B5">
        <w:rPr>
          <w:lang w:val="en-GB"/>
        </w:rPr>
        <w:t>Kasneci</w:t>
      </w:r>
      <w:proofErr w:type="spellEnd"/>
      <w:r w:rsidRPr="001A19B5">
        <w:rPr>
          <w:lang w:val="en-GB"/>
        </w:rPr>
        <w:t>. “Deep Neural Networks and Tabular Data: A Survey”. In: (June 2022).</w:t>
      </w:r>
    </w:p>
    <w:p w14:paraId="40B95757" w14:textId="77777777" w:rsidR="005B137B" w:rsidRPr="001A19B5" w:rsidRDefault="00A83860">
      <w:pPr>
        <w:spacing w:after="175" w:line="265" w:lineRule="auto"/>
        <w:ind w:left="686" w:hanging="5"/>
        <w:rPr>
          <w:lang w:val="en-GB"/>
        </w:rPr>
      </w:pPr>
      <w:r w:rsidRPr="001A19B5">
        <w:rPr>
          <w:sz w:val="17"/>
          <w:lang w:val="en-GB"/>
        </w:rPr>
        <w:lastRenderedPageBreak/>
        <w:t>DOI</w:t>
      </w:r>
      <w:r w:rsidRPr="001A19B5">
        <w:rPr>
          <w:lang w:val="en-GB"/>
        </w:rPr>
        <w:t xml:space="preserve">: </w:t>
      </w:r>
      <w:hyperlink r:id="rId705">
        <w:r w:rsidRPr="001A19B5">
          <w:rPr>
            <w:color w:val="0000FF"/>
            <w:lang w:val="en-GB"/>
          </w:rPr>
          <w:t>10.48550/arXiv.2110.01889</w:t>
        </w:r>
      </w:hyperlink>
      <w:hyperlink r:id="rId706">
        <w:r w:rsidRPr="001A19B5">
          <w:rPr>
            <w:lang w:val="en-GB"/>
          </w:rPr>
          <w:t>.</w:t>
        </w:r>
      </w:hyperlink>
      <w:r w:rsidRPr="001A19B5">
        <w:rPr>
          <w:lang w:val="en-GB"/>
        </w:rPr>
        <w:t xml:space="preserve"> </w:t>
      </w:r>
      <w:proofErr w:type="spellStart"/>
      <w:r w:rsidRPr="001A19B5">
        <w:rPr>
          <w:lang w:val="en-GB"/>
        </w:rPr>
        <w:t>arXiv</w:t>
      </w:r>
      <w:proofErr w:type="spellEnd"/>
      <w:r w:rsidRPr="001A19B5">
        <w:rPr>
          <w:lang w:val="en-GB"/>
        </w:rPr>
        <w:t xml:space="preserve">: </w:t>
      </w:r>
      <w:hyperlink r:id="rId707">
        <w:r w:rsidRPr="001A19B5">
          <w:rPr>
            <w:color w:val="0000FF"/>
            <w:lang w:val="en-GB"/>
          </w:rPr>
          <w:t>2110.01889[cs]</w:t>
        </w:r>
      </w:hyperlink>
      <w:hyperlink r:id="rId708">
        <w:r w:rsidRPr="001A19B5">
          <w:rPr>
            <w:lang w:val="en-GB"/>
          </w:rPr>
          <w:t>.</w:t>
        </w:r>
      </w:hyperlink>
    </w:p>
    <w:p w14:paraId="215889E9" w14:textId="77777777" w:rsidR="005B137B" w:rsidRPr="001A19B5" w:rsidRDefault="00A83860">
      <w:pPr>
        <w:numPr>
          <w:ilvl w:val="0"/>
          <w:numId w:val="18"/>
        </w:numPr>
        <w:spacing w:after="34"/>
        <w:ind w:right="14" w:hanging="691"/>
        <w:rPr>
          <w:lang w:val="en-GB"/>
        </w:rPr>
      </w:pPr>
      <w:r w:rsidRPr="001A19B5">
        <w:rPr>
          <w:lang w:val="en-GB"/>
        </w:rPr>
        <w:t xml:space="preserve">Steven </w:t>
      </w:r>
      <w:proofErr w:type="spellStart"/>
      <w:r w:rsidRPr="001A19B5">
        <w:rPr>
          <w:lang w:val="en-GB"/>
        </w:rPr>
        <w:t>Suydam</w:t>
      </w:r>
      <w:proofErr w:type="spellEnd"/>
      <w:r w:rsidRPr="001A19B5">
        <w:rPr>
          <w:lang w:val="en-GB"/>
        </w:rPr>
        <w:t xml:space="preserve">, Bryan A. Liang, Storm Anderson, and Matthew B. Weinger. “Patient Safety Data Sharing and Protection </w:t>
      </w:r>
      <w:proofErr w:type="gramStart"/>
      <w:r w:rsidRPr="001A19B5">
        <w:rPr>
          <w:lang w:val="en-GB"/>
        </w:rPr>
        <w:t>From</w:t>
      </w:r>
      <w:proofErr w:type="gramEnd"/>
      <w:r w:rsidRPr="001A19B5">
        <w:rPr>
          <w:lang w:val="en-GB"/>
        </w:rPr>
        <w:t xml:space="preserve"> Legal Discovery”. In: </w:t>
      </w:r>
      <w:r w:rsidRPr="001A19B5">
        <w:rPr>
          <w:i/>
          <w:lang w:val="en-GB"/>
        </w:rPr>
        <w:t xml:space="preserve">Journal of Medical Regulation </w:t>
      </w:r>
      <w:r w:rsidRPr="001A19B5">
        <w:rPr>
          <w:lang w:val="en-GB"/>
        </w:rPr>
        <w:t xml:space="preserve">93.2 (2007-06-01), pp. 19–25. </w:t>
      </w:r>
      <w:r w:rsidRPr="001A19B5">
        <w:rPr>
          <w:sz w:val="17"/>
          <w:lang w:val="en-GB"/>
        </w:rPr>
        <w:t>ISSN</w:t>
      </w:r>
      <w:r w:rsidRPr="001A19B5">
        <w:rPr>
          <w:lang w:val="en-GB"/>
        </w:rPr>
        <w:t xml:space="preserve">: 2572-1852, 2572-1801. </w:t>
      </w:r>
      <w:r w:rsidRPr="001A19B5">
        <w:rPr>
          <w:sz w:val="17"/>
          <w:lang w:val="en-GB"/>
        </w:rPr>
        <w:t>DOI</w:t>
      </w:r>
      <w:r w:rsidRPr="001A19B5">
        <w:rPr>
          <w:lang w:val="en-GB"/>
        </w:rPr>
        <w:t xml:space="preserve">: </w:t>
      </w:r>
      <w:hyperlink r:id="rId709">
        <w:r w:rsidRPr="001A19B5">
          <w:rPr>
            <w:color w:val="0000FF"/>
            <w:lang w:val="en-GB"/>
          </w:rPr>
          <w:t>10.30770/25</w:t>
        </w:r>
      </w:hyperlink>
    </w:p>
    <w:p w14:paraId="5CAF794C" w14:textId="77777777" w:rsidR="005B137B" w:rsidRPr="001A19B5" w:rsidRDefault="00A83860">
      <w:pPr>
        <w:spacing w:after="0" w:line="315" w:lineRule="auto"/>
        <w:ind w:left="0" w:firstLine="0"/>
        <w:jc w:val="center"/>
        <w:rPr>
          <w:lang w:val="en-GB"/>
        </w:rPr>
      </w:pPr>
      <w:hyperlink r:id="rId710">
        <w:r w:rsidRPr="001A19B5">
          <w:rPr>
            <w:color w:val="0000FF"/>
            <w:lang w:val="en-GB"/>
          </w:rPr>
          <w:t>72-1852-93.2.19</w:t>
        </w:r>
      </w:hyperlink>
      <w:hyperlink r:id="rId71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12">
        <w:r w:rsidRPr="001A19B5">
          <w:rPr>
            <w:color w:val="0000FF"/>
            <w:lang w:val="en-GB"/>
          </w:rPr>
          <w:t xml:space="preserve">https://meridian.allenpress.com/jmr/art </w:t>
        </w:r>
      </w:hyperlink>
      <w:hyperlink r:id="rId713">
        <w:proofErr w:type="spellStart"/>
        <w:r w:rsidRPr="001A19B5">
          <w:rPr>
            <w:color w:val="0000FF"/>
            <w:lang w:val="en-GB"/>
          </w:rPr>
          <w:t>icle</w:t>
        </w:r>
        <w:proofErr w:type="spellEnd"/>
        <w:r w:rsidRPr="001A19B5">
          <w:rPr>
            <w:color w:val="0000FF"/>
            <w:lang w:val="en-GB"/>
          </w:rPr>
          <w:t>/93/2/19/453914/Patient-Safety-Data-Sharing-and-Protect</w:t>
        </w:r>
      </w:hyperlink>
    </w:p>
    <w:p w14:paraId="52CD47A7" w14:textId="77777777" w:rsidR="005B137B" w:rsidRPr="001A19B5" w:rsidRDefault="00A83860">
      <w:pPr>
        <w:spacing w:after="175" w:line="265" w:lineRule="auto"/>
        <w:ind w:left="686" w:hanging="5"/>
        <w:rPr>
          <w:lang w:val="en-GB"/>
        </w:rPr>
      </w:pPr>
      <w:hyperlink r:id="rId714">
        <w:r w:rsidRPr="001A19B5">
          <w:rPr>
            <w:color w:val="0000FF"/>
            <w:lang w:val="en-GB"/>
          </w:rPr>
          <w:t>ion-From</w:t>
        </w:r>
      </w:hyperlink>
      <w:hyperlink r:id="rId715">
        <w:r w:rsidRPr="001A19B5">
          <w:rPr>
            <w:lang w:val="en-GB"/>
          </w:rPr>
          <w:t>.</w:t>
        </w:r>
      </w:hyperlink>
    </w:p>
    <w:p w14:paraId="2842B2DA" w14:textId="77777777" w:rsidR="005B137B" w:rsidRPr="001A19B5" w:rsidRDefault="00A83860">
      <w:pPr>
        <w:numPr>
          <w:ilvl w:val="0"/>
          <w:numId w:val="18"/>
        </w:numPr>
        <w:spacing w:after="33"/>
        <w:ind w:right="14" w:hanging="691"/>
        <w:rPr>
          <w:lang w:val="en-GB"/>
        </w:rPr>
      </w:pPr>
      <w:r w:rsidRPr="001A19B5">
        <w:rPr>
          <w:lang w:val="en-GB"/>
        </w:rPr>
        <w:t xml:space="preserve">Tim </w:t>
      </w:r>
      <w:proofErr w:type="spellStart"/>
      <w:r w:rsidRPr="001A19B5">
        <w:rPr>
          <w:lang w:val="en-GB"/>
        </w:rPr>
        <w:t>Hulsen</w:t>
      </w:r>
      <w:proofErr w:type="spellEnd"/>
      <w:r w:rsidRPr="001A19B5">
        <w:rPr>
          <w:lang w:val="en-GB"/>
        </w:rPr>
        <w:t xml:space="preserve">. “Sharing Is Caring—Data Sharing Initiatives in Healthcare”. In: </w:t>
      </w:r>
      <w:r w:rsidRPr="001A19B5">
        <w:rPr>
          <w:i/>
          <w:lang w:val="en-GB"/>
        </w:rPr>
        <w:t xml:space="preserve">International Journal of Environmental Research and Public Health </w:t>
      </w:r>
      <w:r w:rsidRPr="001A19B5">
        <w:rPr>
          <w:lang w:val="en-GB"/>
        </w:rPr>
        <w:t xml:space="preserve">17.9 (9 2020-01), p. 3046. </w:t>
      </w:r>
      <w:r w:rsidRPr="001A19B5">
        <w:rPr>
          <w:sz w:val="17"/>
          <w:lang w:val="en-GB"/>
        </w:rPr>
        <w:t>ISSN</w:t>
      </w:r>
      <w:r w:rsidRPr="001A19B5">
        <w:rPr>
          <w:lang w:val="en-GB"/>
        </w:rPr>
        <w:t>:</w:t>
      </w:r>
    </w:p>
    <w:p w14:paraId="21D41F3A" w14:textId="77777777" w:rsidR="005B137B" w:rsidRPr="001A19B5" w:rsidRDefault="00A83860">
      <w:pPr>
        <w:spacing w:after="105" w:line="323" w:lineRule="auto"/>
        <w:ind w:left="686" w:hanging="5"/>
        <w:rPr>
          <w:lang w:val="en-GB"/>
        </w:rPr>
      </w:pPr>
      <w:r w:rsidRPr="001A19B5">
        <w:rPr>
          <w:lang w:val="en-GB"/>
        </w:rPr>
        <w:t xml:space="preserve">1660-4601. </w:t>
      </w:r>
      <w:r w:rsidRPr="001A19B5">
        <w:rPr>
          <w:sz w:val="17"/>
          <w:lang w:val="en-GB"/>
        </w:rPr>
        <w:t>DOI</w:t>
      </w:r>
      <w:r w:rsidRPr="001A19B5">
        <w:rPr>
          <w:lang w:val="en-GB"/>
        </w:rPr>
        <w:t xml:space="preserve">: </w:t>
      </w:r>
      <w:hyperlink r:id="rId716">
        <w:r w:rsidRPr="001A19B5">
          <w:rPr>
            <w:color w:val="0000FF"/>
            <w:lang w:val="en-GB"/>
          </w:rPr>
          <w:t>10.3390/ijerph17093046</w:t>
        </w:r>
      </w:hyperlink>
      <w:hyperlink r:id="rId717">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18">
        <w:r w:rsidRPr="001A19B5">
          <w:rPr>
            <w:color w:val="0000FF"/>
            <w:lang w:val="en-GB"/>
          </w:rPr>
          <w:t xml:space="preserve">https://www.mdpi.com </w:t>
        </w:r>
      </w:hyperlink>
      <w:hyperlink r:id="rId719">
        <w:r w:rsidRPr="001A19B5">
          <w:rPr>
            <w:color w:val="0000FF"/>
            <w:lang w:val="en-GB"/>
          </w:rPr>
          <w:t>/1660-4601/17/9/3046</w:t>
        </w:r>
      </w:hyperlink>
      <w:hyperlink r:id="rId720">
        <w:r w:rsidRPr="001A19B5">
          <w:rPr>
            <w:lang w:val="en-GB"/>
          </w:rPr>
          <w:t>.</w:t>
        </w:r>
      </w:hyperlink>
    </w:p>
    <w:p w14:paraId="61BEB93A" w14:textId="77777777" w:rsidR="005B137B" w:rsidRPr="001A19B5" w:rsidRDefault="00A83860">
      <w:pPr>
        <w:numPr>
          <w:ilvl w:val="0"/>
          <w:numId w:val="18"/>
        </w:numPr>
        <w:spacing w:after="35"/>
        <w:ind w:right="14" w:hanging="691"/>
        <w:rPr>
          <w:lang w:val="en-GB"/>
        </w:rPr>
      </w:pPr>
      <w:r w:rsidRPr="001A19B5">
        <w:rPr>
          <w:lang w:val="en-GB"/>
        </w:rPr>
        <w:t xml:space="preserve">Angela G. Villanueva, Robert Cook-Deegan, Barbara A. Koenig, Patricia A. </w:t>
      </w:r>
      <w:proofErr w:type="spellStart"/>
      <w:r w:rsidRPr="001A19B5">
        <w:rPr>
          <w:lang w:val="en-GB"/>
        </w:rPr>
        <w:t>Deverka</w:t>
      </w:r>
      <w:proofErr w:type="spellEnd"/>
      <w:r w:rsidRPr="001A19B5">
        <w:rPr>
          <w:lang w:val="en-GB"/>
        </w:rPr>
        <w:t xml:space="preserve">, Erika </w:t>
      </w:r>
      <w:proofErr w:type="spellStart"/>
      <w:r w:rsidRPr="001A19B5">
        <w:rPr>
          <w:lang w:val="en-GB"/>
        </w:rPr>
        <w:t>Versalovic</w:t>
      </w:r>
      <w:proofErr w:type="spellEnd"/>
      <w:r w:rsidRPr="001A19B5">
        <w:rPr>
          <w:lang w:val="en-GB"/>
        </w:rPr>
        <w:t xml:space="preserve">, Amy L. McGuire, and Mary A. Majumder. “Characterizing the Biomedical Data-Sharing Landscape”. In: </w:t>
      </w:r>
      <w:r w:rsidRPr="001A19B5">
        <w:rPr>
          <w:i/>
          <w:lang w:val="en-GB"/>
        </w:rPr>
        <w:t xml:space="preserve">The Journal of law, medicine &amp; </w:t>
      </w:r>
      <w:proofErr w:type="gramStart"/>
      <w:r w:rsidRPr="001A19B5">
        <w:rPr>
          <w:i/>
          <w:lang w:val="en-GB"/>
        </w:rPr>
        <w:t>ethics :</w:t>
      </w:r>
      <w:proofErr w:type="gramEnd"/>
      <w:r w:rsidRPr="001A19B5">
        <w:rPr>
          <w:i/>
          <w:lang w:val="en-GB"/>
        </w:rPr>
        <w:t xml:space="preserve"> a journal of the American Society of Law, Medicine &amp; Ethics </w:t>
      </w:r>
      <w:r w:rsidRPr="001A19B5">
        <w:rPr>
          <w:lang w:val="en-GB"/>
        </w:rPr>
        <w:t xml:space="preserve">47.1 (2019-03), pp. 21–30. </w:t>
      </w:r>
      <w:r w:rsidRPr="001A19B5">
        <w:rPr>
          <w:sz w:val="17"/>
          <w:lang w:val="en-GB"/>
        </w:rPr>
        <w:t>ISSN</w:t>
      </w:r>
      <w:r w:rsidRPr="001A19B5">
        <w:rPr>
          <w:lang w:val="en-GB"/>
        </w:rPr>
        <w:t>: 1073-1105.</w:t>
      </w:r>
    </w:p>
    <w:p w14:paraId="6CD4D902" w14:textId="77777777" w:rsidR="005B137B" w:rsidRPr="001A19B5" w:rsidRDefault="00A83860">
      <w:pPr>
        <w:spacing w:after="66" w:line="265" w:lineRule="auto"/>
        <w:ind w:left="686" w:hanging="5"/>
        <w:rPr>
          <w:lang w:val="en-GB"/>
        </w:rPr>
      </w:pPr>
      <w:r w:rsidRPr="001A19B5">
        <w:rPr>
          <w:sz w:val="17"/>
          <w:lang w:val="en-GB"/>
        </w:rPr>
        <w:t>DOI</w:t>
      </w:r>
      <w:r w:rsidRPr="001A19B5">
        <w:rPr>
          <w:lang w:val="en-GB"/>
        </w:rPr>
        <w:t xml:space="preserve">: </w:t>
      </w:r>
      <w:hyperlink r:id="rId721">
        <w:r w:rsidRPr="001A19B5">
          <w:rPr>
            <w:color w:val="0000FF"/>
            <w:lang w:val="en-GB"/>
          </w:rPr>
          <w:t>10.1177/1073110519840481</w:t>
        </w:r>
      </w:hyperlink>
      <w:hyperlink r:id="rId722">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30994069</w:t>
      </w:r>
      <w:r w:rsidRPr="001A19B5">
        <w:rPr>
          <w:lang w:val="en-GB"/>
        </w:rPr>
        <w:t xml:space="preserve">. </w:t>
      </w:r>
      <w:r w:rsidRPr="001A19B5">
        <w:rPr>
          <w:sz w:val="17"/>
          <w:lang w:val="en-GB"/>
        </w:rPr>
        <w:t>URL</w:t>
      </w:r>
      <w:r w:rsidRPr="001A19B5">
        <w:rPr>
          <w:lang w:val="en-GB"/>
        </w:rPr>
        <w:t xml:space="preserve">: </w:t>
      </w:r>
      <w:hyperlink r:id="rId723">
        <w:r w:rsidRPr="001A19B5">
          <w:rPr>
            <w:color w:val="0000FF"/>
            <w:lang w:val="en-GB"/>
          </w:rPr>
          <w:t>https://www.nc</w:t>
        </w:r>
      </w:hyperlink>
    </w:p>
    <w:p w14:paraId="3C9613FE" w14:textId="77777777" w:rsidR="005B137B" w:rsidRPr="001A19B5" w:rsidRDefault="00A83860">
      <w:pPr>
        <w:spacing w:after="175" w:line="265" w:lineRule="auto"/>
        <w:ind w:left="686" w:hanging="5"/>
        <w:rPr>
          <w:lang w:val="en-GB"/>
        </w:rPr>
      </w:pPr>
      <w:hyperlink r:id="rId724">
        <w:r w:rsidRPr="001A19B5">
          <w:rPr>
            <w:color w:val="0000FF"/>
            <w:lang w:val="en-GB"/>
          </w:rPr>
          <w:t>bi.nlm.nih.gov/</w:t>
        </w:r>
        <w:proofErr w:type="spellStart"/>
        <w:r w:rsidRPr="001A19B5">
          <w:rPr>
            <w:color w:val="0000FF"/>
            <w:lang w:val="en-GB"/>
          </w:rPr>
          <w:t>pmc</w:t>
        </w:r>
        <w:proofErr w:type="spellEnd"/>
        <w:r w:rsidRPr="001A19B5">
          <w:rPr>
            <w:color w:val="0000FF"/>
            <w:lang w:val="en-GB"/>
          </w:rPr>
          <w:t>/articles/PMC6730647/</w:t>
        </w:r>
      </w:hyperlink>
      <w:hyperlink r:id="rId725">
        <w:r w:rsidRPr="001A19B5">
          <w:rPr>
            <w:lang w:val="en-GB"/>
          </w:rPr>
          <w:t>.</w:t>
        </w:r>
      </w:hyperlink>
    </w:p>
    <w:p w14:paraId="6489D143" w14:textId="77777777" w:rsidR="005B137B" w:rsidRPr="001A19B5" w:rsidRDefault="00A83860">
      <w:pPr>
        <w:numPr>
          <w:ilvl w:val="0"/>
          <w:numId w:val="18"/>
        </w:numPr>
        <w:spacing w:after="39"/>
        <w:ind w:right="14" w:hanging="691"/>
        <w:rPr>
          <w:lang w:val="en-GB"/>
        </w:rPr>
      </w:pPr>
      <w:r w:rsidRPr="001A19B5">
        <w:rPr>
          <w:lang w:val="en-GB"/>
        </w:rPr>
        <w:t xml:space="preserve">Pedro Pereira Rodrigues, João Araújo, João Gama, and Luís Lopes. “A Local Algorithm to Approximate the Global Clustering of Streams Generated in Ubiquitous Sensor Networks”. In: </w:t>
      </w:r>
      <w:r w:rsidRPr="001A19B5">
        <w:rPr>
          <w:i/>
          <w:lang w:val="en-GB"/>
        </w:rPr>
        <w:t xml:space="preserve">International Journal of Distributed Sensor Networks </w:t>
      </w:r>
      <w:r w:rsidRPr="001A19B5">
        <w:rPr>
          <w:lang w:val="en-GB"/>
        </w:rPr>
        <w:t xml:space="preserve">14.10 (2018-10), p. 155014771880823. </w:t>
      </w:r>
      <w:r w:rsidRPr="001A19B5">
        <w:rPr>
          <w:sz w:val="17"/>
          <w:lang w:val="en-GB"/>
        </w:rPr>
        <w:t>ISSN</w:t>
      </w:r>
      <w:r w:rsidRPr="001A19B5">
        <w:rPr>
          <w:lang w:val="en-GB"/>
        </w:rPr>
        <w:t xml:space="preserve">: 1550-1477, 1550-1477. </w:t>
      </w:r>
      <w:r w:rsidRPr="001A19B5">
        <w:rPr>
          <w:sz w:val="17"/>
          <w:lang w:val="en-GB"/>
        </w:rPr>
        <w:t>DOI</w:t>
      </w:r>
      <w:r w:rsidRPr="001A19B5">
        <w:rPr>
          <w:lang w:val="en-GB"/>
        </w:rPr>
        <w:t xml:space="preserve">: </w:t>
      </w:r>
      <w:hyperlink r:id="rId726">
        <w:r w:rsidRPr="001A19B5">
          <w:rPr>
            <w:color w:val="0000FF"/>
            <w:lang w:val="en-GB"/>
          </w:rPr>
          <w:t>10.1177/1550147718808</w:t>
        </w:r>
      </w:hyperlink>
    </w:p>
    <w:p w14:paraId="162DD6F4" w14:textId="77777777" w:rsidR="005B137B" w:rsidRPr="001A19B5" w:rsidRDefault="00A83860">
      <w:pPr>
        <w:spacing w:after="175" w:line="324" w:lineRule="auto"/>
        <w:ind w:left="686" w:hanging="5"/>
        <w:rPr>
          <w:lang w:val="en-GB"/>
        </w:rPr>
      </w:pPr>
      <w:hyperlink r:id="rId727">
        <w:r w:rsidRPr="001A19B5">
          <w:rPr>
            <w:color w:val="0000FF"/>
            <w:lang w:val="en-GB"/>
          </w:rPr>
          <w:t>239</w:t>
        </w:r>
      </w:hyperlink>
      <w:hyperlink r:id="rId72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29">
        <w:r w:rsidRPr="001A19B5">
          <w:rPr>
            <w:color w:val="0000FF"/>
            <w:lang w:val="en-GB"/>
          </w:rPr>
          <w:t xml:space="preserve">http://journals.sagepub.com/doi/10.1177/155014771880 </w:t>
        </w:r>
      </w:hyperlink>
      <w:hyperlink r:id="rId730">
        <w:r w:rsidRPr="001A19B5">
          <w:rPr>
            <w:color w:val="0000FF"/>
            <w:lang w:val="en-GB"/>
          </w:rPr>
          <w:t>8239</w:t>
        </w:r>
      </w:hyperlink>
      <w:hyperlink r:id="rId731">
        <w:r w:rsidRPr="001A19B5">
          <w:rPr>
            <w:lang w:val="en-GB"/>
          </w:rPr>
          <w:t>.</w:t>
        </w:r>
      </w:hyperlink>
    </w:p>
    <w:p w14:paraId="779BF96C" w14:textId="77777777" w:rsidR="005B137B" w:rsidRPr="001A19B5" w:rsidRDefault="00A83860">
      <w:pPr>
        <w:numPr>
          <w:ilvl w:val="0"/>
          <w:numId w:val="18"/>
        </w:numPr>
        <w:spacing w:after="116"/>
        <w:ind w:right="14" w:hanging="691"/>
        <w:rPr>
          <w:lang w:val="en-GB"/>
        </w:rPr>
      </w:pPr>
      <w:r w:rsidRPr="001A19B5">
        <w:rPr>
          <w:lang w:val="en-GB"/>
        </w:rPr>
        <w:t xml:space="preserve">Abigail Walker and </w:t>
      </w:r>
      <w:proofErr w:type="spellStart"/>
      <w:r w:rsidRPr="001A19B5">
        <w:rPr>
          <w:lang w:val="en-GB"/>
        </w:rPr>
        <w:t>Pavol</w:t>
      </w:r>
      <w:proofErr w:type="spellEnd"/>
      <w:r w:rsidRPr="001A19B5">
        <w:rPr>
          <w:lang w:val="en-GB"/>
        </w:rPr>
        <w:t xml:space="preserve"> </w:t>
      </w:r>
      <w:proofErr w:type="spellStart"/>
      <w:r w:rsidRPr="001A19B5">
        <w:rPr>
          <w:lang w:val="en-GB"/>
        </w:rPr>
        <w:t>Surda</w:t>
      </w:r>
      <w:proofErr w:type="spellEnd"/>
      <w:r w:rsidRPr="001A19B5">
        <w:rPr>
          <w:lang w:val="en-GB"/>
        </w:rPr>
        <w:t xml:space="preserve">. “Unsupervised Learning Techniques for the Investigation of Chronic Rhinosinusitis”. In: </w:t>
      </w:r>
      <w:r w:rsidRPr="001A19B5">
        <w:rPr>
          <w:i/>
          <w:lang w:val="en-GB"/>
        </w:rPr>
        <w:t xml:space="preserve">The Annals of Otology, Rhinology, and Laryngology </w:t>
      </w:r>
      <w:r w:rsidRPr="001A19B5">
        <w:rPr>
          <w:lang w:val="en-GB"/>
        </w:rPr>
        <w:t xml:space="preserve">128.12 (2019-12), pp. 1170–1176. </w:t>
      </w:r>
      <w:r w:rsidRPr="001A19B5">
        <w:rPr>
          <w:sz w:val="17"/>
          <w:lang w:val="en-GB"/>
        </w:rPr>
        <w:t>ISSN</w:t>
      </w:r>
      <w:r w:rsidRPr="001A19B5">
        <w:rPr>
          <w:lang w:val="en-GB"/>
        </w:rPr>
        <w:t xml:space="preserve">: 1943-572X. </w:t>
      </w:r>
      <w:r w:rsidRPr="001A19B5">
        <w:rPr>
          <w:sz w:val="17"/>
          <w:lang w:val="en-GB"/>
        </w:rPr>
        <w:t>DOI</w:t>
      </w:r>
      <w:r w:rsidRPr="001A19B5">
        <w:rPr>
          <w:lang w:val="en-GB"/>
        </w:rPr>
        <w:t xml:space="preserve">: </w:t>
      </w:r>
      <w:hyperlink r:id="rId732">
        <w:r w:rsidRPr="001A19B5">
          <w:rPr>
            <w:color w:val="0000FF"/>
            <w:lang w:val="en-GB"/>
          </w:rPr>
          <w:t>10.1177/0003489419863822</w:t>
        </w:r>
      </w:hyperlink>
      <w:hyperlink r:id="rId733">
        <w:r w:rsidRPr="001A19B5">
          <w:rPr>
            <w:lang w:val="en-GB"/>
          </w:rPr>
          <w:t xml:space="preserve">. </w:t>
        </w:r>
      </w:hyperlink>
      <w:proofErr w:type="spellStart"/>
      <w:r w:rsidRPr="001A19B5">
        <w:rPr>
          <w:lang w:val="en-GB"/>
        </w:rPr>
        <w:t>pmid</w:t>
      </w:r>
      <w:proofErr w:type="spellEnd"/>
      <w:r w:rsidRPr="001A19B5">
        <w:rPr>
          <w:lang w:val="en-GB"/>
        </w:rPr>
        <w:t xml:space="preserve">: </w:t>
      </w:r>
      <w:r w:rsidRPr="001A19B5">
        <w:rPr>
          <w:color w:val="0000FF"/>
          <w:lang w:val="en-GB"/>
        </w:rPr>
        <w:t>31319675</w:t>
      </w:r>
      <w:r w:rsidRPr="001A19B5">
        <w:rPr>
          <w:lang w:val="en-GB"/>
        </w:rPr>
        <w:t>.</w:t>
      </w:r>
    </w:p>
    <w:p w14:paraId="35BC9993" w14:textId="77777777" w:rsidR="005B137B" w:rsidRPr="001A19B5" w:rsidRDefault="00A83860">
      <w:pPr>
        <w:numPr>
          <w:ilvl w:val="0"/>
          <w:numId w:val="18"/>
        </w:numPr>
        <w:spacing w:after="38"/>
        <w:ind w:right="14" w:hanging="691"/>
        <w:rPr>
          <w:lang w:val="en-GB"/>
        </w:rPr>
      </w:pPr>
      <w:r w:rsidRPr="001A19B5">
        <w:rPr>
          <w:lang w:val="en-GB"/>
        </w:rPr>
        <w:t xml:space="preserve">Anna </w:t>
      </w:r>
      <w:proofErr w:type="spellStart"/>
      <w:r w:rsidRPr="001A19B5">
        <w:rPr>
          <w:lang w:val="en-GB"/>
        </w:rPr>
        <w:t>Okula</w:t>
      </w:r>
      <w:proofErr w:type="spellEnd"/>
      <w:r w:rsidRPr="001A19B5">
        <w:rPr>
          <w:lang w:val="en-GB"/>
        </w:rPr>
        <w:t xml:space="preserve"> Basile and Marylyn </w:t>
      </w:r>
      <w:proofErr w:type="spellStart"/>
      <w:r w:rsidRPr="001A19B5">
        <w:rPr>
          <w:lang w:val="en-GB"/>
        </w:rPr>
        <w:t>DeRiggi</w:t>
      </w:r>
      <w:proofErr w:type="spellEnd"/>
      <w:r w:rsidRPr="001A19B5">
        <w:rPr>
          <w:lang w:val="en-GB"/>
        </w:rPr>
        <w:t xml:space="preserve"> Ritchie. “Informatics and Machine Learning to Define the Phenotype”. In: </w:t>
      </w:r>
      <w:r w:rsidRPr="001A19B5">
        <w:rPr>
          <w:i/>
          <w:lang w:val="en-GB"/>
        </w:rPr>
        <w:t xml:space="preserve">Expert Review of Molecular Diagnostics </w:t>
      </w:r>
      <w:r w:rsidRPr="001A19B5">
        <w:rPr>
          <w:lang w:val="en-GB"/>
        </w:rPr>
        <w:t xml:space="preserve">18.3 (2018-03-04), pp. 219–226. </w:t>
      </w:r>
      <w:r w:rsidRPr="001A19B5">
        <w:rPr>
          <w:sz w:val="17"/>
          <w:lang w:val="en-GB"/>
        </w:rPr>
        <w:t>ISSN</w:t>
      </w:r>
      <w:r w:rsidRPr="001A19B5">
        <w:rPr>
          <w:lang w:val="en-GB"/>
        </w:rPr>
        <w:t xml:space="preserve">: 1473-7159. </w:t>
      </w:r>
      <w:r w:rsidRPr="001A19B5">
        <w:rPr>
          <w:sz w:val="17"/>
          <w:lang w:val="en-GB"/>
        </w:rPr>
        <w:t>DOI</w:t>
      </w:r>
      <w:r w:rsidRPr="001A19B5">
        <w:rPr>
          <w:lang w:val="en-GB"/>
        </w:rPr>
        <w:t xml:space="preserve">: </w:t>
      </w:r>
      <w:hyperlink r:id="rId734">
        <w:r w:rsidRPr="001A19B5">
          <w:rPr>
            <w:color w:val="0000FF"/>
            <w:lang w:val="en-GB"/>
          </w:rPr>
          <w:t>10.1080/14737159.2018.1439380</w:t>
        </w:r>
      </w:hyperlink>
      <w:hyperlink r:id="rId735">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w:t>
      </w:r>
    </w:p>
    <w:p w14:paraId="1F5C611D" w14:textId="77777777" w:rsidR="005B137B" w:rsidRPr="001A19B5" w:rsidRDefault="00A83860">
      <w:pPr>
        <w:spacing w:after="175" w:line="265" w:lineRule="auto"/>
        <w:ind w:left="686" w:hanging="5"/>
        <w:rPr>
          <w:lang w:val="en-GB"/>
        </w:rPr>
      </w:pPr>
      <w:r w:rsidRPr="001A19B5">
        <w:rPr>
          <w:color w:val="0000FF"/>
          <w:lang w:val="en-GB"/>
        </w:rPr>
        <w:t>29431517</w:t>
      </w:r>
      <w:r w:rsidRPr="001A19B5">
        <w:rPr>
          <w:lang w:val="en-GB"/>
        </w:rPr>
        <w:t xml:space="preserve">. </w:t>
      </w:r>
      <w:r w:rsidRPr="001A19B5">
        <w:rPr>
          <w:sz w:val="17"/>
          <w:lang w:val="en-GB"/>
        </w:rPr>
        <w:t>URL</w:t>
      </w:r>
      <w:r w:rsidRPr="001A19B5">
        <w:rPr>
          <w:lang w:val="en-GB"/>
        </w:rPr>
        <w:t xml:space="preserve">: </w:t>
      </w:r>
      <w:hyperlink r:id="rId736">
        <w:r w:rsidRPr="001A19B5">
          <w:rPr>
            <w:color w:val="0000FF"/>
            <w:lang w:val="en-GB"/>
          </w:rPr>
          <w:t>https://doi.org/10.1080/14737159.2018.1439380</w:t>
        </w:r>
      </w:hyperlink>
      <w:hyperlink r:id="rId737">
        <w:r w:rsidRPr="001A19B5">
          <w:rPr>
            <w:lang w:val="en-GB"/>
          </w:rPr>
          <w:t>.</w:t>
        </w:r>
      </w:hyperlink>
    </w:p>
    <w:p w14:paraId="36065EAB" w14:textId="77777777" w:rsidR="005B137B" w:rsidRPr="001A19B5" w:rsidRDefault="00A83860">
      <w:pPr>
        <w:numPr>
          <w:ilvl w:val="0"/>
          <w:numId w:val="18"/>
        </w:numPr>
        <w:spacing w:after="120"/>
        <w:ind w:right="14" w:hanging="691"/>
        <w:rPr>
          <w:lang w:val="en-GB"/>
        </w:rPr>
      </w:pPr>
      <w:r w:rsidRPr="001A19B5">
        <w:rPr>
          <w:lang w:val="en-GB"/>
        </w:rPr>
        <w:t xml:space="preserve">Giovanna </w:t>
      </w:r>
      <w:proofErr w:type="spellStart"/>
      <w:r w:rsidRPr="001A19B5">
        <w:rPr>
          <w:lang w:val="en-GB"/>
        </w:rPr>
        <w:t>Nicora</w:t>
      </w:r>
      <w:proofErr w:type="spellEnd"/>
      <w:r w:rsidRPr="001A19B5">
        <w:rPr>
          <w:lang w:val="en-GB"/>
        </w:rPr>
        <w:t xml:space="preserve">, Francesca Vitali, Arianna </w:t>
      </w:r>
      <w:proofErr w:type="spellStart"/>
      <w:r w:rsidRPr="001A19B5">
        <w:rPr>
          <w:lang w:val="en-GB"/>
        </w:rPr>
        <w:t>Dagliati</w:t>
      </w:r>
      <w:proofErr w:type="spellEnd"/>
      <w:r w:rsidRPr="001A19B5">
        <w:rPr>
          <w:lang w:val="en-GB"/>
        </w:rPr>
        <w:t xml:space="preserve">, </w:t>
      </w:r>
      <w:proofErr w:type="spellStart"/>
      <w:r w:rsidRPr="001A19B5">
        <w:rPr>
          <w:lang w:val="en-GB"/>
        </w:rPr>
        <w:t>Nophar</w:t>
      </w:r>
      <w:proofErr w:type="spellEnd"/>
      <w:r w:rsidRPr="001A19B5">
        <w:rPr>
          <w:lang w:val="en-GB"/>
        </w:rPr>
        <w:t xml:space="preserve"> </w:t>
      </w:r>
      <w:proofErr w:type="spellStart"/>
      <w:r w:rsidRPr="001A19B5">
        <w:rPr>
          <w:lang w:val="en-GB"/>
        </w:rPr>
        <w:t>Geifman</w:t>
      </w:r>
      <w:proofErr w:type="spellEnd"/>
      <w:r w:rsidRPr="001A19B5">
        <w:rPr>
          <w:lang w:val="en-GB"/>
        </w:rPr>
        <w:t xml:space="preserve">, and Riccardo </w:t>
      </w:r>
      <w:proofErr w:type="spellStart"/>
      <w:r w:rsidRPr="001A19B5">
        <w:rPr>
          <w:lang w:val="en-GB"/>
        </w:rPr>
        <w:t>Bellazzi</w:t>
      </w:r>
      <w:proofErr w:type="spellEnd"/>
      <w:r w:rsidRPr="001A19B5">
        <w:rPr>
          <w:lang w:val="en-GB"/>
        </w:rPr>
        <w:t xml:space="preserve">. “Integrated Multi-Omics Analyses in Oncology: A Review of Machine Learning Methods and Tools”. In: </w:t>
      </w:r>
      <w:r w:rsidRPr="001A19B5">
        <w:rPr>
          <w:i/>
          <w:lang w:val="en-GB"/>
        </w:rPr>
        <w:t xml:space="preserve">Frontiers in Oncology </w:t>
      </w:r>
      <w:r w:rsidRPr="001A19B5">
        <w:rPr>
          <w:lang w:val="en-GB"/>
        </w:rPr>
        <w:t xml:space="preserve">10 (2020). </w:t>
      </w:r>
      <w:r w:rsidRPr="001A19B5">
        <w:rPr>
          <w:sz w:val="17"/>
          <w:lang w:val="en-GB"/>
        </w:rPr>
        <w:t>ISSN</w:t>
      </w:r>
      <w:r w:rsidRPr="001A19B5">
        <w:rPr>
          <w:lang w:val="en-GB"/>
        </w:rPr>
        <w:t xml:space="preserve">: 2234-943X. </w:t>
      </w:r>
      <w:r w:rsidRPr="001A19B5">
        <w:rPr>
          <w:sz w:val="17"/>
          <w:lang w:val="en-GB"/>
        </w:rPr>
        <w:t>URL</w:t>
      </w:r>
      <w:r w:rsidRPr="001A19B5">
        <w:rPr>
          <w:lang w:val="en-GB"/>
        </w:rPr>
        <w:t xml:space="preserve">: </w:t>
      </w:r>
      <w:hyperlink r:id="rId738">
        <w:r w:rsidRPr="001A19B5">
          <w:rPr>
            <w:color w:val="0000FF"/>
            <w:lang w:val="en-GB"/>
          </w:rPr>
          <w:t xml:space="preserve">http </w:t>
        </w:r>
      </w:hyperlink>
      <w:hyperlink r:id="rId739">
        <w:r w:rsidRPr="001A19B5">
          <w:rPr>
            <w:color w:val="0000FF"/>
            <w:lang w:val="en-GB"/>
          </w:rPr>
          <w:t>s://www.frontiersin.org/articles/10.3389/fonc.2020.01030</w:t>
        </w:r>
      </w:hyperlink>
      <w:hyperlink r:id="rId740">
        <w:r w:rsidRPr="001A19B5">
          <w:rPr>
            <w:lang w:val="en-GB"/>
          </w:rPr>
          <w:t>.</w:t>
        </w:r>
      </w:hyperlink>
    </w:p>
    <w:p w14:paraId="2D6A8463" w14:textId="77777777" w:rsidR="005B137B" w:rsidRPr="001A19B5" w:rsidRDefault="00A83860">
      <w:pPr>
        <w:numPr>
          <w:ilvl w:val="0"/>
          <w:numId w:val="18"/>
        </w:numPr>
        <w:spacing w:after="116"/>
        <w:ind w:right="14" w:hanging="691"/>
        <w:rPr>
          <w:lang w:val="en-GB"/>
        </w:rPr>
      </w:pPr>
      <w:proofErr w:type="spellStart"/>
      <w:r w:rsidRPr="001A19B5">
        <w:rPr>
          <w:lang w:val="en-GB"/>
        </w:rPr>
        <w:lastRenderedPageBreak/>
        <w:t>Nimrod</w:t>
      </w:r>
      <w:proofErr w:type="spellEnd"/>
      <w:r w:rsidRPr="001A19B5">
        <w:rPr>
          <w:lang w:val="en-GB"/>
        </w:rPr>
        <w:t xml:space="preserve"> </w:t>
      </w:r>
      <w:proofErr w:type="spellStart"/>
      <w:r w:rsidRPr="001A19B5">
        <w:rPr>
          <w:lang w:val="en-GB"/>
        </w:rPr>
        <w:t>Rappoport</w:t>
      </w:r>
      <w:proofErr w:type="spellEnd"/>
      <w:r w:rsidRPr="001A19B5">
        <w:rPr>
          <w:lang w:val="en-GB"/>
        </w:rPr>
        <w:t xml:space="preserve"> and Ron Shamir. “Multi-</w:t>
      </w:r>
      <w:proofErr w:type="spellStart"/>
      <w:r w:rsidRPr="001A19B5">
        <w:rPr>
          <w:lang w:val="en-GB"/>
        </w:rPr>
        <w:t>Omic</w:t>
      </w:r>
      <w:proofErr w:type="spellEnd"/>
      <w:r w:rsidRPr="001A19B5">
        <w:rPr>
          <w:lang w:val="en-GB"/>
        </w:rPr>
        <w:t xml:space="preserve"> and Multi-View Clustering Algorithms: Review and Cancer Benchmark”. In: </w:t>
      </w:r>
      <w:r w:rsidRPr="001A19B5">
        <w:rPr>
          <w:i/>
          <w:lang w:val="en-GB"/>
        </w:rPr>
        <w:t xml:space="preserve">Nucleic Acids Research </w:t>
      </w:r>
      <w:r w:rsidRPr="001A19B5">
        <w:rPr>
          <w:lang w:val="en-GB"/>
        </w:rPr>
        <w:t xml:space="preserve">46.20 (2018-11-16), pp. 10546– 10562. </w:t>
      </w:r>
      <w:r w:rsidRPr="001A19B5">
        <w:rPr>
          <w:sz w:val="17"/>
          <w:lang w:val="en-GB"/>
        </w:rPr>
        <w:t>ISSN</w:t>
      </w:r>
      <w:r w:rsidRPr="001A19B5">
        <w:rPr>
          <w:lang w:val="en-GB"/>
        </w:rPr>
        <w:t xml:space="preserve">: 1362-4962. </w:t>
      </w:r>
      <w:r w:rsidRPr="001A19B5">
        <w:rPr>
          <w:sz w:val="17"/>
          <w:lang w:val="en-GB"/>
        </w:rPr>
        <w:t>DOI</w:t>
      </w:r>
      <w:r w:rsidRPr="001A19B5">
        <w:rPr>
          <w:lang w:val="en-GB"/>
        </w:rPr>
        <w:t xml:space="preserve">: </w:t>
      </w:r>
      <w:hyperlink r:id="rId741">
        <w:r w:rsidRPr="001A19B5">
          <w:rPr>
            <w:color w:val="0000FF"/>
            <w:lang w:val="en-GB"/>
          </w:rPr>
          <w:t>10.1093/</w:t>
        </w:r>
        <w:proofErr w:type="spellStart"/>
        <w:r w:rsidRPr="001A19B5">
          <w:rPr>
            <w:color w:val="0000FF"/>
            <w:lang w:val="en-GB"/>
          </w:rPr>
          <w:t>nar</w:t>
        </w:r>
        <w:proofErr w:type="spellEnd"/>
        <w:r w:rsidRPr="001A19B5">
          <w:rPr>
            <w:color w:val="0000FF"/>
            <w:lang w:val="en-GB"/>
          </w:rPr>
          <w:t>/gky889</w:t>
        </w:r>
      </w:hyperlink>
      <w:hyperlink r:id="rId742">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30295871</w:t>
      </w:r>
      <w:r w:rsidRPr="001A19B5">
        <w:rPr>
          <w:lang w:val="en-GB"/>
        </w:rPr>
        <w:t>.</w:t>
      </w:r>
    </w:p>
    <w:p w14:paraId="6A65A1A1" w14:textId="77777777" w:rsidR="005B137B" w:rsidRPr="001A19B5" w:rsidRDefault="00A83860">
      <w:pPr>
        <w:numPr>
          <w:ilvl w:val="0"/>
          <w:numId w:val="18"/>
        </w:numPr>
        <w:spacing w:after="117"/>
        <w:ind w:right="14" w:hanging="691"/>
        <w:rPr>
          <w:lang w:val="en-GB"/>
        </w:rPr>
      </w:pPr>
      <w:r w:rsidRPr="001A19B5">
        <w:rPr>
          <w:lang w:val="en-GB"/>
        </w:rPr>
        <w:t xml:space="preserve">Ewen D. McAlpine, Pamela </w:t>
      </w:r>
      <w:proofErr w:type="spellStart"/>
      <w:r w:rsidRPr="001A19B5">
        <w:rPr>
          <w:lang w:val="en-GB"/>
        </w:rPr>
        <w:t>Michelow</w:t>
      </w:r>
      <w:proofErr w:type="spellEnd"/>
      <w:r w:rsidRPr="001A19B5">
        <w:rPr>
          <w:lang w:val="en-GB"/>
        </w:rPr>
        <w:t xml:space="preserve">, and </w:t>
      </w:r>
      <w:proofErr w:type="spellStart"/>
      <w:r w:rsidRPr="001A19B5">
        <w:rPr>
          <w:lang w:val="en-GB"/>
        </w:rPr>
        <w:t>Turgay</w:t>
      </w:r>
      <w:proofErr w:type="spellEnd"/>
      <w:r w:rsidRPr="001A19B5">
        <w:rPr>
          <w:lang w:val="en-GB"/>
        </w:rPr>
        <w:t xml:space="preserve"> </w:t>
      </w:r>
      <w:proofErr w:type="spellStart"/>
      <w:r w:rsidRPr="001A19B5">
        <w:rPr>
          <w:lang w:val="en-GB"/>
        </w:rPr>
        <w:t>Celik</w:t>
      </w:r>
      <w:proofErr w:type="spellEnd"/>
      <w:r w:rsidRPr="001A19B5">
        <w:rPr>
          <w:lang w:val="en-GB"/>
        </w:rPr>
        <w:t xml:space="preserve">. “The Utility of Unsupervised Machine Learning in Anatomic Pathology”. In: </w:t>
      </w:r>
      <w:r w:rsidRPr="001A19B5">
        <w:rPr>
          <w:i/>
          <w:lang w:val="en-GB"/>
        </w:rPr>
        <w:t xml:space="preserve">American Journal of Clinical Pathology </w:t>
      </w:r>
      <w:r w:rsidRPr="001A19B5">
        <w:rPr>
          <w:lang w:val="en-GB"/>
        </w:rPr>
        <w:t xml:space="preserve">157.1 (2022-01-06), pp. 5–14. </w:t>
      </w:r>
      <w:r w:rsidRPr="001A19B5">
        <w:rPr>
          <w:sz w:val="17"/>
          <w:lang w:val="en-GB"/>
        </w:rPr>
        <w:t>ISSN</w:t>
      </w:r>
      <w:r w:rsidRPr="001A19B5">
        <w:rPr>
          <w:lang w:val="en-GB"/>
        </w:rPr>
        <w:t xml:space="preserve">: 1943-7722. </w:t>
      </w:r>
      <w:r w:rsidRPr="001A19B5">
        <w:rPr>
          <w:sz w:val="17"/>
          <w:lang w:val="en-GB"/>
        </w:rPr>
        <w:t>DOI</w:t>
      </w:r>
      <w:r w:rsidRPr="001A19B5">
        <w:rPr>
          <w:lang w:val="en-GB"/>
        </w:rPr>
        <w:t xml:space="preserve">: </w:t>
      </w:r>
      <w:hyperlink r:id="rId743">
        <w:r w:rsidRPr="001A19B5">
          <w:rPr>
            <w:color w:val="0000FF"/>
            <w:lang w:val="en-GB"/>
          </w:rPr>
          <w:t>10.1093/</w:t>
        </w:r>
        <w:proofErr w:type="spellStart"/>
        <w:r w:rsidRPr="001A19B5">
          <w:rPr>
            <w:color w:val="0000FF"/>
            <w:lang w:val="en-GB"/>
          </w:rPr>
          <w:t>ajcp</w:t>
        </w:r>
        <w:proofErr w:type="spellEnd"/>
        <w:r w:rsidRPr="001A19B5">
          <w:rPr>
            <w:color w:val="0000FF"/>
            <w:lang w:val="en-GB"/>
          </w:rPr>
          <w:t>/aqab085</w:t>
        </w:r>
      </w:hyperlink>
      <w:hyperlink r:id="rId744">
        <w:r w:rsidRPr="001A19B5">
          <w:rPr>
            <w:lang w:val="en-GB"/>
          </w:rPr>
          <w:t xml:space="preserve">. </w:t>
        </w:r>
      </w:hyperlink>
      <w:proofErr w:type="spellStart"/>
      <w:r w:rsidRPr="001A19B5">
        <w:rPr>
          <w:lang w:val="en-GB"/>
        </w:rPr>
        <w:t>pmid</w:t>
      </w:r>
      <w:proofErr w:type="spellEnd"/>
      <w:r w:rsidRPr="001A19B5">
        <w:rPr>
          <w:lang w:val="en-GB"/>
        </w:rPr>
        <w:t xml:space="preserve">: </w:t>
      </w:r>
      <w:r w:rsidRPr="001A19B5">
        <w:rPr>
          <w:color w:val="0000FF"/>
          <w:lang w:val="en-GB"/>
        </w:rPr>
        <w:t>34302331</w:t>
      </w:r>
      <w:r w:rsidRPr="001A19B5">
        <w:rPr>
          <w:lang w:val="en-GB"/>
        </w:rPr>
        <w:t>.</w:t>
      </w:r>
    </w:p>
    <w:p w14:paraId="57F68B42" w14:textId="77777777" w:rsidR="005B137B" w:rsidRPr="001A19B5" w:rsidRDefault="00A83860">
      <w:pPr>
        <w:numPr>
          <w:ilvl w:val="0"/>
          <w:numId w:val="18"/>
        </w:numPr>
        <w:spacing w:after="86" w:line="259" w:lineRule="auto"/>
        <w:ind w:right="14" w:hanging="691"/>
        <w:rPr>
          <w:lang w:val="en-GB"/>
        </w:rPr>
      </w:pPr>
      <w:r w:rsidRPr="001A19B5">
        <w:rPr>
          <w:lang w:val="en-GB"/>
        </w:rPr>
        <w:t xml:space="preserve">S. Lloyd. “Least Squares Quantization in PCM”. In: </w:t>
      </w:r>
      <w:r w:rsidRPr="001A19B5">
        <w:rPr>
          <w:i/>
          <w:lang w:val="en-GB"/>
        </w:rPr>
        <w:t>IEEE Transactions on Information</w:t>
      </w:r>
    </w:p>
    <w:p w14:paraId="284940CA" w14:textId="77777777" w:rsidR="005B137B" w:rsidRPr="001A19B5" w:rsidRDefault="00A83860">
      <w:pPr>
        <w:spacing w:after="86" w:line="345" w:lineRule="auto"/>
        <w:ind w:left="686" w:hanging="5"/>
        <w:rPr>
          <w:lang w:val="en-GB"/>
        </w:rPr>
      </w:pPr>
      <w:r w:rsidRPr="001A19B5">
        <w:rPr>
          <w:i/>
          <w:lang w:val="en-GB"/>
        </w:rPr>
        <w:t xml:space="preserve">Theory </w:t>
      </w:r>
      <w:r w:rsidRPr="001A19B5">
        <w:rPr>
          <w:lang w:val="en-GB"/>
        </w:rPr>
        <w:t xml:space="preserve">28.2 (1982-03), pp. 129–137. </w:t>
      </w:r>
      <w:r w:rsidRPr="001A19B5">
        <w:rPr>
          <w:sz w:val="17"/>
          <w:lang w:val="en-GB"/>
        </w:rPr>
        <w:t>ISSN</w:t>
      </w:r>
      <w:r w:rsidRPr="001A19B5">
        <w:rPr>
          <w:lang w:val="en-GB"/>
        </w:rPr>
        <w:t xml:space="preserve">: 0018-9448. </w:t>
      </w:r>
      <w:r w:rsidRPr="001A19B5">
        <w:rPr>
          <w:sz w:val="17"/>
          <w:lang w:val="en-GB"/>
        </w:rPr>
        <w:t>DOI</w:t>
      </w:r>
      <w:r w:rsidRPr="001A19B5">
        <w:rPr>
          <w:lang w:val="en-GB"/>
        </w:rPr>
        <w:t xml:space="preserve">: </w:t>
      </w:r>
      <w:hyperlink r:id="rId745">
        <w:r w:rsidRPr="001A19B5">
          <w:rPr>
            <w:color w:val="0000FF"/>
            <w:lang w:val="en-GB"/>
          </w:rPr>
          <w:t xml:space="preserve">10.1109/TIT.1982.10 </w:t>
        </w:r>
      </w:hyperlink>
      <w:hyperlink r:id="rId746">
        <w:r w:rsidRPr="001A19B5">
          <w:rPr>
            <w:color w:val="0000FF"/>
            <w:lang w:val="en-GB"/>
          </w:rPr>
          <w:t>56489</w:t>
        </w:r>
      </w:hyperlink>
      <w:hyperlink r:id="rId747">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48">
        <w:r w:rsidRPr="001A19B5">
          <w:rPr>
            <w:color w:val="0000FF"/>
            <w:lang w:val="en-GB"/>
          </w:rPr>
          <w:t>http://ieeexplore.ieee.org/document/1056489/</w:t>
        </w:r>
      </w:hyperlink>
      <w:hyperlink r:id="rId749">
        <w:r w:rsidRPr="001A19B5">
          <w:rPr>
            <w:lang w:val="en-GB"/>
          </w:rPr>
          <w:t>.</w:t>
        </w:r>
      </w:hyperlink>
    </w:p>
    <w:p w14:paraId="1D4748BF" w14:textId="77777777" w:rsidR="005B137B" w:rsidRPr="001A19B5" w:rsidRDefault="00A83860">
      <w:pPr>
        <w:numPr>
          <w:ilvl w:val="0"/>
          <w:numId w:val="18"/>
        </w:numPr>
        <w:spacing w:after="110"/>
        <w:ind w:right="14" w:hanging="691"/>
        <w:rPr>
          <w:lang w:val="en-GB"/>
        </w:rPr>
      </w:pPr>
      <w:r w:rsidRPr="001A19B5">
        <w:rPr>
          <w:lang w:val="en-GB"/>
        </w:rPr>
        <w:t xml:space="preserve">Douglas </w:t>
      </w:r>
      <w:proofErr w:type="spellStart"/>
      <w:r w:rsidRPr="001A19B5">
        <w:rPr>
          <w:lang w:val="en-GB"/>
        </w:rPr>
        <w:t>Steinley</w:t>
      </w:r>
      <w:proofErr w:type="spellEnd"/>
      <w:r w:rsidRPr="001A19B5">
        <w:rPr>
          <w:lang w:val="en-GB"/>
        </w:rPr>
        <w:t xml:space="preserve"> and Michael J </w:t>
      </w:r>
      <w:proofErr w:type="spellStart"/>
      <w:r w:rsidRPr="001A19B5">
        <w:rPr>
          <w:lang w:val="en-GB"/>
        </w:rPr>
        <w:t>Brusco</w:t>
      </w:r>
      <w:proofErr w:type="spellEnd"/>
      <w:r w:rsidRPr="001A19B5">
        <w:rPr>
          <w:lang w:val="en-GB"/>
        </w:rPr>
        <w:t xml:space="preserve">. “Initializing K-means batch clustering: A critical evaluation of several techniques”. In: </w:t>
      </w:r>
      <w:r w:rsidRPr="001A19B5">
        <w:rPr>
          <w:i/>
          <w:lang w:val="en-GB"/>
        </w:rPr>
        <w:t xml:space="preserve">Journal of Classification </w:t>
      </w:r>
      <w:r w:rsidRPr="001A19B5">
        <w:rPr>
          <w:lang w:val="en-GB"/>
        </w:rPr>
        <w:t>24.1 (2007), pp. 99–121.</w:t>
      </w:r>
    </w:p>
    <w:p w14:paraId="52BE862D" w14:textId="77777777" w:rsidR="005B137B" w:rsidRPr="001A19B5" w:rsidRDefault="00A83860">
      <w:pPr>
        <w:numPr>
          <w:ilvl w:val="0"/>
          <w:numId w:val="18"/>
        </w:numPr>
        <w:spacing w:after="109"/>
        <w:ind w:right="14" w:hanging="691"/>
        <w:rPr>
          <w:lang w:val="en-GB"/>
        </w:rPr>
      </w:pPr>
      <w:r w:rsidRPr="001A19B5">
        <w:rPr>
          <w:lang w:val="en-GB"/>
        </w:rPr>
        <w:t xml:space="preserve">J MacQueen. “Classification and analysis of multivariate observations”. In: </w:t>
      </w:r>
      <w:r w:rsidRPr="001A19B5">
        <w:rPr>
          <w:i/>
          <w:lang w:val="en-GB"/>
        </w:rPr>
        <w:t xml:space="preserve">5th Berkeley </w:t>
      </w:r>
      <w:proofErr w:type="spellStart"/>
      <w:r w:rsidRPr="001A19B5">
        <w:rPr>
          <w:i/>
          <w:lang w:val="en-GB"/>
        </w:rPr>
        <w:t>Symp</w:t>
      </w:r>
      <w:proofErr w:type="spellEnd"/>
      <w:r w:rsidRPr="001A19B5">
        <w:rPr>
          <w:i/>
          <w:lang w:val="en-GB"/>
        </w:rPr>
        <w:t>. Math. Statist. Probability</w:t>
      </w:r>
      <w:r w:rsidRPr="001A19B5">
        <w:rPr>
          <w:lang w:val="en-GB"/>
        </w:rPr>
        <w:t>. University of California Los Angeles LA USA. 1967, pp. 281–297.</w:t>
      </w:r>
    </w:p>
    <w:p w14:paraId="722E4E6D" w14:textId="77777777" w:rsidR="005B137B" w:rsidRPr="001A19B5" w:rsidRDefault="00A83860">
      <w:pPr>
        <w:numPr>
          <w:ilvl w:val="0"/>
          <w:numId w:val="18"/>
        </w:numPr>
        <w:spacing w:after="123"/>
        <w:ind w:right="14" w:hanging="691"/>
        <w:rPr>
          <w:lang w:val="en-GB"/>
        </w:rPr>
      </w:pPr>
      <w:r w:rsidRPr="001A19B5">
        <w:rPr>
          <w:lang w:val="en-GB"/>
        </w:rPr>
        <w:t xml:space="preserve">Lawrence Hubert and Phipps </w:t>
      </w:r>
      <w:proofErr w:type="spellStart"/>
      <w:r w:rsidRPr="001A19B5">
        <w:rPr>
          <w:lang w:val="en-GB"/>
        </w:rPr>
        <w:t>Arabie</w:t>
      </w:r>
      <w:proofErr w:type="spellEnd"/>
      <w:r w:rsidRPr="001A19B5">
        <w:rPr>
          <w:lang w:val="en-GB"/>
        </w:rPr>
        <w:t xml:space="preserve">. “Comparing Partitions”. In: </w:t>
      </w:r>
      <w:r w:rsidRPr="001A19B5">
        <w:rPr>
          <w:i/>
          <w:lang w:val="en-GB"/>
        </w:rPr>
        <w:t xml:space="preserve">Journal of Classification </w:t>
      </w:r>
      <w:r w:rsidRPr="001A19B5">
        <w:rPr>
          <w:lang w:val="en-GB"/>
        </w:rPr>
        <w:t xml:space="preserve">2.1 (1985-12-01), pp. 193–218. </w:t>
      </w:r>
      <w:r w:rsidRPr="001A19B5">
        <w:rPr>
          <w:sz w:val="17"/>
          <w:lang w:val="en-GB"/>
        </w:rPr>
        <w:t>ISSN</w:t>
      </w:r>
      <w:r w:rsidRPr="001A19B5">
        <w:rPr>
          <w:lang w:val="en-GB"/>
        </w:rPr>
        <w:t xml:space="preserve">: 1432-1343. </w:t>
      </w:r>
      <w:r w:rsidRPr="001A19B5">
        <w:rPr>
          <w:sz w:val="17"/>
          <w:lang w:val="en-GB"/>
        </w:rPr>
        <w:t>DOI</w:t>
      </w:r>
      <w:r w:rsidRPr="001A19B5">
        <w:rPr>
          <w:lang w:val="en-GB"/>
        </w:rPr>
        <w:t xml:space="preserve">: </w:t>
      </w:r>
      <w:hyperlink r:id="rId750">
        <w:r w:rsidRPr="001A19B5">
          <w:rPr>
            <w:color w:val="0000FF"/>
            <w:lang w:val="en-GB"/>
          </w:rPr>
          <w:t>10.1007/BF01908075</w:t>
        </w:r>
      </w:hyperlink>
      <w:hyperlink r:id="rId75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52">
        <w:r w:rsidRPr="001A19B5">
          <w:rPr>
            <w:color w:val="0000FF"/>
            <w:lang w:val="en-GB"/>
          </w:rPr>
          <w:t>https://doi.org/10.1007/BF01908075</w:t>
        </w:r>
      </w:hyperlink>
      <w:hyperlink r:id="rId753">
        <w:r w:rsidRPr="001A19B5">
          <w:rPr>
            <w:lang w:val="en-GB"/>
          </w:rPr>
          <w:t>.</w:t>
        </w:r>
      </w:hyperlink>
    </w:p>
    <w:p w14:paraId="7583A2E1" w14:textId="77777777" w:rsidR="005B137B" w:rsidRPr="001A19B5" w:rsidRDefault="00A83860">
      <w:pPr>
        <w:numPr>
          <w:ilvl w:val="0"/>
          <w:numId w:val="18"/>
        </w:numPr>
        <w:spacing w:after="92" w:line="334" w:lineRule="auto"/>
        <w:ind w:right="14" w:hanging="691"/>
        <w:rPr>
          <w:lang w:val="en-GB"/>
        </w:rPr>
      </w:pPr>
      <w:r w:rsidRPr="001A19B5">
        <w:rPr>
          <w:lang w:val="en-GB"/>
        </w:rPr>
        <w:t xml:space="preserve">Nelis J. de Vos. </w:t>
      </w:r>
      <w:proofErr w:type="spellStart"/>
      <w:r w:rsidRPr="001A19B5">
        <w:rPr>
          <w:i/>
          <w:lang w:val="en-GB"/>
        </w:rPr>
        <w:t>kmodes</w:t>
      </w:r>
      <w:proofErr w:type="spellEnd"/>
      <w:r w:rsidRPr="001A19B5">
        <w:rPr>
          <w:i/>
          <w:lang w:val="en-GB"/>
        </w:rPr>
        <w:t xml:space="preserve"> categorical clustering library</w:t>
      </w:r>
      <w:r w:rsidRPr="001A19B5">
        <w:rPr>
          <w:lang w:val="en-GB"/>
        </w:rPr>
        <w:t xml:space="preserve">. </w:t>
      </w:r>
      <w:hyperlink r:id="rId754">
        <w:r w:rsidRPr="001A19B5">
          <w:rPr>
            <w:color w:val="0000FF"/>
            <w:lang w:val="en-GB"/>
          </w:rPr>
          <w:t xml:space="preserve">https://github.com/nico </w:t>
        </w:r>
      </w:hyperlink>
      <w:hyperlink r:id="rId755">
        <w:r w:rsidRPr="001A19B5">
          <w:rPr>
            <w:color w:val="0000FF"/>
            <w:lang w:val="en-GB"/>
          </w:rPr>
          <w:t>dv/</w:t>
        </w:r>
        <w:proofErr w:type="spellStart"/>
        <w:r w:rsidRPr="001A19B5">
          <w:rPr>
            <w:color w:val="0000FF"/>
            <w:lang w:val="en-GB"/>
          </w:rPr>
          <w:t>kmodes</w:t>
        </w:r>
        <w:proofErr w:type="spellEnd"/>
      </w:hyperlink>
      <w:hyperlink r:id="rId756">
        <w:r w:rsidRPr="001A19B5">
          <w:rPr>
            <w:lang w:val="en-GB"/>
          </w:rPr>
          <w:t>.</w:t>
        </w:r>
      </w:hyperlink>
      <w:r w:rsidRPr="001A19B5">
        <w:rPr>
          <w:lang w:val="en-GB"/>
        </w:rPr>
        <w:t xml:space="preserve"> 2015–2021. </w:t>
      </w:r>
      <w:r w:rsidRPr="001A19B5">
        <w:rPr>
          <w:sz w:val="17"/>
          <w:lang w:val="en-GB"/>
        </w:rPr>
        <w:t>URL</w:t>
      </w:r>
      <w:r w:rsidRPr="001A19B5">
        <w:rPr>
          <w:lang w:val="en-GB"/>
        </w:rPr>
        <w:t xml:space="preserve">: </w:t>
      </w:r>
      <w:r w:rsidRPr="001A19B5">
        <w:rPr>
          <w:color w:val="0000FF"/>
          <w:lang w:val="en-GB"/>
        </w:rPr>
        <w:t>%5Curl%7Bhttps://github.com/</w:t>
      </w:r>
      <w:proofErr w:type="spellStart"/>
      <w:r w:rsidRPr="001A19B5">
        <w:rPr>
          <w:color w:val="0000FF"/>
          <w:lang w:val="en-GB"/>
        </w:rPr>
        <w:t>nicodv</w:t>
      </w:r>
      <w:proofErr w:type="spellEnd"/>
      <w:r w:rsidRPr="001A19B5">
        <w:rPr>
          <w:color w:val="0000FF"/>
          <w:lang w:val="en-GB"/>
        </w:rPr>
        <w:t>/km odes%7D</w:t>
      </w:r>
      <w:r w:rsidRPr="001A19B5">
        <w:rPr>
          <w:lang w:val="en-GB"/>
        </w:rPr>
        <w:t>.</w:t>
      </w:r>
    </w:p>
    <w:p w14:paraId="560C9889" w14:textId="77777777" w:rsidR="005B137B" w:rsidRPr="001A19B5" w:rsidRDefault="00A83860">
      <w:pPr>
        <w:numPr>
          <w:ilvl w:val="0"/>
          <w:numId w:val="18"/>
        </w:numPr>
        <w:ind w:right="14" w:hanging="691"/>
        <w:rPr>
          <w:lang w:val="en-GB"/>
        </w:rPr>
      </w:pPr>
      <w:r w:rsidRPr="001A19B5">
        <w:rPr>
          <w:lang w:val="en-GB"/>
        </w:rPr>
        <w:t xml:space="preserve">G. </w:t>
      </w:r>
      <w:proofErr w:type="spellStart"/>
      <w:r w:rsidRPr="001A19B5">
        <w:rPr>
          <w:lang w:val="en-GB"/>
        </w:rPr>
        <w:t>Hortobagyi</w:t>
      </w:r>
      <w:proofErr w:type="spellEnd"/>
      <w:r w:rsidRPr="001A19B5">
        <w:rPr>
          <w:lang w:val="en-GB"/>
        </w:rPr>
        <w:t xml:space="preserve"> et al. “Updated Results from MONALEESA-2, a Phase III Trial of </w:t>
      </w:r>
      <w:proofErr w:type="spellStart"/>
      <w:r w:rsidRPr="001A19B5">
        <w:rPr>
          <w:lang w:val="en-GB"/>
        </w:rPr>
        <w:t>FirstLine</w:t>
      </w:r>
      <w:proofErr w:type="spellEnd"/>
      <w:r w:rsidRPr="001A19B5">
        <w:rPr>
          <w:lang w:val="en-GB"/>
        </w:rPr>
        <w:t xml:space="preserve"> </w:t>
      </w:r>
      <w:proofErr w:type="spellStart"/>
      <w:r w:rsidRPr="001A19B5">
        <w:rPr>
          <w:lang w:val="en-GB"/>
        </w:rPr>
        <w:t>Ribociclib</w:t>
      </w:r>
      <w:proofErr w:type="spellEnd"/>
      <w:r w:rsidRPr="001A19B5">
        <w:rPr>
          <w:lang w:val="en-GB"/>
        </w:rPr>
        <w:t xml:space="preserve"> plus Letrozole versus Placebo plus Letrozole in Hormone Receptor-Positive,</w:t>
      </w:r>
    </w:p>
    <w:p w14:paraId="3C4490EB" w14:textId="77777777" w:rsidR="005B137B" w:rsidRPr="001A19B5" w:rsidRDefault="00A83860">
      <w:pPr>
        <w:spacing w:after="100" w:line="328" w:lineRule="auto"/>
        <w:ind w:left="701"/>
        <w:jc w:val="left"/>
        <w:rPr>
          <w:lang w:val="en-GB"/>
        </w:rPr>
      </w:pPr>
      <w:r w:rsidRPr="001A19B5">
        <w:rPr>
          <w:lang w:val="en-GB"/>
        </w:rPr>
        <w:t xml:space="preserve">HER2-negative Advanced Breast Cancer”. In: </w:t>
      </w:r>
      <w:r w:rsidRPr="001A19B5">
        <w:rPr>
          <w:i/>
          <w:lang w:val="en-GB"/>
        </w:rPr>
        <w:t xml:space="preserve">Annals of </w:t>
      </w:r>
      <w:proofErr w:type="gramStart"/>
      <w:r w:rsidRPr="001A19B5">
        <w:rPr>
          <w:i/>
          <w:lang w:val="en-GB"/>
        </w:rPr>
        <w:t>oncology :</w:t>
      </w:r>
      <w:proofErr w:type="gramEnd"/>
      <w:r w:rsidRPr="001A19B5">
        <w:rPr>
          <w:i/>
          <w:lang w:val="en-GB"/>
        </w:rPr>
        <w:t xml:space="preserve"> official journal of the European Society for Medical Oncology </w:t>
      </w:r>
      <w:r w:rsidRPr="001A19B5">
        <w:rPr>
          <w:lang w:val="en-GB"/>
        </w:rPr>
        <w:t xml:space="preserve">(2018). </w:t>
      </w:r>
      <w:r w:rsidRPr="001A19B5">
        <w:rPr>
          <w:sz w:val="17"/>
          <w:lang w:val="en-GB"/>
        </w:rPr>
        <w:t>DOI</w:t>
      </w:r>
      <w:r w:rsidRPr="001A19B5">
        <w:rPr>
          <w:lang w:val="en-GB"/>
        </w:rPr>
        <w:t xml:space="preserve">: </w:t>
      </w:r>
      <w:hyperlink r:id="rId757">
        <w:r w:rsidRPr="001A19B5">
          <w:rPr>
            <w:color w:val="0000FF"/>
            <w:lang w:val="en-GB"/>
          </w:rPr>
          <w:t>10.1093/</w:t>
        </w:r>
        <w:proofErr w:type="spellStart"/>
        <w:r w:rsidRPr="001A19B5">
          <w:rPr>
            <w:color w:val="0000FF"/>
            <w:lang w:val="en-GB"/>
          </w:rPr>
          <w:t>annonc</w:t>
        </w:r>
        <w:proofErr w:type="spellEnd"/>
        <w:r w:rsidRPr="001A19B5">
          <w:rPr>
            <w:color w:val="0000FF"/>
            <w:lang w:val="en-GB"/>
          </w:rPr>
          <w:t>/mdy155</w:t>
        </w:r>
      </w:hyperlink>
      <w:hyperlink r:id="rId758">
        <w:r w:rsidRPr="001A19B5">
          <w:rPr>
            <w:lang w:val="en-GB"/>
          </w:rPr>
          <w:t xml:space="preserve">. </w:t>
        </w:r>
      </w:hyperlink>
      <w:r w:rsidRPr="001A19B5">
        <w:rPr>
          <w:lang w:val="en-GB"/>
        </w:rPr>
        <w:t xml:space="preserve">[206] Dennis J. </w:t>
      </w:r>
      <w:proofErr w:type="spellStart"/>
      <w:r w:rsidRPr="001A19B5">
        <w:rPr>
          <w:lang w:val="en-GB"/>
        </w:rPr>
        <w:t>Slamon</w:t>
      </w:r>
      <w:proofErr w:type="spellEnd"/>
      <w:r w:rsidRPr="001A19B5">
        <w:rPr>
          <w:lang w:val="en-GB"/>
        </w:rPr>
        <w:t xml:space="preserve"> et al. “Phase III Randomized Study of </w:t>
      </w:r>
      <w:proofErr w:type="spellStart"/>
      <w:r w:rsidRPr="001A19B5">
        <w:rPr>
          <w:lang w:val="en-GB"/>
        </w:rPr>
        <w:t>Ribociclib</w:t>
      </w:r>
      <w:proofErr w:type="spellEnd"/>
      <w:r w:rsidRPr="001A19B5">
        <w:rPr>
          <w:lang w:val="en-GB"/>
        </w:rPr>
        <w:t xml:space="preserve"> and </w:t>
      </w:r>
      <w:proofErr w:type="spellStart"/>
      <w:r w:rsidRPr="001A19B5">
        <w:rPr>
          <w:lang w:val="en-GB"/>
        </w:rPr>
        <w:t>Fulvestrant</w:t>
      </w:r>
      <w:proofErr w:type="spellEnd"/>
      <w:r w:rsidRPr="001A19B5">
        <w:rPr>
          <w:lang w:val="en-GB"/>
        </w:rPr>
        <w:t xml:space="preserve"> in Hormone Receptor-Positive, Human Epidermal Growth Factor Receptor 2-Negative Advanced Breast Cancer: MONALEESA-3”. In: </w:t>
      </w:r>
      <w:r w:rsidRPr="001A19B5">
        <w:rPr>
          <w:i/>
          <w:lang w:val="en-GB"/>
        </w:rPr>
        <w:t xml:space="preserve">Journal of Clinical Oncology: Official Journal of the American Society of Clinical Oncology </w:t>
      </w:r>
      <w:r w:rsidRPr="001A19B5">
        <w:rPr>
          <w:lang w:val="en-GB"/>
        </w:rPr>
        <w:t xml:space="preserve">36.24 (Aug. 2018), pp. 2465–2472. </w:t>
      </w:r>
      <w:r w:rsidRPr="001A19B5">
        <w:rPr>
          <w:sz w:val="17"/>
          <w:lang w:val="en-GB"/>
        </w:rPr>
        <w:t>ISSN</w:t>
      </w:r>
      <w:r w:rsidRPr="001A19B5">
        <w:rPr>
          <w:lang w:val="en-GB"/>
        </w:rPr>
        <w:t xml:space="preserve">: 1527-7755. </w:t>
      </w:r>
      <w:r w:rsidRPr="001A19B5">
        <w:rPr>
          <w:sz w:val="17"/>
          <w:lang w:val="en-GB"/>
        </w:rPr>
        <w:t>DOI</w:t>
      </w:r>
      <w:r w:rsidRPr="001A19B5">
        <w:rPr>
          <w:lang w:val="en-GB"/>
        </w:rPr>
        <w:t xml:space="preserve">: </w:t>
      </w:r>
      <w:hyperlink r:id="rId759">
        <w:r w:rsidRPr="001A19B5">
          <w:rPr>
            <w:color w:val="0000FF"/>
            <w:lang w:val="en-GB"/>
          </w:rPr>
          <w:t>10.1200/JCO.2018.78.9909</w:t>
        </w:r>
      </w:hyperlink>
      <w:hyperlink r:id="rId760">
        <w:r w:rsidRPr="001A19B5">
          <w:rPr>
            <w:lang w:val="en-GB"/>
          </w:rPr>
          <w:t>.</w:t>
        </w:r>
      </w:hyperlink>
    </w:p>
    <w:p w14:paraId="2D785659" w14:textId="77777777" w:rsidR="005B137B" w:rsidRPr="001A19B5" w:rsidRDefault="00A83860">
      <w:pPr>
        <w:numPr>
          <w:ilvl w:val="0"/>
          <w:numId w:val="19"/>
        </w:numPr>
        <w:spacing w:after="47" w:line="259" w:lineRule="auto"/>
        <w:ind w:right="14" w:hanging="691"/>
        <w:rPr>
          <w:lang w:val="en-GB"/>
        </w:rPr>
      </w:pPr>
      <w:proofErr w:type="spellStart"/>
      <w:r w:rsidRPr="001A19B5">
        <w:rPr>
          <w:lang w:val="en-GB"/>
        </w:rPr>
        <w:t>Debu</w:t>
      </w:r>
      <w:proofErr w:type="spellEnd"/>
      <w:r w:rsidRPr="001A19B5">
        <w:rPr>
          <w:lang w:val="en-GB"/>
        </w:rPr>
        <w:t xml:space="preserve"> Tripathy et al. “</w:t>
      </w:r>
      <w:proofErr w:type="spellStart"/>
      <w:r w:rsidRPr="001A19B5">
        <w:rPr>
          <w:lang w:val="en-GB"/>
        </w:rPr>
        <w:t>Ribociclib</w:t>
      </w:r>
      <w:proofErr w:type="spellEnd"/>
      <w:r w:rsidRPr="001A19B5">
        <w:rPr>
          <w:lang w:val="en-GB"/>
        </w:rPr>
        <w:t xml:space="preserve"> plus Endocrine Therapy for Premenopausal Women with</w:t>
      </w:r>
    </w:p>
    <w:p w14:paraId="7C95590A" w14:textId="77777777" w:rsidR="005B137B" w:rsidRPr="001A19B5" w:rsidRDefault="00A83860">
      <w:pPr>
        <w:spacing w:after="3" w:line="325" w:lineRule="auto"/>
        <w:ind w:left="446"/>
        <w:jc w:val="center"/>
        <w:rPr>
          <w:lang w:val="en-GB"/>
        </w:rPr>
      </w:pPr>
      <w:r w:rsidRPr="001A19B5">
        <w:rPr>
          <w:lang w:val="en-GB"/>
        </w:rPr>
        <w:t xml:space="preserve">Hormone-Receptor-Positive, Advanced Breast Cancer (MONALEESA-7): A Randomised Phase 3 Trial”. In: </w:t>
      </w:r>
      <w:r w:rsidRPr="001A19B5">
        <w:rPr>
          <w:i/>
          <w:lang w:val="en-GB"/>
        </w:rPr>
        <w:t xml:space="preserve">The Lancet. Oncology </w:t>
      </w:r>
      <w:r w:rsidRPr="001A19B5">
        <w:rPr>
          <w:lang w:val="en-GB"/>
        </w:rPr>
        <w:t xml:space="preserve">19.7 (July 2018), pp. 904–915. </w:t>
      </w:r>
      <w:r w:rsidRPr="001A19B5">
        <w:rPr>
          <w:sz w:val="17"/>
          <w:lang w:val="en-GB"/>
        </w:rPr>
        <w:t>ISSN</w:t>
      </w:r>
      <w:r w:rsidRPr="001A19B5">
        <w:rPr>
          <w:lang w:val="en-GB"/>
        </w:rPr>
        <w:t>: 1474-5488.</w:t>
      </w:r>
    </w:p>
    <w:p w14:paraId="0885C421"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761">
        <w:r w:rsidRPr="001A19B5">
          <w:rPr>
            <w:color w:val="0000FF"/>
            <w:lang w:val="en-GB"/>
          </w:rPr>
          <w:t>10.1016/S1470-2045(18)30292-4</w:t>
        </w:r>
      </w:hyperlink>
      <w:hyperlink r:id="rId762">
        <w:r w:rsidRPr="001A19B5">
          <w:rPr>
            <w:lang w:val="en-GB"/>
          </w:rPr>
          <w:t>.</w:t>
        </w:r>
      </w:hyperlink>
    </w:p>
    <w:p w14:paraId="0EC1E442" w14:textId="77777777" w:rsidR="005B137B" w:rsidRPr="001A19B5" w:rsidRDefault="00A83860">
      <w:pPr>
        <w:numPr>
          <w:ilvl w:val="0"/>
          <w:numId w:val="19"/>
        </w:numPr>
        <w:spacing w:after="37"/>
        <w:ind w:right="14" w:hanging="691"/>
        <w:rPr>
          <w:lang w:val="en-GB"/>
        </w:rPr>
      </w:pPr>
      <w:r w:rsidRPr="001A19B5">
        <w:rPr>
          <w:lang w:val="en-GB"/>
        </w:rPr>
        <w:t xml:space="preserve">Sunil Verma et al. “Palbociclib in Combination </w:t>
      </w:r>
      <w:proofErr w:type="gramStart"/>
      <w:r w:rsidRPr="001A19B5">
        <w:rPr>
          <w:lang w:val="en-GB"/>
        </w:rPr>
        <w:t>With</w:t>
      </w:r>
      <w:proofErr w:type="gramEnd"/>
      <w:r w:rsidRPr="001A19B5">
        <w:rPr>
          <w:lang w:val="en-GB"/>
        </w:rPr>
        <w:t xml:space="preserve"> </w:t>
      </w:r>
      <w:proofErr w:type="spellStart"/>
      <w:r w:rsidRPr="001A19B5">
        <w:rPr>
          <w:lang w:val="en-GB"/>
        </w:rPr>
        <w:t>Fulvestrant</w:t>
      </w:r>
      <w:proofErr w:type="spellEnd"/>
      <w:r w:rsidRPr="001A19B5">
        <w:rPr>
          <w:lang w:val="en-GB"/>
        </w:rPr>
        <w:t xml:space="preserve"> in Women With Hormone Receptor-Positive/HER2-Negative Advanced Metastatic Breast Cancer: Detailed Safety Analysis From a </w:t>
      </w:r>
      <w:proofErr w:type="spellStart"/>
      <w:r w:rsidRPr="001A19B5">
        <w:rPr>
          <w:lang w:val="en-GB"/>
        </w:rPr>
        <w:t>Multicenter</w:t>
      </w:r>
      <w:proofErr w:type="spellEnd"/>
      <w:r w:rsidRPr="001A19B5">
        <w:rPr>
          <w:lang w:val="en-GB"/>
        </w:rPr>
        <w:t xml:space="preserve">, Randomized, Placebo-Controlled, Phase III Study (PALOMA-3)”. In: </w:t>
      </w:r>
      <w:r w:rsidRPr="001A19B5">
        <w:rPr>
          <w:i/>
          <w:lang w:val="en-GB"/>
        </w:rPr>
        <w:t xml:space="preserve">The Oncologist </w:t>
      </w:r>
      <w:r w:rsidRPr="001A19B5">
        <w:rPr>
          <w:lang w:val="en-GB"/>
        </w:rPr>
        <w:t xml:space="preserve">21.10 (Oct. 2016), pp. 1165–1175. </w:t>
      </w:r>
      <w:r w:rsidRPr="001A19B5">
        <w:rPr>
          <w:sz w:val="17"/>
          <w:lang w:val="en-GB"/>
        </w:rPr>
        <w:t>ISSN</w:t>
      </w:r>
      <w:r w:rsidRPr="001A19B5">
        <w:rPr>
          <w:lang w:val="en-GB"/>
        </w:rPr>
        <w:t>: 1549-490X.</w:t>
      </w:r>
    </w:p>
    <w:p w14:paraId="3F5E6948"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763">
        <w:r w:rsidRPr="001A19B5">
          <w:rPr>
            <w:color w:val="0000FF"/>
            <w:lang w:val="en-GB"/>
          </w:rPr>
          <w:t>10.1634/theoncologist.2016-0097</w:t>
        </w:r>
      </w:hyperlink>
      <w:hyperlink r:id="rId764">
        <w:r w:rsidRPr="001A19B5">
          <w:rPr>
            <w:lang w:val="en-GB"/>
          </w:rPr>
          <w:t>.</w:t>
        </w:r>
      </w:hyperlink>
    </w:p>
    <w:p w14:paraId="23F9B691" w14:textId="77777777" w:rsidR="005B137B" w:rsidRPr="001A19B5" w:rsidRDefault="00A83860">
      <w:pPr>
        <w:numPr>
          <w:ilvl w:val="0"/>
          <w:numId w:val="19"/>
        </w:numPr>
        <w:spacing w:after="33"/>
        <w:ind w:right="14" w:hanging="691"/>
        <w:rPr>
          <w:lang w:val="en-GB"/>
        </w:rPr>
      </w:pPr>
      <w:r w:rsidRPr="001A19B5">
        <w:rPr>
          <w:lang w:val="en-GB"/>
        </w:rPr>
        <w:lastRenderedPageBreak/>
        <w:t xml:space="preserve">H. S. </w:t>
      </w:r>
      <w:proofErr w:type="spellStart"/>
      <w:r w:rsidRPr="001A19B5">
        <w:rPr>
          <w:lang w:val="en-GB"/>
        </w:rPr>
        <w:t>Rugo</w:t>
      </w:r>
      <w:proofErr w:type="spellEnd"/>
      <w:r w:rsidRPr="001A19B5">
        <w:rPr>
          <w:lang w:val="en-GB"/>
        </w:rPr>
        <w:t xml:space="preserve"> et al. “Impact of Palbociclib plus Letrozole on Patient-Reported Health-Related Quality of Life: Results from the PALOMA-2 Trial”. In: </w:t>
      </w:r>
      <w:r w:rsidRPr="001A19B5">
        <w:rPr>
          <w:i/>
          <w:lang w:val="en-GB"/>
        </w:rPr>
        <w:t xml:space="preserve">Annals of Oncology: Official Journal of the European Society for Medical Oncology </w:t>
      </w:r>
      <w:r w:rsidRPr="001A19B5">
        <w:rPr>
          <w:lang w:val="en-GB"/>
        </w:rPr>
        <w:t>29.4 (Apr. 2018), pp. 888–894.</w:t>
      </w:r>
    </w:p>
    <w:p w14:paraId="3DDD9020" w14:textId="77777777" w:rsidR="005B137B" w:rsidRPr="001A19B5" w:rsidRDefault="00A83860">
      <w:pPr>
        <w:spacing w:after="175" w:line="265" w:lineRule="auto"/>
        <w:ind w:left="686" w:hanging="5"/>
        <w:rPr>
          <w:lang w:val="en-GB"/>
        </w:rPr>
      </w:pPr>
      <w:r w:rsidRPr="001A19B5">
        <w:rPr>
          <w:sz w:val="17"/>
          <w:lang w:val="en-GB"/>
        </w:rPr>
        <w:t>ISSN</w:t>
      </w:r>
      <w:r w:rsidRPr="001A19B5">
        <w:rPr>
          <w:lang w:val="en-GB"/>
        </w:rPr>
        <w:t xml:space="preserve">: 1569-8041. </w:t>
      </w:r>
      <w:r w:rsidRPr="001A19B5">
        <w:rPr>
          <w:sz w:val="17"/>
          <w:lang w:val="en-GB"/>
        </w:rPr>
        <w:t>DOI</w:t>
      </w:r>
      <w:r w:rsidRPr="001A19B5">
        <w:rPr>
          <w:lang w:val="en-GB"/>
        </w:rPr>
        <w:t xml:space="preserve">: </w:t>
      </w:r>
      <w:hyperlink r:id="rId765">
        <w:r w:rsidRPr="001A19B5">
          <w:rPr>
            <w:color w:val="0000FF"/>
            <w:lang w:val="en-GB"/>
          </w:rPr>
          <w:t>10.1093/</w:t>
        </w:r>
        <w:proofErr w:type="spellStart"/>
        <w:r w:rsidRPr="001A19B5">
          <w:rPr>
            <w:color w:val="0000FF"/>
            <w:lang w:val="en-GB"/>
          </w:rPr>
          <w:t>annonc</w:t>
        </w:r>
        <w:proofErr w:type="spellEnd"/>
        <w:r w:rsidRPr="001A19B5">
          <w:rPr>
            <w:color w:val="0000FF"/>
            <w:lang w:val="en-GB"/>
          </w:rPr>
          <w:t>/mdy012</w:t>
        </w:r>
      </w:hyperlink>
      <w:hyperlink r:id="rId766">
        <w:r w:rsidRPr="001A19B5">
          <w:rPr>
            <w:lang w:val="en-GB"/>
          </w:rPr>
          <w:t>.</w:t>
        </w:r>
      </w:hyperlink>
    </w:p>
    <w:p w14:paraId="77EEDEFC" w14:textId="77777777" w:rsidR="005B137B" w:rsidRPr="001A19B5" w:rsidRDefault="00A83860">
      <w:pPr>
        <w:numPr>
          <w:ilvl w:val="0"/>
          <w:numId w:val="19"/>
        </w:numPr>
        <w:spacing w:after="46"/>
        <w:ind w:right="14" w:hanging="691"/>
        <w:rPr>
          <w:lang w:val="en-GB"/>
        </w:rPr>
      </w:pPr>
      <w:r w:rsidRPr="001A19B5">
        <w:rPr>
          <w:lang w:val="en-GB"/>
        </w:rPr>
        <w:t xml:space="preserve">Richard S Finn et al. “The Cyclin-Dependent Kinase 4/6 Inhibitor Palbociclib in Combination with Letrozole versus Letrozole Alone as First-Line Treatment of Oestrogen Receptor-Positive, HER2-negative, Advanced Breast Cancer (PALOMA-1/TRIO-18): A Randomised Phase 2 Study”. In: </w:t>
      </w:r>
      <w:r w:rsidRPr="001A19B5">
        <w:rPr>
          <w:i/>
          <w:lang w:val="en-GB"/>
        </w:rPr>
        <w:t xml:space="preserve">The Lancet Oncology </w:t>
      </w:r>
      <w:r w:rsidRPr="001A19B5">
        <w:rPr>
          <w:lang w:val="en-GB"/>
        </w:rPr>
        <w:t xml:space="preserve">16.1 (Jan. 2015). </w:t>
      </w:r>
      <w:hyperlink r:id="rId767">
        <w:r w:rsidRPr="001A19B5">
          <w:rPr>
            <w:color w:val="0000FF"/>
            <w:lang w:val="en-GB"/>
          </w:rPr>
          <w:t xml:space="preserve">https://lin </w:t>
        </w:r>
      </w:hyperlink>
      <w:hyperlink r:id="rId768">
        <w:r w:rsidRPr="001A19B5">
          <w:rPr>
            <w:color w:val="0000FF"/>
            <w:lang w:val="en-GB"/>
          </w:rPr>
          <w:t>kinghub.elsevier.com/retrieve/</w:t>
        </w:r>
        <w:proofErr w:type="spellStart"/>
        <w:r w:rsidRPr="001A19B5">
          <w:rPr>
            <w:color w:val="0000FF"/>
            <w:lang w:val="en-GB"/>
          </w:rPr>
          <w:t>pii</w:t>
        </w:r>
        <w:proofErr w:type="spellEnd"/>
        <w:r w:rsidRPr="001A19B5">
          <w:rPr>
            <w:color w:val="0000FF"/>
            <w:lang w:val="en-GB"/>
          </w:rPr>
          <w:t>/S1470204514711593</w:t>
        </w:r>
      </w:hyperlink>
      <w:hyperlink r:id="rId769">
        <w:r w:rsidRPr="001A19B5">
          <w:rPr>
            <w:lang w:val="en-GB"/>
          </w:rPr>
          <w:t>,</w:t>
        </w:r>
      </w:hyperlink>
      <w:r w:rsidRPr="001A19B5">
        <w:rPr>
          <w:lang w:val="en-GB"/>
        </w:rPr>
        <w:t xml:space="preserve"> pp. 25–35.</w:t>
      </w:r>
    </w:p>
    <w:p w14:paraId="21ED4EB4" w14:textId="77777777" w:rsidR="005B137B" w:rsidRPr="001A19B5" w:rsidRDefault="00A83860">
      <w:pPr>
        <w:spacing w:after="175" w:line="265" w:lineRule="auto"/>
        <w:ind w:left="686" w:hanging="5"/>
        <w:rPr>
          <w:lang w:val="en-GB"/>
        </w:rPr>
      </w:pPr>
      <w:r w:rsidRPr="001A19B5">
        <w:rPr>
          <w:sz w:val="17"/>
          <w:lang w:val="en-GB"/>
        </w:rPr>
        <w:t>ISSN</w:t>
      </w:r>
      <w:r w:rsidRPr="001A19B5">
        <w:rPr>
          <w:lang w:val="en-GB"/>
        </w:rPr>
        <w:t xml:space="preserve">: 14702045. </w:t>
      </w:r>
      <w:r w:rsidRPr="001A19B5">
        <w:rPr>
          <w:sz w:val="17"/>
          <w:lang w:val="en-GB"/>
        </w:rPr>
        <w:t>DOI</w:t>
      </w:r>
      <w:r w:rsidRPr="001A19B5">
        <w:rPr>
          <w:lang w:val="en-GB"/>
        </w:rPr>
        <w:t xml:space="preserve">: </w:t>
      </w:r>
      <w:hyperlink r:id="rId770">
        <w:r w:rsidRPr="001A19B5">
          <w:rPr>
            <w:color w:val="0000FF"/>
            <w:lang w:val="en-GB"/>
          </w:rPr>
          <w:t>10.1016/S1470-2045(14)71159-3</w:t>
        </w:r>
      </w:hyperlink>
      <w:hyperlink r:id="rId771">
        <w:r w:rsidRPr="001A19B5">
          <w:rPr>
            <w:lang w:val="en-GB"/>
          </w:rPr>
          <w:t>.</w:t>
        </w:r>
      </w:hyperlink>
    </w:p>
    <w:p w14:paraId="27F10B1C" w14:textId="77777777" w:rsidR="005B137B" w:rsidRPr="001A19B5" w:rsidRDefault="00A83860">
      <w:pPr>
        <w:numPr>
          <w:ilvl w:val="0"/>
          <w:numId w:val="19"/>
        </w:numPr>
        <w:spacing w:after="117"/>
        <w:ind w:right="14" w:hanging="691"/>
        <w:rPr>
          <w:lang w:val="en-GB"/>
        </w:rPr>
      </w:pPr>
      <w:r w:rsidRPr="001A19B5">
        <w:rPr>
          <w:lang w:val="en-GB"/>
        </w:rPr>
        <w:t xml:space="preserve">Matthew P. Goetz et al. “MONARCH 3: </w:t>
      </w:r>
      <w:proofErr w:type="spellStart"/>
      <w:r w:rsidRPr="001A19B5">
        <w:rPr>
          <w:lang w:val="en-GB"/>
        </w:rPr>
        <w:t>Abemaciclib</w:t>
      </w:r>
      <w:proofErr w:type="spellEnd"/>
      <w:r w:rsidRPr="001A19B5">
        <w:rPr>
          <w:lang w:val="en-GB"/>
        </w:rPr>
        <w:t xml:space="preserve"> </w:t>
      </w:r>
      <w:proofErr w:type="gramStart"/>
      <w:r w:rsidRPr="001A19B5">
        <w:rPr>
          <w:lang w:val="en-GB"/>
        </w:rPr>
        <w:t>As</w:t>
      </w:r>
      <w:proofErr w:type="gramEnd"/>
      <w:r w:rsidRPr="001A19B5">
        <w:rPr>
          <w:lang w:val="en-GB"/>
        </w:rPr>
        <w:t xml:space="preserve"> Initial Therapy for Advanced Breast Cancer”. In: </w:t>
      </w:r>
      <w:r w:rsidRPr="001A19B5">
        <w:rPr>
          <w:i/>
          <w:lang w:val="en-GB"/>
        </w:rPr>
        <w:t xml:space="preserve">Journal of Clinical Oncology: Official Journal of the American Society of Clinical Oncology </w:t>
      </w:r>
      <w:r w:rsidRPr="001A19B5">
        <w:rPr>
          <w:lang w:val="en-GB"/>
        </w:rPr>
        <w:t xml:space="preserve">35.32 (Nov. 2017), pp. 3638–3646. </w:t>
      </w:r>
      <w:r w:rsidRPr="001A19B5">
        <w:rPr>
          <w:sz w:val="17"/>
          <w:lang w:val="en-GB"/>
        </w:rPr>
        <w:t>ISSN</w:t>
      </w:r>
      <w:r w:rsidRPr="001A19B5">
        <w:rPr>
          <w:lang w:val="en-GB"/>
        </w:rPr>
        <w:t xml:space="preserve">: 1527-7755. </w:t>
      </w:r>
      <w:r w:rsidRPr="001A19B5">
        <w:rPr>
          <w:sz w:val="17"/>
          <w:lang w:val="en-GB"/>
        </w:rPr>
        <w:t>DOI</w:t>
      </w:r>
      <w:r w:rsidRPr="001A19B5">
        <w:rPr>
          <w:lang w:val="en-GB"/>
        </w:rPr>
        <w:t xml:space="preserve">: </w:t>
      </w:r>
      <w:hyperlink r:id="rId772">
        <w:r w:rsidRPr="001A19B5">
          <w:rPr>
            <w:color w:val="0000FF"/>
            <w:lang w:val="en-GB"/>
          </w:rPr>
          <w:t xml:space="preserve">10.120 </w:t>
        </w:r>
      </w:hyperlink>
      <w:hyperlink r:id="rId773">
        <w:r w:rsidRPr="001A19B5">
          <w:rPr>
            <w:color w:val="0000FF"/>
            <w:lang w:val="en-GB"/>
          </w:rPr>
          <w:t>0/JCO.2017.75.6155</w:t>
        </w:r>
      </w:hyperlink>
      <w:hyperlink r:id="rId774">
        <w:r w:rsidRPr="001A19B5">
          <w:rPr>
            <w:lang w:val="en-GB"/>
          </w:rPr>
          <w:t>.</w:t>
        </w:r>
      </w:hyperlink>
    </w:p>
    <w:p w14:paraId="65440218" w14:textId="77777777" w:rsidR="005B137B" w:rsidRPr="001A19B5" w:rsidRDefault="00A83860">
      <w:pPr>
        <w:numPr>
          <w:ilvl w:val="0"/>
          <w:numId w:val="19"/>
        </w:numPr>
        <w:spacing w:after="36"/>
        <w:ind w:right="14" w:hanging="691"/>
        <w:rPr>
          <w:lang w:val="en-GB"/>
        </w:rPr>
      </w:pPr>
      <w:r w:rsidRPr="001A19B5">
        <w:rPr>
          <w:lang w:val="en-GB"/>
        </w:rPr>
        <w:t xml:space="preserve">George W. Sledge et al. “MONARCH 2: </w:t>
      </w:r>
      <w:proofErr w:type="spellStart"/>
      <w:r w:rsidRPr="001A19B5">
        <w:rPr>
          <w:lang w:val="en-GB"/>
        </w:rPr>
        <w:t>Abemaciclib</w:t>
      </w:r>
      <w:proofErr w:type="spellEnd"/>
      <w:r w:rsidRPr="001A19B5">
        <w:rPr>
          <w:lang w:val="en-GB"/>
        </w:rPr>
        <w:t xml:space="preserve"> in Combination </w:t>
      </w:r>
      <w:proofErr w:type="gramStart"/>
      <w:r w:rsidRPr="001A19B5">
        <w:rPr>
          <w:lang w:val="en-GB"/>
        </w:rPr>
        <w:t>With</w:t>
      </w:r>
      <w:proofErr w:type="gramEnd"/>
      <w:r w:rsidRPr="001A19B5">
        <w:rPr>
          <w:lang w:val="en-GB"/>
        </w:rPr>
        <w:t xml:space="preserve"> </w:t>
      </w:r>
      <w:proofErr w:type="spellStart"/>
      <w:r w:rsidRPr="001A19B5">
        <w:rPr>
          <w:lang w:val="en-GB"/>
        </w:rPr>
        <w:t>Fulvestrant</w:t>
      </w:r>
      <w:proofErr w:type="spellEnd"/>
      <w:r w:rsidRPr="001A19B5">
        <w:rPr>
          <w:lang w:val="en-GB"/>
        </w:rPr>
        <w:t xml:space="preserve"> in Women With HR+/HER2- Advanced Breast Cancer Who Had Progressed While Receiving Endocrine Therapy”. In: </w:t>
      </w:r>
      <w:r w:rsidRPr="001A19B5">
        <w:rPr>
          <w:i/>
          <w:lang w:val="en-GB"/>
        </w:rPr>
        <w:t xml:space="preserve">Journal of Clinical Oncology: Official Journal of the American Society of Clinical Oncology </w:t>
      </w:r>
      <w:r w:rsidRPr="001A19B5">
        <w:rPr>
          <w:lang w:val="en-GB"/>
        </w:rPr>
        <w:t xml:space="preserve">35.25 (Sept. 2017), pp. 2875–2884. </w:t>
      </w:r>
      <w:r w:rsidRPr="001A19B5">
        <w:rPr>
          <w:sz w:val="17"/>
          <w:lang w:val="en-GB"/>
        </w:rPr>
        <w:t>ISSN</w:t>
      </w:r>
      <w:r w:rsidRPr="001A19B5">
        <w:rPr>
          <w:lang w:val="en-GB"/>
        </w:rPr>
        <w:t>: 1527-7755.</w:t>
      </w:r>
    </w:p>
    <w:p w14:paraId="7D113326" w14:textId="77777777" w:rsidR="005B137B" w:rsidRPr="001A19B5" w:rsidRDefault="00A83860">
      <w:pPr>
        <w:spacing w:after="175" w:line="265" w:lineRule="auto"/>
        <w:ind w:left="686" w:hanging="5"/>
        <w:rPr>
          <w:lang w:val="en-GB"/>
        </w:rPr>
      </w:pPr>
      <w:r w:rsidRPr="001A19B5">
        <w:rPr>
          <w:sz w:val="17"/>
          <w:lang w:val="en-GB"/>
        </w:rPr>
        <w:t>DOI</w:t>
      </w:r>
      <w:r w:rsidRPr="001A19B5">
        <w:rPr>
          <w:lang w:val="en-GB"/>
        </w:rPr>
        <w:t xml:space="preserve">: </w:t>
      </w:r>
      <w:hyperlink r:id="rId775">
        <w:r w:rsidRPr="001A19B5">
          <w:rPr>
            <w:color w:val="0000FF"/>
            <w:lang w:val="en-GB"/>
          </w:rPr>
          <w:t>10.1200/JCO.2017.73.7585</w:t>
        </w:r>
      </w:hyperlink>
      <w:hyperlink r:id="rId776">
        <w:r w:rsidRPr="001A19B5">
          <w:rPr>
            <w:lang w:val="en-GB"/>
          </w:rPr>
          <w:t>.</w:t>
        </w:r>
      </w:hyperlink>
    </w:p>
    <w:p w14:paraId="17E4303E" w14:textId="77777777" w:rsidR="005B137B" w:rsidRPr="001A19B5" w:rsidRDefault="00A83860">
      <w:pPr>
        <w:numPr>
          <w:ilvl w:val="0"/>
          <w:numId w:val="19"/>
        </w:numPr>
        <w:spacing w:after="36"/>
        <w:ind w:right="14" w:hanging="691"/>
        <w:rPr>
          <w:lang w:val="en-GB"/>
        </w:rPr>
      </w:pPr>
      <w:r w:rsidRPr="001A19B5">
        <w:rPr>
          <w:lang w:val="en-GB"/>
        </w:rPr>
        <w:t xml:space="preserve">Nadia </w:t>
      </w:r>
      <w:proofErr w:type="spellStart"/>
      <w:r w:rsidRPr="001A19B5">
        <w:rPr>
          <w:lang w:val="en-GB"/>
        </w:rPr>
        <w:t>Harbeck</w:t>
      </w:r>
      <w:proofErr w:type="spellEnd"/>
      <w:r w:rsidRPr="001A19B5">
        <w:rPr>
          <w:lang w:val="en-GB"/>
        </w:rPr>
        <w:t xml:space="preserve"> et al. “CDK4/6 Inhibitors in HR+/HER2- Advanced/Metastatic Breast Cancer: A Systematic Literature Review of Real-World Evidence Studies”. In: </w:t>
      </w:r>
      <w:r w:rsidRPr="001A19B5">
        <w:rPr>
          <w:i/>
          <w:lang w:val="en-GB"/>
        </w:rPr>
        <w:t xml:space="preserve">Future Oncology </w:t>
      </w:r>
      <w:r w:rsidRPr="001A19B5">
        <w:rPr>
          <w:lang w:val="en-GB"/>
        </w:rPr>
        <w:t xml:space="preserve">17.16 (June 2021), pp. 2107–2122. </w:t>
      </w:r>
      <w:r w:rsidRPr="001A19B5">
        <w:rPr>
          <w:sz w:val="17"/>
          <w:lang w:val="en-GB"/>
        </w:rPr>
        <w:t>ISSN</w:t>
      </w:r>
      <w:r w:rsidRPr="001A19B5">
        <w:rPr>
          <w:lang w:val="en-GB"/>
        </w:rPr>
        <w:t xml:space="preserve">: 1479-6694. </w:t>
      </w:r>
      <w:r w:rsidRPr="001A19B5">
        <w:rPr>
          <w:sz w:val="17"/>
          <w:lang w:val="en-GB"/>
        </w:rPr>
        <w:t>DOI</w:t>
      </w:r>
      <w:r w:rsidRPr="001A19B5">
        <w:rPr>
          <w:lang w:val="en-GB"/>
        </w:rPr>
        <w:t xml:space="preserve">: </w:t>
      </w:r>
      <w:hyperlink r:id="rId777">
        <w:r w:rsidRPr="001A19B5">
          <w:rPr>
            <w:color w:val="0000FF"/>
            <w:lang w:val="en-GB"/>
          </w:rPr>
          <w:t>10.2217/fon-202</w:t>
        </w:r>
      </w:hyperlink>
    </w:p>
    <w:p w14:paraId="281B8288" w14:textId="77777777" w:rsidR="005B137B" w:rsidRPr="001A19B5" w:rsidRDefault="00A83860">
      <w:pPr>
        <w:spacing w:after="175" w:line="325" w:lineRule="auto"/>
        <w:ind w:left="686" w:hanging="5"/>
        <w:rPr>
          <w:lang w:val="en-GB"/>
        </w:rPr>
      </w:pPr>
      <w:hyperlink r:id="rId778">
        <w:r w:rsidRPr="001A19B5">
          <w:rPr>
            <w:color w:val="0000FF"/>
            <w:lang w:val="en-GB"/>
          </w:rPr>
          <w:t>0-1264</w:t>
        </w:r>
      </w:hyperlink>
      <w:hyperlink r:id="rId779">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780">
        <w:r w:rsidRPr="001A19B5">
          <w:rPr>
            <w:color w:val="0000FF"/>
            <w:lang w:val="en-GB"/>
          </w:rPr>
          <w:t xml:space="preserve">https://www.futuremedicine.com/doi/full/10.2217/f </w:t>
        </w:r>
      </w:hyperlink>
      <w:hyperlink r:id="rId781">
        <w:r w:rsidRPr="001A19B5">
          <w:rPr>
            <w:color w:val="0000FF"/>
            <w:lang w:val="en-GB"/>
          </w:rPr>
          <w:t>on-2020-1264</w:t>
        </w:r>
      </w:hyperlink>
      <w:hyperlink r:id="rId782">
        <w:r w:rsidRPr="001A19B5">
          <w:rPr>
            <w:lang w:val="en-GB"/>
          </w:rPr>
          <w:t>.</w:t>
        </w:r>
      </w:hyperlink>
    </w:p>
    <w:p w14:paraId="426B643D" w14:textId="77777777" w:rsidR="005B137B" w:rsidRPr="001A19B5" w:rsidRDefault="00A83860">
      <w:pPr>
        <w:numPr>
          <w:ilvl w:val="0"/>
          <w:numId w:val="19"/>
        </w:numPr>
        <w:spacing w:after="116"/>
        <w:ind w:right="14" w:hanging="691"/>
        <w:rPr>
          <w:lang w:val="en-GB"/>
        </w:rPr>
      </w:pPr>
      <w:r w:rsidRPr="001A19B5">
        <w:rPr>
          <w:lang w:val="en-GB"/>
        </w:rPr>
        <w:t xml:space="preserve">Peter C. Austin. “An Introduction to Propensity Score Methods for Reducing the Effects of Confounding in Observational Studies”. In: </w:t>
      </w:r>
      <w:r w:rsidRPr="001A19B5">
        <w:rPr>
          <w:i/>
          <w:lang w:val="en-GB"/>
        </w:rPr>
        <w:t xml:space="preserve">Multivariate </w:t>
      </w:r>
      <w:proofErr w:type="spellStart"/>
      <w:r w:rsidRPr="001A19B5">
        <w:rPr>
          <w:i/>
          <w:lang w:val="en-GB"/>
        </w:rPr>
        <w:t>Behavioral</w:t>
      </w:r>
      <w:proofErr w:type="spellEnd"/>
      <w:r w:rsidRPr="001A19B5">
        <w:rPr>
          <w:i/>
          <w:lang w:val="en-GB"/>
        </w:rPr>
        <w:t xml:space="preserve"> Research </w:t>
      </w:r>
      <w:r w:rsidRPr="001A19B5">
        <w:rPr>
          <w:lang w:val="en-GB"/>
        </w:rPr>
        <w:t xml:space="preserve">46.3 (May 2011), pp. 399–424. </w:t>
      </w:r>
      <w:r w:rsidRPr="001A19B5">
        <w:rPr>
          <w:sz w:val="17"/>
          <w:lang w:val="en-GB"/>
        </w:rPr>
        <w:t>ISSN</w:t>
      </w:r>
      <w:r w:rsidRPr="001A19B5">
        <w:rPr>
          <w:lang w:val="en-GB"/>
        </w:rPr>
        <w:t xml:space="preserve">: 0027-3171. </w:t>
      </w:r>
      <w:r w:rsidRPr="001A19B5">
        <w:rPr>
          <w:sz w:val="17"/>
          <w:lang w:val="en-GB"/>
        </w:rPr>
        <w:t>DOI</w:t>
      </w:r>
      <w:r w:rsidRPr="001A19B5">
        <w:rPr>
          <w:lang w:val="en-GB"/>
        </w:rPr>
        <w:t xml:space="preserve">: </w:t>
      </w:r>
      <w:hyperlink r:id="rId783">
        <w:r w:rsidRPr="001A19B5">
          <w:rPr>
            <w:color w:val="0000FF"/>
            <w:lang w:val="en-GB"/>
          </w:rPr>
          <w:t>10.1080/00273171.2011.568786</w:t>
        </w:r>
      </w:hyperlink>
      <w:hyperlink r:id="rId784">
        <w:r w:rsidRPr="001A19B5">
          <w:rPr>
            <w:lang w:val="en-GB"/>
          </w:rPr>
          <w:t xml:space="preserve">. </w:t>
        </w:r>
      </w:hyperlink>
      <w:proofErr w:type="spellStart"/>
      <w:r w:rsidRPr="001A19B5">
        <w:rPr>
          <w:lang w:val="en-GB"/>
        </w:rPr>
        <w:t>pmid</w:t>
      </w:r>
      <w:proofErr w:type="spellEnd"/>
      <w:r w:rsidRPr="001A19B5">
        <w:rPr>
          <w:lang w:val="en-GB"/>
        </w:rPr>
        <w:t xml:space="preserve">: </w:t>
      </w:r>
      <w:r w:rsidRPr="001A19B5">
        <w:rPr>
          <w:color w:val="0000FF"/>
          <w:lang w:val="en-GB"/>
        </w:rPr>
        <w:t>21818162</w:t>
      </w:r>
      <w:r w:rsidRPr="001A19B5">
        <w:rPr>
          <w:lang w:val="en-GB"/>
        </w:rPr>
        <w:t xml:space="preserve">. </w:t>
      </w:r>
      <w:r w:rsidRPr="001A19B5">
        <w:rPr>
          <w:sz w:val="17"/>
          <w:lang w:val="en-GB"/>
        </w:rPr>
        <w:t>URL</w:t>
      </w:r>
      <w:r w:rsidRPr="001A19B5">
        <w:rPr>
          <w:lang w:val="en-GB"/>
        </w:rPr>
        <w:t xml:space="preserve">: </w:t>
      </w:r>
      <w:hyperlink r:id="rId785">
        <w:r w:rsidRPr="001A19B5">
          <w:rPr>
            <w:color w:val="0000FF"/>
            <w:lang w:val="en-GB"/>
          </w:rPr>
          <w:t xml:space="preserve">https://www.ncbi.nlm.nih.gov/pmc/articles </w:t>
        </w:r>
      </w:hyperlink>
      <w:hyperlink r:id="rId786">
        <w:r w:rsidRPr="001A19B5">
          <w:rPr>
            <w:color w:val="0000FF"/>
            <w:lang w:val="en-GB"/>
          </w:rPr>
          <w:t>/PMC3144483/</w:t>
        </w:r>
      </w:hyperlink>
      <w:hyperlink r:id="rId787">
        <w:r w:rsidRPr="001A19B5">
          <w:rPr>
            <w:lang w:val="en-GB"/>
          </w:rPr>
          <w:t>.</w:t>
        </w:r>
      </w:hyperlink>
    </w:p>
    <w:p w14:paraId="2CF140EB" w14:textId="77777777" w:rsidR="005B137B" w:rsidRPr="001A19B5" w:rsidRDefault="00A83860">
      <w:pPr>
        <w:numPr>
          <w:ilvl w:val="0"/>
          <w:numId w:val="19"/>
        </w:numPr>
        <w:spacing w:after="36"/>
        <w:ind w:right="14" w:hanging="691"/>
        <w:rPr>
          <w:lang w:val="en-GB"/>
        </w:rPr>
      </w:pPr>
      <w:r w:rsidRPr="001A19B5">
        <w:rPr>
          <w:lang w:val="en-GB"/>
        </w:rPr>
        <w:t xml:space="preserve">Peter C Austin. “The Use of Propensity Score Methods with Survival or Time-to-Event Outcomes: Reporting Measures of Effect Similar to Those Used in Randomized Experiments”. In: </w:t>
      </w:r>
      <w:r w:rsidRPr="001A19B5">
        <w:rPr>
          <w:i/>
          <w:lang w:val="en-GB"/>
        </w:rPr>
        <w:t xml:space="preserve">Statistics in Medicine </w:t>
      </w:r>
      <w:r w:rsidRPr="001A19B5">
        <w:rPr>
          <w:lang w:val="en-GB"/>
        </w:rPr>
        <w:t xml:space="preserve">33.7 (Mar. 30, 2014), pp. 1242–1258. </w:t>
      </w:r>
      <w:r w:rsidRPr="001A19B5">
        <w:rPr>
          <w:sz w:val="17"/>
          <w:lang w:val="en-GB"/>
        </w:rPr>
        <w:t>ISSN</w:t>
      </w:r>
      <w:r w:rsidRPr="001A19B5">
        <w:rPr>
          <w:lang w:val="en-GB"/>
        </w:rPr>
        <w:t>: 0277-6715.</w:t>
      </w:r>
    </w:p>
    <w:p w14:paraId="3E543929" w14:textId="77777777" w:rsidR="005B137B" w:rsidRPr="001A19B5" w:rsidRDefault="00A83860">
      <w:pPr>
        <w:spacing w:after="66" w:line="265" w:lineRule="auto"/>
        <w:ind w:left="686" w:hanging="5"/>
        <w:rPr>
          <w:lang w:val="en-GB"/>
        </w:rPr>
      </w:pPr>
      <w:r w:rsidRPr="001A19B5">
        <w:rPr>
          <w:sz w:val="17"/>
          <w:lang w:val="en-GB"/>
        </w:rPr>
        <w:t>DOI</w:t>
      </w:r>
      <w:r w:rsidRPr="001A19B5">
        <w:rPr>
          <w:lang w:val="en-GB"/>
        </w:rPr>
        <w:t xml:space="preserve">: </w:t>
      </w:r>
      <w:hyperlink r:id="rId788">
        <w:r w:rsidRPr="001A19B5">
          <w:rPr>
            <w:color w:val="0000FF"/>
            <w:lang w:val="en-GB"/>
          </w:rPr>
          <w:t>10.1002/sim.5984</w:t>
        </w:r>
      </w:hyperlink>
      <w:hyperlink r:id="rId789">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24122911</w:t>
      </w:r>
      <w:r w:rsidRPr="001A19B5">
        <w:rPr>
          <w:lang w:val="en-GB"/>
        </w:rPr>
        <w:t xml:space="preserve">. </w:t>
      </w:r>
      <w:r w:rsidRPr="001A19B5">
        <w:rPr>
          <w:sz w:val="17"/>
          <w:lang w:val="en-GB"/>
        </w:rPr>
        <w:t>URL</w:t>
      </w:r>
      <w:r w:rsidRPr="001A19B5">
        <w:rPr>
          <w:lang w:val="en-GB"/>
        </w:rPr>
        <w:t xml:space="preserve">: </w:t>
      </w:r>
      <w:hyperlink r:id="rId790">
        <w:r w:rsidRPr="001A19B5">
          <w:rPr>
            <w:color w:val="0000FF"/>
            <w:lang w:val="en-GB"/>
          </w:rPr>
          <w:t>https://www.ncbi.nlm.n</w:t>
        </w:r>
      </w:hyperlink>
    </w:p>
    <w:p w14:paraId="40219FCE" w14:textId="77777777" w:rsidR="005B137B" w:rsidRPr="001A19B5" w:rsidRDefault="00A83860">
      <w:pPr>
        <w:spacing w:after="175" w:line="265" w:lineRule="auto"/>
        <w:ind w:left="686" w:hanging="5"/>
        <w:rPr>
          <w:lang w:val="en-GB"/>
        </w:rPr>
      </w:pPr>
      <w:hyperlink r:id="rId791">
        <w:r w:rsidRPr="001A19B5">
          <w:rPr>
            <w:color w:val="0000FF"/>
            <w:lang w:val="en-GB"/>
          </w:rPr>
          <w:t>ih.gov/</w:t>
        </w:r>
        <w:proofErr w:type="spellStart"/>
        <w:r w:rsidRPr="001A19B5">
          <w:rPr>
            <w:color w:val="0000FF"/>
            <w:lang w:val="en-GB"/>
          </w:rPr>
          <w:t>pmc</w:t>
        </w:r>
        <w:proofErr w:type="spellEnd"/>
        <w:r w:rsidRPr="001A19B5">
          <w:rPr>
            <w:color w:val="0000FF"/>
            <w:lang w:val="en-GB"/>
          </w:rPr>
          <w:t>/articles/PMC4285179/</w:t>
        </w:r>
      </w:hyperlink>
      <w:hyperlink r:id="rId792">
        <w:r w:rsidRPr="001A19B5">
          <w:rPr>
            <w:lang w:val="en-GB"/>
          </w:rPr>
          <w:t>.</w:t>
        </w:r>
      </w:hyperlink>
    </w:p>
    <w:p w14:paraId="64FC675E" w14:textId="77777777" w:rsidR="005B137B" w:rsidRPr="001A19B5" w:rsidRDefault="00A83860">
      <w:pPr>
        <w:numPr>
          <w:ilvl w:val="0"/>
          <w:numId w:val="19"/>
        </w:numPr>
        <w:spacing w:after="85" w:line="343" w:lineRule="auto"/>
        <w:ind w:right="14" w:hanging="691"/>
        <w:rPr>
          <w:lang w:val="en-GB"/>
        </w:rPr>
      </w:pPr>
      <w:r w:rsidRPr="001A19B5">
        <w:rPr>
          <w:lang w:val="en-GB"/>
        </w:rPr>
        <w:t xml:space="preserve">Noah </w:t>
      </w:r>
      <w:proofErr w:type="spellStart"/>
      <w:r w:rsidRPr="001A19B5">
        <w:rPr>
          <w:lang w:val="en-GB"/>
        </w:rPr>
        <w:t>Greifer</w:t>
      </w:r>
      <w:proofErr w:type="spellEnd"/>
      <w:r w:rsidRPr="001A19B5">
        <w:rPr>
          <w:lang w:val="en-GB"/>
        </w:rPr>
        <w:t xml:space="preserve">. </w:t>
      </w:r>
      <w:proofErr w:type="spellStart"/>
      <w:r w:rsidRPr="001A19B5">
        <w:rPr>
          <w:i/>
          <w:lang w:val="en-GB"/>
        </w:rPr>
        <w:t>WeightIt</w:t>
      </w:r>
      <w:proofErr w:type="spellEnd"/>
      <w:r w:rsidRPr="001A19B5">
        <w:rPr>
          <w:i/>
          <w:lang w:val="en-GB"/>
        </w:rPr>
        <w:t>: Weighting for Covariate Balance in Observational Studies</w:t>
      </w:r>
      <w:r w:rsidRPr="001A19B5">
        <w:rPr>
          <w:lang w:val="en-GB"/>
        </w:rPr>
        <w:t xml:space="preserve">. 2023. </w:t>
      </w:r>
      <w:r w:rsidRPr="001A19B5">
        <w:rPr>
          <w:sz w:val="17"/>
          <w:lang w:val="en-GB"/>
        </w:rPr>
        <w:t>URL</w:t>
      </w:r>
      <w:r w:rsidRPr="001A19B5">
        <w:rPr>
          <w:lang w:val="en-GB"/>
        </w:rPr>
        <w:t xml:space="preserve">: </w:t>
      </w:r>
      <w:r w:rsidRPr="001A19B5">
        <w:rPr>
          <w:color w:val="0000FF"/>
          <w:lang w:val="en-GB"/>
        </w:rPr>
        <w:t>%5Curl%7Bhttps://ngreifer.github.io/</w:t>
      </w:r>
      <w:proofErr w:type="spellStart"/>
      <w:r w:rsidRPr="001A19B5">
        <w:rPr>
          <w:color w:val="0000FF"/>
          <w:lang w:val="en-GB"/>
        </w:rPr>
        <w:t>WeightIt</w:t>
      </w:r>
      <w:proofErr w:type="spellEnd"/>
      <w:r w:rsidRPr="001A19B5">
        <w:rPr>
          <w:color w:val="0000FF"/>
          <w:lang w:val="en-GB"/>
        </w:rPr>
        <w:t>/%7D</w:t>
      </w:r>
      <w:r w:rsidRPr="001A19B5">
        <w:rPr>
          <w:lang w:val="en-GB"/>
        </w:rPr>
        <w:t>.</w:t>
      </w:r>
    </w:p>
    <w:p w14:paraId="42167091" w14:textId="77777777" w:rsidR="005B137B" w:rsidRPr="001A19B5" w:rsidRDefault="00A83860">
      <w:pPr>
        <w:numPr>
          <w:ilvl w:val="0"/>
          <w:numId w:val="19"/>
        </w:numPr>
        <w:spacing w:after="121"/>
        <w:ind w:right="14" w:hanging="691"/>
        <w:rPr>
          <w:lang w:val="en-GB"/>
        </w:rPr>
      </w:pPr>
      <w:r w:rsidRPr="001A19B5">
        <w:rPr>
          <w:lang w:val="en-GB"/>
        </w:rPr>
        <w:t xml:space="preserve">Massimo </w:t>
      </w:r>
      <w:proofErr w:type="spellStart"/>
      <w:r w:rsidRPr="001A19B5">
        <w:rPr>
          <w:lang w:val="en-GB"/>
        </w:rPr>
        <w:t>Cristofanilli</w:t>
      </w:r>
      <w:proofErr w:type="spellEnd"/>
      <w:r w:rsidRPr="001A19B5">
        <w:rPr>
          <w:lang w:val="en-GB"/>
        </w:rPr>
        <w:t xml:space="preserve"> et al. “</w:t>
      </w:r>
      <w:proofErr w:type="spellStart"/>
      <w:r w:rsidRPr="001A19B5">
        <w:rPr>
          <w:lang w:val="en-GB"/>
        </w:rPr>
        <w:t>Fulvestrant</w:t>
      </w:r>
      <w:proofErr w:type="spellEnd"/>
      <w:r w:rsidRPr="001A19B5">
        <w:rPr>
          <w:lang w:val="en-GB"/>
        </w:rPr>
        <w:t xml:space="preserve"> plus Palbociclib versus </w:t>
      </w:r>
      <w:proofErr w:type="spellStart"/>
      <w:r w:rsidRPr="001A19B5">
        <w:rPr>
          <w:lang w:val="en-GB"/>
        </w:rPr>
        <w:t>Fulvestrant</w:t>
      </w:r>
      <w:proofErr w:type="spellEnd"/>
      <w:r w:rsidRPr="001A19B5">
        <w:rPr>
          <w:lang w:val="en-GB"/>
        </w:rPr>
        <w:t xml:space="preserve"> plus Placebo for Treatment of Hormone-Receptor-Positive, HER2-negative Metastatic Breast Cancer That Progressed on Previous </w:t>
      </w:r>
      <w:r w:rsidRPr="001A19B5">
        <w:rPr>
          <w:lang w:val="en-GB"/>
        </w:rPr>
        <w:lastRenderedPageBreak/>
        <w:t xml:space="preserve">Endocrine Therapy (PALOMA-3): Final Analysis of the Multicentre, Double-Blind, Phase 3 Randomised Controlled Trial”. In: </w:t>
      </w:r>
      <w:r w:rsidRPr="001A19B5">
        <w:rPr>
          <w:i/>
          <w:lang w:val="en-GB"/>
        </w:rPr>
        <w:t xml:space="preserve">The Lancet. Oncology </w:t>
      </w:r>
      <w:r w:rsidRPr="001A19B5">
        <w:rPr>
          <w:lang w:val="en-GB"/>
        </w:rPr>
        <w:t xml:space="preserve">17.4 (Apr. 2016), pp. 425–439. </w:t>
      </w:r>
      <w:r w:rsidRPr="001A19B5">
        <w:rPr>
          <w:sz w:val="17"/>
          <w:lang w:val="en-GB"/>
        </w:rPr>
        <w:t>ISSN</w:t>
      </w:r>
      <w:r w:rsidRPr="001A19B5">
        <w:rPr>
          <w:lang w:val="en-GB"/>
        </w:rPr>
        <w:t xml:space="preserve">: 1474-5488. </w:t>
      </w:r>
      <w:r w:rsidRPr="001A19B5">
        <w:rPr>
          <w:sz w:val="17"/>
          <w:lang w:val="en-GB"/>
        </w:rPr>
        <w:t>DOI</w:t>
      </w:r>
      <w:r w:rsidRPr="001A19B5">
        <w:rPr>
          <w:lang w:val="en-GB"/>
        </w:rPr>
        <w:t xml:space="preserve">: </w:t>
      </w:r>
      <w:hyperlink r:id="rId793">
        <w:r w:rsidRPr="001A19B5">
          <w:rPr>
            <w:color w:val="0000FF"/>
            <w:lang w:val="en-GB"/>
          </w:rPr>
          <w:t xml:space="preserve">10.1016/S1470-2045(15)0 </w:t>
        </w:r>
      </w:hyperlink>
      <w:hyperlink r:id="rId794">
        <w:r w:rsidRPr="001A19B5">
          <w:rPr>
            <w:color w:val="0000FF"/>
            <w:lang w:val="en-GB"/>
          </w:rPr>
          <w:t>0613-0</w:t>
        </w:r>
      </w:hyperlink>
      <w:hyperlink r:id="rId795">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26947331</w:t>
      </w:r>
      <w:r w:rsidRPr="001A19B5">
        <w:rPr>
          <w:lang w:val="en-GB"/>
        </w:rPr>
        <w:t>.</w:t>
      </w:r>
    </w:p>
    <w:p w14:paraId="71E94855" w14:textId="77777777" w:rsidR="005B137B" w:rsidRPr="001A19B5" w:rsidRDefault="00A83860">
      <w:pPr>
        <w:numPr>
          <w:ilvl w:val="0"/>
          <w:numId w:val="19"/>
        </w:numPr>
        <w:spacing w:after="33"/>
        <w:ind w:right="14" w:hanging="691"/>
        <w:rPr>
          <w:lang w:val="en-GB"/>
        </w:rPr>
      </w:pPr>
      <w:r w:rsidRPr="001A19B5">
        <w:rPr>
          <w:lang w:val="en-GB"/>
        </w:rPr>
        <w:t xml:space="preserve">Ana Pilar </w:t>
      </w:r>
      <w:proofErr w:type="spellStart"/>
      <w:r w:rsidRPr="001A19B5">
        <w:rPr>
          <w:lang w:val="en-GB"/>
        </w:rPr>
        <w:t>Betrán</w:t>
      </w:r>
      <w:proofErr w:type="spellEnd"/>
      <w:r w:rsidRPr="001A19B5">
        <w:rPr>
          <w:lang w:val="en-GB"/>
        </w:rPr>
        <w:t xml:space="preserve">, </w:t>
      </w:r>
      <w:proofErr w:type="spellStart"/>
      <w:r w:rsidRPr="001A19B5">
        <w:rPr>
          <w:lang w:val="en-GB"/>
        </w:rPr>
        <w:t>Jianfeng</w:t>
      </w:r>
      <w:proofErr w:type="spellEnd"/>
      <w:r w:rsidRPr="001A19B5">
        <w:rPr>
          <w:lang w:val="en-GB"/>
        </w:rPr>
        <w:t xml:space="preserve"> Ye, Anne-Beth Moller, Jun Zhang, A. </w:t>
      </w:r>
      <w:proofErr w:type="spellStart"/>
      <w:r w:rsidRPr="001A19B5">
        <w:rPr>
          <w:lang w:val="en-GB"/>
        </w:rPr>
        <w:t>Metin</w:t>
      </w:r>
      <w:proofErr w:type="spellEnd"/>
      <w:r w:rsidRPr="001A19B5">
        <w:rPr>
          <w:lang w:val="en-GB"/>
        </w:rPr>
        <w:t xml:space="preserve"> </w:t>
      </w:r>
      <w:proofErr w:type="spellStart"/>
      <w:r w:rsidRPr="001A19B5">
        <w:rPr>
          <w:lang w:val="en-GB"/>
        </w:rPr>
        <w:t>Gülmezoglu</w:t>
      </w:r>
      <w:proofErr w:type="spellEnd"/>
      <w:r w:rsidRPr="001A19B5">
        <w:rPr>
          <w:lang w:val="en-GB"/>
        </w:rPr>
        <w:t xml:space="preserve">, and Maria Regina </w:t>
      </w:r>
      <w:proofErr w:type="spellStart"/>
      <w:r w:rsidRPr="001A19B5">
        <w:rPr>
          <w:lang w:val="en-GB"/>
        </w:rPr>
        <w:t>Torloni</w:t>
      </w:r>
      <w:proofErr w:type="spellEnd"/>
      <w:r w:rsidRPr="001A19B5">
        <w:rPr>
          <w:lang w:val="en-GB"/>
        </w:rPr>
        <w:t xml:space="preserve">. “The Increasing Trend in Caesarean Section Rates: Global, Regional and National Estimates: 1990-2014”. In: </w:t>
      </w:r>
      <w:proofErr w:type="spellStart"/>
      <w:r w:rsidRPr="001A19B5">
        <w:rPr>
          <w:i/>
          <w:lang w:val="en-GB"/>
        </w:rPr>
        <w:t>PLoS</w:t>
      </w:r>
      <w:proofErr w:type="spellEnd"/>
      <w:r w:rsidRPr="001A19B5">
        <w:rPr>
          <w:i/>
          <w:lang w:val="en-GB"/>
        </w:rPr>
        <w:t xml:space="preserve"> ONE </w:t>
      </w:r>
      <w:r w:rsidRPr="001A19B5">
        <w:rPr>
          <w:lang w:val="en-GB"/>
        </w:rPr>
        <w:t>11.2 (2016-02-05), e0148343.</w:t>
      </w:r>
    </w:p>
    <w:p w14:paraId="1D88E708" w14:textId="77777777" w:rsidR="005B137B" w:rsidRPr="001A19B5" w:rsidRDefault="00A83860">
      <w:pPr>
        <w:spacing w:after="95" w:line="265" w:lineRule="auto"/>
        <w:ind w:left="686" w:hanging="5"/>
        <w:rPr>
          <w:lang w:val="en-GB"/>
        </w:rPr>
      </w:pPr>
      <w:r w:rsidRPr="001A19B5">
        <w:rPr>
          <w:sz w:val="17"/>
          <w:lang w:val="en-GB"/>
        </w:rPr>
        <w:t>ISSN</w:t>
      </w:r>
      <w:r w:rsidRPr="001A19B5">
        <w:rPr>
          <w:lang w:val="en-GB"/>
        </w:rPr>
        <w:t xml:space="preserve">: 1932-6203. </w:t>
      </w:r>
      <w:r w:rsidRPr="001A19B5">
        <w:rPr>
          <w:sz w:val="17"/>
          <w:lang w:val="en-GB"/>
        </w:rPr>
        <w:t>DOI</w:t>
      </w:r>
      <w:r w:rsidRPr="001A19B5">
        <w:rPr>
          <w:lang w:val="en-GB"/>
        </w:rPr>
        <w:t xml:space="preserve">: </w:t>
      </w:r>
      <w:hyperlink r:id="rId796">
        <w:r w:rsidRPr="001A19B5">
          <w:rPr>
            <w:color w:val="0000FF"/>
            <w:lang w:val="en-GB"/>
          </w:rPr>
          <w:t>10.1371/journal.pone.0148343</w:t>
        </w:r>
      </w:hyperlink>
      <w:hyperlink r:id="rId797">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26849801</w:t>
      </w:r>
      <w:r w:rsidRPr="001A19B5">
        <w:rPr>
          <w:lang w:val="en-GB"/>
        </w:rPr>
        <w:t>.</w:t>
      </w:r>
    </w:p>
    <w:p w14:paraId="2813E504"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798">
        <w:r w:rsidRPr="001A19B5">
          <w:rPr>
            <w:color w:val="0000FF"/>
            <w:lang w:val="en-GB"/>
          </w:rPr>
          <w:t>https://www.ncbi.nlm.nih.gov/pmc/articles/PMC4743929/</w:t>
        </w:r>
      </w:hyperlink>
      <w:hyperlink r:id="rId799">
        <w:r w:rsidRPr="001A19B5">
          <w:rPr>
            <w:lang w:val="en-GB"/>
          </w:rPr>
          <w:t>.</w:t>
        </w:r>
      </w:hyperlink>
    </w:p>
    <w:p w14:paraId="1E458C64" w14:textId="77777777" w:rsidR="005B137B" w:rsidRPr="001A19B5" w:rsidRDefault="00A83860">
      <w:pPr>
        <w:numPr>
          <w:ilvl w:val="0"/>
          <w:numId w:val="19"/>
        </w:numPr>
        <w:spacing w:after="31"/>
        <w:ind w:right="14" w:hanging="691"/>
        <w:rPr>
          <w:lang w:val="en-GB"/>
        </w:rPr>
      </w:pPr>
      <w:proofErr w:type="spellStart"/>
      <w:r w:rsidRPr="001A19B5">
        <w:rPr>
          <w:lang w:val="en-GB"/>
        </w:rPr>
        <w:t>Innie</w:t>
      </w:r>
      <w:proofErr w:type="spellEnd"/>
      <w:r w:rsidRPr="001A19B5">
        <w:rPr>
          <w:lang w:val="en-GB"/>
        </w:rPr>
        <w:t xml:space="preserve"> Chen et al. “Non-clinical Interventions for Reducing Unnecessary Caesarean Section”. In: </w:t>
      </w:r>
      <w:r w:rsidRPr="001A19B5">
        <w:rPr>
          <w:i/>
          <w:lang w:val="en-GB"/>
        </w:rPr>
        <w:t xml:space="preserve">The Cochrane Database of Systematic Reviews </w:t>
      </w:r>
      <w:r w:rsidRPr="001A19B5">
        <w:rPr>
          <w:lang w:val="en-GB"/>
        </w:rPr>
        <w:t>2018.9 (2018-09-28), p. CD005528.</w:t>
      </w:r>
    </w:p>
    <w:p w14:paraId="6D27AC2C" w14:textId="77777777" w:rsidR="005B137B" w:rsidRPr="001A19B5" w:rsidRDefault="00A83860">
      <w:pPr>
        <w:spacing w:after="95" w:line="265" w:lineRule="auto"/>
        <w:ind w:left="686" w:hanging="5"/>
        <w:rPr>
          <w:lang w:val="en-GB"/>
        </w:rPr>
      </w:pPr>
      <w:r w:rsidRPr="001A19B5">
        <w:rPr>
          <w:sz w:val="17"/>
          <w:lang w:val="en-GB"/>
        </w:rPr>
        <w:t>ISSN</w:t>
      </w:r>
      <w:r w:rsidRPr="001A19B5">
        <w:rPr>
          <w:lang w:val="en-GB"/>
        </w:rPr>
        <w:t xml:space="preserve">: 1469-493X. </w:t>
      </w:r>
      <w:r w:rsidRPr="001A19B5">
        <w:rPr>
          <w:sz w:val="17"/>
          <w:lang w:val="en-GB"/>
        </w:rPr>
        <w:t>DOI</w:t>
      </w:r>
      <w:r w:rsidRPr="001A19B5">
        <w:rPr>
          <w:lang w:val="en-GB"/>
        </w:rPr>
        <w:t xml:space="preserve">: </w:t>
      </w:r>
      <w:hyperlink r:id="rId800">
        <w:r w:rsidRPr="001A19B5">
          <w:rPr>
            <w:color w:val="0000FF"/>
            <w:lang w:val="en-GB"/>
          </w:rPr>
          <w:t>10.1002/14651858.CD005528.pub3</w:t>
        </w:r>
      </w:hyperlink>
      <w:hyperlink r:id="rId801">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30264405</w:t>
      </w:r>
      <w:r w:rsidRPr="001A19B5">
        <w:rPr>
          <w:lang w:val="en-GB"/>
        </w:rPr>
        <w:t>.</w:t>
      </w:r>
    </w:p>
    <w:p w14:paraId="2604F7A4" w14:textId="77777777" w:rsidR="005B137B" w:rsidRPr="001A19B5" w:rsidRDefault="00A83860">
      <w:pPr>
        <w:spacing w:after="175" w:line="265" w:lineRule="auto"/>
        <w:ind w:left="686" w:hanging="5"/>
        <w:rPr>
          <w:lang w:val="en-GB"/>
        </w:rPr>
      </w:pPr>
      <w:r w:rsidRPr="001A19B5">
        <w:rPr>
          <w:sz w:val="17"/>
          <w:lang w:val="en-GB"/>
        </w:rPr>
        <w:t>URL</w:t>
      </w:r>
      <w:r w:rsidRPr="001A19B5">
        <w:rPr>
          <w:lang w:val="en-GB"/>
        </w:rPr>
        <w:t xml:space="preserve">: </w:t>
      </w:r>
      <w:hyperlink r:id="rId802">
        <w:r w:rsidRPr="001A19B5">
          <w:rPr>
            <w:color w:val="0000FF"/>
            <w:lang w:val="en-GB"/>
          </w:rPr>
          <w:t>https://www.ncbi.nlm.nih.gov/pmc/articles/PMC6513634/</w:t>
        </w:r>
      </w:hyperlink>
      <w:hyperlink r:id="rId803">
        <w:r w:rsidRPr="001A19B5">
          <w:rPr>
            <w:lang w:val="en-GB"/>
          </w:rPr>
          <w:t>.</w:t>
        </w:r>
      </w:hyperlink>
    </w:p>
    <w:p w14:paraId="279D1862" w14:textId="77777777" w:rsidR="005B137B" w:rsidRPr="001A19B5" w:rsidRDefault="00A83860">
      <w:pPr>
        <w:numPr>
          <w:ilvl w:val="0"/>
          <w:numId w:val="19"/>
        </w:numPr>
        <w:spacing w:after="118"/>
        <w:ind w:right="14" w:hanging="691"/>
        <w:rPr>
          <w:lang w:val="en-GB"/>
        </w:rPr>
      </w:pPr>
      <w:r w:rsidRPr="001A19B5">
        <w:rPr>
          <w:lang w:val="en-GB"/>
        </w:rPr>
        <w:t xml:space="preserve">J. R. Cook, S. Jarvis, M. Knight, and M. K. </w:t>
      </w:r>
      <w:proofErr w:type="spellStart"/>
      <w:r w:rsidRPr="001A19B5">
        <w:rPr>
          <w:lang w:val="en-GB"/>
        </w:rPr>
        <w:t>Dhanjal</w:t>
      </w:r>
      <w:proofErr w:type="spellEnd"/>
      <w:r w:rsidRPr="001A19B5">
        <w:rPr>
          <w:lang w:val="en-GB"/>
        </w:rPr>
        <w:t xml:space="preserve">. “Multiple Repeat Caesarean Section in the UK: Incidence and Consequences to Mother and Child. A National, Prospective, Cohort Study”. In: </w:t>
      </w:r>
      <w:r w:rsidRPr="001A19B5">
        <w:rPr>
          <w:i/>
          <w:lang w:val="en-GB"/>
        </w:rPr>
        <w:t xml:space="preserve">BJOG: an international journal of obstetrics and gynaecology </w:t>
      </w:r>
      <w:r w:rsidRPr="001A19B5">
        <w:rPr>
          <w:lang w:val="en-GB"/>
        </w:rPr>
        <w:t xml:space="preserve">120.1 (2013-01), pp. 85–91. </w:t>
      </w:r>
      <w:r w:rsidRPr="001A19B5">
        <w:rPr>
          <w:sz w:val="17"/>
          <w:lang w:val="en-GB"/>
        </w:rPr>
        <w:t>ISSN</w:t>
      </w:r>
      <w:r w:rsidRPr="001A19B5">
        <w:rPr>
          <w:lang w:val="en-GB"/>
        </w:rPr>
        <w:t xml:space="preserve">: 1471-0528. </w:t>
      </w:r>
      <w:r w:rsidRPr="001A19B5">
        <w:rPr>
          <w:sz w:val="17"/>
          <w:lang w:val="en-GB"/>
        </w:rPr>
        <w:t>DOI</w:t>
      </w:r>
      <w:r w:rsidRPr="001A19B5">
        <w:rPr>
          <w:lang w:val="en-GB"/>
        </w:rPr>
        <w:t xml:space="preserve">: </w:t>
      </w:r>
      <w:hyperlink r:id="rId804">
        <w:r w:rsidRPr="001A19B5">
          <w:rPr>
            <w:color w:val="0000FF"/>
            <w:lang w:val="en-GB"/>
          </w:rPr>
          <w:t>10.1111/1471-0528.12010</w:t>
        </w:r>
      </w:hyperlink>
      <w:hyperlink r:id="rId805">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23095012</w:t>
      </w:r>
      <w:r w:rsidRPr="001A19B5">
        <w:rPr>
          <w:lang w:val="en-GB"/>
        </w:rPr>
        <w:t>.</w:t>
      </w:r>
    </w:p>
    <w:p w14:paraId="50BD3E38" w14:textId="77777777" w:rsidR="005B137B" w:rsidRPr="001A19B5" w:rsidRDefault="00A83860">
      <w:pPr>
        <w:numPr>
          <w:ilvl w:val="0"/>
          <w:numId w:val="19"/>
        </w:numPr>
        <w:ind w:right="14" w:hanging="691"/>
        <w:rPr>
          <w:lang w:val="en-GB"/>
        </w:rPr>
      </w:pPr>
      <w:r w:rsidRPr="001A19B5">
        <w:rPr>
          <w:lang w:val="en-GB"/>
        </w:rPr>
        <w:t xml:space="preserve">Nicole E. Marshall, </w:t>
      </w:r>
      <w:proofErr w:type="spellStart"/>
      <w:r w:rsidRPr="001A19B5">
        <w:rPr>
          <w:lang w:val="en-GB"/>
        </w:rPr>
        <w:t>Rongwei</w:t>
      </w:r>
      <w:proofErr w:type="spellEnd"/>
      <w:r w:rsidRPr="001A19B5">
        <w:rPr>
          <w:lang w:val="en-GB"/>
        </w:rPr>
        <w:t xml:space="preserve"> Fu, and Jeanne-Marie Guise. “Impact of Multiple </w:t>
      </w:r>
      <w:proofErr w:type="spellStart"/>
      <w:r w:rsidRPr="001A19B5">
        <w:rPr>
          <w:lang w:val="en-GB"/>
        </w:rPr>
        <w:t>Cesarean</w:t>
      </w:r>
      <w:proofErr w:type="spellEnd"/>
      <w:r w:rsidRPr="001A19B5">
        <w:rPr>
          <w:lang w:val="en-GB"/>
        </w:rPr>
        <w:t xml:space="preserve"> Deliveries on Maternal Morbidity: A Systematic Review”. In: </w:t>
      </w:r>
      <w:r w:rsidRPr="001A19B5">
        <w:rPr>
          <w:i/>
          <w:lang w:val="en-GB"/>
        </w:rPr>
        <w:t xml:space="preserve">American Journal of Obstetrics and </w:t>
      </w:r>
      <w:proofErr w:type="spellStart"/>
      <w:r w:rsidRPr="001A19B5">
        <w:rPr>
          <w:i/>
          <w:lang w:val="en-GB"/>
        </w:rPr>
        <w:t>Gynecology</w:t>
      </w:r>
      <w:proofErr w:type="spellEnd"/>
      <w:r w:rsidRPr="001A19B5">
        <w:rPr>
          <w:i/>
          <w:lang w:val="en-GB"/>
        </w:rPr>
        <w:t xml:space="preserve"> </w:t>
      </w:r>
      <w:r w:rsidRPr="001A19B5">
        <w:rPr>
          <w:lang w:val="en-GB"/>
        </w:rPr>
        <w:t xml:space="preserve">205.3 (2011), 262.e1–8. </w:t>
      </w:r>
      <w:r w:rsidRPr="001A19B5">
        <w:rPr>
          <w:sz w:val="17"/>
          <w:lang w:val="en-GB"/>
        </w:rPr>
        <w:t>ISSN</w:t>
      </w:r>
      <w:r w:rsidRPr="001A19B5">
        <w:rPr>
          <w:lang w:val="en-GB"/>
        </w:rPr>
        <w:t xml:space="preserve">: 1097-6868. </w:t>
      </w:r>
      <w:r w:rsidRPr="001A19B5">
        <w:rPr>
          <w:sz w:val="17"/>
          <w:lang w:val="en-GB"/>
        </w:rPr>
        <w:t>DOI</w:t>
      </w:r>
      <w:r w:rsidRPr="001A19B5">
        <w:rPr>
          <w:lang w:val="en-GB"/>
        </w:rPr>
        <w:t xml:space="preserve">: </w:t>
      </w:r>
      <w:hyperlink r:id="rId806">
        <w:r w:rsidRPr="001A19B5">
          <w:rPr>
            <w:color w:val="0000FF"/>
            <w:lang w:val="en-GB"/>
          </w:rPr>
          <w:t>10.1016/</w:t>
        </w:r>
        <w:proofErr w:type="spellStart"/>
        <w:r w:rsidRPr="001A19B5">
          <w:rPr>
            <w:color w:val="0000FF"/>
            <w:lang w:val="en-GB"/>
          </w:rPr>
          <w:t>j.a</w:t>
        </w:r>
        <w:proofErr w:type="spellEnd"/>
        <w:r w:rsidRPr="001A19B5">
          <w:rPr>
            <w:color w:val="0000FF"/>
            <w:lang w:val="en-GB"/>
          </w:rPr>
          <w:t xml:space="preserve"> </w:t>
        </w:r>
      </w:hyperlink>
      <w:hyperlink r:id="rId807">
        <w:r w:rsidRPr="001A19B5">
          <w:rPr>
            <w:color w:val="0000FF"/>
            <w:lang w:val="en-GB"/>
          </w:rPr>
          <w:t>jog.2011.06.035</w:t>
        </w:r>
      </w:hyperlink>
      <w:hyperlink r:id="rId808">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22071057</w:t>
      </w:r>
      <w:r w:rsidRPr="001A19B5">
        <w:rPr>
          <w:lang w:val="en-GB"/>
        </w:rPr>
        <w:t>.</w:t>
      </w:r>
    </w:p>
    <w:p w14:paraId="0708C34A" w14:textId="77777777" w:rsidR="005B137B" w:rsidRPr="001A19B5" w:rsidRDefault="00A83860">
      <w:pPr>
        <w:numPr>
          <w:ilvl w:val="0"/>
          <w:numId w:val="19"/>
        </w:numPr>
        <w:spacing w:after="33"/>
        <w:ind w:right="14" w:hanging="691"/>
        <w:rPr>
          <w:lang w:val="en-GB"/>
        </w:rPr>
      </w:pPr>
      <w:proofErr w:type="spellStart"/>
      <w:r w:rsidRPr="001A19B5">
        <w:rPr>
          <w:lang w:val="en-GB"/>
        </w:rPr>
        <w:t>Oonagh</w:t>
      </w:r>
      <w:proofErr w:type="spellEnd"/>
      <w:r w:rsidRPr="001A19B5">
        <w:rPr>
          <w:lang w:val="en-GB"/>
        </w:rPr>
        <w:t xml:space="preserve"> E. </w:t>
      </w:r>
      <w:proofErr w:type="spellStart"/>
      <w:r w:rsidRPr="001A19B5">
        <w:rPr>
          <w:lang w:val="en-GB"/>
        </w:rPr>
        <w:t>Keag</w:t>
      </w:r>
      <w:proofErr w:type="spellEnd"/>
      <w:r w:rsidRPr="001A19B5">
        <w:rPr>
          <w:lang w:val="en-GB"/>
        </w:rPr>
        <w:t xml:space="preserve">, Jane E. Norman, and Sarah J. Stock. “Long-Term Risks and Benefits Associated with </w:t>
      </w:r>
      <w:proofErr w:type="spellStart"/>
      <w:r w:rsidRPr="001A19B5">
        <w:rPr>
          <w:lang w:val="en-GB"/>
        </w:rPr>
        <w:t>Cesarean</w:t>
      </w:r>
      <w:proofErr w:type="spellEnd"/>
      <w:r w:rsidRPr="001A19B5">
        <w:rPr>
          <w:lang w:val="en-GB"/>
        </w:rPr>
        <w:t xml:space="preserve"> Delivery for Mother, Baby, and Subsequent Pregnancies: Systematic Review and Meta-Analysis”. In: </w:t>
      </w:r>
      <w:proofErr w:type="spellStart"/>
      <w:r w:rsidRPr="001A19B5">
        <w:rPr>
          <w:i/>
          <w:lang w:val="en-GB"/>
        </w:rPr>
        <w:t>PLoS</w:t>
      </w:r>
      <w:proofErr w:type="spellEnd"/>
      <w:r w:rsidRPr="001A19B5">
        <w:rPr>
          <w:i/>
          <w:lang w:val="en-GB"/>
        </w:rPr>
        <w:t xml:space="preserve"> medicine </w:t>
      </w:r>
      <w:r w:rsidRPr="001A19B5">
        <w:rPr>
          <w:lang w:val="en-GB"/>
        </w:rPr>
        <w:t xml:space="preserve">15.1 (2018), e1002494. </w:t>
      </w:r>
      <w:r w:rsidRPr="001A19B5">
        <w:rPr>
          <w:sz w:val="17"/>
          <w:lang w:val="en-GB"/>
        </w:rPr>
        <w:t>ISSN</w:t>
      </w:r>
      <w:r w:rsidRPr="001A19B5">
        <w:rPr>
          <w:lang w:val="en-GB"/>
        </w:rPr>
        <w:t>:</w:t>
      </w:r>
    </w:p>
    <w:p w14:paraId="7638924C" w14:textId="77777777" w:rsidR="005B137B" w:rsidRPr="001A19B5" w:rsidRDefault="00A83860">
      <w:pPr>
        <w:spacing w:after="175" w:line="265" w:lineRule="auto"/>
        <w:ind w:left="686" w:hanging="5"/>
        <w:rPr>
          <w:lang w:val="en-GB"/>
        </w:rPr>
      </w:pPr>
      <w:r w:rsidRPr="001A19B5">
        <w:rPr>
          <w:lang w:val="en-GB"/>
        </w:rPr>
        <w:t xml:space="preserve">1549-1676. </w:t>
      </w:r>
      <w:r w:rsidRPr="001A19B5">
        <w:rPr>
          <w:sz w:val="17"/>
          <w:lang w:val="en-GB"/>
        </w:rPr>
        <w:t>DOI</w:t>
      </w:r>
      <w:r w:rsidRPr="001A19B5">
        <w:rPr>
          <w:lang w:val="en-GB"/>
        </w:rPr>
        <w:t xml:space="preserve">: </w:t>
      </w:r>
      <w:hyperlink r:id="rId809">
        <w:r w:rsidRPr="001A19B5">
          <w:rPr>
            <w:color w:val="0000FF"/>
            <w:lang w:val="en-GB"/>
          </w:rPr>
          <w:t>10.1371/journal.pmed.1002494</w:t>
        </w:r>
      </w:hyperlink>
      <w:hyperlink r:id="rId810">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29360829</w:t>
      </w:r>
      <w:r w:rsidRPr="001A19B5">
        <w:rPr>
          <w:lang w:val="en-GB"/>
        </w:rPr>
        <w:t>.</w:t>
      </w:r>
    </w:p>
    <w:p w14:paraId="73515216" w14:textId="77777777" w:rsidR="005B137B" w:rsidRPr="001A19B5" w:rsidRDefault="00A83860">
      <w:pPr>
        <w:numPr>
          <w:ilvl w:val="0"/>
          <w:numId w:val="19"/>
        </w:numPr>
        <w:spacing w:after="35"/>
        <w:ind w:right="14" w:hanging="691"/>
        <w:rPr>
          <w:lang w:val="en-GB"/>
        </w:rPr>
      </w:pPr>
      <w:proofErr w:type="spellStart"/>
      <w:r w:rsidRPr="001A19B5">
        <w:rPr>
          <w:lang w:val="en-GB"/>
        </w:rPr>
        <w:t>Ilan</w:t>
      </w:r>
      <w:proofErr w:type="spellEnd"/>
      <w:r w:rsidRPr="001A19B5">
        <w:rPr>
          <w:lang w:val="en-GB"/>
        </w:rPr>
        <w:t xml:space="preserve"> E. Timor-</w:t>
      </w:r>
      <w:proofErr w:type="spellStart"/>
      <w:r w:rsidRPr="001A19B5">
        <w:rPr>
          <w:lang w:val="en-GB"/>
        </w:rPr>
        <w:t>Tritsch</w:t>
      </w:r>
      <w:proofErr w:type="spellEnd"/>
      <w:r w:rsidRPr="001A19B5">
        <w:rPr>
          <w:lang w:val="en-GB"/>
        </w:rPr>
        <w:t xml:space="preserve"> and Ana </w:t>
      </w:r>
      <w:proofErr w:type="spellStart"/>
      <w:r w:rsidRPr="001A19B5">
        <w:rPr>
          <w:lang w:val="en-GB"/>
        </w:rPr>
        <w:t>Monteagudo</w:t>
      </w:r>
      <w:proofErr w:type="spellEnd"/>
      <w:r w:rsidRPr="001A19B5">
        <w:rPr>
          <w:lang w:val="en-GB"/>
        </w:rPr>
        <w:t xml:space="preserve">. “Unforeseen Consequences of the Increasing Rate of </w:t>
      </w:r>
      <w:proofErr w:type="spellStart"/>
      <w:r w:rsidRPr="001A19B5">
        <w:rPr>
          <w:lang w:val="en-GB"/>
        </w:rPr>
        <w:t>Cesarean</w:t>
      </w:r>
      <w:proofErr w:type="spellEnd"/>
      <w:r w:rsidRPr="001A19B5">
        <w:rPr>
          <w:lang w:val="en-GB"/>
        </w:rPr>
        <w:t xml:space="preserve"> Deliveries: Early Placenta </w:t>
      </w:r>
      <w:proofErr w:type="spellStart"/>
      <w:r w:rsidRPr="001A19B5">
        <w:rPr>
          <w:lang w:val="en-GB"/>
        </w:rPr>
        <w:t>Accreta</w:t>
      </w:r>
      <w:proofErr w:type="spellEnd"/>
      <w:r w:rsidRPr="001A19B5">
        <w:rPr>
          <w:lang w:val="en-GB"/>
        </w:rPr>
        <w:t xml:space="preserve"> and </w:t>
      </w:r>
      <w:proofErr w:type="spellStart"/>
      <w:r w:rsidRPr="001A19B5">
        <w:rPr>
          <w:lang w:val="en-GB"/>
        </w:rPr>
        <w:t>Cesarean</w:t>
      </w:r>
      <w:proofErr w:type="spellEnd"/>
      <w:r w:rsidRPr="001A19B5">
        <w:rPr>
          <w:lang w:val="en-GB"/>
        </w:rPr>
        <w:t xml:space="preserve"> Scar Pregnancy. A Review”. In: </w:t>
      </w:r>
      <w:r w:rsidRPr="001A19B5">
        <w:rPr>
          <w:i/>
          <w:lang w:val="en-GB"/>
        </w:rPr>
        <w:t xml:space="preserve">American Journal of Obstetrics and </w:t>
      </w:r>
      <w:proofErr w:type="spellStart"/>
      <w:r w:rsidRPr="001A19B5">
        <w:rPr>
          <w:i/>
          <w:lang w:val="en-GB"/>
        </w:rPr>
        <w:t>Gynecology</w:t>
      </w:r>
      <w:proofErr w:type="spellEnd"/>
      <w:r w:rsidRPr="001A19B5">
        <w:rPr>
          <w:i/>
          <w:lang w:val="en-GB"/>
        </w:rPr>
        <w:t xml:space="preserve"> </w:t>
      </w:r>
      <w:r w:rsidRPr="001A19B5">
        <w:rPr>
          <w:lang w:val="en-GB"/>
        </w:rPr>
        <w:t>207.1 (2012-07), pp. 14–29.</w:t>
      </w:r>
    </w:p>
    <w:p w14:paraId="11C7062A" w14:textId="77777777" w:rsidR="005B137B" w:rsidRPr="001A19B5" w:rsidRDefault="00A83860">
      <w:pPr>
        <w:spacing w:after="175" w:line="265" w:lineRule="auto"/>
        <w:ind w:left="686" w:hanging="5"/>
        <w:rPr>
          <w:lang w:val="en-GB"/>
        </w:rPr>
      </w:pPr>
      <w:r w:rsidRPr="001A19B5">
        <w:rPr>
          <w:sz w:val="17"/>
          <w:lang w:val="en-GB"/>
        </w:rPr>
        <w:t>ISSN</w:t>
      </w:r>
      <w:r w:rsidRPr="001A19B5">
        <w:rPr>
          <w:lang w:val="en-GB"/>
        </w:rPr>
        <w:t xml:space="preserve">: 1097-6868. </w:t>
      </w:r>
      <w:r w:rsidRPr="001A19B5">
        <w:rPr>
          <w:sz w:val="17"/>
          <w:lang w:val="en-GB"/>
        </w:rPr>
        <w:t>DOI</w:t>
      </w:r>
      <w:r w:rsidRPr="001A19B5">
        <w:rPr>
          <w:lang w:val="en-GB"/>
        </w:rPr>
        <w:t xml:space="preserve">: </w:t>
      </w:r>
      <w:hyperlink r:id="rId811">
        <w:r w:rsidRPr="001A19B5">
          <w:rPr>
            <w:color w:val="0000FF"/>
            <w:lang w:val="en-GB"/>
          </w:rPr>
          <w:t>10.1016/j.ajog.2012.03.007</w:t>
        </w:r>
      </w:hyperlink>
      <w:hyperlink r:id="rId812">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22516620</w:t>
      </w:r>
      <w:r w:rsidRPr="001A19B5">
        <w:rPr>
          <w:lang w:val="en-GB"/>
        </w:rPr>
        <w:t>.</w:t>
      </w:r>
    </w:p>
    <w:p w14:paraId="1B442997" w14:textId="77777777" w:rsidR="005B137B" w:rsidRPr="001A19B5" w:rsidRDefault="00A83860">
      <w:pPr>
        <w:numPr>
          <w:ilvl w:val="0"/>
          <w:numId w:val="19"/>
        </w:numPr>
        <w:spacing w:after="124"/>
        <w:ind w:right="14" w:hanging="691"/>
        <w:rPr>
          <w:lang w:val="en-GB"/>
        </w:rPr>
      </w:pPr>
      <w:r w:rsidRPr="001A19B5">
        <w:rPr>
          <w:lang w:val="en-GB"/>
        </w:rPr>
        <w:t xml:space="preserve">World Health Organization Human Reproduction Programme, 10 April 2015. “WHO Statement on caesarean section rates”. In: </w:t>
      </w:r>
      <w:r w:rsidRPr="001A19B5">
        <w:rPr>
          <w:i/>
          <w:lang w:val="en-GB"/>
        </w:rPr>
        <w:t xml:space="preserve">Reproductive Health Matters </w:t>
      </w:r>
      <w:r w:rsidRPr="001A19B5">
        <w:rPr>
          <w:lang w:val="en-GB"/>
        </w:rPr>
        <w:t xml:space="preserve">23.45 (2015), pp. 149– 150. </w:t>
      </w:r>
      <w:r w:rsidRPr="001A19B5">
        <w:rPr>
          <w:sz w:val="17"/>
          <w:lang w:val="en-GB"/>
        </w:rPr>
        <w:t>ISSN</w:t>
      </w:r>
      <w:r w:rsidRPr="001A19B5">
        <w:rPr>
          <w:lang w:val="en-GB"/>
        </w:rPr>
        <w:t xml:space="preserve">: 1460-9576. </w:t>
      </w:r>
      <w:r w:rsidRPr="001A19B5">
        <w:rPr>
          <w:sz w:val="17"/>
          <w:lang w:val="en-GB"/>
        </w:rPr>
        <w:t>DOI</w:t>
      </w:r>
      <w:r w:rsidRPr="001A19B5">
        <w:rPr>
          <w:lang w:val="en-GB"/>
        </w:rPr>
        <w:t xml:space="preserve">: </w:t>
      </w:r>
      <w:hyperlink r:id="rId813">
        <w:r w:rsidRPr="001A19B5">
          <w:rPr>
            <w:color w:val="0000FF"/>
            <w:lang w:val="en-GB"/>
          </w:rPr>
          <w:t>10.1016/j.rhm.2015.07.007</w:t>
        </w:r>
      </w:hyperlink>
      <w:hyperlink r:id="rId814">
        <w:r w:rsidRPr="001A19B5">
          <w:rPr>
            <w:lang w:val="en-GB"/>
          </w:rPr>
          <w:t>.</w:t>
        </w:r>
      </w:hyperlink>
    </w:p>
    <w:p w14:paraId="20FC3F67" w14:textId="77777777" w:rsidR="005B137B" w:rsidRPr="001A19B5" w:rsidRDefault="00A83860">
      <w:pPr>
        <w:numPr>
          <w:ilvl w:val="0"/>
          <w:numId w:val="19"/>
        </w:numPr>
        <w:spacing w:after="95" w:line="331" w:lineRule="auto"/>
        <w:ind w:right="14" w:hanging="691"/>
        <w:rPr>
          <w:lang w:val="en-GB"/>
        </w:rPr>
      </w:pPr>
      <w:proofErr w:type="spellStart"/>
      <w:r w:rsidRPr="001A19B5">
        <w:rPr>
          <w:lang w:val="en-GB"/>
        </w:rPr>
        <w:t>Pordata</w:t>
      </w:r>
      <w:proofErr w:type="spellEnd"/>
      <w:r w:rsidRPr="001A19B5">
        <w:rPr>
          <w:lang w:val="en-GB"/>
        </w:rPr>
        <w:t xml:space="preserve">. </w:t>
      </w:r>
      <w:proofErr w:type="spellStart"/>
      <w:r w:rsidRPr="001A19B5">
        <w:rPr>
          <w:i/>
          <w:lang w:val="en-GB"/>
        </w:rPr>
        <w:t>Cesarianas</w:t>
      </w:r>
      <w:proofErr w:type="spellEnd"/>
      <w:r w:rsidRPr="001A19B5">
        <w:rPr>
          <w:i/>
          <w:lang w:val="en-GB"/>
        </w:rPr>
        <w:t xml:space="preserve"> Nos </w:t>
      </w:r>
      <w:proofErr w:type="spellStart"/>
      <w:r w:rsidRPr="001A19B5">
        <w:rPr>
          <w:i/>
          <w:lang w:val="en-GB"/>
        </w:rPr>
        <w:t>Hospitais</w:t>
      </w:r>
      <w:proofErr w:type="spellEnd"/>
      <w:r w:rsidRPr="001A19B5">
        <w:rPr>
          <w:i/>
          <w:lang w:val="en-GB"/>
        </w:rPr>
        <w:t xml:space="preserve"> (%)</w:t>
      </w:r>
      <w:r w:rsidRPr="001A19B5">
        <w:rPr>
          <w:lang w:val="en-GB"/>
        </w:rPr>
        <w:t xml:space="preserve">. </w:t>
      </w:r>
      <w:hyperlink r:id="rId815">
        <w:r w:rsidRPr="001A19B5">
          <w:rPr>
            <w:color w:val="0000FF"/>
            <w:lang w:val="en-GB"/>
          </w:rPr>
          <w:t xml:space="preserve">https://www.pordata.pt/Portugal </w:t>
        </w:r>
      </w:hyperlink>
      <w:hyperlink r:id="rId816">
        <w:r w:rsidRPr="001A19B5">
          <w:rPr>
            <w:color w:val="0000FF"/>
            <w:lang w:val="en-GB"/>
          </w:rPr>
          <w:t>/</w:t>
        </w:r>
        <w:proofErr w:type="spellStart"/>
        <w:r w:rsidRPr="001A19B5">
          <w:rPr>
            <w:color w:val="0000FF"/>
            <w:lang w:val="en-GB"/>
          </w:rPr>
          <w:t>Cesarianas+nos+hospitais</w:t>
        </w:r>
        <w:proofErr w:type="spellEnd"/>
        <w:r w:rsidRPr="001A19B5">
          <w:rPr>
            <w:color w:val="0000FF"/>
            <w:lang w:val="en-GB"/>
          </w:rPr>
          <w:t>+(</w:t>
        </w:r>
        <w:proofErr w:type="spellStart"/>
        <w:r w:rsidRPr="001A19B5">
          <w:rPr>
            <w:color w:val="0000FF"/>
            <w:lang w:val="en-GB"/>
          </w:rPr>
          <w:t>percentagem</w:t>
        </w:r>
        <w:proofErr w:type="spellEnd"/>
        <w:r w:rsidRPr="001A19B5">
          <w:rPr>
            <w:color w:val="0000FF"/>
            <w:lang w:val="en-GB"/>
          </w:rPr>
          <w:t>)-1985</w:t>
        </w:r>
      </w:hyperlink>
      <w:hyperlink r:id="rId817">
        <w:r w:rsidRPr="001A19B5">
          <w:rPr>
            <w:lang w:val="en-GB"/>
          </w:rPr>
          <w:t>.</w:t>
        </w:r>
      </w:hyperlink>
      <w:r w:rsidRPr="001A19B5">
        <w:rPr>
          <w:lang w:val="en-GB"/>
        </w:rPr>
        <w:t xml:space="preserve"> </w:t>
      </w:r>
      <w:r w:rsidRPr="001A19B5">
        <w:rPr>
          <w:sz w:val="17"/>
          <w:lang w:val="en-GB"/>
        </w:rPr>
        <w:t>URL</w:t>
      </w:r>
      <w:r w:rsidRPr="001A19B5">
        <w:rPr>
          <w:lang w:val="en-GB"/>
        </w:rPr>
        <w:t xml:space="preserve">: </w:t>
      </w:r>
      <w:r w:rsidRPr="001A19B5">
        <w:rPr>
          <w:color w:val="0000FF"/>
          <w:lang w:val="en-GB"/>
        </w:rPr>
        <w:t xml:space="preserve">%5Curl%7Bht tps://www.pordata.pt/Portugal/Cesarianas+nos+hospitais+(per </w:t>
      </w:r>
      <w:proofErr w:type="spellStart"/>
      <w:r w:rsidRPr="001A19B5">
        <w:rPr>
          <w:color w:val="0000FF"/>
          <w:lang w:val="en-GB"/>
        </w:rPr>
        <w:t>centagem</w:t>
      </w:r>
      <w:proofErr w:type="spellEnd"/>
      <w:r w:rsidRPr="001A19B5">
        <w:rPr>
          <w:color w:val="0000FF"/>
          <w:lang w:val="en-GB"/>
        </w:rPr>
        <w:t xml:space="preserve">)-1985%7D </w:t>
      </w:r>
      <w:r w:rsidRPr="001A19B5">
        <w:rPr>
          <w:lang w:val="en-GB"/>
        </w:rPr>
        <w:t>(visited on 05/16/2022).</w:t>
      </w:r>
    </w:p>
    <w:p w14:paraId="08191914" w14:textId="77777777" w:rsidR="005B137B" w:rsidRPr="001A19B5" w:rsidRDefault="00A83860">
      <w:pPr>
        <w:numPr>
          <w:ilvl w:val="0"/>
          <w:numId w:val="19"/>
        </w:numPr>
        <w:ind w:right="14" w:hanging="691"/>
        <w:rPr>
          <w:lang w:val="en-GB"/>
        </w:rPr>
      </w:pPr>
      <w:r w:rsidRPr="001A19B5">
        <w:rPr>
          <w:lang w:val="en-GB"/>
        </w:rPr>
        <w:lastRenderedPageBreak/>
        <w:t xml:space="preserve">Fernando </w:t>
      </w:r>
      <w:proofErr w:type="spellStart"/>
      <w:r w:rsidRPr="001A19B5">
        <w:rPr>
          <w:lang w:val="en-GB"/>
        </w:rPr>
        <w:t>Althabe</w:t>
      </w:r>
      <w:proofErr w:type="spellEnd"/>
      <w:r w:rsidRPr="001A19B5">
        <w:rPr>
          <w:lang w:val="en-GB"/>
        </w:rPr>
        <w:t xml:space="preserve"> et al. “Mandatory Second Opinion to Reduce Rates of Unnecessary Caesarean Sections in Latin America: A Cluster Randomised Controlled Trial”. In: </w:t>
      </w:r>
      <w:r w:rsidRPr="001A19B5">
        <w:rPr>
          <w:i/>
          <w:lang w:val="en-GB"/>
        </w:rPr>
        <w:t>The</w:t>
      </w:r>
    </w:p>
    <w:p w14:paraId="45E3D2C1" w14:textId="77777777" w:rsidR="005B137B" w:rsidRPr="001A19B5" w:rsidRDefault="00A83860">
      <w:pPr>
        <w:spacing w:after="90" w:line="259" w:lineRule="auto"/>
        <w:ind w:left="701" w:right="14"/>
        <w:rPr>
          <w:lang w:val="en-GB"/>
        </w:rPr>
      </w:pPr>
      <w:r w:rsidRPr="001A19B5">
        <w:rPr>
          <w:i/>
          <w:lang w:val="en-GB"/>
        </w:rPr>
        <w:t xml:space="preserve">Lancet </w:t>
      </w:r>
      <w:r w:rsidRPr="001A19B5">
        <w:rPr>
          <w:lang w:val="en-GB"/>
        </w:rPr>
        <w:t xml:space="preserve">363.9425 (2004-06-12), pp. 1934–1940. </w:t>
      </w:r>
      <w:r w:rsidRPr="001A19B5">
        <w:rPr>
          <w:sz w:val="17"/>
          <w:lang w:val="en-GB"/>
        </w:rPr>
        <w:t>ISSN</w:t>
      </w:r>
      <w:r w:rsidRPr="001A19B5">
        <w:rPr>
          <w:lang w:val="en-GB"/>
        </w:rPr>
        <w:t xml:space="preserve">: 0140-6736, 1474-547X. </w:t>
      </w:r>
      <w:r w:rsidRPr="001A19B5">
        <w:rPr>
          <w:sz w:val="17"/>
          <w:lang w:val="en-GB"/>
        </w:rPr>
        <w:t>DOI</w:t>
      </w:r>
      <w:r w:rsidRPr="001A19B5">
        <w:rPr>
          <w:lang w:val="en-GB"/>
        </w:rPr>
        <w:t xml:space="preserve">: </w:t>
      </w:r>
      <w:hyperlink r:id="rId818">
        <w:r w:rsidRPr="001A19B5">
          <w:rPr>
            <w:color w:val="0000FF"/>
            <w:lang w:val="en-GB"/>
          </w:rPr>
          <w:t>10</w:t>
        </w:r>
      </w:hyperlink>
    </w:p>
    <w:p w14:paraId="501922AF" w14:textId="77777777" w:rsidR="005B137B" w:rsidRPr="001A19B5" w:rsidRDefault="00A83860">
      <w:pPr>
        <w:spacing w:after="112" w:line="316" w:lineRule="auto"/>
        <w:ind w:left="686"/>
        <w:jc w:val="left"/>
        <w:rPr>
          <w:lang w:val="en-GB"/>
        </w:rPr>
      </w:pPr>
      <w:hyperlink r:id="rId819">
        <w:r w:rsidRPr="001A19B5">
          <w:rPr>
            <w:color w:val="0000FF"/>
            <w:lang w:val="en-GB"/>
          </w:rPr>
          <w:t>.1016/S0140-6736(04)16406-4</w:t>
        </w:r>
      </w:hyperlink>
      <w:hyperlink r:id="rId820">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15194252</w:t>
      </w:r>
      <w:r w:rsidRPr="001A19B5">
        <w:rPr>
          <w:lang w:val="en-GB"/>
        </w:rPr>
        <w:t xml:space="preserve">. </w:t>
      </w:r>
      <w:r w:rsidRPr="001A19B5">
        <w:rPr>
          <w:sz w:val="17"/>
          <w:lang w:val="en-GB"/>
        </w:rPr>
        <w:t>URL</w:t>
      </w:r>
      <w:r w:rsidRPr="001A19B5">
        <w:rPr>
          <w:lang w:val="en-GB"/>
        </w:rPr>
        <w:t xml:space="preserve">: </w:t>
      </w:r>
      <w:hyperlink r:id="rId821">
        <w:r w:rsidRPr="001A19B5">
          <w:rPr>
            <w:color w:val="0000FF"/>
            <w:lang w:val="en-GB"/>
          </w:rPr>
          <w:t xml:space="preserve">https://www.th </w:t>
        </w:r>
      </w:hyperlink>
      <w:hyperlink r:id="rId822">
        <w:r w:rsidRPr="001A19B5">
          <w:rPr>
            <w:color w:val="0000FF"/>
            <w:lang w:val="en-GB"/>
          </w:rPr>
          <w:t>elancet.com/journals/lancet/article/PIIS0140-6736(04)16406</w:t>
        </w:r>
      </w:hyperlink>
      <w:hyperlink r:id="rId823">
        <w:r w:rsidRPr="001A19B5">
          <w:rPr>
            <w:color w:val="0000FF"/>
            <w:lang w:val="en-GB"/>
          </w:rPr>
          <w:t>4/fulltext</w:t>
        </w:r>
      </w:hyperlink>
      <w:hyperlink r:id="rId824">
        <w:r w:rsidRPr="001A19B5">
          <w:rPr>
            <w:lang w:val="en-GB"/>
          </w:rPr>
          <w:t>.</w:t>
        </w:r>
      </w:hyperlink>
    </w:p>
    <w:p w14:paraId="6F5474FA" w14:textId="77777777" w:rsidR="005B137B" w:rsidRPr="001A19B5" w:rsidRDefault="00A83860">
      <w:pPr>
        <w:numPr>
          <w:ilvl w:val="0"/>
          <w:numId w:val="19"/>
        </w:numPr>
        <w:spacing w:after="32"/>
        <w:ind w:right="14" w:hanging="691"/>
        <w:rPr>
          <w:lang w:val="en-GB"/>
        </w:rPr>
      </w:pPr>
      <w:r w:rsidRPr="001A19B5">
        <w:rPr>
          <w:lang w:val="en-GB"/>
        </w:rPr>
        <w:t xml:space="preserve">Nils </w:t>
      </w:r>
      <w:proofErr w:type="spellStart"/>
      <w:r w:rsidRPr="001A19B5">
        <w:rPr>
          <w:lang w:val="en-GB"/>
        </w:rPr>
        <w:t>Chaillet</w:t>
      </w:r>
      <w:proofErr w:type="spellEnd"/>
      <w:r w:rsidRPr="001A19B5">
        <w:rPr>
          <w:lang w:val="en-GB"/>
        </w:rPr>
        <w:t xml:space="preserve"> et al. “A Cluster-Randomized Trial to Reduce </w:t>
      </w:r>
      <w:proofErr w:type="spellStart"/>
      <w:r w:rsidRPr="001A19B5">
        <w:rPr>
          <w:lang w:val="en-GB"/>
        </w:rPr>
        <w:t>Cesarean</w:t>
      </w:r>
      <w:proofErr w:type="spellEnd"/>
      <w:r w:rsidRPr="001A19B5">
        <w:rPr>
          <w:lang w:val="en-GB"/>
        </w:rPr>
        <w:t xml:space="preserve"> Delivery Rates in Quebec”. In: </w:t>
      </w:r>
      <w:r w:rsidRPr="001A19B5">
        <w:rPr>
          <w:i/>
          <w:lang w:val="en-GB"/>
        </w:rPr>
        <w:t xml:space="preserve">New England Journal of Medicine </w:t>
      </w:r>
      <w:r w:rsidRPr="001A19B5">
        <w:rPr>
          <w:lang w:val="en-GB"/>
        </w:rPr>
        <w:t>372.18 (2015-04-30), pp. 1710–1721.</w:t>
      </w:r>
    </w:p>
    <w:p w14:paraId="1618A01F" w14:textId="77777777" w:rsidR="005B137B" w:rsidRPr="001A19B5" w:rsidRDefault="00A83860">
      <w:pPr>
        <w:spacing w:after="107" w:line="321" w:lineRule="auto"/>
        <w:ind w:left="686" w:hanging="5"/>
        <w:rPr>
          <w:lang w:val="en-GB"/>
        </w:rPr>
      </w:pPr>
      <w:r w:rsidRPr="001A19B5">
        <w:rPr>
          <w:sz w:val="17"/>
          <w:lang w:val="en-GB"/>
        </w:rPr>
        <w:t>ISSN</w:t>
      </w:r>
      <w:r w:rsidRPr="001A19B5">
        <w:rPr>
          <w:lang w:val="en-GB"/>
        </w:rPr>
        <w:t xml:space="preserve">: 0028-4793. </w:t>
      </w:r>
      <w:r w:rsidRPr="001A19B5">
        <w:rPr>
          <w:sz w:val="17"/>
          <w:lang w:val="en-GB"/>
        </w:rPr>
        <w:t>DOI</w:t>
      </w:r>
      <w:r w:rsidRPr="001A19B5">
        <w:rPr>
          <w:lang w:val="en-GB"/>
        </w:rPr>
        <w:t xml:space="preserve">: </w:t>
      </w:r>
      <w:hyperlink r:id="rId825">
        <w:r w:rsidRPr="001A19B5">
          <w:rPr>
            <w:color w:val="0000FF"/>
            <w:lang w:val="en-GB"/>
          </w:rPr>
          <w:t>10.1056/NEJMoa1407120</w:t>
        </w:r>
      </w:hyperlink>
      <w:hyperlink r:id="rId826">
        <w:r w:rsidRPr="001A19B5">
          <w:rPr>
            <w:lang w:val="en-GB"/>
          </w:rPr>
          <w:t>.</w:t>
        </w:r>
      </w:hyperlink>
      <w:r w:rsidRPr="001A19B5">
        <w:rPr>
          <w:lang w:val="en-GB"/>
        </w:rPr>
        <w:t xml:space="preserve"> </w:t>
      </w:r>
      <w:proofErr w:type="spellStart"/>
      <w:r w:rsidRPr="001A19B5">
        <w:rPr>
          <w:lang w:val="en-GB"/>
        </w:rPr>
        <w:t>pmid</w:t>
      </w:r>
      <w:proofErr w:type="spellEnd"/>
      <w:r w:rsidRPr="001A19B5">
        <w:rPr>
          <w:lang w:val="en-GB"/>
        </w:rPr>
        <w:t xml:space="preserve">: </w:t>
      </w:r>
      <w:r w:rsidRPr="001A19B5">
        <w:rPr>
          <w:color w:val="0000FF"/>
          <w:lang w:val="en-GB"/>
        </w:rPr>
        <w:t>25923551</w:t>
      </w:r>
      <w:r w:rsidRPr="001A19B5">
        <w:rPr>
          <w:lang w:val="en-GB"/>
        </w:rPr>
        <w:t xml:space="preserve">. </w:t>
      </w:r>
      <w:r w:rsidRPr="001A19B5">
        <w:rPr>
          <w:sz w:val="17"/>
          <w:lang w:val="en-GB"/>
        </w:rPr>
        <w:t>URL</w:t>
      </w:r>
      <w:r w:rsidRPr="001A19B5">
        <w:rPr>
          <w:lang w:val="en-GB"/>
        </w:rPr>
        <w:t xml:space="preserve">: </w:t>
      </w:r>
      <w:hyperlink r:id="rId827">
        <w:r w:rsidRPr="001A19B5">
          <w:rPr>
            <w:color w:val="0000FF"/>
            <w:lang w:val="en-GB"/>
          </w:rPr>
          <w:t xml:space="preserve">https </w:t>
        </w:r>
      </w:hyperlink>
      <w:hyperlink r:id="rId828">
        <w:r w:rsidRPr="001A19B5">
          <w:rPr>
            <w:color w:val="0000FF"/>
            <w:lang w:val="en-GB"/>
          </w:rPr>
          <w:t>://doi.org/10.1056/NEJMoa1407120</w:t>
        </w:r>
      </w:hyperlink>
      <w:hyperlink r:id="rId829">
        <w:r w:rsidRPr="001A19B5">
          <w:rPr>
            <w:lang w:val="en-GB"/>
          </w:rPr>
          <w:t>.</w:t>
        </w:r>
      </w:hyperlink>
    </w:p>
    <w:p w14:paraId="49C37E22" w14:textId="77777777" w:rsidR="005B137B" w:rsidRPr="001A19B5" w:rsidRDefault="00A83860">
      <w:pPr>
        <w:numPr>
          <w:ilvl w:val="0"/>
          <w:numId w:val="19"/>
        </w:numPr>
        <w:spacing w:after="117"/>
        <w:ind w:right="14" w:hanging="691"/>
        <w:rPr>
          <w:lang w:val="en-GB"/>
        </w:rPr>
      </w:pPr>
      <w:r w:rsidRPr="001A19B5">
        <w:rPr>
          <w:lang w:val="en-GB"/>
        </w:rPr>
        <w:t xml:space="preserve">Michal </w:t>
      </w:r>
      <w:proofErr w:type="spellStart"/>
      <w:r w:rsidRPr="001A19B5">
        <w:rPr>
          <w:lang w:val="en-GB"/>
        </w:rPr>
        <w:t>Lipschuetz</w:t>
      </w:r>
      <w:proofErr w:type="spellEnd"/>
      <w:r w:rsidRPr="001A19B5">
        <w:rPr>
          <w:lang w:val="en-GB"/>
        </w:rPr>
        <w:t xml:space="preserve"> et al. “Prediction of vaginal birth after </w:t>
      </w:r>
      <w:proofErr w:type="spellStart"/>
      <w:r w:rsidRPr="001A19B5">
        <w:rPr>
          <w:lang w:val="en-GB"/>
        </w:rPr>
        <w:t>cesarean</w:t>
      </w:r>
      <w:proofErr w:type="spellEnd"/>
      <w:r w:rsidRPr="001A19B5">
        <w:rPr>
          <w:lang w:val="en-GB"/>
        </w:rPr>
        <w:t xml:space="preserve"> deliveries using machine learning”. In: </w:t>
      </w:r>
      <w:r w:rsidRPr="001A19B5">
        <w:rPr>
          <w:i/>
          <w:lang w:val="en-GB"/>
        </w:rPr>
        <w:t xml:space="preserve">American Journal of Obstetrics and </w:t>
      </w:r>
      <w:proofErr w:type="spellStart"/>
      <w:r w:rsidRPr="001A19B5">
        <w:rPr>
          <w:i/>
          <w:lang w:val="en-GB"/>
        </w:rPr>
        <w:t>Gynecology</w:t>
      </w:r>
      <w:proofErr w:type="spellEnd"/>
      <w:r w:rsidRPr="001A19B5">
        <w:rPr>
          <w:i/>
          <w:lang w:val="en-GB"/>
        </w:rPr>
        <w:t xml:space="preserve"> </w:t>
      </w:r>
      <w:r w:rsidRPr="001A19B5">
        <w:rPr>
          <w:lang w:val="en-GB"/>
        </w:rPr>
        <w:t xml:space="preserve">222.6 (2020), 613.e1– 613.e12. </w:t>
      </w:r>
      <w:r w:rsidRPr="001A19B5">
        <w:rPr>
          <w:sz w:val="17"/>
          <w:lang w:val="en-GB"/>
        </w:rPr>
        <w:t>ISSN</w:t>
      </w:r>
      <w:r w:rsidRPr="001A19B5">
        <w:rPr>
          <w:lang w:val="en-GB"/>
        </w:rPr>
        <w:t xml:space="preserve">: 1097-6868. </w:t>
      </w:r>
      <w:r w:rsidRPr="001A19B5">
        <w:rPr>
          <w:sz w:val="17"/>
          <w:lang w:val="en-GB"/>
        </w:rPr>
        <w:t>DOI</w:t>
      </w:r>
      <w:r w:rsidRPr="001A19B5">
        <w:rPr>
          <w:lang w:val="en-GB"/>
        </w:rPr>
        <w:t xml:space="preserve">: </w:t>
      </w:r>
      <w:hyperlink r:id="rId830">
        <w:r w:rsidRPr="001A19B5">
          <w:rPr>
            <w:color w:val="0000FF"/>
            <w:lang w:val="en-GB"/>
          </w:rPr>
          <w:t>10.1016/j.ajog.2019.12.267</w:t>
        </w:r>
      </w:hyperlink>
      <w:hyperlink r:id="rId831">
        <w:r w:rsidRPr="001A19B5">
          <w:rPr>
            <w:lang w:val="en-GB"/>
          </w:rPr>
          <w:t>.</w:t>
        </w:r>
      </w:hyperlink>
    </w:p>
    <w:p w14:paraId="6BCAB305" w14:textId="77777777" w:rsidR="005B137B" w:rsidRPr="001A19B5" w:rsidRDefault="00A83860">
      <w:pPr>
        <w:numPr>
          <w:ilvl w:val="0"/>
          <w:numId w:val="19"/>
        </w:numPr>
        <w:spacing w:after="31"/>
        <w:ind w:right="14" w:hanging="691"/>
        <w:rPr>
          <w:lang w:val="en-GB"/>
        </w:rPr>
      </w:pPr>
      <w:r w:rsidRPr="001A19B5">
        <w:rPr>
          <w:lang w:val="en-GB"/>
        </w:rPr>
        <w:t xml:space="preserve">William A. </w:t>
      </w:r>
      <w:proofErr w:type="spellStart"/>
      <w:r w:rsidRPr="001A19B5">
        <w:rPr>
          <w:lang w:val="en-GB"/>
        </w:rPr>
        <w:t>Grobman</w:t>
      </w:r>
      <w:proofErr w:type="spellEnd"/>
      <w:r w:rsidRPr="001A19B5">
        <w:rPr>
          <w:lang w:val="en-GB"/>
        </w:rPr>
        <w:t xml:space="preserve"> et al. “Development of a nomogram for prediction of vaginal birth after </w:t>
      </w:r>
      <w:proofErr w:type="spellStart"/>
      <w:r w:rsidRPr="001A19B5">
        <w:rPr>
          <w:lang w:val="en-GB"/>
        </w:rPr>
        <w:t>cesarean</w:t>
      </w:r>
      <w:proofErr w:type="spellEnd"/>
      <w:r w:rsidRPr="001A19B5">
        <w:rPr>
          <w:lang w:val="en-GB"/>
        </w:rPr>
        <w:t xml:space="preserve"> delivery”. In: </w:t>
      </w:r>
      <w:r w:rsidRPr="001A19B5">
        <w:rPr>
          <w:i/>
          <w:lang w:val="en-GB"/>
        </w:rPr>
        <w:t xml:space="preserve">Obstetrics and </w:t>
      </w:r>
      <w:proofErr w:type="spellStart"/>
      <w:r w:rsidRPr="001A19B5">
        <w:rPr>
          <w:i/>
          <w:lang w:val="en-GB"/>
        </w:rPr>
        <w:t>Gynecology</w:t>
      </w:r>
      <w:proofErr w:type="spellEnd"/>
      <w:r w:rsidRPr="001A19B5">
        <w:rPr>
          <w:i/>
          <w:lang w:val="en-GB"/>
        </w:rPr>
        <w:t xml:space="preserve"> </w:t>
      </w:r>
      <w:r w:rsidRPr="001A19B5">
        <w:rPr>
          <w:lang w:val="en-GB"/>
        </w:rPr>
        <w:t xml:space="preserve">109.4 (2007), pp. 806–812. </w:t>
      </w:r>
      <w:r w:rsidRPr="001A19B5">
        <w:rPr>
          <w:sz w:val="17"/>
          <w:lang w:val="en-GB"/>
        </w:rPr>
        <w:t>ISSN</w:t>
      </w:r>
      <w:r w:rsidRPr="001A19B5">
        <w:rPr>
          <w:lang w:val="en-GB"/>
        </w:rPr>
        <w:t>:</w:t>
      </w:r>
    </w:p>
    <w:p w14:paraId="5A42AA65" w14:textId="77777777" w:rsidR="005B137B" w:rsidRPr="001A19B5" w:rsidRDefault="00A83860">
      <w:pPr>
        <w:spacing w:after="175" w:line="265" w:lineRule="auto"/>
        <w:ind w:left="686" w:hanging="5"/>
        <w:rPr>
          <w:lang w:val="en-GB"/>
        </w:rPr>
      </w:pPr>
      <w:r w:rsidRPr="001A19B5">
        <w:rPr>
          <w:lang w:val="en-GB"/>
        </w:rPr>
        <w:t xml:space="preserve">0029-7844. </w:t>
      </w:r>
      <w:r w:rsidRPr="001A19B5">
        <w:rPr>
          <w:sz w:val="17"/>
          <w:lang w:val="en-GB"/>
        </w:rPr>
        <w:t>DOI</w:t>
      </w:r>
      <w:r w:rsidRPr="001A19B5">
        <w:rPr>
          <w:lang w:val="en-GB"/>
        </w:rPr>
        <w:t xml:space="preserve">: </w:t>
      </w:r>
      <w:hyperlink r:id="rId832">
        <w:r w:rsidRPr="001A19B5">
          <w:rPr>
            <w:color w:val="0000FF"/>
            <w:lang w:val="en-GB"/>
          </w:rPr>
          <w:t>10.1097/01.AOG.0000259312.36053.02</w:t>
        </w:r>
      </w:hyperlink>
      <w:hyperlink r:id="rId833">
        <w:r w:rsidRPr="001A19B5">
          <w:rPr>
            <w:lang w:val="en-GB"/>
          </w:rPr>
          <w:t>.</w:t>
        </w:r>
      </w:hyperlink>
    </w:p>
    <w:p w14:paraId="4A8FCDF7" w14:textId="77777777" w:rsidR="005B137B" w:rsidRPr="001A19B5" w:rsidRDefault="00A83860">
      <w:pPr>
        <w:numPr>
          <w:ilvl w:val="0"/>
          <w:numId w:val="19"/>
        </w:numPr>
        <w:ind w:right="14" w:hanging="691"/>
        <w:rPr>
          <w:lang w:val="en-GB"/>
        </w:rPr>
      </w:pPr>
      <w:r w:rsidRPr="001A19B5">
        <w:rPr>
          <w:lang w:val="en-GB"/>
        </w:rPr>
        <w:t xml:space="preserve">Paul Fergus, </w:t>
      </w:r>
      <w:proofErr w:type="spellStart"/>
      <w:r w:rsidRPr="001A19B5">
        <w:rPr>
          <w:lang w:val="en-GB"/>
        </w:rPr>
        <w:t>Abir</w:t>
      </w:r>
      <w:proofErr w:type="spellEnd"/>
      <w:r w:rsidRPr="001A19B5">
        <w:rPr>
          <w:lang w:val="en-GB"/>
        </w:rPr>
        <w:t xml:space="preserve"> Hussain, </w:t>
      </w:r>
      <w:proofErr w:type="spellStart"/>
      <w:r w:rsidRPr="001A19B5">
        <w:rPr>
          <w:lang w:val="en-GB"/>
        </w:rPr>
        <w:t>Dhiya</w:t>
      </w:r>
      <w:proofErr w:type="spellEnd"/>
      <w:r w:rsidRPr="001A19B5">
        <w:rPr>
          <w:lang w:val="en-GB"/>
        </w:rPr>
        <w:t xml:space="preserve"> Al-</w:t>
      </w:r>
      <w:proofErr w:type="spellStart"/>
      <w:r w:rsidRPr="001A19B5">
        <w:rPr>
          <w:lang w:val="en-GB"/>
        </w:rPr>
        <w:t>Jumeily</w:t>
      </w:r>
      <w:proofErr w:type="spellEnd"/>
      <w:r w:rsidRPr="001A19B5">
        <w:rPr>
          <w:lang w:val="en-GB"/>
        </w:rPr>
        <w:t xml:space="preserve">, De-Shuang Huang, and Nizar </w:t>
      </w:r>
      <w:proofErr w:type="spellStart"/>
      <w:r w:rsidRPr="001A19B5">
        <w:rPr>
          <w:lang w:val="en-GB"/>
        </w:rPr>
        <w:t>Bouguila</w:t>
      </w:r>
      <w:proofErr w:type="spellEnd"/>
      <w:r w:rsidRPr="001A19B5">
        <w:rPr>
          <w:lang w:val="en-GB"/>
        </w:rPr>
        <w:t xml:space="preserve">. “Classification of caesarean section and normal vaginal deliveries using foetal heart rate signals and advanced machine learning algorithms”. In: </w:t>
      </w:r>
      <w:proofErr w:type="spellStart"/>
      <w:r w:rsidRPr="001A19B5">
        <w:rPr>
          <w:i/>
          <w:lang w:val="en-GB"/>
        </w:rPr>
        <w:t>BioMedical</w:t>
      </w:r>
      <w:proofErr w:type="spellEnd"/>
      <w:r w:rsidRPr="001A19B5">
        <w:rPr>
          <w:i/>
          <w:lang w:val="en-GB"/>
        </w:rPr>
        <w:t xml:space="preserve"> Engineering </w:t>
      </w:r>
      <w:proofErr w:type="spellStart"/>
      <w:r w:rsidRPr="001A19B5">
        <w:rPr>
          <w:i/>
          <w:lang w:val="en-GB"/>
        </w:rPr>
        <w:t>OnLine</w:t>
      </w:r>
      <w:proofErr w:type="spellEnd"/>
      <w:r w:rsidRPr="001A19B5">
        <w:rPr>
          <w:i/>
          <w:lang w:val="en-GB"/>
        </w:rPr>
        <w:t xml:space="preserve"> </w:t>
      </w:r>
      <w:r w:rsidRPr="001A19B5">
        <w:rPr>
          <w:lang w:val="en-GB"/>
        </w:rPr>
        <w:t xml:space="preserve">16.1 (2017), p. 89. </w:t>
      </w:r>
      <w:r w:rsidRPr="001A19B5">
        <w:rPr>
          <w:sz w:val="17"/>
          <w:lang w:val="en-GB"/>
        </w:rPr>
        <w:t>ISSN</w:t>
      </w:r>
      <w:r w:rsidRPr="001A19B5">
        <w:rPr>
          <w:lang w:val="en-GB"/>
        </w:rPr>
        <w:t xml:space="preserve">: 1475-925X. </w:t>
      </w:r>
      <w:r w:rsidRPr="001A19B5">
        <w:rPr>
          <w:sz w:val="17"/>
          <w:lang w:val="en-GB"/>
        </w:rPr>
        <w:t>DOI</w:t>
      </w:r>
      <w:r w:rsidRPr="001A19B5">
        <w:rPr>
          <w:lang w:val="en-GB"/>
        </w:rPr>
        <w:t xml:space="preserve">: </w:t>
      </w:r>
      <w:hyperlink r:id="rId834">
        <w:r w:rsidRPr="001A19B5">
          <w:rPr>
            <w:color w:val="0000FF"/>
            <w:lang w:val="en-GB"/>
          </w:rPr>
          <w:t>10.1186/s12938-017-0378-z</w:t>
        </w:r>
      </w:hyperlink>
      <w:hyperlink r:id="rId835">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836">
        <w:r w:rsidRPr="001A19B5">
          <w:rPr>
            <w:color w:val="0000FF"/>
            <w:lang w:val="en-GB"/>
          </w:rPr>
          <w:t xml:space="preserve">http://biomedical-engineering-online.biomedcentral.com/arti </w:t>
        </w:r>
      </w:hyperlink>
      <w:hyperlink r:id="rId837">
        <w:proofErr w:type="spellStart"/>
        <w:r w:rsidRPr="001A19B5">
          <w:rPr>
            <w:color w:val="0000FF"/>
            <w:lang w:val="en-GB"/>
          </w:rPr>
          <w:t>cles</w:t>
        </w:r>
        <w:proofErr w:type="spellEnd"/>
        <w:r w:rsidRPr="001A19B5">
          <w:rPr>
            <w:color w:val="0000FF"/>
            <w:lang w:val="en-GB"/>
          </w:rPr>
          <w:t>/10.1186/s12938-017-0378-z</w:t>
        </w:r>
      </w:hyperlink>
      <w:hyperlink r:id="rId838">
        <w:r w:rsidRPr="001A19B5">
          <w:rPr>
            <w:lang w:val="en-GB"/>
          </w:rPr>
          <w:t>.</w:t>
        </w:r>
      </w:hyperlink>
    </w:p>
    <w:p w14:paraId="09DD5E71" w14:textId="77777777" w:rsidR="005B137B" w:rsidRPr="001A19B5" w:rsidRDefault="00A83860">
      <w:pPr>
        <w:numPr>
          <w:ilvl w:val="0"/>
          <w:numId w:val="19"/>
        </w:numPr>
        <w:spacing w:after="39"/>
        <w:ind w:right="14" w:hanging="691"/>
        <w:rPr>
          <w:lang w:val="en-GB"/>
        </w:rPr>
      </w:pPr>
      <w:r w:rsidRPr="001A19B5">
        <w:rPr>
          <w:lang w:val="en-GB"/>
        </w:rPr>
        <w:t xml:space="preserve">Saqib Saleem, Syed Saud Naqvi, </w:t>
      </w:r>
      <w:proofErr w:type="spellStart"/>
      <w:r w:rsidRPr="001A19B5">
        <w:rPr>
          <w:lang w:val="en-GB"/>
        </w:rPr>
        <w:t>Tareq</w:t>
      </w:r>
      <w:proofErr w:type="spellEnd"/>
      <w:r w:rsidRPr="001A19B5">
        <w:rPr>
          <w:lang w:val="en-GB"/>
        </w:rPr>
        <w:t xml:space="preserve"> Manzoor, Ahmed Saeed, Naveed </w:t>
      </w:r>
      <w:proofErr w:type="spellStart"/>
      <w:r w:rsidRPr="001A19B5">
        <w:rPr>
          <w:lang w:val="en-GB"/>
        </w:rPr>
        <w:t>ur</w:t>
      </w:r>
      <w:proofErr w:type="spellEnd"/>
      <w:r w:rsidRPr="001A19B5">
        <w:rPr>
          <w:lang w:val="en-GB"/>
        </w:rPr>
        <w:t xml:space="preserve"> Rehman, and Jawad Mirza. “A Strategy for Classification of “Vaginal vs. </w:t>
      </w:r>
      <w:proofErr w:type="spellStart"/>
      <w:r w:rsidRPr="001A19B5">
        <w:rPr>
          <w:lang w:val="en-GB"/>
        </w:rPr>
        <w:t>Cesarean</w:t>
      </w:r>
      <w:proofErr w:type="spellEnd"/>
      <w:r w:rsidRPr="001A19B5">
        <w:rPr>
          <w:lang w:val="en-GB"/>
        </w:rPr>
        <w:t xml:space="preserve"> Section” Delivery: Bivariate Empirical Mode Decomposition of Cardiotocographic Recordings”. In: </w:t>
      </w:r>
      <w:r w:rsidRPr="001A19B5">
        <w:rPr>
          <w:i/>
          <w:lang w:val="en-GB"/>
        </w:rPr>
        <w:t xml:space="preserve">Frontiers in Physiology </w:t>
      </w:r>
      <w:r w:rsidRPr="001A19B5">
        <w:rPr>
          <w:lang w:val="en-GB"/>
        </w:rPr>
        <w:t xml:space="preserve">10 (2019), p. 246. </w:t>
      </w:r>
      <w:r w:rsidRPr="001A19B5">
        <w:rPr>
          <w:sz w:val="17"/>
          <w:lang w:val="en-GB"/>
        </w:rPr>
        <w:t>ISSN</w:t>
      </w:r>
      <w:r w:rsidRPr="001A19B5">
        <w:rPr>
          <w:lang w:val="en-GB"/>
        </w:rPr>
        <w:t xml:space="preserve">: 1664-042X. </w:t>
      </w:r>
      <w:r w:rsidRPr="001A19B5">
        <w:rPr>
          <w:sz w:val="17"/>
          <w:lang w:val="en-GB"/>
        </w:rPr>
        <w:t>DOI</w:t>
      </w:r>
      <w:r w:rsidRPr="001A19B5">
        <w:rPr>
          <w:lang w:val="en-GB"/>
        </w:rPr>
        <w:t xml:space="preserve">: </w:t>
      </w:r>
      <w:hyperlink r:id="rId839">
        <w:r w:rsidRPr="001A19B5">
          <w:rPr>
            <w:color w:val="0000FF"/>
            <w:lang w:val="en-GB"/>
          </w:rPr>
          <w:t>10.3389/fphys.2019</w:t>
        </w:r>
      </w:hyperlink>
    </w:p>
    <w:p w14:paraId="0C7CC323" w14:textId="77777777" w:rsidR="005B137B" w:rsidRPr="001A19B5" w:rsidRDefault="00A83860">
      <w:pPr>
        <w:spacing w:after="103" w:line="325" w:lineRule="auto"/>
        <w:ind w:left="686" w:hanging="5"/>
        <w:rPr>
          <w:lang w:val="en-GB"/>
        </w:rPr>
      </w:pPr>
      <w:hyperlink r:id="rId840">
        <w:r w:rsidRPr="001A19B5">
          <w:rPr>
            <w:color w:val="0000FF"/>
            <w:lang w:val="en-GB"/>
          </w:rPr>
          <w:t>.00246</w:t>
        </w:r>
      </w:hyperlink>
      <w:hyperlink r:id="rId841">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842">
        <w:r w:rsidRPr="001A19B5">
          <w:rPr>
            <w:color w:val="0000FF"/>
            <w:lang w:val="en-GB"/>
          </w:rPr>
          <w:t xml:space="preserve">https://www.frontiersin.org/article/10.3389/fphys </w:t>
        </w:r>
      </w:hyperlink>
      <w:hyperlink r:id="rId843">
        <w:r w:rsidRPr="001A19B5">
          <w:rPr>
            <w:color w:val="0000FF"/>
            <w:lang w:val="en-GB"/>
          </w:rPr>
          <w:t>.2019.00246/full</w:t>
        </w:r>
      </w:hyperlink>
      <w:hyperlink r:id="rId844">
        <w:r w:rsidRPr="001A19B5">
          <w:rPr>
            <w:lang w:val="en-GB"/>
          </w:rPr>
          <w:t>.</w:t>
        </w:r>
      </w:hyperlink>
    </w:p>
    <w:p w14:paraId="2956BE07" w14:textId="77777777" w:rsidR="005B137B" w:rsidRPr="001A19B5" w:rsidRDefault="00A83860">
      <w:pPr>
        <w:numPr>
          <w:ilvl w:val="0"/>
          <w:numId w:val="19"/>
        </w:numPr>
        <w:spacing w:after="47" w:line="259" w:lineRule="auto"/>
        <w:ind w:right="14" w:hanging="691"/>
        <w:rPr>
          <w:lang w:val="en-GB"/>
        </w:rPr>
      </w:pPr>
      <w:r w:rsidRPr="001A19B5">
        <w:rPr>
          <w:lang w:val="en-GB"/>
        </w:rPr>
        <w:t xml:space="preserve">Zahid Ullah, Farrukh Saleem, Mona </w:t>
      </w:r>
      <w:proofErr w:type="spellStart"/>
      <w:r w:rsidRPr="001A19B5">
        <w:rPr>
          <w:lang w:val="en-GB"/>
        </w:rPr>
        <w:t>Jamjoom</w:t>
      </w:r>
      <w:proofErr w:type="spellEnd"/>
      <w:r w:rsidRPr="001A19B5">
        <w:rPr>
          <w:lang w:val="en-GB"/>
        </w:rPr>
        <w:t xml:space="preserve">, and </w:t>
      </w:r>
      <w:proofErr w:type="spellStart"/>
      <w:r w:rsidRPr="001A19B5">
        <w:rPr>
          <w:lang w:val="en-GB"/>
        </w:rPr>
        <w:t>Bahjat</w:t>
      </w:r>
      <w:proofErr w:type="spellEnd"/>
      <w:r w:rsidRPr="001A19B5">
        <w:rPr>
          <w:lang w:val="en-GB"/>
        </w:rPr>
        <w:t xml:space="preserve"> </w:t>
      </w:r>
      <w:proofErr w:type="spellStart"/>
      <w:r w:rsidRPr="001A19B5">
        <w:rPr>
          <w:lang w:val="en-GB"/>
        </w:rPr>
        <w:t>Fakieh</w:t>
      </w:r>
      <w:proofErr w:type="spellEnd"/>
      <w:r w:rsidRPr="001A19B5">
        <w:rPr>
          <w:lang w:val="en-GB"/>
        </w:rPr>
        <w:t>. “Reliable Prediction</w:t>
      </w:r>
    </w:p>
    <w:p w14:paraId="7FC4E1BD" w14:textId="77777777" w:rsidR="005B137B" w:rsidRPr="001A19B5" w:rsidRDefault="00A83860">
      <w:pPr>
        <w:spacing w:after="114"/>
        <w:ind w:left="701" w:right="1508"/>
        <w:rPr>
          <w:lang w:val="en-GB"/>
        </w:rPr>
      </w:pPr>
      <w:r w:rsidRPr="001A19B5">
        <w:rPr>
          <w:lang w:val="en-GB"/>
        </w:rPr>
        <w:t xml:space="preserve">Models Based on Enriched Data for Identifying the Mode of Childbirth by Using Machine Learning Methods: Development Study”. In: </w:t>
      </w:r>
      <w:r w:rsidRPr="001A19B5">
        <w:rPr>
          <w:i/>
          <w:lang w:val="en-GB"/>
        </w:rPr>
        <w:t xml:space="preserve">Journal of Medical Internet Research </w:t>
      </w:r>
      <w:r w:rsidRPr="001A19B5">
        <w:rPr>
          <w:lang w:val="en-GB"/>
        </w:rPr>
        <w:t xml:space="preserve">23.6 (2021), e28856. </w:t>
      </w:r>
      <w:r w:rsidRPr="001A19B5">
        <w:rPr>
          <w:sz w:val="17"/>
          <w:lang w:val="en-GB"/>
        </w:rPr>
        <w:t>ISSN</w:t>
      </w:r>
      <w:r w:rsidRPr="001A19B5">
        <w:rPr>
          <w:lang w:val="en-GB"/>
        </w:rPr>
        <w:t xml:space="preserve">: 1438-8871. </w:t>
      </w:r>
      <w:r w:rsidRPr="001A19B5">
        <w:rPr>
          <w:sz w:val="17"/>
          <w:lang w:val="en-GB"/>
        </w:rPr>
        <w:t>DOI</w:t>
      </w:r>
      <w:r w:rsidRPr="001A19B5">
        <w:rPr>
          <w:lang w:val="en-GB"/>
        </w:rPr>
        <w:t xml:space="preserve">: </w:t>
      </w:r>
      <w:hyperlink r:id="rId845">
        <w:r w:rsidRPr="001A19B5">
          <w:rPr>
            <w:color w:val="0000FF"/>
            <w:lang w:val="en-GB"/>
          </w:rPr>
          <w:t>10.2196/28856</w:t>
        </w:r>
      </w:hyperlink>
      <w:hyperlink r:id="rId846">
        <w:r w:rsidRPr="001A19B5">
          <w:rPr>
            <w:lang w:val="en-GB"/>
          </w:rPr>
          <w:t>.</w:t>
        </w:r>
      </w:hyperlink>
    </w:p>
    <w:p w14:paraId="3F150FA3" w14:textId="77777777" w:rsidR="005B137B" w:rsidRPr="001A19B5" w:rsidRDefault="00A83860">
      <w:pPr>
        <w:numPr>
          <w:ilvl w:val="0"/>
          <w:numId w:val="19"/>
        </w:numPr>
        <w:ind w:right="14" w:hanging="691"/>
        <w:rPr>
          <w:lang w:val="en-GB"/>
        </w:rPr>
      </w:pPr>
      <w:r w:rsidRPr="001A19B5">
        <w:rPr>
          <w:lang w:val="en-GB"/>
        </w:rPr>
        <w:t xml:space="preserve">Alexis C. </w:t>
      </w:r>
      <w:proofErr w:type="spellStart"/>
      <w:r w:rsidRPr="001A19B5">
        <w:rPr>
          <w:lang w:val="en-GB"/>
        </w:rPr>
        <w:t>Gimovsky</w:t>
      </w:r>
      <w:proofErr w:type="spellEnd"/>
      <w:r w:rsidRPr="001A19B5">
        <w:rPr>
          <w:lang w:val="en-GB"/>
        </w:rPr>
        <w:t xml:space="preserve">, Daisy </w:t>
      </w:r>
      <w:proofErr w:type="spellStart"/>
      <w:r w:rsidRPr="001A19B5">
        <w:rPr>
          <w:lang w:val="en-GB"/>
        </w:rPr>
        <w:t>Zhuo</w:t>
      </w:r>
      <w:proofErr w:type="spellEnd"/>
      <w:r w:rsidRPr="001A19B5">
        <w:rPr>
          <w:lang w:val="en-GB"/>
        </w:rPr>
        <w:t xml:space="preserve">, Jordan T. Levine, Jack Dunn, Maxime </w:t>
      </w:r>
      <w:proofErr w:type="spellStart"/>
      <w:r w:rsidRPr="001A19B5">
        <w:rPr>
          <w:lang w:val="en-GB"/>
        </w:rPr>
        <w:t>Amarm</w:t>
      </w:r>
      <w:proofErr w:type="spellEnd"/>
      <w:r w:rsidRPr="001A19B5">
        <w:rPr>
          <w:lang w:val="en-GB"/>
        </w:rPr>
        <w:t xml:space="preserve">, and Alan M. </w:t>
      </w:r>
      <w:proofErr w:type="spellStart"/>
      <w:r w:rsidRPr="001A19B5">
        <w:rPr>
          <w:lang w:val="en-GB"/>
        </w:rPr>
        <w:t>Peaceman</w:t>
      </w:r>
      <w:proofErr w:type="spellEnd"/>
      <w:r w:rsidRPr="001A19B5">
        <w:rPr>
          <w:lang w:val="en-GB"/>
        </w:rPr>
        <w:t xml:space="preserve">. “Benchmarking </w:t>
      </w:r>
      <w:proofErr w:type="spellStart"/>
      <w:r w:rsidRPr="001A19B5">
        <w:rPr>
          <w:lang w:val="en-GB"/>
        </w:rPr>
        <w:t>cesarean</w:t>
      </w:r>
      <w:proofErr w:type="spellEnd"/>
      <w:r w:rsidRPr="001A19B5">
        <w:rPr>
          <w:lang w:val="en-GB"/>
        </w:rPr>
        <w:t xml:space="preserve"> delivery rates using machine learning-derived op-</w:t>
      </w:r>
    </w:p>
    <w:p w14:paraId="2605C359" w14:textId="77777777" w:rsidR="005B137B" w:rsidRPr="001A19B5" w:rsidRDefault="00A83860">
      <w:pPr>
        <w:spacing w:after="89" w:line="259" w:lineRule="auto"/>
        <w:ind w:left="701" w:right="14"/>
        <w:rPr>
          <w:lang w:val="en-GB"/>
        </w:rPr>
      </w:pPr>
      <w:proofErr w:type="spellStart"/>
      <w:r w:rsidRPr="001A19B5">
        <w:rPr>
          <w:lang w:val="en-GB"/>
        </w:rPr>
        <w:t>timal</w:t>
      </w:r>
      <w:proofErr w:type="spellEnd"/>
      <w:r w:rsidRPr="001A19B5">
        <w:rPr>
          <w:lang w:val="en-GB"/>
        </w:rPr>
        <w:t xml:space="preserve"> classification trees”. In: </w:t>
      </w:r>
      <w:r w:rsidRPr="001A19B5">
        <w:rPr>
          <w:i/>
          <w:lang w:val="en-GB"/>
        </w:rPr>
        <w:t xml:space="preserve">Health Services Research </w:t>
      </w:r>
      <w:r w:rsidRPr="001A19B5">
        <w:rPr>
          <w:lang w:val="en-GB"/>
        </w:rPr>
        <w:t>n/a (n/a 2021). _</w:t>
      </w:r>
      <w:proofErr w:type="spellStart"/>
      <w:r w:rsidRPr="001A19B5">
        <w:rPr>
          <w:lang w:val="en-GB"/>
        </w:rPr>
        <w:t>eprint</w:t>
      </w:r>
      <w:proofErr w:type="spellEnd"/>
      <w:r w:rsidRPr="001A19B5">
        <w:rPr>
          <w:lang w:val="en-GB"/>
        </w:rPr>
        <w:t>: https://onlinelibrary.wiley.co</w:t>
      </w:r>
    </w:p>
    <w:p w14:paraId="4623ECB9" w14:textId="77777777" w:rsidR="005B137B" w:rsidRPr="001A19B5" w:rsidRDefault="00A83860">
      <w:pPr>
        <w:spacing w:after="62" w:line="265" w:lineRule="auto"/>
        <w:ind w:left="686" w:hanging="5"/>
        <w:rPr>
          <w:lang w:val="en-GB"/>
        </w:rPr>
      </w:pPr>
      <w:r w:rsidRPr="001A19B5">
        <w:rPr>
          <w:lang w:val="en-GB"/>
        </w:rPr>
        <w:t xml:space="preserve">6773.13921. </w:t>
      </w:r>
      <w:r w:rsidRPr="001A19B5">
        <w:rPr>
          <w:sz w:val="17"/>
          <w:lang w:val="en-GB"/>
        </w:rPr>
        <w:t>ISSN</w:t>
      </w:r>
      <w:r w:rsidRPr="001A19B5">
        <w:rPr>
          <w:lang w:val="en-GB"/>
        </w:rPr>
        <w:t xml:space="preserve">: 1475-6773. </w:t>
      </w:r>
      <w:r w:rsidRPr="001A19B5">
        <w:rPr>
          <w:sz w:val="17"/>
          <w:lang w:val="en-GB"/>
        </w:rPr>
        <w:t>DOI</w:t>
      </w:r>
      <w:r w:rsidRPr="001A19B5">
        <w:rPr>
          <w:lang w:val="en-GB"/>
        </w:rPr>
        <w:t xml:space="preserve">: </w:t>
      </w:r>
      <w:hyperlink r:id="rId847">
        <w:r w:rsidRPr="001A19B5">
          <w:rPr>
            <w:color w:val="0000FF"/>
            <w:lang w:val="en-GB"/>
          </w:rPr>
          <w:t>10.1111/1475-6773.13921</w:t>
        </w:r>
      </w:hyperlink>
      <w:hyperlink r:id="rId848">
        <w:r w:rsidRPr="001A19B5">
          <w:rPr>
            <w:lang w:val="en-GB"/>
          </w:rPr>
          <w:t>.</w:t>
        </w:r>
      </w:hyperlink>
      <w:r w:rsidRPr="001A19B5">
        <w:rPr>
          <w:lang w:val="en-GB"/>
        </w:rPr>
        <w:t xml:space="preserve"> </w:t>
      </w:r>
      <w:r w:rsidRPr="001A19B5">
        <w:rPr>
          <w:sz w:val="17"/>
          <w:lang w:val="en-GB"/>
        </w:rPr>
        <w:t>URL</w:t>
      </w:r>
      <w:r w:rsidRPr="001A19B5">
        <w:rPr>
          <w:lang w:val="en-GB"/>
        </w:rPr>
        <w:t xml:space="preserve">: </w:t>
      </w:r>
      <w:hyperlink r:id="rId849">
        <w:r w:rsidRPr="001A19B5">
          <w:rPr>
            <w:color w:val="0000FF"/>
            <w:lang w:val="en-GB"/>
          </w:rPr>
          <w:t>https:</w:t>
        </w:r>
      </w:hyperlink>
    </w:p>
    <w:p w14:paraId="6B3D424E" w14:textId="77777777" w:rsidR="005B137B" w:rsidRPr="001A19B5" w:rsidRDefault="00A83860">
      <w:pPr>
        <w:spacing w:after="175" w:line="265" w:lineRule="auto"/>
        <w:ind w:left="686" w:hanging="5"/>
        <w:rPr>
          <w:lang w:val="en-GB"/>
        </w:rPr>
      </w:pPr>
      <w:hyperlink r:id="rId850">
        <w:r w:rsidRPr="001A19B5">
          <w:rPr>
            <w:color w:val="0000FF"/>
            <w:lang w:val="en-GB"/>
          </w:rPr>
          <w:t>//onlinelibrary.wiley.com/</w:t>
        </w:r>
        <w:proofErr w:type="spellStart"/>
        <w:r w:rsidRPr="001A19B5">
          <w:rPr>
            <w:color w:val="0000FF"/>
            <w:lang w:val="en-GB"/>
          </w:rPr>
          <w:t>doi</w:t>
        </w:r>
        <w:proofErr w:type="spellEnd"/>
        <w:r w:rsidRPr="001A19B5">
          <w:rPr>
            <w:color w:val="0000FF"/>
            <w:lang w:val="en-GB"/>
          </w:rPr>
          <w:t>/abs/10.1111/1475-6773.13921</w:t>
        </w:r>
      </w:hyperlink>
      <w:hyperlink r:id="rId851">
        <w:r w:rsidRPr="001A19B5">
          <w:rPr>
            <w:lang w:val="en-GB"/>
          </w:rPr>
          <w:t>.</w:t>
        </w:r>
      </w:hyperlink>
    </w:p>
    <w:p w14:paraId="2825A705" w14:textId="77777777" w:rsidR="005B137B" w:rsidRPr="001A19B5" w:rsidRDefault="00A83860">
      <w:pPr>
        <w:numPr>
          <w:ilvl w:val="0"/>
          <w:numId w:val="19"/>
        </w:numPr>
        <w:spacing w:after="113"/>
        <w:ind w:right="14" w:hanging="691"/>
        <w:rPr>
          <w:lang w:val="en-GB"/>
        </w:rPr>
      </w:pPr>
      <w:proofErr w:type="spellStart"/>
      <w:r w:rsidRPr="001A19B5">
        <w:rPr>
          <w:lang w:val="en-GB"/>
        </w:rPr>
        <w:lastRenderedPageBreak/>
        <w:t>Guolin</w:t>
      </w:r>
      <w:proofErr w:type="spellEnd"/>
      <w:r w:rsidRPr="001A19B5">
        <w:rPr>
          <w:lang w:val="en-GB"/>
        </w:rPr>
        <w:t xml:space="preserve"> </w:t>
      </w:r>
      <w:proofErr w:type="spellStart"/>
      <w:r w:rsidRPr="001A19B5">
        <w:rPr>
          <w:lang w:val="en-GB"/>
        </w:rPr>
        <w:t>Ke</w:t>
      </w:r>
      <w:proofErr w:type="spellEnd"/>
      <w:r w:rsidRPr="001A19B5">
        <w:rPr>
          <w:lang w:val="en-GB"/>
        </w:rPr>
        <w:t xml:space="preserve"> et al. “</w:t>
      </w:r>
      <w:proofErr w:type="spellStart"/>
      <w:r w:rsidRPr="001A19B5">
        <w:rPr>
          <w:lang w:val="en-GB"/>
        </w:rPr>
        <w:t>Lightgbm</w:t>
      </w:r>
      <w:proofErr w:type="spellEnd"/>
      <w:r w:rsidRPr="001A19B5">
        <w:rPr>
          <w:lang w:val="en-GB"/>
        </w:rPr>
        <w:t xml:space="preserve">: A highly efficient gradient boosting decision tree”. In: </w:t>
      </w:r>
      <w:r w:rsidRPr="001A19B5">
        <w:rPr>
          <w:i/>
          <w:lang w:val="en-GB"/>
        </w:rPr>
        <w:t xml:space="preserve">Advances in neural information processing systems </w:t>
      </w:r>
      <w:r w:rsidRPr="001A19B5">
        <w:rPr>
          <w:lang w:val="en-GB"/>
        </w:rPr>
        <w:t>30 (2017), pp. 3146–3154.</w:t>
      </w:r>
    </w:p>
    <w:p w14:paraId="478527E2" w14:textId="77777777" w:rsidR="005B137B" w:rsidRPr="001A19B5" w:rsidRDefault="00A83860">
      <w:pPr>
        <w:numPr>
          <w:ilvl w:val="0"/>
          <w:numId w:val="19"/>
        </w:numPr>
        <w:spacing w:after="85" w:line="270" w:lineRule="auto"/>
        <w:ind w:right="14" w:hanging="691"/>
        <w:rPr>
          <w:lang w:val="en-GB"/>
        </w:rPr>
      </w:pPr>
      <w:r w:rsidRPr="001A19B5">
        <w:rPr>
          <w:lang w:val="en-GB"/>
        </w:rPr>
        <w:t xml:space="preserve">ACSS. </w:t>
      </w:r>
      <w:proofErr w:type="spellStart"/>
      <w:r w:rsidRPr="001A19B5">
        <w:rPr>
          <w:i/>
          <w:lang w:val="en-GB"/>
        </w:rPr>
        <w:t>Termos</w:t>
      </w:r>
      <w:proofErr w:type="spellEnd"/>
      <w:r w:rsidRPr="001A19B5">
        <w:rPr>
          <w:i/>
          <w:lang w:val="en-GB"/>
        </w:rPr>
        <w:t xml:space="preserve"> </w:t>
      </w:r>
      <w:proofErr w:type="spellStart"/>
      <w:r w:rsidRPr="001A19B5">
        <w:rPr>
          <w:i/>
          <w:lang w:val="en-GB"/>
        </w:rPr>
        <w:t>Referência</w:t>
      </w:r>
      <w:proofErr w:type="spellEnd"/>
      <w:r w:rsidRPr="001A19B5">
        <w:rPr>
          <w:i/>
          <w:lang w:val="en-GB"/>
        </w:rPr>
        <w:t xml:space="preserve"> Para </w:t>
      </w:r>
      <w:proofErr w:type="spellStart"/>
      <w:r w:rsidRPr="001A19B5">
        <w:rPr>
          <w:i/>
          <w:lang w:val="en-GB"/>
        </w:rPr>
        <w:t>Contratualização</w:t>
      </w:r>
      <w:proofErr w:type="spellEnd"/>
      <w:r w:rsidRPr="001A19B5">
        <w:rPr>
          <w:i/>
          <w:lang w:val="en-GB"/>
        </w:rPr>
        <w:t xml:space="preserve"> de </w:t>
      </w:r>
      <w:proofErr w:type="spellStart"/>
      <w:r w:rsidRPr="001A19B5">
        <w:rPr>
          <w:i/>
          <w:lang w:val="en-GB"/>
        </w:rPr>
        <w:t>Cuidados</w:t>
      </w:r>
      <w:proofErr w:type="spellEnd"/>
      <w:r w:rsidRPr="001A19B5">
        <w:rPr>
          <w:i/>
          <w:lang w:val="en-GB"/>
        </w:rPr>
        <w:t xml:space="preserve"> de </w:t>
      </w:r>
      <w:proofErr w:type="spellStart"/>
      <w:r w:rsidRPr="001A19B5">
        <w:rPr>
          <w:i/>
          <w:lang w:val="en-GB"/>
        </w:rPr>
        <w:t>Saúde</w:t>
      </w:r>
      <w:proofErr w:type="spellEnd"/>
      <w:r w:rsidRPr="001A19B5">
        <w:rPr>
          <w:i/>
          <w:lang w:val="en-GB"/>
        </w:rPr>
        <w:t xml:space="preserve"> No SNS Para</w:t>
      </w:r>
    </w:p>
    <w:p w14:paraId="5A57E45D" w14:textId="77777777" w:rsidR="005B137B" w:rsidRPr="001A19B5" w:rsidRDefault="00A83860">
      <w:pPr>
        <w:spacing w:after="59" w:line="265" w:lineRule="auto"/>
        <w:ind w:left="686" w:hanging="5"/>
        <w:rPr>
          <w:lang w:val="en-GB"/>
        </w:rPr>
      </w:pPr>
      <w:r w:rsidRPr="001A19B5">
        <w:rPr>
          <w:i/>
          <w:lang w:val="en-GB"/>
        </w:rPr>
        <w:t>2023</w:t>
      </w:r>
      <w:r w:rsidRPr="001A19B5">
        <w:rPr>
          <w:lang w:val="en-GB"/>
        </w:rPr>
        <w:t xml:space="preserve">. 2023. </w:t>
      </w:r>
      <w:r w:rsidRPr="001A19B5">
        <w:rPr>
          <w:sz w:val="17"/>
          <w:lang w:val="en-GB"/>
        </w:rPr>
        <w:t>URL</w:t>
      </w:r>
      <w:r w:rsidRPr="001A19B5">
        <w:rPr>
          <w:lang w:val="en-GB"/>
        </w:rPr>
        <w:t xml:space="preserve">: </w:t>
      </w:r>
      <w:r w:rsidRPr="001A19B5">
        <w:rPr>
          <w:color w:val="0000FF"/>
          <w:lang w:val="en-GB"/>
        </w:rPr>
        <w:t xml:space="preserve">%5Curl%7Bhttps://www.acss.min-saude.pt/wp-conte </w:t>
      </w:r>
      <w:proofErr w:type="spellStart"/>
      <w:r w:rsidRPr="001A19B5">
        <w:rPr>
          <w:color w:val="0000FF"/>
          <w:lang w:val="en-GB"/>
        </w:rPr>
        <w:t>nt</w:t>
      </w:r>
      <w:proofErr w:type="spellEnd"/>
      <w:r w:rsidRPr="001A19B5">
        <w:rPr>
          <w:color w:val="0000FF"/>
          <w:lang w:val="en-GB"/>
        </w:rPr>
        <w:t>/uploads/2016/10/Termos-Referencia-Contratualizacao%5C_20</w:t>
      </w:r>
    </w:p>
    <w:p w14:paraId="78E0A6C3" w14:textId="77777777" w:rsidR="005B137B" w:rsidRPr="001A19B5" w:rsidRDefault="00A83860">
      <w:pPr>
        <w:spacing w:line="259" w:lineRule="auto"/>
        <w:ind w:left="701" w:right="14"/>
        <w:rPr>
          <w:lang w:val="en-GB"/>
        </w:rPr>
      </w:pPr>
      <w:r w:rsidRPr="001A19B5">
        <w:rPr>
          <w:color w:val="0000FF"/>
          <w:lang w:val="en-GB"/>
        </w:rPr>
        <w:t xml:space="preserve">23.pdf%7D </w:t>
      </w:r>
      <w:r w:rsidRPr="001A19B5">
        <w:rPr>
          <w:lang w:val="en-GB"/>
        </w:rPr>
        <w:t>(visited on 06/20/2023).</w:t>
      </w:r>
    </w:p>
    <w:sectPr w:rsidR="005B137B" w:rsidRPr="001A19B5">
      <w:headerReference w:type="even" r:id="rId852"/>
      <w:headerReference w:type="default" r:id="rId853"/>
      <w:footerReference w:type="even" r:id="rId854"/>
      <w:footerReference w:type="default" r:id="rId855"/>
      <w:headerReference w:type="first" r:id="rId856"/>
      <w:footerReference w:type="first" r:id="rId857"/>
      <w:pgSz w:w="11906" w:h="16838"/>
      <w:pgMar w:top="2012" w:right="0" w:bottom="1675" w:left="1984" w:header="121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A4281" w14:textId="77777777" w:rsidR="00A83860" w:rsidRDefault="00A83860">
      <w:pPr>
        <w:spacing w:after="0" w:line="240" w:lineRule="auto"/>
      </w:pPr>
      <w:r>
        <w:separator/>
      </w:r>
    </w:p>
  </w:endnote>
  <w:endnote w:type="continuationSeparator" w:id="0">
    <w:p w14:paraId="145117EC" w14:textId="77777777" w:rsidR="00A83860" w:rsidRDefault="00A83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CFFE" w14:textId="77777777" w:rsidR="005B137B" w:rsidRDefault="005B137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74004" w14:textId="77777777" w:rsidR="005B137B" w:rsidRDefault="005B137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7325" w14:textId="77777777" w:rsidR="005B137B" w:rsidRDefault="005B137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F495" w14:textId="77777777" w:rsidR="005B137B" w:rsidRDefault="005B137B">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5547E" w14:textId="77777777" w:rsidR="005B137B" w:rsidRDefault="005B137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544E8" w14:textId="77777777" w:rsidR="005B137B" w:rsidRDefault="005B137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7384F" w14:textId="77777777" w:rsidR="005B137B" w:rsidRDefault="005B137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6FC5D" w14:textId="77777777" w:rsidR="005B137B" w:rsidRDefault="005B137B">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797F0" w14:textId="77777777" w:rsidR="005B137B" w:rsidRDefault="005B137B">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31B0" w14:textId="77777777" w:rsidR="005B137B" w:rsidRDefault="005B137B">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5E9FD" w14:textId="77777777" w:rsidR="005B137B" w:rsidRDefault="005B137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41DFF" w14:textId="77777777" w:rsidR="005B137B" w:rsidRDefault="005B137B">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ED26F" w14:textId="77777777" w:rsidR="005B137B" w:rsidRDefault="005B137B">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78382" w14:textId="77777777" w:rsidR="005B137B" w:rsidRDefault="005B137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FC577" w14:textId="77777777" w:rsidR="005B137B" w:rsidRDefault="005B137B">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AB071" w14:textId="77777777" w:rsidR="005B137B" w:rsidRDefault="005B137B">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E1BAB" w14:textId="77777777" w:rsidR="005B137B" w:rsidRDefault="005B137B">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2986" w14:textId="77777777" w:rsidR="005B137B" w:rsidRDefault="005B137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29C7" w14:textId="77777777" w:rsidR="005B137B" w:rsidRDefault="005B137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B254E" w14:textId="77777777" w:rsidR="005B137B" w:rsidRDefault="005B137B">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B362" w14:textId="77777777" w:rsidR="005B137B" w:rsidRDefault="005B137B">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9EBF" w14:textId="77777777" w:rsidR="005B137B" w:rsidRDefault="005B137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1182" w14:textId="77777777" w:rsidR="005B137B" w:rsidRDefault="005B137B">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BDD7B" w14:textId="77777777" w:rsidR="005B137B" w:rsidRDefault="005B137B">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C248" w14:textId="77777777" w:rsidR="005B137B" w:rsidRDefault="005B137B">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C0A79" w14:textId="77777777" w:rsidR="005B137B" w:rsidRDefault="005B137B">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796F" w14:textId="77777777" w:rsidR="005B137B" w:rsidRDefault="005B137B">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3FFA" w14:textId="77777777" w:rsidR="005B137B" w:rsidRDefault="005B137B">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A9F8B" w14:textId="77777777" w:rsidR="005B137B" w:rsidRDefault="005B137B">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DFC5" w14:textId="77777777" w:rsidR="005B137B" w:rsidRDefault="005B137B">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19A8" w14:textId="77777777" w:rsidR="005B137B" w:rsidRDefault="005B137B">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98C42" w14:textId="77777777" w:rsidR="005B137B" w:rsidRDefault="005B137B">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258EC" w14:textId="77777777" w:rsidR="005B137B" w:rsidRDefault="005B137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793" w14:textId="77777777" w:rsidR="005B137B" w:rsidRDefault="005B137B">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3428" w14:textId="77777777" w:rsidR="005B137B" w:rsidRDefault="005B137B">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9529" w14:textId="77777777" w:rsidR="005B137B" w:rsidRDefault="005B137B">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EF9D" w14:textId="77777777" w:rsidR="005B137B" w:rsidRDefault="005B137B">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DFCA" w14:textId="77777777" w:rsidR="005B137B" w:rsidRDefault="005B137B">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27516" w14:textId="77777777" w:rsidR="005B137B" w:rsidRDefault="005B137B">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21CD7" w14:textId="77777777" w:rsidR="005B137B" w:rsidRDefault="005B137B">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81DC4" w14:textId="77777777" w:rsidR="005B137B" w:rsidRDefault="005B137B">
    <w:pPr>
      <w:spacing w:after="160" w:line="259" w:lineRule="auto"/>
      <w:ind w:lef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752E" w14:textId="77777777" w:rsidR="005B137B" w:rsidRDefault="005B137B">
    <w:pPr>
      <w:spacing w:after="160" w:line="259" w:lineRule="auto"/>
      <w:ind w:lef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4007" w14:textId="77777777" w:rsidR="005B137B" w:rsidRDefault="005B137B">
    <w:pPr>
      <w:spacing w:after="160" w:line="259" w:lineRule="auto"/>
      <w:ind w:left="0" w:firstLine="0"/>
      <w:jc w:val="lef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AB054" w14:textId="77777777" w:rsidR="005B137B" w:rsidRDefault="005B137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E4A45" w14:textId="77777777" w:rsidR="005B137B" w:rsidRDefault="00A83860">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3172" w14:textId="77777777" w:rsidR="005B137B" w:rsidRDefault="005B137B">
    <w:pPr>
      <w:spacing w:after="160" w:line="259" w:lineRule="auto"/>
      <w:ind w:lef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05A9" w14:textId="77777777" w:rsidR="005B137B" w:rsidRDefault="005B137B">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6941" w14:textId="77777777" w:rsidR="005B137B" w:rsidRDefault="005B137B">
    <w:pPr>
      <w:spacing w:after="160" w:line="259" w:lineRule="auto"/>
      <w:ind w:left="0"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223B1" w14:textId="77777777" w:rsidR="005B137B" w:rsidRDefault="005B137B">
    <w:pPr>
      <w:spacing w:after="160" w:line="259" w:lineRule="auto"/>
      <w:ind w:left="0"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26D5D" w14:textId="77777777" w:rsidR="005B137B" w:rsidRDefault="005B137B">
    <w:pPr>
      <w:spacing w:after="160" w:line="259" w:lineRule="auto"/>
      <w:ind w:left="0" w:firstLine="0"/>
      <w:jc w:val="left"/>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89E90" w14:textId="77777777" w:rsidR="005B137B" w:rsidRDefault="005B137B">
    <w:pPr>
      <w:spacing w:after="160" w:line="259" w:lineRule="auto"/>
      <w:ind w:lef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8FC7" w14:textId="77777777" w:rsidR="005B137B" w:rsidRDefault="005B137B">
    <w:pPr>
      <w:spacing w:after="160" w:line="259" w:lineRule="auto"/>
      <w:ind w:left="0"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F563" w14:textId="77777777" w:rsidR="005B137B" w:rsidRDefault="005B137B">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73E7" w14:textId="77777777" w:rsidR="005B137B" w:rsidRDefault="00A83860">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A8D4F" w14:textId="77777777" w:rsidR="005B137B" w:rsidRDefault="005B137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E8BE" w14:textId="77777777" w:rsidR="005B137B" w:rsidRDefault="00A83860">
    <w:pPr>
      <w:spacing w:after="0" w:line="259" w:lineRule="auto"/>
      <w:ind w:left="4222" w:firstLine="0"/>
      <w:jc w:val="left"/>
    </w:pPr>
    <w:r>
      <w:fldChar w:fldCharType="begin"/>
    </w:r>
    <w:r>
      <w:instrText xml:space="preserve"> PAGE   \* MERGEFORMAT </w:instrText>
    </w:r>
    <w:r>
      <w:fldChar w:fldCharType="separate"/>
    </w:r>
    <w:r>
      <w:t>i</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3875" w14:textId="77777777" w:rsidR="005B137B" w:rsidRDefault="005B137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111B0" w14:textId="77777777" w:rsidR="00A83860" w:rsidRDefault="00A83860">
      <w:pPr>
        <w:spacing w:after="0" w:line="240" w:lineRule="auto"/>
      </w:pPr>
      <w:r>
        <w:separator/>
      </w:r>
    </w:p>
  </w:footnote>
  <w:footnote w:type="continuationSeparator" w:id="0">
    <w:p w14:paraId="7F857E1E" w14:textId="77777777" w:rsidR="00A83860" w:rsidRDefault="00A83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23D33" w14:textId="77777777" w:rsidR="005B137B" w:rsidRDefault="005B137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5800B" w14:textId="77777777" w:rsidR="005B137B" w:rsidRDefault="005B137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A039" w14:textId="77777777" w:rsidR="005B137B" w:rsidRDefault="005B137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0863D" w14:textId="77777777" w:rsidR="005B137B" w:rsidRDefault="005B137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75EF0" w14:textId="77777777" w:rsidR="005B137B" w:rsidRDefault="005B137B">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BE4DC" w14:textId="77777777" w:rsidR="005B137B" w:rsidRDefault="005B137B">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1CEE7" w14:textId="77777777" w:rsidR="005B137B" w:rsidRDefault="005B137B">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185CE" w14:textId="77777777" w:rsidR="005B137B" w:rsidRDefault="00A83860">
    <w:pPr>
      <w:spacing w:after="0" w:line="259" w:lineRule="auto"/>
      <w:ind w:left="0" w:firstLine="0"/>
      <w:jc w:val="left"/>
    </w:pPr>
    <w:r>
      <w:fldChar w:fldCharType="begin"/>
    </w:r>
    <w:r>
      <w:instrText xml:space="preserve"> PAGE   \* MERGEFORMAT </w:instrText>
    </w:r>
    <w:r>
      <w:fldChar w:fldCharType="separate"/>
    </w:r>
    <w:r>
      <w:t>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68754" w14:textId="77777777" w:rsidR="005B137B" w:rsidRDefault="005B137B">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0C1CA" w14:textId="77777777" w:rsidR="005B137B" w:rsidRDefault="005B137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6231" w14:textId="77777777" w:rsidR="005B137B" w:rsidRDefault="00A83860">
    <w:pPr>
      <w:tabs>
        <w:tab w:val="center" w:pos="7865"/>
      </w:tabs>
      <w:spacing w:after="0" w:line="259" w:lineRule="auto"/>
      <w:ind w:left="0" w:firstLine="0"/>
      <w:jc w:val="left"/>
    </w:pPr>
    <w:r>
      <w:fldChar w:fldCharType="begin"/>
    </w:r>
    <w:r>
      <w:instrText xml:space="preserve"> PAGE   \* MERGEFORMAT </w:instrText>
    </w:r>
    <w:r>
      <w:fldChar w:fldCharType="separate"/>
    </w:r>
    <w:r>
      <w:t>4</w:t>
    </w:r>
    <w:r>
      <w:fldChar w:fldCharType="end"/>
    </w:r>
    <w:r>
      <w:tab/>
    </w:r>
    <w:proofErr w:type="spellStart"/>
    <w:r>
      <w:rPr>
        <w:i/>
      </w:rPr>
      <w:t>State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art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FA783" w14:textId="77777777" w:rsidR="005B137B" w:rsidRDefault="005B137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A2A66" w14:textId="77777777" w:rsidR="005B137B" w:rsidRDefault="00A83860">
    <w:pPr>
      <w:spacing w:after="0" w:line="259" w:lineRule="auto"/>
      <w:ind w:left="0" w:right="-362" w:firstLine="0"/>
      <w:jc w:val="right"/>
    </w:pPr>
    <w:r>
      <w:fldChar w:fldCharType="begin"/>
    </w:r>
    <w:r>
      <w:instrText xml:space="preserve"> PAGE   \* MERGEFORMAT </w:instrText>
    </w:r>
    <w:r>
      <w:fldChar w:fldCharType="separate"/>
    </w:r>
    <w:r>
      <w:t>5</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398C" w14:textId="77777777" w:rsidR="005B137B" w:rsidRDefault="00A83860">
    <w:pPr>
      <w:tabs>
        <w:tab w:val="center" w:pos="7865"/>
      </w:tabs>
      <w:spacing w:after="0" w:line="259" w:lineRule="auto"/>
      <w:ind w:left="0" w:firstLine="0"/>
      <w:jc w:val="left"/>
    </w:pPr>
    <w:r>
      <w:fldChar w:fldCharType="begin"/>
    </w:r>
    <w:r>
      <w:instrText xml:space="preserve"> PAGE   \* MERGEFORMAT </w:instrText>
    </w:r>
    <w:r>
      <w:fldChar w:fldCharType="separate"/>
    </w:r>
    <w:r>
      <w:t>4</w:t>
    </w:r>
    <w:r>
      <w:fldChar w:fldCharType="end"/>
    </w:r>
    <w:r>
      <w:tab/>
    </w:r>
    <w:proofErr w:type="spellStart"/>
    <w:r>
      <w:rPr>
        <w:i/>
      </w:rPr>
      <w:t>State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art</w:t>
    </w:r>
    <w:proofErr w:type="spellEnd"/>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1B976"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108A" w14:textId="77777777" w:rsidR="005B137B" w:rsidRDefault="00A83860">
    <w:pPr>
      <w:tabs>
        <w:tab w:val="right" w:pos="8504"/>
      </w:tabs>
      <w:spacing w:after="0" w:line="259" w:lineRule="auto"/>
      <w:ind w:left="0" w:firstLine="0"/>
      <w:jc w:val="left"/>
    </w:pPr>
    <w:r w:rsidRPr="001A19B5">
      <w:rPr>
        <w:i/>
        <w:lang w:val="en-US"/>
      </w:rPr>
      <w:t>3.1 Can GANs help create realistic datasets?</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2</w:t>
    </w:r>
    <w:r>
      <w:t>3</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669C" w14:textId="77777777" w:rsidR="005B137B" w:rsidRDefault="005B137B">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F92F" w14:textId="77777777" w:rsidR="005B137B" w:rsidRDefault="00A83860">
    <w:pPr>
      <w:tabs>
        <w:tab w:val="center" w:pos="7943"/>
      </w:tabs>
      <w:spacing w:after="0" w:line="259" w:lineRule="auto"/>
      <w:ind w:left="0"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22DF" w14:textId="77777777" w:rsidR="005B137B" w:rsidRDefault="00A83860">
    <w:pPr>
      <w:spacing w:after="0" w:line="259" w:lineRule="auto"/>
      <w:ind w:left="0" w:firstLine="0"/>
      <w:jc w:val="right"/>
    </w:pPr>
    <w:r>
      <w:fldChar w:fldCharType="begin"/>
    </w:r>
    <w:r>
      <w:instrText xml:space="preserve"> PAGE   \* MERGEFORMAT </w:instrText>
    </w:r>
    <w:r>
      <w:fldChar w:fldCharType="separate"/>
    </w:r>
    <w:r>
      <w:t>5</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3FEA7" w14:textId="77777777" w:rsidR="005B137B" w:rsidRDefault="00A83860">
    <w:pPr>
      <w:spacing w:after="0" w:line="259" w:lineRule="auto"/>
      <w:ind w:left="0" w:firstLine="0"/>
      <w:jc w:val="right"/>
    </w:pPr>
    <w:r>
      <w:fldChar w:fldCharType="begin"/>
    </w:r>
    <w:r>
      <w:instrText xml:space="preserve"> PAGE   \* MERGEFORMAT </w:instrText>
    </w:r>
    <w:r>
      <w:fldChar w:fldCharType="separate"/>
    </w:r>
    <w:r>
      <w:t>5</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BDDF"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813C" w14:textId="77777777" w:rsidR="005B137B" w:rsidRDefault="00A83860">
    <w:pPr>
      <w:tabs>
        <w:tab w:val="right" w:pos="8504"/>
      </w:tabs>
      <w:spacing w:after="0" w:line="259" w:lineRule="auto"/>
      <w:ind w:left="0" w:firstLine="0"/>
      <w:jc w:val="left"/>
    </w:pPr>
    <w:r w:rsidRPr="001A19B5">
      <w:rPr>
        <w:i/>
        <w:lang w:val="en-US"/>
      </w:rPr>
      <w:t>3.3 Can we use machine learning feature to compare datasets?</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3</w:t>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D66C" w14:textId="77777777" w:rsidR="005B137B" w:rsidRDefault="005B137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AE1FF" w14:textId="77777777" w:rsidR="005B137B" w:rsidRDefault="00A83860">
    <w:pPr>
      <w:tabs>
        <w:tab w:val="right" w:pos="8504"/>
      </w:tabs>
      <w:spacing w:after="0" w:line="259" w:lineRule="auto"/>
      <w:ind w:left="0" w:firstLine="0"/>
      <w:jc w:val="left"/>
    </w:pPr>
    <w:r w:rsidRPr="001A19B5">
      <w:rPr>
        <w:i/>
        <w:lang w:val="en-US"/>
      </w:rPr>
      <w:t>3.3 Can we use machine learning feature to compare datasets?</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3</w:t>
    </w:r>
    <w:r>
      <w:t>3</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E1A44"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A869A" w14:textId="77777777" w:rsidR="005B137B" w:rsidRDefault="00A83860">
    <w:pPr>
      <w:tabs>
        <w:tab w:val="right" w:pos="8504"/>
      </w:tabs>
      <w:spacing w:after="0" w:line="259" w:lineRule="auto"/>
      <w:ind w:left="0" w:firstLine="0"/>
      <w:jc w:val="left"/>
    </w:pPr>
    <w:r>
      <w:rPr>
        <w:i/>
      </w:rPr>
      <w:t xml:space="preserve">3.4 Data </w:t>
    </w:r>
    <w:proofErr w:type="spellStart"/>
    <w:r>
      <w:rPr>
        <w:i/>
      </w:rPr>
      <w:t>quality</w:t>
    </w:r>
    <w:proofErr w:type="spellEnd"/>
    <w:r>
      <w:rPr>
        <w:i/>
      </w:rPr>
      <w:t xml:space="preserve"> </w:t>
    </w:r>
    <w:proofErr w:type="spellStart"/>
    <w:r>
      <w:rPr>
        <w:i/>
      </w:rPr>
      <w:t>Metrics</w:t>
    </w:r>
    <w:proofErr w:type="spellEnd"/>
    <w:r>
      <w:rPr>
        <w:i/>
      </w:rPr>
      <w:tab/>
    </w:r>
    <w:r>
      <w:fldChar w:fldCharType="begin"/>
    </w:r>
    <w:r>
      <w:instrText xml:space="preserve"> PAGE   \* MERGEFORMAT </w:instrText>
    </w:r>
    <w:r>
      <w:fldChar w:fldCharType="separate"/>
    </w:r>
    <w:r>
      <w:t>43</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68FF6" w14:textId="77777777" w:rsidR="005B137B" w:rsidRDefault="00A83860">
    <w:pPr>
      <w:tabs>
        <w:tab w:val="right" w:pos="8504"/>
      </w:tabs>
      <w:spacing w:after="0" w:line="259" w:lineRule="auto"/>
      <w:ind w:left="0" w:firstLine="0"/>
      <w:jc w:val="left"/>
    </w:pPr>
    <w:r>
      <w:rPr>
        <w:i/>
      </w:rPr>
      <w:t xml:space="preserve">3.4 Data </w:t>
    </w:r>
    <w:proofErr w:type="spellStart"/>
    <w:r>
      <w:rPr>
        <w:i/>
      </w:rPr>
      <w:t>quality</w:t>
    </w:r>
    <w:proofErr w:type="spellEnd"/>
    <w:r>
      <w:rPr>
        <w:i/>
      </w:rPr>
      <w:t xml:space="preserve"> </w:t>
    </w:r>
    <w:proofErr w:type="spellStart"/>
    <w:r>
      <w:rPr>
        <w:i/>
      </w:rPr>
      <w:t>Metrics</w:t>
    </w:r>
    <w:proofErr w:type="spellEnd"/>
    <w:r>
      <w:rPr>
        <w:i/>
      </w:rPr>
      <w:tab/>
    </w:r>
    <w:r>
      <w:fldChar w:fldCharType="begin"/>
    </w:r>
    <w:r>
      <w:instrText xml:space="preserve"> PAGE   \* MERGEFORMAT </w:instrText>
    </w:r>
    <w:r>
      <w:fldChar w:fldCharType="separate"/>
    </w:r>
    <w:r>
      <w:t>43</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450"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580F" w14:textId="77777777" w:rsidR="005B137B" w:rsidRDefault="00A83860">
    <w:pPr>
      <w:tabs>
        <w:tab w:val="right" w:pos="8581"/>
      </w:tabs>
      <w:spacing w:after="0" w:line="259" w:lineRule="auto"/>
      <w:ind w:left="0" w:firstLine="0"/>
      <w:jc w:val="left"/>
    </w:pPr>
    <w:r w:rsidRPr="001A19B5">
      <w:rPr>
        <w:i/>
        <w:lang w:val="en-US"/>
      </w:rPr>
      <w:t>3.5 Leveraging Distributed systems in healthcare: is it advisable?</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5</w:t>
    </w:r>
    <w:r>
      <w:t>3</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89532" w14:textId="77777777" w:rsidR="005B137B" w:rsidRDefault="00A83860">
    <w:pPr>
      <w:tabs>
        <w:tab w:val="right" w:pos="8581"/>
      </w:tabs>
      <w:spacing w:after="0" w:line="259" w:lineRule="auto"/>
      <w:ind w:left="0" w:firstLine="0"/>
      <w:jc w:val="left"/>
    </w:pPr>
    <w:r w:rsidRPr="001A19B5">
      <w:rPr>
        <w:i/>
        <w:lang w:val="en-US"/>
      </w:rPr>
      <w:t>3.5 Leveraging Distributed systems in healthcare: is it advisable?</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5</w:t>
    </w:r>
    <w:r>
      <w:t>3</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23C5"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7D85A" w14:textId="77777777" w:rsidR="005B137B" w:rsidRDefault="00A83860">
    <w:pPr>
      <w:tabs>
        <w:tab w:val="right" w:pos="8504"/>
      </w:tabs>
      <w:spacing w:after="0" w:line="259" w:lineRule="auto"/>
      <w:ind w:left="0" w:firstLine="0"/>
      <w:jc w:val="left"/>
    </w:pPr>
    <w:r w:rsidRPr="001A19B5">
      <w:rPr>
        <w:i/>
        <w:lang w:val="en-US"/>
      </w:rPr>
      <w:t>3.6 Can Institutions share their performance metrics without hesitation of retaliation?</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6</w:t>
    </w:r>
    <w:r>
      <w:t>5</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10019" w14:textId="77777777" w:rsidR="005B137B" w:rsidRDefault="00A83860">
    <w:pPr>
      <w:tabs>
        <w:tab w:val="right" w:pos="8504"/>
      </w:tabs>
      <w:spacing w:after="0" w:line="259" w:lineRule="auto"/>
      <w:ind w:left="0" w:firstLine="0"/>
      <w:jc w:val="left"/>
    </w:pPr>
    <w:r w:rsidRPr="001A19B5">
      <w:rPr>
        <w:i/>
        <w:lang w:val="en-US"/>
      </w:rPr>
      <w:t>3.6 Can Institutions share their performance metrics without hesitation of retaliation?</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6</w:t>
    </w:r>
    <w:r>
      <w:t>5</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4B2C" w14:textId="77777777" w:rsidR="005B137B" w:rsidRDefault="005B137B">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0AEEB" w14:textId="77777777" w:rsidR="005B137B" w:rsidRDefault="00A83860">
    <w:pPr>
      <w:tabs>
        <w:tab w:val="center" w:pos="7376"/>
      </w:tabs>
      <w:spacing w:after="0" w:line="259" w:lineRule="auto"/>
      <w:ind w:left="-567"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1D03" w14:textId="77777777" w:rsidR="005B137B" w:rsidRPr="001A19B5" w:rsidRDefault="00A83860">
    <w:pPr>
      <w:tabs>
        <w:tab w:val="right" w:pos="8504"/>
      </w:tabs>
      <w:spacing w:after="0" w:line="259" w:lineRule="auto"/>
      <w:ind w:left="0" w:firstLine="0"/>
      <w:jc w:val="left"/>
      <w:rPr>
        <w:lang w:val="en-US"/>
      </w:rPr>
    </w:pPr>
    <w:r w:rsidRPr="001A19B5">
      <w:rPr>
        <w:i/>
        <w:lang w:val="en-US"/>
      </w:rPr>
      <w:t>3.7 Leveraging data to assess treatment efficacy</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71</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44FF" w14:textId="77777777" w:rsidR="005B137B" w:rsidRPr="001A19B5" w:rsidRDefault="00A83860">
    <w:pPr>
      <w:tabs>
        <w:tab w:val="right" w:pos="8504"/>
      </w:tabs>
      <w:spacing w:after="0" w:line="259" w:lineRule="auto"/>
      <w:ind w:left="0" w:firstLine="0"/>
      <w:jc w:val="left"/>
      <w:rPr>
        <w:lang w:val="en-US"/>
      </w:rPr>
    </w:pPr>
    <w:r w:rsidRPr="001A19B5">
      <w:rPr>
        <w:i/>
        <w:lang w:val="en-US"/>
      </w:rPr>
      <w:t>3.7 Leveraging data to assess treatment efficacy</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71</w: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00444" w14:textId="77777777" w:rsidR="005B137B" w:rsidRDefault="00A83860">
    <w:pPr>
      <w:tabs>
        <w:tab w:val="center" w:pos="7943"/>
      </w:tabs>
      <w:spacing w:after="0" w:line="259" w:lineRule="auto"/>
      <w:ind w:left="0" w:firstLine="0"/>
      <w:jc w:val="left"/>
    </w:pPr>
    <w:r>
      <w:fldChar w:fldCharType="begin"/>
    </w:r>
    <w:r>
      <w:instrText xml:space="preserve"> PAGE   \* MERGEFORMAT </w:instrText>
    </w:r>
    <w:r>
      <w:fldChar w:fldCharType="separate"/>
    </w:r>
    <w:r>
      <w:t>22</w:t>
    </w:r>
    <w:r>
      <w:fldChar w:fldCharType="end"/>
    </w:r>
    <w:r>
      <w:tab/>
    </w:r>
    <w:r>
      <w:rPr>
        <w:i/>
      </w:rPr>
      <w:t xml:space="preserve">Case </w:t>
    </w:r>
    <w:proofErr w:type="spellStart"/>
    <w:r>
      <w:rPr>
        <w:i/>
      </w:rPr>
      <w:t>Studies</w:t>
    </w:r>
    <w:proofErr w:type="spellEnd"/>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78858" w14:textId="77777777" w:rsidR="005B137B" w:rsidRPr="001A19B5" w:rsidRDefault="00A83860">
    <w:pPr>
      <w:tabs>
        <w:tab w:val="center" w:pos="3383"/>
        <w:tab w:val="right" w:pos="9071"/>
      </w:tabs>
      <w:spacing w:after="0" w:line="259" w:lineRule="auto"/>
      <w:ind w:left="0" w:firstLine="0"/>
      <w:jc w:val="left"/>
      <w:rPr>
        <w:lang w:val="en-US"/>
      </w:rPr>
    </w:pPr>
    <w:r>
      <w:tab/>
    </w:r>
    <w:r w:rsidRPr="001A19B5">
      <w:rPr>
        <w:i/>
        <w:lang w:val="en-US"/>
      </w:rPr>
      <w:t>3.8 Leveraging data to create Clinical Decision Support Systems</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79</w:t>
    </w:r>
    <w: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90BE" w14:textId="77777777" w:rsidR="005B137B" w:rsidRPr="001A19B5" w:rsidRDefault="00A83860">
    <w:pPr>
      <w:tabs>
        <w:tab w:val="center" w:pos="3383"/>
        <w:tab w:val="right" w:pos="9071"/>
      </w:tabs>
      <w:spacing w:after="0" w:line="259" w:lineRule="auto"/>
      <w:ind w:left="0" w:firstLine="0"/>
      <w:jc w:val="left"/>
      <w:rPr>
        <w:lang w:val="en-US"/>
      </w:rPr>
    </w:pPr>
    <w:r>
      <w:tab/>
    </w:r>
    <w:r w:rsidRPr="001A19B5">
      <w:rPr>
        <w:i/>
        <w:lang w:val="en-US"/>
      </w:rPr>
      <w:t>3.8 Leveraging data to create Clinical Decision Support Systems</w:t>
    </w:r>
    <w:r w:rsidRPr="001A19B5">
      <w:rPr>
        <w:i/>
        <w:lang w:val="en-US"/>
      </w:rPr>
      <w:tab/>
    </w:r>
    <w:r>
      <w:fldChar w:fldCharType="begin"/>
    </w:r>
    <w:r w:rsidRPr="001A19B5">
      <w:rPr>
        <w:lang w:val="en-US"/>
      </w:rPr>
      <w:instrText xml:space="preserve"> PAGE   \* MERGEFORMAT </w:instrText>
    </w:r>
    <w:r>
      <w:fldChar w:fldCharType="separate"/>
    </w:r>
    <w:r w:rsidRPr="001A19B5">
      <w:rPr>
        <w:lang w:val="en-US"/>
      </w:rPr>
      <w:t>79</w:t>
    </w:r>
    <w: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75450" w14:textId="77777777" w:rsidR="005B137B" w:rsidRDefault="00A83860">
    <w:pPr>
      <w:spacing w:after="0" w:line="259" w:lineRule="auto"/>
      <w:ind w:left="0" w:firstLine="0"/>
      <w:jc w:val="left"/>
    </w:pPr>
    <w:r>
      <w:fldChar w:fldCharType="begin"/>
    </w:r>
    <w:r>
      <w:instrText xml:space="preserve"> PAGE   \* MERGEFORMAT </w:instrText>
    </w:r>
    <w:r>
      <w:fldChar w:fldCharType="separate"/>
    </w:r>
    <w:r>
      <w:t>2</w:t>
    </w:r>
    <w: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DF43" w14:textId="77777777" w:rsidR="005B137B" w:rsidRDefault="005B137B">
    <w:pPr>
      <w:spacing w:after="160" w:line="259" w:lineRule="auto"/>
      <w:ind w:lef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113FA" w14:textId="77777777" w:rsidR="005B137B" w:rsidRDefault="005B137B">
    <w:pPr>
      <w:spacing w:after="160" w:line="259" w:lineRule="auto"/>
      <w:ind w:lef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E372" w14:textId="77777777" w:rsidR="005B137B" w:rsidRDefault="00A83860">
    <w:pPr>
      <w:spacing w:after="0" w:line="259" w:lineRule="auto"/>
      <w:ind w:left="0" w:firstLine="0"/>
      <w:jc w:val="left"/>
    </w:pPr>
    <w:r>
      <w:fldChar w:fldCharType="begin"/>
    </w:r>
    <w:r>
      <w:instrText xml:space="preserve"> PAGE   \* MERGEFORMAT </w:instrText>
    </w:r>
    <w:r>
      <w:fldChar w:fldCharType="separate"/>
    </w:r>
    <w:r>
      <w:t>2</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C1CE" w14:textId="77777777" w:rsidR="005B137B" w:rsidRDefault="005B137B">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ABE3" w14:textId="77777777" w:rsidR="005B137B" w:rsidRDefault="005B137B">
    <w:pPr>
      <w:spacing w:after="160" w:line="259" w:lineRule="auto"/>
      <w:ind w:lef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0A85D" w14:textId="77777777" w:rsidR="005B137B" w:rsidRDefault="005B137B">
    <w:pPr>
      <w:spacing w:after="160" w:line="259" w:lineRule="auto"/>
      <w:ind w:lef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7D0B" w14:textId="77777777" w:rsidR="005B137B" w:rsidRDefault="00A83860">
    <w:pPr>
      <w:tabs>
        <w:tab w:val="center" w:pos="7692"/>
      </w:tabs>
      <w:spacing w:after="0" w:line="259" w:lineRule="auto"/>
      <w:ind w:left="0" w:firstLine="0"/>
      <w:jc w:val="left"/>
    </w:pPr>
    <w:r>
      <w:fldChar w:fldCharType="begin"/>
    </w:r>
    <w:r>
      <w:instrText xml:space="preserve"> PAGE   \* MERGEFORMAT </w:instrText>
    </w:r>
    <w:r>
      <w:fldChar w:fldCharType="separate"/>
    </w:r>
    <w:r>
      <w:t>102</w:t>
    </w:r>
    <w:r>
      <w:fldChar w:fldCharType="end"/>
    </w:r>
    <w:r>
      <w:tab/>
    </w:r>
    <w:r>
      <w:rPr>
        <w:i/>
      </w:rPr>
      <w:t>BIBLIOGRAPHY</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934B9" w14:textId="77777777" w:rsidR="005B137B" w:rsidRDefault="005B137B">
    <w:pPr>
      <w:spacing w:after="160" w:line="259" w:lineRule="auto"/>
      <w:ind w:lef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3FF6" w14:textId="77777777" w:rsidR="005B137B" w:rsidRDefault="005B137B">
    <w:pPr>
      <w:spacing w:after="160" w:line="259" w:lineRule="auto"/>
      <w:ind w:lef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55042" w14:textId="77777777" w:rsidR="005B137B" w:rsidRDefault="00A83860">
    <w:pPr>
      <w:tabs>
        <w:tab w:val="center" w:pos="7125"/>
      </w:tabs>
      <w:spacing w:after="0" w:line="259" w:lineRule="auto"/>
      <w:ind w:left="-567" w:firstLine="0"/>
      <w:jc w:val="left"/>
    </w:pPr>
    <w:r>
      <w:fldChar w:fldCharType="begin"/>
    </w:r>
    <w:r>
      <w:instrText xml:space="preserve"> PAGE   \* MERGEFORMAT </w:instrText>
    </w:r>
    <w:r>
      <w:fldChar w:fldCharType="separate"/>
    </w:r>
    <w:r>
      <w:t>102</w:t>
    </w:r>
    <w:r>
      <w:fldChar w:fldCharType="end"/>
    </w:r>
    <w:r>
      <w:tab/>
    </w:r>
    <w:r>
      <w:rPr>
        <w:i/>
      </w:rPr>
      <w:t>BIBLIOGRAPHY</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F8D8" w14:textId="77777777" w:rsidR="005B137B" w:rsidRDefault="00A83860">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103</w:t>
    </w:r>
    <w: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F2551" w14:textId="77777777" w:rsidR="005B137B" w:rsidRDefault="00A83860">
    <w:pPr>
      <w:tabs>
        <w:tab w:val="center" w:pos="8340"/>
      </w:tabs>
      <w:spacing w:after="0" w:line="259" w:lineRule="auto"/>
      <w:ind w:left="0" w:firstLine="0"/>
      <w:jc w:val="left"/>
    </w:pPr>
    <w:r>
      <w:rPr>
        <w:i/>
      </w:rPr>
      <w:t>BIBLIOGRAPHY</w:t>
    </w:r>
    <w:r>
      <w:rPr>
        <w:i/>
      </w:rPr>
      <w:tab/>
    </w:r>
    <w:r>
      <w:fldChar w:fldCharType="begin"/>
    </w:r>
    <w:r>
      <w:instrText xml:space="preserve"> PAGE   \* MERGEFORMAT </w:instrText>
    </w:r>
    <w:r>
      <w:fldChar w:fldCharType="separate"/>
    </w:r>
    <w:r>
      <w:t>103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73591" w14:textId="77777777" w:rsidR="005B137B" w:rsidRDefault="005B137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2D1BA" w14:textId="77777777" w:rsidR="005B137B" w:rsidRDefault="005B137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22757" w14:textId="77777777" w:rsidR="005B137B" w:rsidRDefault="005B137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A974B" w14:textId="77777777" w:rsidR="005B137B" w:rsidRDefault="005B137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411"/>
    <w:multiLevelType w:val="hybridMultilevel"/>
    <w:tmpl w:val="132CFF6C"/>
    <w:lvl w:ilvl="0" w:tplc="8AFEA7E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46FF6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341B2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CC67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368D1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4C2F5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2ABFD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C661B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B8C24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FF7F1D"/>
    <w:multiLevelType w:val="hybridMultilevel"/>
    <w:tmpl w:val="A2B2318E"/>
    <w:lvl w:ilvl="0" w:tplc="5B08B88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E4DC8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8AFCB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2E650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3E8FE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F04FD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D8A36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D6FC1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66BF5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3E310E"/>
    <w:multiLevelType w:val="hybridMultilevel"/>
    <w:tmpl w:val="32AE9792"/>
    <w:lvl w:ilvl="0" w:tplc="412C9A5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588F1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D07D9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6174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3E774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F2C71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80D05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7419D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D0D58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1B5DFD"/>
    <w:multiLevelType w:val="multilevel"/>
    <w:tmpl w:val="0A62ADD6"/>
    <w:lvl w:ilvl="0">
      <w:start w:val="1"/>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F66D1D"/>
    <w:multiLevelType w:val="hybridMultilevel"/>
    <w:tmpl w:val="841A521E"/>
    <w:lvl w:ilvl="0" w:tplc="CEF651A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B6806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1022F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BCB90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2E5CF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9688E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3A51C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A84912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265C7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AC40935"/>
    <w:multiLevelType w:val="hybridMultilevel"/>
    <w:tmpl w:val="ABB81E14"/>
    <w:lvl w:ilvl="0" w:tplc="38DE04D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66A99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94EE0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6895A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CC57E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F2475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9C887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9AAB9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F8848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DB13CBE"/>
    <w:multiLevelType w:val="hybridMultilevel"/>
    <w:tmpl w:val="ED88FBC2"/>
    <w:lvl w:ilvl="0" w:tplc="CCFA17EE">
      <w:start w:val="1"/>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4843F2">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941D16">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E185B6E">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88384E">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7EAC08">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C04914">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6CA912">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F66AEC">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3791F8B"/>
    <w:multiLevelType w:val="hybridMultilevel"/>
    <w:tmpl w:val="9FD4107E"/>
    <w:lvl w:ilvl="0" w:tplc="02E0C382">
      <w:start w:val="1"/>
      <w:numFmt w:val="bullet"/>
      <w:lvlText w:val="•"/>
      <w:lvlJc w:val="left"/>
      <w:pPr>
        <w:ind w:left="1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86D40C">
      <w:start w:val="1"/>
      <w:numFmt w:val="bullet"/>
      <w:lvlText w:val="o"/>
      <w:lvlJc w:val="left"/>
      <w:pPr>
        <w:ind w:left="2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BCB258">
      <w:start w:val="1"/>
      <w:numFmt w:val="bullet"/>
      <w:lvlText w:val="▪"/>
      <w:lvlJc w:val="left"/>
      <w:pPr>
        <w:ind w:left="2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6CEA7E">
      <w:start w:val="1"/>
      <w:numFmt w:val="bullet"/>
      <w:lvlText w:val="•"/>
      <w:lvlJc w:val="left"/>
      <w:pPr>
        <w:ind w:left="3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C8E8FC">
      <w:start w:val="1"/>
      <w:numFmt w:val="bullet"/>
      <w:lvlText w:val="o"/>
      <w:lvlJc w:val="left"/>
      <w:pPr>
        <w:ind w:left="4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447ED0">
      <w:start w:val="1"/>
      <w:numFmt w:val="bullet"/>
      <w:lvlText w:val="▪"/>
      <w:lvlJc w:val="left"/>
      <w:pPr>
        <w:ind w:left="4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5A867A">
      <w:start w:val="1"/>
      <w:numFmt w:val="bullet"/>
      <w:lvlText w:val="•"/>
      <w:lvlJc w:val="left"/>
      <w:pPr>
        <w:ind w:left="5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9EBDC6">
      <w:start w:val="1"/>
      <w:numFmt w:val="bullet"/>
      <w:lvlText w:val="o"/>
      <w:lvlJc w:val="left"/>
      <w:pPr>
        <w:ind w:left="6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F2E93E2">
      <w:start w:val="1"/>
      <w:numFmt w:val="bullet"/>
      <w:lvlText w:val="▪"/>
      <w:lvlJc w:val="left"/>
      <w:pPr>
        <w:ind w:left="7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F31292D"/>
    <w:multiLevelType w:val="hybridMultilevel"/>
    <w:tmpl w:val="DADA8240"/>
    <w:lvl w:ilvl="0" w:tplc="5C720352">
      <w:start w:val="4"/>
      <w:numFmt w:val="decimal"/>
      <w:lvlText w:val="%1"/>
      <w:lvlJc w:val="left"/>
      <w:pPr>
        <w:ind w:left="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302EB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6A6E0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66382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ACC32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E22E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E8AB4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94F8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F670B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7A7235"/>
    <w:multiLevelType w:val="hybridMultilevel"/>
    <w:tmpl w:val="41CC86EC"/>
    <w:lvl w:ilvl="0" w:tplc="8CC011F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8B20A5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366F8C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6408B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4A035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7AA05A">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C2150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AC279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FE730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F600DBC"/>
    <w:multiLevelType w:val="hybridMultilevel"/>
    <w:tmpl w:val="33F6CF92"/>
    <w:lvl w:ilvl="0" w:tplc="CB8E885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C0D29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BA7B7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E26F4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8A9DA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94641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DEE0E8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06A55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2AD60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28B0451"/>
    <w:multiLevelType w:val="hybridMultilevel"/>
    <w:tmpl w:val="7506EF36"/>
    <w:lvl w:ilvl="0" w:tplc="82544BFA">
      <w:start w:val="1"/>
      <w:numFmt w:val="bullet"/>
      <w:lvlText w:val="•"/>
      <w:lvlJc w:val="left"/>
      <w:pPr>
        <w:ind w:left="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B21988">
      <w:start w:val="1"/>
      <w:numFmt w:val="bullet"/>
      <w:lvlText w:val="o"/>
      <w:lvlJc w:val="left"/>
      <w:pPr>
        <w:ind w:left="22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01EEBE4">
      <w:start w:val="1"/>
      <w:numFmt w:val="bullet"/>
      <w:lvlText w:val="▪"/>
      <w:lvlJc w:val="left"/>
      <w:pPr>
        <w:ind w:left="30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2C3608">
      <w:start w:val="1"/>
      <w:numFmt w:val="bullet"/>
      <w:lvlText w:val="•"/>
      <w:lvlJc w:val="left"/>
      <w:pPr>
        <w:ind w:left="37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66368C">
      <w:start w:val="1"/>
      <w:numFmt w:val="bullet"/>
      <w:lvlText w:val="o"/>
      <w:lvlJc w:val="left"/>
      <w:pPr>
        <w:ind w:left="44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0C6F2E">
      <w:start w:val="1"/>
      <w:numFmt w:val="bullet"/>
      <w:lvlText w:val="▪"/>
      <w:lvlJc w:val="left"/>
      <w:pPr>
        <w:ind w:left="5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CAF2F2">
      <w:start w:val="1"/>
      <w:numFmt w:val="bullet"/>
      <w:lvlText w:val="•"/>
      <w:lvlJc w:val="left"/>
      <w:pPr>
        <w:ind w:left="5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9E6454">
      <w:start w:val="1"/>
      <w:numFmt w:val="bullet"/>
      <w:lvlText w:val="o"/>
      <w:lvlJc w:val="left"/>
      <w:pPr>
        <w:ind w:left="6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65EADE8">
      <w:start w:val="1"/>
      <w:numFmt w:val="bullet"/>
      <w:lvlText w:val="▪"/>
      <w:lvlJc w:val="left"/>
      <w:pPr>
        <w:ind w:left="7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C34B26"/>
    <w:multiLevelType w:val="multilevel"/>
    <w:tmpl w:val="4F609712"/>
    <w:lvl w:ilvl="0">
      <w:start w:val="2"/>
      <w:numFmt w:val="decimal"/>
      <w:lvlText w:val="%1)"/>
      <w:lvlJc w:val="left"/>
      <w:pPr>
        <w:ind w:left="2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6"/>
      <w:numFmt w:val="decimal"/>
      <w:lvlText w:val="%1.%2"/>
      <w:lvlJc w:val="left"/>
      <w:pPr>
        <w:ind w:left="104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1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2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7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4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1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8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4243057"/>
    <w:multiLevelType w:val="hybridMultilevel"/>
    <w:tmpl w:val="899E1C10"/>
    <w:lvl w:ilvl="0" w:tplc="FB3A6F3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E29C6A">
      <w:start w:val="1"/>
      <w:numFmt w:val="lowerLetter"/>
      <w:lvlText w:val="%2"/>
      <w:lvlJc w:val="left"/>
      <w:pPr>
        <w:ind w:left="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BA997C">
      <w:start w:val="1"/>
      <w:numFmt w:val="decimal"/>
      <w:lvlRestart w:val="0"/>
      <w:lvlText w:val="%3."/>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E8E58C">
      <w:start w:val="1"/>
      <w:numFmt w:val="decimal"/>
      <w:lvlText w:val="%4"/>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762B42">
      <w:start w:val="1"/>
      <w:numFmt w:val="lowerLetter"/>
      <w:lvlText w:val="%5"/>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08BC4E">
      <w:start w:val="1"/>
      <w:numFmt w:val="lowerRoman"/>
      <w:lvlText w:val="%6"/>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043E12">
      <w:start w:val="1"/>
      <w:numFmt w:val="decimal"/>
      <w:lvlText w:val="%7"/>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C188610">
      <w:start w:val="1"/>
      <w:numFmt w:val="lowerLetter"/>
      <w:lvlText w:val="%8"/>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327064">
      <w:start w:val="1"/>
      <w:numFmt w:val="lowerRoman"/>
      <w:lvlText w:val="%9"/>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6DA1F81"/>
    <w:multiLevelType w:val="hybridMultilevel"/>
    <w:tmpl w:val="AE3A98FA"/>
    <w:lvl w:ilvl="0" w:tplc="20B2BFC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FAD6A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388DB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CC099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62263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4812C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26A3B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30794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10A05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E361927"/>
    <w:multiLevelType w:val="hybridMultilevel"/>
    <w:tmpl w:val="698A72EC"/>
    <w:lvl w:ilvl="0" w:tplc="67FCC17E">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AC65A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1CD29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729CE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32B0C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5527D1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E8DD4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88560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D0C37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4EF7D9C"/>
    <w:multiLevelType w:val="multilevel"/>
    <w:tmpl w:val="36C8E1B8"/>
    <w:lvl w:ilvl="0">
      <w:start w:val="1"/>
      <w:numFmt w:val="upperLetter"/>
      <w:lvlText w:val="%1"/>
      <w:lvlJc w:val="left"/>
      <w:pPr>
        <w:ind w:left="8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0303496"/>
    <w:multiLevelType w:val="hybridMultilevel"/>
    <w:tmpl w:val="3CF843C0"/>
    <w:lvl w:ilvl="0" w:tplc="93B068B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9E226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FEF5E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58297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B24AA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0C740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60091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E5E56F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763D8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8D6690"/>
    <w:multiLevelType w:val="hybridMultilevel"/>
    <w:tmpl w:val="EBC8F7B8"/>
    <w:lvl w:ilvl="0" w:tplc="11F09CF6">
      <w:start w:val="207"/>
      <w:numFmt w:val="decimal"/>
      <w:lvlText w:val="[%1]"/>
      <w:lvlJc w:val="left"/>
      <w:pPr>
        <w:ind w:left="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C0554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1CF36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22351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A0688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C066E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C651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5A50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4C01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422220299">
    <w:abstractNumId w:val="3"/>
  </w:num>
  <w:num w:numId="2" w16cid:durableId="1549220098">
    <w:abstractNumId w:val="8"/>
  </w:num>
  <w:num w:numId="3" w16cid:durableId="1777406337">
    <w:abstractNumId w:val="16"/>
  </w:num>
  <w:num w:numId="4" w16cid:durableId="1283658689">
    <w:abstractNumId w:val="17"/>
  </w:num>
  <w:num w:numId="5" w16cid:durableId="1064529426">
    <w:abstractNumId w:val="14"/>
  </w:num>
  <w:num w:numId="6" w16cid:durableId="860972639">
    <w:abstractNumId w:val="9"/>
  </w:num>
  <w:num w:numId="7" w16cid:durableId="758521677">
    <w:abstractNumId w:val="1"/>
  </w:num>
  <w:num w:numId="8" w16cid:durableId="1954554849">
    <w:abstractNumId w:val="12"/>
  </w:num>
  <w:num w:numId="9" w16cid:durableId="1161119657">
    <w:abstractNumId w:val="13"/>
  </w:num>
  <w:num w:numId="10" w16cid:durableId="864950912">
    <w:abstractNumId w:val="4"/>
  </w:num>
  <w:num w:numId="11" w16cid:durableId="2109424792">
    <w:abstractNumId w:val="5"/>
  </w:num>
  <w:num w:numId="12" w16cid:durableId="1855923798">
    <w:abstractNumId w:val="15"/>
  </w:num>
  <w:num w:numId="13" w16cid:durableId="544676993">
    <w:abstractNumId w:val="11"/>
  </w:num>
  <w:num w:numId="14" w16cid:durableId="2043509066">
    <w:abstractNumId w:val="0"/>
  </w:num>
  <w:num w:numId="15" w16cid:durableId="1954436588">
    <w:abstractNumId w:val="7"/>
  </w:num>
  <w:num w:numId="16" w16cid:durableId="723409932">
    <w:abstractNumId w:val="10"/>
  </w:num>
  <w:num w:numId="17" w16cid:durableId="959531553">
    <w:abstractNumId w:val="2"/>
  </w:num>
  <w:num w:numId="18" w16cid:durableId="1850212582">
    <w:abstractNumId w:val="6"/>
  </w:num>
  <w:num w:numId="19" w16cid:durableId="18388878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37B"/>
    <w:rsid w:val="001A19B5"/>
    <w:rsid w:val="005B137B"/>
    <w:rsid w:val="007E7B8F"/>
    <w:rsid w:val="00A838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4492E133"/>
  <w15:docId w15:val="{CF05D641-1F8D-A844-964D-1A2EDFA8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PT" w:eastAsia="pt-PT"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8" w:lineRule="auto"/>
      <w:ind w:left="10" w:hanging="10"/>
      <w:jc w:val="both"/>
    </w:pPr>
    <w:rPr>
      <w:rFonts w:ascii="Calibri" w:eastAsia="Calibri" w:hAnsi="Calibri" w:cs="Calibri"/>
      <w:color w:val="000000"/>
      <w:sz w:val="22"/>
    </w:rPr>
  </w:style>
  <w:style w:type="paragraph" w:styleId="Ttulo1">
    <w:name w:val="heading 1"/>
    <w:next w:val="Normal"/>
    <w:link w:val="Ttulo1Carter"/>
    <w:uiPriority w:val="9"/>
    <w:qFormat/>
    <w:pPr>
      <w:keepNext/>
      <w:keepLines/>
      <w:spacing w:after="563" w:line="265" w:lineRule="auto"/>
      <w:ind w:left="10" w:hanging="10"/>
      <w:jc w:val="right"/>
      <w:outlineLvl w:val="0"/>
    </w:pPr>
    <w:rPr>
      <w:rFonts w:ascii="Calibri" w:eastAsia="Calibri" w:hAnsi="Calibri" w:cs="Calibri"/>
      <w:color w:val="000000"/>
      <w:sz w:val="41"/>
    </w:rPr>
  </w:style>
  <w:style w:type="paragraph" w:styleId="Ttulo2">
    <w:name w:val="heading 2"/>
    <w:next w:val="Normal"/>
    <w:link w:val="Ttulo2Carter"/>
    <w:uiPriority w:val="9"/>
    <w:unhideWhenUsed/>
    <w:qFormat/>
    <w:pPr>
      <w:keepNext/>
      <w:keepLines/>
      <w:spacing w:after="180" w:line="259" w:lineRule="auto"/>
      <w:ind w:left="10" w:hanging="10"/>
      <w:outlineLvl w:val="1"/>
    </w:pPr>
    <w:rPr>
      <w:rFonts w:ascii="Calibri" w:eastAsia="Calibri" w:hAnsi="Calibri" w:cs="Calibri"/>
      <w:color w:val="000000"/>
      <w:sz w:val="29"/>
    </w:rPr>
  </w:style>
  <w:style w:type="paragraph" w:styleId="Ttulo3">
    <w:name w:val="heading 3"/>
    <w:next w:val="Normal"/>
    <w:link w:val="Ttulo3Carter"/>
    <w:uiPriority w:val="9"/>
    <w:unhideWhenUsed/>
    <w:qFormat/>
    <w:pPr>
      <w:keepNext/>
      <w:keepLines/>
      <w:spacing w:after="422" w:line="358" w:lineRule="auto"/>
      <w:ind w:left="10" w:hanging="10"/>
      <w:jc w:val="right"/>
      <w:outlineLvl w:val="2"/>
    </w:pPr>
    <w:rPr>
      <w:rFonts w:ascii="Calibri" w:eastAsia="Calibri" w:hAnsi="Calibri" w:cs="Calibri"/>
      <w:i/>
      <w:color w:val="000000"/>
      <w:sz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Calibri" w:eastAsia="Calibri" w:hAnsi="Calibri" w:cs="Calibri"/>
      <w:color w:val="000000"/>
      <w:sz w:val="41"/>
    </w:rPr>
  </w:style>
  <w:style w:type="character" w:customStyle="1" w:styleId="Ttulo2Carter">
    <w:name w:val="Título 2 Caráter"/>
    <w:link w:val="Ttulo2"/>
    <w:rPr>
      <w:rFonts w:ascii="Calibri" w:eastAsia="Calibri" w:hAnsi="Calibri" w:cs="Calibri"/>
      <w:color w:val="000000"/>
      <w:sz w:val="29"/>
    </w:rPr>
  </w:style>
  <w:style w:type="character" w:customStyle="1" w:styleId="Ttulo3Carter">
    <w:name w:val="Título 3 Caráter"/>
    <w:link w:val="Ttulo3"/>
    <w:rPr>
      <w:rFonts w:ascii="Calibri" w:eastAsia="Calibri" w:hAnsi="Calibri" w:cs="Calibri"/>
      <w: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671" Type="http://schemas.openxmlformats.org/officeDocument/2006/relationships/hyperlink" Target="https://www.ncbi.nlm.nih.gov/pmc/articles/PMC9607788/" TargetMode="External"/><Relationship Id="rId769" Type="http://schemas.openxmlformats.org/officeDocument/2006/relationships/hyperlink" Target="https://linkinghub.elsevier.com/retrieve/pii/S1470204514711593" TargetMode="External"/><Relationship Id="rId21" Type="http://schemas.openxmlformats.org/officeDocument/2006/relationships/header" Target="header7.xml"/><Relationship Id="rId324" Type="http://schemas.openxmlformats.org/officeDocument/2006/relationships/hyperlink" Target="https://www.ncbi.nlm.nih.gov/pmc/articles/PMC3144483/" TargetMode="External"/><Relationship Id="rId531" Type="http://schemas.openxmlformats.org/officeDocument/2006/relationships/hyperlink" Target="https://doi.org/10.13063/2327-9214.1239" TargetMode="External"/><Relationship Id="rId629" Type="http://schemas.openxmlformats.org/officeDocument/2006/relationships/hyperlink" Target="https://doi.org/10/gk35t4" TargetMode="External"/><Relationship Id="rId170" Type="http://schemas.openxmlformats.org/officeDocument/2006/relationships/footer" Target="footer49.xml"/><Relationship Id="rId836" Type="http://schemas.openxmlformats.org/officeDocument/2006/relationships/hyperlink" Target="http://biomedical-engineering-online.biomedcentral.com/articles/10.1186/s12938-017-0378-z" TargetMode="External"/><Relationship Id="rId268" Type="http://schemas.openxmlformats.org/officeDocument/2006/relationships/hyperlink" Target="https://doi.org/10.1109/IEEESTD.1991.106963" TargetMode="External"/><Relationship Id="rId475" Type="http://schemas.openxmlformats.org/officeDocument/2006/relationships/hyperlink" Target="https://doi.org/10.1177/001316446002000104" TargetMode="External"/><Relationship Id="rId682" Type="http://schemas.openxmlformats.org/officeDocument/2006/relationships/hyperlink" Target="http://arxiv.org/abs/2110.01889" TargetMode="External"/><Relationship Id="rId32" Type="http://schemas.openxmlformats.org/officeDocument/2006/relationships/footer" Target="footer12.xml"/><Relationship Id="rId335" Type="http://schemas.openxmlformats.org/officeDocument/2006/relationships/hyperlink" Target="https://digital-strategy.ec.europa.eu/en/library/ethics-guidelines-trustworthy-ai" TargetMode="External"/><Relationship Id="rId542" Type="http://schemas.openxmlformats.org/officeDocument/2006/relationships/hyperlink" Target="https://doi.org/10.1093/jamia/ocaa245" TargetMode="External"/><Relationship Id="rId181" Type="http://schemas.openxmlformats.org/officeDocument/2006/relationships/hyperlink" Target="http://link.springer.com/10.1007/s10916-018-1075-6" TargetMode="External"/><Relationship Id="rId402" Type="http://schemas.openxmlformats.org/officeDocument/2006/relationships/hyperlink" Target="http://arxiv.org/abs/1806.07755" TargetMode="External"/><Relationship Id="rId847" Type="http://schemas.openxmlformats.org/officeDocument/2006/relationships/hyperlink" Target="https://doi.org/10.1111/1475-6773.13921" TargetMode="External"/><Relationship Id="rId279" Type="http://schemas.openxmlformats.org/officeDocument/2006/relationships/hyperlink" Target="https://doi.org/10.1201/9781420090413-c4" TargetMode="External"/><Relationship Id="rId486" Type="http://schemas.openxmlformats.org/officeDocument/2006/relationships/hyperlink" Target="https://doi.org/10.1145/2736277.2741088" TargetMode="External"/><Relationship Id="rId693" Type="http://schemas.openxmlformats.org/officeDocument/2006/relationships/hyperlink" Target="https://linkinghub.elsevier.com/retrieve/pii/S1877050920300478" TargetMode="External"/><Relationship Id="rId707" Type="http://schemas.openxmlformats.org/officeDocument/2006/relationships/hyperlink" Target="https://arxiv.org/abs/2110.01889" TargetMode="External"/><Relationship Id="rId43" Type="http://schemas.openxmlformats.org/officeDocument/2006/relationships/header" Target="header18.xml"/><Relationship Id="rId139" Type="http://schemas.openxmlformats.org/officeDocument/2006/relationships/image" Target="media/image25.jpg"/><Relationship Id="rId346" Type="http://schemas.openxmlformats.org/officeDocument/2006/relationships/hyperlink" Target="https://doi.org/10.1109/AIKE.2019.00057" TargetMode="External"/><Relationship Id="rId553" Type="http://schemas.openxmlformats.org/officeDocument/2006/relationships/hyperlink" Target="https://doi.org/10.1038/s41598-020-66925-7" TargetMode="External"/><Relationship Id="rId760" Type="http://schemas.openxmlformats.org/officeDocument/2006/relationships/hyperlink" Target="https://doi.org/10.1200/JCO.2018.78.9909" TargetMode="External"/><Relationship Id="rId192" Type="http://schemas.openxmlformats.org/officeDocument/2006/relationships/hyperlink" Target="https://ieeexplore.ieee.org/document/9248660/" TargetMode="External"/><Relationship Id="rId206" Type="http://schemas.openxmlformats.org/officeDocument/2006/relationships/hyperlink" Target="https://doi.org/10.1016/j.ijmedinf.2016.12.001" TargetMode="External"/><Relationship Id="rId413" Type="http://schemas.openxmlformats.org/officeDocument/2006/relationships/hyperlink" Target="https://doi.org/10.1038/s41592-019-0686-2" TargetMode="External"/><Relationship Id="rId858" Type="http://schemas.openxmlformats.org/officeDocument/2006/relationships/fontTable" Target="fontTable.xml"/><Relationship Id="rId497" Type="http://schemas.openxmlformats.org/officeDocument/2006/relationships/hyperlink" Target="https://doi.org/10.1002/j.1538-7305.1950.tb00463.x" TargetMode="External"/><Relationship Id="rId620" Type="http://schemas.openxmlformats.org/officeDocument/2006/relationships/hyperlink" Target="https://doi.org/10/gddr8s" TargetMode="External"/><Relationship Id="rId718" Type="http://schemas.openxmlformats.org/officeDocument/2006/relationships/hyperlink" Target="https://www.mdpi.com/1660-4601/17/9/3046" TargetMode="External"/><Relationship Id="rId357" Type="http://schemas.openxmlformats.org/officeDocument/2006/relationships/hyperlink" Target="https://arxiv.org/abs/arXiv:1611.04051" TargetMode="External"/><Relationship Id="rId54" Type="http://schemas.openxmlformats.org/officeDocument/2006/relationships/header" Target="header22.xml"/><Relationship Id="rId217" Type="http://schemas.openxmlformats.org/officeDocument/2006/relationships/hyperlink" Target="https://doi.org/10.1001/jamanetworkopen.2023.37789" TargetMode="External"/><Relationship Id="rId564" Type="http://schemas.openxmlformats.org/officeDocument/2006/relationships/hyperlink" Target="https://www.sciencedirect.com/science/article/pii/S0169260718304188" TargetMode="External"/><Relationship Id="rId771" Type="http://schemas.openxmlformats.org/officeDocument/2006/relationships/hyperlink" Target="https://doi.org/10.1016/S1470-2045(14)71159-3" TargetMode="External"/><Relationship Id="rId424" Type="http://schemas.openxmlformats.org/officeDocument/2006/relationships/hyperlink" Target="http://joss.theoj.org/papers/10.21105/joss.00638" TargetMode="External"/><Relationship Id="rId631" Type="http://schemas.openxmlformats.org/officeDocument/2006/relationships/hyperlink" Target="https://www.nejm.org/doi/10.1056/NEJMra1814259" TargetMode="External"/><Relationship Id="rId729" Type="http://schemas.openxmlformats.org/officeDocument/2006/relationships/hyperlink" Target="http://journals.sagepub.com/doi/10.1177/1550147718808239" TargetMode="External"/><Relationship Id="rId270" Type="http://schemas.openxmlformats.org/officeDocument/2006/relationships/hyperlink" Target="https://doi.org/10.1136/amiajnl-2013-002627" TargetMode="External"/><Relationship Id="rId65" Type="http://schemas.openxmlformats.org/officeDocument/2006/relationships/header" Target="header26.xml"/><Relationship Id="rId368" Type="http://schemas.openxmlformats.org/officeDocument/2006/relationships/hyperlink" Target="https://doi.org/10.1007/978-3-030-20055-8/_22" TargetMode="External"/><Relationship Id="rId575" Type="http://schemas.openxmlformats.org/officeDocument/2006/relationships/hyperlink" Target="https://doi.org/10.1016/j.cmpb.2019.05.017" TargetMode="External"/><Relationship Id="rId782" Type="http://schemas.openxmlformats.org/officeDocument/2006/relationships/hyperlink" Target="https://www.futuremedicine.com/doi/full/10.2217/fon-2020-1264" TargetMode="External"/><Relationship Id="rId228" Type="http://schemas.openxmlformats.org/officeDocument/2006/relationships/hyperlink" Target="https://www.statnews.com/2018/07/25/ibm-watson-recommended-unsafe-incorrect-treatments/" TargetMode="External"/><Relationship Id="rId435" Type="http://schemas.openxmlformats.org/officeDocument/2006/relationships/hyperlink" Target="https://arxiv.org/abs/2210.08655" TargetMode="External"/><Relationship Id="rId642" Type="http://schemas.openxmlformats.org/officeDocument/2006/relationships/hyperlink" Target="https://www.ncbi.nlm.nih.gov/pmc/articles/PMC8437645/" TargetMode="External"/><Relationship Id="rId281" Type="http://schemas.openxmlformats.org/officeDocument/2006/relationships/hyperlink" Target="http://www.crcnetbase.com/doi/abs/10.1201/9781420090413-c4" TargetMode="External"/><Relationship Id="rId502" Type="http://schemas.openxmlformats.org/officeDocument/2006/relationships/hyperlink" Target="https://doi.org/10.1038/s41592-019-0686-2" TargetMode="External"/><Relationship Id="rId76" Type="http://schemas.openxmlformats.org/officeDocument/2006/relationships/image" Target="media/image13.jpg"/><Relationship Id="rId141" Type="http://schemas.openxmlformats.org/officeDocument/2006/relationships/image" Target="media/image27.jpg"/><Relationship Id="rId379" Type="http://schemas.openxmlformats.org/officeDocument/2006/relationships/hyperlink" Target="https://doi.org/10.14778/3231751.3231757" TargetMode="External"/><Relationship Id="rId586" Type="http://schemas.openxmlformats.org/officeDocument/2006/relationships/hyperlink" Target="https://doi.org/10.1093/gigascience/giaa079" TargetMode="External"/><Relationship Id="rId793" Type="http://schemas.openxmlformats.org/officeDocument/2006/relationships/hyperlink" Target="https://doi.org/10.1016/S1470-2045(15)00613-0" TargetMode="External"/><Relationship Id="rId807" Type="http://schemas.openxmlformats.org/officeDocument/2006/relationships/hyperlink" Target="https://doi.org/10.1016/j.ajog.2011.06.035" TargetMode="External"/><Relationship Id="rId7" Type="http://schemas.openxmlformats.org/officeDocument/2006/relationships/image" Target="media/image1.jpg"/><Relationship Id="rId239" Type="http://schemas.openxmlformats.org/officeDocument/2006/relationships/footer" Target="footer54.xml"/><Relationship Id="rId446" Type="http://schemas.openxmlformats.org/officeDocument/2006/relationships/hyperlink" Target="https://medinform.jmir.org/2022/4/e35734" TargetMode="External"/><Relationship Id="rId653" Type="http://schemas.openxmlformats.org/officeDocument/2006/relationships/hyperlink" Target="https://www.sciencedirect.com/science/article/pii/S1532046420300526" TargetMode="External"/><Relationship Id="rId292" Type="http://schemas.openxmlformats.org/officeDocument/2006/relationships/hyperlink" Target="https://doi.org/10.1016/j.inffus.2019.12.012" TargetMode="External"/><Relationship Id="rId306" Type="http://schemas.openxmlformats.org/officeDocument/2006/relationships/hyperlink" Target="https://doi.org/10.7551/mitpress/14244.001.0001" TargetMode="External"/><Relationship Id="rId87" Type="http://schemas.openxmlformats.org/officeDocument/2006/relationships/image" Target="media/image18.jpg"/><Relationship Id="rId513" Type="http://schemas.openxmlformats.org/officeDocument/2006/relationships/hyperlink" Target="https://doi.org/10.2196/jmir.9134" TargetMode="External"/><Relationship Id="rId597" Type="http://schemas.openxmlformats.org/officeDocument/2006/relationships/hyperlink" Target="https://www.sciencedirect.com/science/article/pii/S0010482516000111" TargetMode="External"/><Relationship Id="rId720" Type="http://schemas.openxmlformats.org/officeDocument/2006/relationships/hyperlink" Target="https://www.mdpi.com/1660-4601/17/9/3046" TargetMode="External"/><Relationship Id="rId818" Type="http://schemas.openxmlformats.org/officeDocument/2006/relationships/hyperlink" Target="https://doi.org/10.1016/S0140-6736(04)16406-4" TargetMode="External"/><Relationship Id="rId152" Type="http://schemas.openxmlformats.org/officeDocument/2006/relationships/image" Target="media/image29.jpg"/><Relationship Id="rId457" Type="http://schemas.openxmlformats.org/officeDocument/2006/relationships/hyperlink" Target="https://doi.org/10.1093/jamia/ocy142" TargetMode="External"/><Relationship Id="rId664" Type="http://schemas.openxmlformats.org/officeDocument/2006/relationships/hyperlink" Target="https://doi.org/10.3390/app112311191" TargetMode="External"/><Relationship Id="rId14" Type="http://schemas.openxmlformats.org/officeDocument/2006/relationships/hyperlink" Target="https://github.com/joofio/heads-thesis" TargetMode="External"/><Relationship Id="rId317" Type="http://schemas.openxmlformats.org/officeDocument/2006/relationships/hyperlink" Target="https://doi.org/10.1002/sim.4498" TargetMode="External"/><Relationship Id="rId524" Type="http://schemas.openxmlformats.org/officeDocument/2006/relationships/hyperlink" Target="https://doi.org/10.1016/j.ijmedinf.2016.03.006" TargetMode="External"/><Relationship Id="rId731" Type="http://schemas.openxmlformats.org/officeDocument/2006/relationships/hyperlink" Target="http://journals.sagepub.com/doi/10.1177/1550147718808239" TargetMode="External"/><Relationship Id="rId98" Type="http://schemas.openxmlformats.org/officeDocument/2006/relationships/footer" Target="footer34.xml"/><Relationship Id="rId163" Type="http://schemas.openxmlformats.org/officeDocument/2006/relationships/footer" Target="footer47.xml"/><Relationship Id="rId370" Type="http://schemas.openxmlformats.org/officeDocument/2006/relationships/hyperlink" Target="https://arxiv.org/abs/arXiv:1411.1784" TargetMode="External"/><Relationship Id="rId829" Type="http://schemas.openxmlformats.org/officeDocument/2006/relationships/hyperlink" Target="https://doi.org/10.1056/NEJMoa1407120" TargetMode="External"/><Relationship Id="rId230" Type="http://schemas.openxmlformats.org/officeDocument/2006/relationships/hyperlink" Target="https://www.statnews.com/2018/07/25/ibm-watson-recommended-unsafe-incorrect-treatments/" TargetMode="External"/><Relationship Id="rId468" Type="http://schemas.openxmlformats.org/officeDocument/2006/relationships/hyperlink" Target="http://arxiv.org/abs/2207.05295" TargetMode="External"/><Relationship Id="rId675" Type="http://schemas.openxmlformats.org/officeDocument/2006/relationships/hyperlink" Target="https://doi.org/10.1093/jamia/ocaa053" TargetMode="External"/><Relationship Id="rId25" Type="http://schemas.openxmlformats.org/officeDocument/2006/relationships/header" Target="header9.xml"/><Relationship Id="rId328" Type="http://schemas.openxmlformats.org/officeDocument/2006/relationships/hyperlink" Target="https://doi.org/10.1002/sim.3854" TargetMode="External"/><Relationship Id="rId535" Type="http://schemas.openxmlformats.org/officeDocument/2006/relationships/hyperlink" Target="https://doi.org/10.1093/jamia/ocz201" TargetMode="External"/><Relationship Id="rId742" Type="http://schemas.openxmlformats.org/officeDocument/2006/relationships/hyperlink" Target="https://doi.org/10.1093/nar/gky889" TargetMode="External"/><Relationship Id="rId174" Type="http://schemas.openxmlformats.org/officeDocument/2006/relationships/hyperlink" Target="http://www.healthaffairs.org/doi/10.1377/hlthaff.2016.1651" TargetMode="External"/><Relationship Id="rId381" Type="http://schemas.openxmlformats.org/officeDocument/2006/relationships/hyperlink" Target="http://arxiv.org/abs/1807.01202" TargetMode="External"/><Relationship Id="rId602" Type="http://schemas.openxmlformats.org/officeDocument/2006/relationships/hyperlink" Target="https://doi.org/10.1016/j.compbiomed.2015.09.024" TargetMode="External"/><Relationship Id="rId241" Type="http://schemas.openxmlformats.org/officeDocument/2006/relationships/hyperlink" Target="https://www.ncbi.nlm.nih.gov/pmc/articles/PMC2349778/" TargetMode="External"/><Relationship Id="rId479" Type="http://schemas.openxmlformats.org/officeDocument/2006/relationships/hyperlink" Target="https://doi.org/10.1177/001316446002000104" TargetMode="External"/><Relationship Id="rId686" Type="http://schemas.openxmlformats.org/officeDocument/2006/relationships/hyperlink" Target="https://www.ncbi.nlm.nih.gov/pmc/articles/PMC5833935/" TargetMode="External"/><Relationship Id="rId36" Type="http://schemas.openxmlformats.org/officeDocument/2006/relationships/footer" Target="footer14.xml"/><Relationship Id="rId339" Type="http://schemas.openxmlformats.org/officeDocument/2006/relationships/hyperlink" Target="http://www.fairmlbook.org/" TargetMode="External"/><Relationship Id="rId546" Type="http://schemas.openxmlformats.org/officeDocument/2006/relationships/hyperlink" Target="https://doi.org/10.1136/amiajnl-2011-000681" TargetMode="External"/><Relationship Id="rId753" Type="http://schemas.openxmlformats.org/officeDocument/2006/relationships/hyperlink" Target="https://doi.org/10.1007/BF01908075" TargetMode="External"/><Relationship Id="rId101" Type="http://schemas.openxmlformats.org/officeDocument/2006/relationships/footer" Target="footer36.xml"/><Relationship Id="rId185" Type="http://schemas.openxmlformats.org/officeDocument/2006/relationships/hyperlink" Target="https://www.tandfonline.com/doi/full/10.3402/jchimp.v6.32643" TargetMode="External"/><Relationship Id="rId406" Type="http://schemas.openxmlformats.org/officeDocument/2006/relationships/hyperlink" Target="https://doi.org/10.1007/s44163-021-00016-y" TargetMode="External"/><Relationship Id="rId392" Type="http://schemas.openxmlformats.org/officeDocument/2006/relationships/hyperlink" Target="https://doi.org/10.1093/jamia/ocy142" TargetMode="External"/><Relationship Id="rId613" Type="http://schemas.openxmlformats.org/officeDocument/2006/relationships/hyperlink" Target="http://arxiv.org/abs/2001.00636" TargetMode="External"/><Relationship Id="rId697" Type="http://schemas.openxmlformats.org/officeDocument/2006/relationships/hyperlink" Target="https://www.ncbi.nlm.nih.gov/pmc/articles/PMC7652692/" TargetMode="External"/><Relationship Id="rId820" Type="http://schemas.openxmlformats.org/officeDocument/2006/relationships/hyperlink" Target="https://doi.org/10.1016/S0140-6736(04)16406-4" TargetMode="External"/><Relationship Id="rId252" Type="http://schemas.openxmlformats.org/officeDocument/2006/relationships/hyperlink" Target="https://maestria-datamining-2010.googlecode.com/svn-history/r282/trunk/dmct-teorica/tp1/CRISPWP-0800.pdf" TargetMode="External"/><Relationship Id="rId47" Type="http://schemas.openxmlformats.org/officeDocument/2006/relationships/header" Target="header19.xml"/><Relationship Id="rId557" Type="http://schemas.openxmlformats.org/officeDocument/2006/relationships/hyperlink" Target="https://www.nature.com/articles/s41598-020-66925-7" TargetMode="External"/><Relationship Id="rId764" Type="http://schemas.openxmlformats.org/officeDocument/2006/relationships/hyperlink" Target="https://doi.org/10.1634/theoncologist.2016-0097" TargetMode="External"/><Relationship Id="rId196" Type="http://schemas.openxmlformats.org/officeDocument/2006/relationships/hyperlink" Target="https://aspe.hhs.gov/sites/default/files/private/pdf/77166/rpt_erg.pdf" TargetMode="External"/><Relationship Id="rId417" Type="http://schemas.openxmlformats.org/officeDocument/2006/relationships/hyperlink" Target="https://doi.org/10.1109/DSAA.2016.49" TargetMode="External"/><Relationship Id="rId624" Type="http://schemas.openxmlformats.org/officeDocument/2006/relationships/hyperlink" Target="https://doi.org/10/gc8z97" TargetMode="External"/><Relationship Id="rId831" Type="http://schemas.openxmlformats.org/officeDocument/2006/relationships/hyperlink" Target="https://doi.org/10.1016/j.ajog.2019.12.267" TargetMode="External"/><Relationship Id="rId263" Type="http://schemas.openxmlformats.org/officeDocument/2006/relationships/hyperlink" Target="https://doi.org/10.1007/s41060-018-0109-y" TargetMode="External"/><Relationship Id="rId470" Type="http://schemas.openxmlformats.org/officeDocument/2006/relationships/hyperlink" Target="https://papers.nips.cc/paper/2019/hash/254ed7d2de3b23ab10936522dd547b78-Abstract.html" TargetMode="External"/><Relationship Id="rId58" Type="http://schemas.openxmlformats.org/officeDocument/2006/relationships/header" Target="header24.xml"/><Relationship Id="rId330" Type="http://schemas.openxmlformats.org/officeDocument/2006/relationships/hyperlink" Target="https://doi.org/10.1017/CBO9781139149594.028" TargetMode="External"/><Relationship Id="rId568" Type="http://schemas.openxmlformats.org/officeDocument/2006/relationships/hyperlink" Target="https://doi.org/10.1186/s12874-021-01252-7" TargetMode="External"/><Relationship Id="rId775" Type="http://schemas.openxmlformats.org/officeDocument/2006/relationships/hyperlink" Target="https://doi.org/10.1200/JCO.2017.73.7585" TargetMode="External"/><Relationship Id="rId428" Type="http://schemas.openxmlformats.org/officeDocument/2006/relationships/hyperlink" Target="https://doi.org/10.18637/jss.v074.i11" TargetMode="External"/><Relationship Id="rId635" Type="http://schemas.openxmlformats.org/officeDocument/2006/relationships/hyperlink" Target="https://doi.org/10/gjt8ds" TargetMode="External"/><Relationship Id="rId842" Type="http://schemas.openxmlformats.org/officeDocument/2006/relationships/hyperlink" Target="https://www.frontiersin.org/article/10.3389/fphys.2019.00246/full" TargetMode="External"/><Relationship Id="rId274" Type="http://schemas.openxmlformats.org/officeDocument/2006/relationships/hyperlink" Target="https://doi.org/10.1136/amiajnl-2011-000681" TargetMode="External"/><Relationship Id="rId481" Type="http://schemas.openxmlformats.org/officeDocument/2006/relationships/hyperlink" Target="https://doi.org/10.1093/biomet/33.3.239" TargetMode="External"/><Relationship Id="rId702" Type="http://schemas.openxmlformats.org/officeDocument/2006/relationships/hyperlink" Target="https://doi.org/10.48550/arXiv.2207.08815" TargetMode="External"/><Relationship Id="rId69" Type="http://schemas.openxmlformats.org/officeDocument/2006/relationships/footer" Target="footer27.xml"/><Relationship Id="rId579" Type="http://schemas.openxmlformats.org/officeDocument/2006/relationships/hyperlink" Target="https://www.ncbi.nlm.nih.gov/pmc/articles/PMC8387126/" TargetMode="External"/><Relationship Id="rId786" Type="http://schemas.openxmlformats.org/officeDocument/2006/relationships/hyperlink" Target="https://www.ncbi.nlm.nih.gov/pmc/articles/PMC3144483/" TargetMode="External"/><Relationship Id="rId341" Type="http://schemas.openxmlformats.org/officeDocument/2006/relationships/hyperlink" Target="https://arxiv.org/abs/arXiv:1703.06490" TargetMode="External"/><Relationship Id="rId439" Type="http://schemas.openxmlformats.org/officeDocument/2006/relationships/hyperlink" Target="https://arxiv.org/abs/2011.07018" TargetMode="External"/><Relationship Id="rId646" Type="http://schemas.openxmlformats.org/officeDocument/2006/relationships/hyperlink" Target="https://doi.org/10/gkd5f4" TargetMode="External"/><Relationship Id="rId201" Type="http://schemas.openxmlformats.org/officeDocument/2006/relationships/hyperlink" Target="https://doi.org/10.1016/j.conctc.2019.100443" TargetMode="External"/><Relationship Id="rId285" Type="http://schemas.openxmlformats.org/officeDocument/2006/relationships/hyperlink" Target="https://doi.org/10.3390/e23010018" TargetMode="External"/><Relationship Id="rId506" Type="http://schemas.openxmlformats.org/officeDocument/2006/relationships/hyperlink" Target="https://doi.org/10.15265/IY-2014-0020" TargetMode="External"/><Relationship Id="rId853" Type="http://schemas.openxmlformats.org/officeDocument/2006/relationships/header" Target="header56.xml"/><Relationship Id="rId492" Type="http://schemas.openxmlformats.org/officeDocument/2006/relationships/hyperlink" Target="https://doi.org/10.1145/375360.375365" TargetMode="External"/><Relationship Id="rId713" Type="http://schemas.openxmlformats.org/officeDocument/2006/relationships/hyperlink" Target="https://meridian.allenpress.com/jmr/article/93/2/19/453914/Patient-Safety-Data-Sharing-and-Protection-From" TargetMode="External"/><Relationship Id="rId797" Type="http://schemas.openxmlformats.org/officeDocument/2006/relationships/hyperlink" Target="https://doi.org/10.1371/journal.pone.0148343" TargetMode="External"/><Relationship Id="rId145" Type="http://schemas.openxmlformats.org/officeDocument/2006/relationships/footer" Target="footer40.xml"/><Relationship Id="rId352" Type="http://schemas.openxmlformats.org/officeDocument/2006/relationships/hyperlink" Target="https://doi.org/10.1186/s12874-020-00977-1" TargetMode="External"/><Relationship Id="rId212" Type="http://schemas.openxmlformats.org/officeDocument/2006/relationships/hyperlink" Target="https://www.nature.com/articles/s41591-018-0300-7" TargetMode="External"/><Relationship Id="rId657" Type="http://schemas.openxmlformats.org/officeDocument/2006/relationships/hyperlink" Target="https://doi.org/10.1007/s41666-020-00082-4" TargetMode="External"/><Relationship Id="rId296" Type="http://schemas.openxmlformats.org/officeDocument/2006/relationships/hyperlink" Target="https://books.google.pt/books?id=_O2LzgEACAAJ" TargetMode="External"/><Relationship Id="rId517" Type="http://schemas.openxmlformats.org/officeDocument/2006/relationships/hyperlink" Target="https://doi.org/10.1016/j.jamcollsurg.2019.12.005" TargetMode="External"/><Relationship Id="rId724" Type="http://schemas.openxmlformats.org/officeDocument/2006/relationships/hyperlink" Target="https://www.ncbi.nlm.nih.gov/pmc/articles/PMC6730647/" TargetMode="External"/><Relationship Id="rId60" Type="http://schemas.openxmlformats.org/officeDocument/2006/relationships/image" Target="media/image5.png"/><Relationship Id="rId156" Type="http://schemas.openxmlformats.org/officeDocument/2006/relationships/footer" Target="footer43.xml"/><Relationship Id="rId363" Type="http://schemas.openxmlformats.org/officeDocument/2006/relationships/hyperlink" Target="https://doi.org/10.1161/CIRCOUTCOMES.118.005122" TargetMode="External"/><Relationship Id="rId570" Type="http://schemas.openxmlformats.org/officeDocument/2006/relationships/hyperlink" Target="https://doi.org/10.1002/lrh2.10264" TargetMode="External"/><Relationship Id="rId223" Type="http://schemas.openxmlformats.org/officeDocument/2006/relationships/hyperlink" Target="http://aima.cs.berkeley.edu/" TargetMode="External"/><Relationship Id="rId430" Type="http://schemas.openxmlformats.org/officeDocument/2006/relationships/hyperlink" Target="https://doi.org/10.1098/rsif.2017.0387" TargetMode="External"/><Relationship Id="rId668" Type="http://schemas.openxmlformats.org/officeDocument/2006/relationships/hyperlink" Target="https://doi.org/10.1007/s10462-022-10304-3" TargetMode="External"/><Relationship Id="rId18" Type="http://schemas.openxmlformats.org/officeDocument/2006/relationships/footer" Target="footer5.xml"/><Relationship Id="rId528" Type="http://schemas.openxmlformats.org/officeDocument/2006/relationships/hyperlink" Target="https://www.ncbi.nlm.nih.gov/pmc/articles/PMC6426723/" TargetMode="External"/><Relationship Id="rId735" Type="http://schemas.openxmlformats.org/officeDocument/2006/relationships/hyperlink" Target="https://doi.org/10.1080/14737159.2018.1439380" TargetMode="External"/><Relationship Id="rId167" Type="http://schemas.openxmlformats.org/officeDocument/2006/relationships/image" Target="media/image32.jpg"/><Relationship Id="rId374" Type="http://schemas.openxmlformats.org/officeDocument/2006/relationships/hyperlink" Target="http://arxiv.org/abs/1411.1784" TargetMode="External"/><Relationship Id="rId581" Type="http://schemas.openxmlformats.org/officeDocument/2006/relationships/hyperlink" Target="https://doi.org/10.1016/j.cmpb.2019.01.002" TargetMode="External"/><Relationship Id="rId71" Type="http://schemas.openxmlformats.org/officeDocument/2006/relationships/image" Target="media/image8.png"/><Relationship Id="rId234" Type="http://schemas.openxmlformats.org/officeDocument/2006/relationships/header" Target="header52.xml"/><Relationship Id="rId679" Type="http://schemas.openxmlformats.org/officeDocument/2006/relationships/hyperlink" Target="https://doi.org/10.1109/TNNLS.2022.3229161" TargetMode="External"/><Relationship Id="rId802" Type="http://schemas.openxmlformats.org/officeDocument/2006/relationships/hyperlink" Target="https://www.ncbi.nlm.nih.gov/pmc/articles/PMC6513634/" TargetMode="External"/><Relationship Id="rId2" Type="http://schemas.openxmlformats.org/officeDocument/2006/relationships/styles" Target="styles.xml"/><Relationship Id="rId29" Type="http://schemas.openxmlformats.org/officeDocument/2006/relationships/footer" Target="footer10.xml"/><Relationship Id="rId441" Type="http://schemas.openxmlformats.org/officeDocument/2006/relationships/hyperlink" Target="https://doi.org/10.1186/s12874-020-00977-1" TargetMode="External"/><Relationship Id="rId539" Type="http://schemas.openxmlformats.org/officeDocument/2006/relationships/hyperlink" Target="https://doi.org/10.1186/s12889-019-8105-2" TargetMode="External"/><Relationship Id="rId746" Type="http://schemas.openxmlformats.org/officeDocument/2006/relationships/hyperlink" Target="https://doi.org/10.1109/TIT.1982.1056489" TargetMode="External"/><Relationship Id="rId178" Type="http://schemas.openxmlformats.org/officeDocument/2006/relationships/hyperlink" Target="https://doi.org/10.1377/hlthaff.2016.1651" TargetMode="External"/><Relationship Id="rId301" Type="http://schemas.openxmlformats.org/officeDocument/2006/relationships/hyperlink" Target="https://www.nature.com/articles/s42256-019-0048-x" TargetMode="External"/><Relationship Id="rId82" Type="http://schemas.openxmlformats.org/officeDocument/2006/relationships/footer" Target="footer30.xml"/><Relationship Id="rId385" Type="http://schemas.openxmlformats.org/officeDocument/2006/relationships/hyperlink" Target="http://arxiv.org/abs/1811.11264" TargetMode="External"/><Relationship Id="rId592" Type="http://schemas.openxmlformats.org/officeDocument/2006/relationships/hyperlink" Target="https://doi.org/10.3233/978-1-61499-753-5-539" TargetMode="External"/><Relationship Id="rId606" Type="http://schemas.openxmlformats.org/officeDocument/2006/relationships/hyperlink" Target="https://doi.org/10.1371/journal.pone.0171784" TargetMode="External"/><Relationship Id="rId813" Type="http://schemas.openxmlformats.org/officeDocument/2006/relationships/hyperlink" Target="https://doi.org/10.1016/j.rhm.2015.07.007" TargetMode="External"/><Relationship Id="rId245" Type="http://schemas.openxmlformats.org/officeDocument/2006/relationships/hyperlink" Target="https://doi.org/10.1093/asj/sjv130" TargetMode="External"/><Relationship Id="rId452" Type="http://schemas.openxmlformats.org/officeDocument/2006/relationships/hyperlink" Target="https://arxiv.org/abs/1703.06490" TargetMode="External"/><Relationship Id="rId105" Type="http://schemas.openxmlformats.org/officeDocument/2006/relationships/header" Target="header38.xml"/><Relationship Id="rId312" Type="http://schemas.openxmlformats.org/officeDocument/2006/relationships/hyperlink" Target="http://arxiv.org/abs/1801.04016" TargetMode="External"/><Relationship Id="rId757" Type="http://schemas.openxmlformats.org/officeDocument/2006/relationships/hyperlink" Target="https://doi.org/10.1093/annonc/mdy155" TargetMode="External"/><Relationship Id="rId93" Type="http://schemas.openxmlformats.org/officeDocument/2006/relationships/footer" Target="footer33.xml"/><Relationship Id="rId189" Type="http://schemas.openxmlformats.org/officeDocument/2006/relationships/hyperlink" Target="https://doi.org/10.1109/JBHI.2020.3028398" TargetMode="External"/><Relationship Id="rId396" Type="http://schemas.openxmlformats.org/officeDocument/2006/relationships/hyperlink" Target="http://arxiv.org/abs/2012.11774" TargetMode="External"/><Relationship Id="rId617" Type="http://schemas.openxmlformats.org/officeDocument/2006/relationships/hyperlink" Target="https://doi.org/10.1109/JBHI.2016.2636665" TargetMode="External"/><Relationship Id="rId824" Type="http://schemas.openxmlformats.org/officeDocument/2006/relationships/hyperlink" Target="https://www.thelancet.com/journals/lancet/article/PIIS0140-6736(04)16406-4/fulltext" TargetMode="External"/><Relationship Id="rId256" Type="http://schemas.openxmlformats.org/officeDocument/2006/relationships/hyperlink" Target="https://www.nature.com/articles/s41746-019-0155-4" TargetMode="External"/><Relationship Id="rId463" Type="http://schemas.openxmlformats.org/officeDocument/2006/relationships/hyperlink" Target="https://doi.org/10.1093/biomet/70.1.41" TargetMode="External"/><Relationship Id="rId670" Type="http://schemas.openxmlformats.org/officeDocument/2006/relationships/hyperlink" Target="https://doi.org/10.1007/s10462-022-10304-3" TargetMode="External"/><Relationship Id="rId323" Type="http://schemas.openxmlformats.org/officeDocument/2006/relationships/hyperlink" Target="https://doi.org/10.1080/00273171.2011.568786" TargetMode="External"/><Relationship Id="rId530" Type="http://schemas.openxmlformats.org/officeDocument/2006/relationships/hyperlink" Target="https://www.ncbi.nlm.nih.gov/pmc/articles/PMC6426723/" TargetMode="External"/><Relationship Id="rId768" Type="http://schemas.openxmlformats.org/officeDocument/2006/relationships/hyperlink" Target="https://linkinghub.elsevier.com/retrieve/pii/S1470204514711593" TargetMode="External"/><Relationship Id="rId20" Type="http://schemas.openxmlformats.org/officeDocument/2006/relationships/footer" Target="footer6.xml"/><Relationship Id="rId628" Type="http://schemas.openxmlformats.org/officeDocument/2006/relationships/hyperlink" Target="https://doi.org/10/gk35t4" TargetMode="External"/><Relationship Id="rId835" Type="http://schemas.openxmlformats.org/officeDocument/2006/relationships/hyperlink" Target="https://doi.org/10.1186/s12938-017-0378-z" TargetMode="External"/><Relationship Id="rId267" Type="http://schemas.openxmlformats.org/officeDocument/2006/relationships/hyperlink" Target="https://doi.org/10.1109/IEEESTD.1991.106963" TargetMode="External"/><Relationship Id="rId474" Type="http://schemas.openxmlformats.org/officeDocument/2006/relationships/hyperlink" Target="https://doi.org/10.1177/001316446002000104" TargetMode="External"/><Relationship Id="rId681" Type="http://schemas.openxmlformats.org/officeDocument/2006/relationships/hyperlink" Target="https://arxiv.org/abs/2110.01889" TargetMode="External"/><Relationship Id="rId779" Type="http://schemas.openxmlformats.org/officeDocument/2006/relationships/hyperlink" Target="https://doi.org/10.2217/fon-2020-1264" TargetMode="External"/><Relationship Id="rId31" Type="http://schemas.openxmlformats.org/officeDocument/2006/relationships/header" Target="header12.xml"/><Relationship Id="rId334" Type="http://schemas.openxmlformats.org/officeDocument/2006/relationships/hyperlink" Target="https://eur-lex.europa.eu/resource.html?uri=cellar:dbfd8974-cb79-11ec-b6f4-01aa75ed71a1.0001.02/DOC_1&amp;format=PDF" TargetMode="External"/><Relationship Id="rId541" Type="http://schemas.openxmlformats.org/officeDocument/2006/relationships/hyperlink" Target="https://doi.org/10.1093/jamia/ocaa245" TargetMode="External"/><Relationship Id="rId639" Type="http://schemas.openxmlformats.org/officeDocument/2006/relationships/hyperlink" Target="https://doi.org/10/gm2dpf" TargetMode="External"/><Relationship Id="rId180" Type="http://schemas.openxmlformats.org/officeDocument/2006/relationships/hyperlink" Target="http://link.springer.com/10.1007/s10916-018-1075-6" TargetMode="External"/><Relationship Id="rId278" Type="http://schemas.openxmlformats.org/officeDocument/2006/relationships/hyperlink" Target="https://doi.org/10.1201/9781420090413-c4" TargetMode="External"/><Relationship Id="rId401" Type="http://schemas.openxmlformats.org/officeDocument/2006/relationships/hyperlink" Target="http://arxiv.org/abs/1806.07755" TargetMode="External"/><Relationship Id="rId846" Type="http://schemas.openxmlformats.org/officeDocument/2006/relationships/hyperlink" Target="https://doi.org/10.2196/28856" TargetMode="External"/><Relationship Id="rId485" Type="http://schemas.openxmlformats.org/officeDocument/2006/relationships/hyperlink" Target="https://doi.org/10.1145/2736277.2741088" TargetMode="External"/><Relationship Id="rId692" Type="http://schemas.openxmlformats.org/officeDocument/2006/relationships/hyperlink" Target="https://linkinghub.elsevier.com/retrieve/pii/S1877050920300478" TargetMode="External"/><Relationship Id="rId706" Type="http://schemas.openxmlformats.org/officeDocument/2006/relationships/hyperlink" Target="https://doi.org/10.48550/arXiv.2110.01889" TargetMode="External"/><Relationship Id="rId42" Type="http://schemas.openxmlformats.org/officeDocument/2006/relationships/footer" Target="footer17.xml"/><Relationship Id="rId138" Type="http://schemas.openxmlformats.org/officeDocument/2006/relationships/image" Target="media/image200.png"/><Relationship Id="rId345" Type="http://schemas.openxmlformats.org/officeDocument/2006/relationships/hyperlink" Target="http://arxiv.org/abs/1703.06490" TargetMode="External"/><Relationship Id="rId552" Type="http://schemas.openxmlformats.org/officeDocument/2006/relationships/hyperlink" Target="https://doi.org/10.1038/s41598-020-66925-7" TargetMode="External"/><Relationship Id="rId191" Type="http://schemas.openxmlformats.org/officeDocument/2006/relationships/hyperlink" Target="https://ieeexplore.ieee.org/document/9248660/" TargetMode="External"/><Relationship Id="rId205" Type="http://schemas.openxmlformats.org/officeDocument/2006/relationships/hyperlink" Target="https://doi.org/10.3233/SHTI200597" TargetMode="External"/><Relationship Id="rId412" Type="http://schemas.openxmlformats.org/officeDocument/2006/relationships/hyperlink" Target="https://cprd.com/cprd-cardiovascular-disease-synthetic-dataset" TargetMode="External"/><Relationship Id="rId857" Type="http://schemas.openxmlformats.org/officeDocument/2006/relationships/footer" Target="footer57.xml"/><Relationship Id="rId289" Type="http://schemas.openxmlformats.org/officeDocument/2006/relationships/hyperlink" Target="https://www.mdpi.com/1099-4300/23/1/18" TargetMode="External"/><Relationship Id="rId496" Type="http://schemas.openxmlformats.org/officeDocument/2006/relationships/hyperlink" Target="https://dl.acm.org/doi/10.1145/375360.375365" TargetMode="External"/><Relationship Id="rId717" Type="http://schemas.openxmlformats.org/officeDocument/2006/relationships/hyperlink" Target="https://doi.org/10.3390/ijerph17093046" TargetMode="External"/><Relationship Id="rId53" Type="http://schemas.openxmlformats.org/officeDocument/2006/relationships/image" Target="media/image4.jpg"/><Relationship Id="rId149" Type="http://schemas.openxmlformats.org/officeDocument/2006/relationships/hyperlink" Target="https://joofio.github.io/obs-cdss-fhir/" TargetMode="External"/><Relationship Id="rId356" Type="http://schemas.openxmlformats.org/officeDocument/2006/relationships/hyperlink" Target="http://arxiv.org/abs/1406.2661" TargetMode="External"/><Relationship Id="rId563" Type="http://schemas.openxmlformats.org/officeDocument/2006/relationships/hyperlink" Target="https://doi.org/10.1016/j.cmpb.2018.12.029" TargetMode="External"/><Relationship Id="rId770" Type="http://schemas.openxmlformats.org/officeDocument/2006/relationships/hyperlink" Target="https://doi.org/10.1016/S1470-2045(14)71159-3" TargetMode="External"/><Relationship Id="rId216" Type="http://schemas.openxmlformats.org/officeDocument/2006/relationships/hyperlink" Target="https://venturebeat.com/ai/why-do-87-of-data-science-projects-never-make-it-into-production/" TargetMode="External"/><Relationship Id="rId423" Type="http://schemas.openxmlformats.org/officeDocument/2006/relationships/hyperlink" Target="http://joss.theoj.org/papers/10.21105/joss.00638" TargetMode="External"/><Relationship Id="rId630" Type="http://schemas.openxmlformats.org/officeDocument/2006/relationships/hyperlink" Target="https://doi.org/10/gk35t4" TargetMode="External"/><Relationship Id="rId728" Type="http://schemas.openxmlformats.org/officeDocument/2006/relationships/hyperlink" Target="https://doi.org/10.1177/1550147718808239" TargetMode="External"/><Relationship Id="rId64" Type="http://schemas.openxmlformats.org/officeDocument/2006/relationships/header" Target="header25.xml"/><Relationship Id="rId367" Type="http://schemas.openxmlformats.org/officeDocument/2006/relationships/hyperlink" Target="https://www.ahajournals.org/doi/10.1161/CIRCOUTCOMES" TargetMode="External"/><Relationship Id="rId574" Type="http://schemas.openxmlformats.org/officeDocument/2006/relationships/hyperlink" Target="https://doi.org/10.1016/j.cmpb.2019.05.017" TargetMode="External"/><Relationship Id="rId227" Type="http://schemas.openxmlformats.org/officeDocument/2006/relationships/hyperlink" Target="https://doi.org/10.1186/s40537-019-0217-0" TargetMode="External"/><Relationship Id="rId781" Type="http://schemas.openxmlformats.org/officeDocument/2006/relationships/hyperlink" Target="https://www.futuremedicine.com/doi/full/10.2217/fon-2020-1264" TargetMode="External"/><Relationship Id="rId434" Type="http://schemas.openxmlformats.org/officeDocument/2006/relationships/hyperlink" Target="https://arxiv.org/abs/2210.08655" TargetMode="External"/><Relationship Id="rId641" Type="http://schemas.openxmlformats.org/officeDocument/2006/relationships/hyperlink" Target="https://www.ncbi.nlm.nih.gov/pmc/articles/PMC8437645/" TargetMode="External"/><Relationship Id="rId739" Type="http://schemas.openxmlformats.org/officeDocument/2006/relationships/hyperlink" Target="https://www.frontiersin.org/articles/10.3389/fonc.2020.01030" TargetMode="External"/><Relationship Id="rId280" Type="http://schemas.openxmlformats.org/officeDocument/2006/relationships/hyperlink" Target="http://www.crcnetbase.com/doi/abs/10.1201/9781420090413-c4" TargetMode="External"/><Relationship Id="rId501" Type="http://schemas.openxmlformats.org/officeDocument/2006/relationships/hyperlink" Target="https://doi.org/10.1038/s41592-019-0686-2" TargetMode="External"/><Relationship Id="rId75" Type="http://schemas.openxmlformats.org/officeDocument/2006/relationships/image" Target="media/image12.jpg"/><Relationship Id="rId140" Type="http://schemas.openxmlformats.org/officeDocument/2006/relationships/image" Target="media/image26.jpg"/><Relationship Id="rId378" Type="http://schemas.openxmlformats.org/officeDocument/2006/relationships/hyperlink" Target="https://doi.org/10.14778/3231751.3231757" TargetMode="External"/><Relationship Id="rId585" Type="http://schemas.openxmlformats.org/officeDocument/2006/relationships/hyperlink" Target="https://www.ncbi.nlm.nih.gov/pmc/articles/PMC10111961/" TargetMode="External"/><Relationship Id="rId792" Type="http://schemas.openxmlformats.org/officeDocument/2006/relationships/hyperlink" Target="https://www.ncbi.nlm.nih.gov/pmc/articles/PMC4285179/" TargetMode="External"/><Relationship Id="rId806" Type="http://schemas.openxmlformats.org/officeDocument/2006/relationships/hyperlink" Target="https://doi.org/10.1016/j.ajog.2011.06.035" TargetMode="External"/><Relationship Id="rId6" Type="http://schemas.openxmlformats.org/officeDocument/2006/relationships/endnotes" Target="endnotes.xml"/><Relationship Id="rId238" Type="http://schemas.openxmlformats.org/officeDocument/2006/relationships/header" Target="header54.xml"/><Relationship Id="rId445" Type="http://schemas.openxmlformats.org/officeDocument/2006/relationships/hyperlink" Target="https://medinform.jmir.org/2022/4/e35734" TargetMode="External"/><Relationship Id="rId652" Type="http://schemas.openxmlformats.org/officeDocument/2006/relationships/hyperlink" Target="https://www.sciencedirect.com/science/article/pii/S1532046420300526" TargetMode="External"/><Relationship Id="rId291" Type="http://schemas.openxmlformats.org/officeDocument/2006/relationships/hyperlink" Target="https://doi.org/10.1016/j.inffus.2019.12.012" TargetMode="External"/><Relationship Id="rId305" Type="http://schemas.openxmlformats.org/officeDocument/2006/relationships/hyperlink" Target="https://doi.org/10.7551/mitpress/14244.001.0001" TargetMode="External"/><Relationship Id="rId512" Type="http://schemas.openxmlformats.org/officeDocument/2006/relationships/hyperlink" Target="https://doi.org/10.2196/jmir.9134" TargetMode="External"/><Relationship Id="rId86" Type="http://schemas.openxmlformats.org/officeDocument/2006/relationships/image" Target="media/image17.jpg"/><Relationship Id="rId151" Type="http://schemas.openxmlformats.org/officeDocument/2006/relationships/hyperlink" Target="https://joofio.github.io/obs-cdss-fhir/" TargetMode="External"/><Relationship Id="rId389" Type="http://schemas.openxmlformats.org/officeDocument/2006/relationships/hyperlink" Target="https://doi.org/10.1109/ICPADS47876.2019.00150" TargetMode="External"/><Relationship Id="rId596" Type="http://schemas.openxmlformats.org/officeDocument/2006/relationships/hyperlink" Target="https://doi.org/10.1016/j.compbiomed.2016.01.007" TargetMode="External"/><Relationship Id="rId817" Type="http://schemas.openxmlformats.org/officeDocument/2006/relationships/hyperlink" Target="https://www.pordata.pt/Portugal/Cesarianas+nos+hospitais+(percentagem)-1985" TargetMode="External"/><Relationship Id="rId249" Type="http://schemas.openxmlformats.org/officeDocument/2006/relationships/hyperlink" Target="https://doi.org/10.1609/aimag.v17i3.1230" TargetMode="External"/><Relationship Id="rId456" Type="http://schemas.openxmlformats.org/officeDocument/2006/relationships/hyperlink" Target="http://arxiv.org/abs/1703.06490" TargetMode="External"/><Relationship Id="rId663" Type="http://schemas.openxmlformats.org/officeDocument/2006/relationships/hyperlink" Target="https://doi.org/10.3390/app112311191" TargetMode="External"/><Relationship Id="rId13" Type="http://schemas.openxmlformats.org/officeDocument/2006/relationships/footer" Target="footer3.xml"/><Relationship Id="rId109" Type="http://schemas.openxmlformats.org/officeDocument/2006/relationships/footer" Target="footer39.xml"/><Relationship Id="rId316" Type="http://schemas.openxmlformats.org/officeDocument/2006/relationships/hyperlink" Target="https://www.frontiersin.org/articles/10.3389/fmed.2022.864882" TargetMode="External"/><Relationship Id="rId523" Type="http://schemas.openxmlformats.org/officeDocument/2006/relationships/hyperlink" Target="https://doi.org/10.1080/24709360.2019.1572344" TargetMode="External"/><Relationship Id="rId55" Type="http://schemas.openxmlformats.org/officeDocument/2006/relationships/header" Target="header23.xml"/><Relationship Id="rId97" Type="http://schemas.openxmlformats.org/officeDocument/2006/relationships/header" Target="header35.xml"/><Relationship Id="rId358" Type="http://schemas.openxmlformats.org/officeDocument/2006/relationships/hyperlink" Target="https://arxiv.org/abs/arXiv:1611.04051" TargetMode="External"/><Relationship Id="rId565" Type="http://schemas.openxmlformats.org/officeDocument/2006/relationships/hyperlink" Target="https://www.sciencedirect.com/science/article/pii/S0169260718304188" TargetMode="External"/><Relationship Id="rId730" Type="http://schemas.openxmlformats.org/officeDocument/2006/relationships/hyperlink" Target="http://journals.sagepub.com/doi/10.1177/1550147718808239" TargetMode="External"/><Relationship Id="rId772" Type="http://schemas.openxmlformats.org/officeDocument/2006/relationships/hyperlink" Target="https://doi.org/10.1200/JCO.2017.75.6155" TargetMode="External"/><Relationship Id="rId828" Type="http://schemas.openxmlformats.org/officeDocument/2006/relationships/hyperlink" Target="https://doi.org/10.1056/NEJMoa1407120" TargetMode="External"/><Relationship Id="rId162" Type="http://schemas.openxmlformats.org/officeDocument/2006/relationships/footer" Target="footer46.xml"/><Relationship Id="rId218" Type="http://schemas.openxmlformats.org/officeDocument/2006/relationships/hyperlink" Target="https://doi.org/10.1001/jamanetworkopen.2023.37789" TargetMode="External"/><Relationship Id="rId425" Type="http://schemas.openxmlformats.org/officeDocument/2006/relationships/hyperlink" Target="http://joss.theoj.org/papers/10.21105/joss.00638" TargetMode="External"/><Relationship Id="rId467" Type="http://schemas.openxmlformats.org/officeDocument/2006/relationships/hyperlink" Target="https://arxiv.org/abs/2207.05295" TargetMode="External"/><Relationship Id="rId632" Type="http://schemas.openxmlformats.org/officeDocument/2006/relationships/hyperlink" Target="https://www.nejm.org/doi/10.1056/NEJMra1814259" TargetMode="External"/><Relationship Id="rId271" Type="http://schemas.openxmlformats.org/officeDocument/2006/relationships/hyperlink" Target="https://doi.org/10.1136/amiajnl-2013-002627" TargetMode="External"/><Relationship Id="rId674" Type="http://schemas.openxmlformats.org/officeDocument/2006/relationships/hyperlink" Target="https://doi.org/10.1093/jamia/ocaa053" TargetMode="External"/><Relationship Id="rId24" Type="http://schemas.openxmlformats.org/officeDocument/2006/relationships/footer" Target="footer8.xml"/><Relationship Id="rId66" Type="http://schemas.openxmlformats.org/officeDocument/2006/relationships/footer" Target="footer25.xml"/><Relationship Id="rId327" Type="http://schemas.openxmlformats.org/officeDocument/2006/relationships/hyperlink" Target="https://doi.org/10.1002/sim.3854" TargetMode="External"/><Relationship Id="rId369" Type="http://schemas.openxmlformats.org/officeDocument/2006/relationships/hyperlink" Target="https://doi.org/10.1007/978-3-030-20055-8/_22" TargetMode="External"/><Relationship Id="rId534" Type="http://schemas.openxmlformats.org/officeDocument/2006/relationships/hyperlink" Target="https://doi.org/10.1093/jamia/ocz201" TargetMode="External"/><Relationship Id="rId576" Type="http://schemas.openxmlformats.org/officeDocument/2006/relationships/hyperlink" Target="https://doi.org/10.1055/s-0041-1733847" TargetMode="External"/><Relationship Id="rId741" Type="http://schemas.openxmlformats.org/officeDocument/2006/relationships/hyperlink" Target="https://doi.org/10.1093/nar/gky889" TargetMode="External"/><Relationship Id="rId783" Type="http://schemas.openxmlformats.org/officeDocument/2006/relationships/hyperlink" Target="https://doi.org/10.1080/00273171.2011.568786" TargetMode="External"/><Relationship Id="rId839" Type="http://schemas.openxmlformats.org/officeDocument/2006/relationships/hyperlink" Target="https://doi.org/10.3389/fphys.2019.00246" TargetMode="External"/><Relationship Id="rId173" Type="http://schemas.openxmlformats.org/officeDocument/2006/relationships/footer" Target="footer51.xml"/><Relationship Id="rId229" Type="http://schemas.openxmlformats.org/officeDocument/2006/relationships/hyperlink" Target="https://www.statnews.com/2018/07/25/ibm-watson-recommended-unsafe-incorrect-treatments/" TargetMode="External"/><Relationship Id="rId380" Type="http://schemas.openxmlformats.org/officeDocument/2006/relationships/hyperlink" Target="http://arxiv.org/abs/1807.01202" TargetMode="External"/><Relationship Id="rId436" Type="http://schemas.openxmlformats.org/officeDocument/2006/relationships/hyperlink" Target="http://arxiv.org/abs/2210.08655" TargetMode="External"/><Relationship Id="rId601" Type="http://schemas.openxmlformats.org/officeDocument/2006/relationships/hyperlink" Target="https://doi.org/10.1016/j.compbiomed.2015.09.024" TargetMode="External"/><Relationship Id="rId643" Type="http://schemas.openxmlformats.org/officeDocument/2006/relationships/hyperlink" Target="https://doi.org/10/gjt8d3" TargetMode="External"/><Relationship Id="rId240" Type="http://schemas.openxmlformats.org/officeDocument/2006/relationships/hyperlink" Target="https://www.ncbi.nlm.nih.gov/pmc/articles/PMC2349778/" TargetMode="External"/><Relationship Id="rId478" Type="http://schemas.openxmlformats.org/officeDocument/2006/relationships/hyperlink" Target="https://doi.org/10.1177/001316446002000104" TargetMode="External"/><Relationship Id="rId685" Type="http://schemas.openxmlformats.org/officeDocument/2006/relationships/hyperlink" Target="https://doi.org/10/gc8827" TargetMode="External"/><Relationship Id="rId850" Type="http://schemas.openxmlformats.org/officeDocument/2006/relationships/hyperlink" Target="https://onlinelibrary.wiley.com/doi/abs/10.1111/1475-6773.13921" TargetMode="External"/><Relationship Id="rId35" Type="http://schemas.openxmlformats.org/officeDocument/2006/relationships/footer" Target="footer13.xml"/><Relationship Id="rId77" Type="http://schemas.openxmlformats.org/officeDocument/2006/relationships/header" Target="header28.xml"/><Relationship Id="rId100" Type="http://schemas.openxmlformats.org/officeDocument/2006/relationships/header" Target="header36.xml"/><Relationship Id="rId282" Type="http://schemas.openxmlformats.org/officeDocument/2006/relationships/hyperlink" Target="http://www.crcnetbase.com/doi/abs/10.1201/9781420090413-c4" TargetMode="External"/><Relationship Id="rId338" Type="http://schemas.openxmlformats.org/officeDocument/2006/relationships/hyperlink" Target="https://digital-strategy.ec.europa.eu/en/library/ethics-guidelines-trustworthy-ai" TargetMode="External"/><Relationship Id="rId503" Type="http://schemas.openxmlformats.org/officeDocument/2006/relationships/hyperlink" Target="https://www.nature.com/articles/s41592-019-0686-2" TargetMode="External"/><Relationship Id="rId545" Type="http://schemas.openxmlformats.org/officeDocument/2006/relationships/hyperlink" Target="https://doi.org/10.1136/amiajnl-2011-000681" TargetMode="External"/><Relationship Id="rId587" Type="http://schemas.openxmlformats.org/officeDocument/2006/relationships/hyperlink" Target="https://doi.org/10.1093/gigascience/giaa079" TargetMode="External"/><Relationship Id="rId710" Type="http://schemas.openxmlformats.org/officeDocument/2006/relationships/hyperlink" Target="https://doi.org/10.30770/2572-1852-93.2.19" TargetMode="External"/><Relationship Id="rId752" Type="http://schemas.openxmlformats.org/officeDocument/2006/relationships/hyperlink" Target="https://doi.org/10.1007/BF01908075" TargetMode="External"/><Relationship Id="rId808" Type="http://schemas.openxmlformats.org/officeDocument/2006/relationships/hyperlink" Target="https://doi.org/10.1016/j.ajog.2011.06.035" TargetMode="External"/><Relationship Id="rId8" Type="http://schemas.openxmlformats.org/officeDocument/2006/relationships/header" Target="header1.xml"/><Relationship Id="rId142" Type="http://schemas.openxmlformats.org/officeDocument/2006/relationships/image" Target="media/image28.jpg"/><Relationship Id="rId184" Type="http://schemas.openxmlformats.org/officeDocument/2006/relationships/hyperlink" Target="https://www.tandfonline.com/doi/full/10.3402/jchimp.v6.32643" TargetMode="External"/><Relationship Id="rId391" Type="http://schemas.openxmlformats.org/officeDocument/2006/relationships/hyperlink" Target="https://doi.org/10.1093/jamia/ocy142" TargetMode="External"/><Relationship Id="rId405" Type="http://schemas.openxmlformats.org/officeDocument/2006/relationships/hyperlink" Target="https://doi.org/10.1007/s44163-021-00016-y" TargetMode="External"/><Relationship Id="rId447" Type="http://schemas.openxmlformats.org/officeDocument/2006/relationships/hyperlink" Target="https://medinform.jmir.org/2022/4/e35734" TargetMode="External"/><Relationship Id="rId612" Type="http://schemas.openxmlformats.org/officeDocument/2006/relationships/hyperlink" Target="https://arxiv.org/abs/2001.00636" TargetMode="External"/><Relationship Id="rId794" Type="http://schemas.openxmlformats.org/officeDocument/2006/relationships/hyperlink" Target="https://doi.org/10.1016/S1470-2045(15)00613-0" TargetMode="External"/><Relationship Id="rId251" Type="http://schemas.openxmlformats.org/officeDocument/2006/relationships/hyperlink" Target="https://doi.org/10.1609/aimag.v17i3.1230" TargetMode="External"/><Relationship Id="rId489" Type="http://schemas.openxmlformats.org/officeDocument/2006/relationships/hyperlink" Target="https://doi.org/10.1145/1852102.1852106" TargetMode="External"/><Relationship Id="rId654" Type="http://schemas.openxmlformats.org/officeDocument/2006/relationships/hyperlink" Target="https://www.sciencedirect.com/science/article/pii/S1532046420300526" TargetMode="External"/><Relationship Id="rId696" Type="http://schemas.openxmlformats.org/officeDocument/2006/relationships/hyperlink" Target="https://doi.org/10/gjt8dr" TargetMode="External"/><Relationship Id="rId46" Type="http://schemas.openxmlformats.org/officeDocument/2006/relationships/image" Target="media/image3.jpg"/><Relationship Id="rId293" Type="http://schemas.openxmlformats.org/officeDocument/2006/relationships/hyperlink" Target="https://linkinghub.elsevier.com/retrieve/pii/S1566253519308103" TargetMode="External"/><Relationship Id="rId307" Type="http://schemas.openxmlformats.org/officeDocument/2006/relationships/hyperlink" Target="https://doi.org/10.1136/jech.2002.006361" TargetMode="External"/><Relationship Id="rId349" Type="http://schemas.openxmlformats.org/officeDocument/2006/relationships/hyperlink" Target="https://doi.org/10.1371/journal.pone.0028071" TargetMode="External"/><Relationship Id="rId514" Type="http://schemas.openxmlformats.org/officeDocument/2006/relationships/hyperlink" Target="https://www.jmir.org/2018/5/e185" TargetMode="External"/><Relationship Id="rId556" Type="http://schemas.openxmlformats.org/officeDocument/2006/relationships/hyperlink" Target="https://www.nature.com/articles/s41598-020-66925-7" TargetMode="External"/><Relationship Id="rId721" Type="http://schemas.openxmlformats.org/officeDocument/2006/relationships/hyperlink" Target="https://doi.org/10.1177/1073110519840481" TargetMode="External"/><Relationship Id="rId763" Type="http://schemas.openxmlformats.org/officeDocument/2006/relationships/hyperlink" Target="https://doi.org/10.1634/theoncologist.2016-0097" TargetMode="External"/><Relationship Id="rId88" Type="http://schemas.openxmlformats.org/officeDocument/2006/relationships/header" Target="header31.xml"/><Relationship Id="rId111" Type="http://schemas.openxmlformats.org/officeDocument/2006/relationships/image" Target="media/image24.png"/><Relationship Id="rId153" Type="http://schemas.openxmlformats.org/officeDocument/2006/relationships/image" Target="media/image30.png"/><Relationship Id="rId195" Type="http://schemas.openxmlformats.org/officeDocument/2006/relationships/hyperlink" Target="https://aspe.hhs.gov/sites/default/files/private/pdf/77166/rpt_erg.pdf" TargetMode="External"/><Relationship Id="rId209" Type="http://schemas.openxmlformats.org/officeDocument/2006/relationships/hyperlink" Target="https://doi.org/10.1038/s41591-018-0300-7" TargetMode="External"/><Relationship Id="rId360" Type="http://schemas.openxmlformats.org/officeDocument/2006/relationships/hyperlink" Target="http://arxiv.org/abs/1611.04051" TargetMode="External"/><Relationship Id="rId416" Type="http://schemas.openxmlformats.org/officeDocument/2006/relationships/hyperlink" Target="https://doi.org/10.1109/DSAA.2016.49" TargetMode="External"/><Relationship Id="rId598" Type="http://schemas.openxmlformats.org/officeDocument/2006/relationships/hyperlink" Target="https://www.sciencedirect.com/science/article/pii/S0010482516000111" TargetMode="External"/><Relationship Id="rId819" Type="http://schemas.openxmlformats.org/officeDocument/2006/relationships/hyperlink" Target="https://doi.org/10.1016/S0140-6736(04)16406-4" TargetMode="External"/><Relationship Id="rId220" Type="http://schemas.openxmlformats.org/officeDocument/2006/relationships/hyperlink" Target="https://doi.org/10.1001/jamanetworkopen.2023.37789" TargetMode="External"/><Relationship Id="rId458" Type="http://schemas.openxmlformats.org/officeDocument/2006/relationships/hyperlink" Target="https://doi.org/10.1093/jamia/ocy142" TargetMode="External"/><Relationship Id="rId623" Type="http://schemas.openxmlformats.org/officeDocument/2006/relationships/hyperlink" Target="https://www.ncbi.nlm.nih.gov/pmc/articles/PMC5962261/" TargetMode="External"/><Relationship Id="rId665" Type="http://schemas.openxmlformats.org/officeDocument/2006/relationships/hyperlink" Target="https://www.mdpi.com/2076-3417/11/23/11191" TargetMode="External"/><Relationship Id="rId830" Type="http://schemas.openxmlformats.org/officeDocument/2006/relationships/hyperlink" Target="https://doi.org/10.1016/j.ajog.2019.12.267" TargetMode="External"/><Relationship Id="rId15" Type="http://schemas.openxmlformats.org/officeDocument/2006/relationships/header" Target="header4.xml"/><Relationship Id="rId57" Type="http://schemas.openxmlformats.org/officeDocument/2006/relationships/footer" Target="footer23.xml"/><Relationship Id="rId262" Type="http://schemas.openxmlformats.org/officeDocument/2006/relationships/hyperlink" Target="https://doi.org/10.1007/s41060-018-0109-y" TargetMode="External"/><Relationship Id="rId318" Type="http://schemas.openxmlformats.org/officeDocument/2006/relationships/hyperlink" Target="https://doi.org/10.1002/sim.4498" TargetMode="External"/><Relationship Id="rId525" Type="http://schemas.openxmlformats.org/officeDocument/2006/relationships/hyperlink" Target="https://doi.org/10.1016/j.ijmedinf.2016.03.006" TargetMode="External"/><Relationship Id="rId567" Type="http://schemas.openxmlformats.org/officeDocument/2006/relationships/hyperlink" Target="https://doi.org/10.1186/s12874-021-01252-7" TargetMode="External"/><Relationship Id="rId732" Type="http://schemas.openxmlformats.org/officeDocument/2006/relationships/hyperlink" Target="https://doi.org/10.1177/0003489419863822" TargetMode="External"/><Relationship Id="rId99" Type="http://schemas.openxmlformats.org/officeDocument/2006/relationships/footer" Target="footer35.xml"/><Relationship Id="rId164" Type="http://schemas.openxmlformats.org/officeDocument/2006/relationships/header" Target="header48.xml"/><Relationship Id="rId371" Type="http://schemas.openxmlformats.org/officeDocument/2006/relationships/hyperlink" Target="https://arxiv.org/abs/arXiv:1411.1784" TargetMode="External"/><Relationship Id="rId774" Type="http://schemas.openxmlformats.org/officeDocument/2006/relationships/hyperlink" Target="https://doi.org/10.1200/JCO.2017.75.6155" TargetMode="External"/><Relationship Id="rId427" Type="http://schemas.openxmlformats.org/officeDocument/2006/relationships/hyperlink" Target="https://doi.org/10.18637/jss.v074.i11" TargetMode="External"/><Relationship Id="rId469" Type="http://schemas.openxmlformats.org/officeDocument/2006/relationships/hyperlink" Target="https://papers.nips.cc/paper/2019/hash/254ed7d2de3b23ab10936522dd547b78-Abstract.html" TargetMode="External"/><Relationship Id="rId634" Type="http://schemas.openxmlformats.org/officeDocument/2006/relationships/hyperlink" Target="https://doi.org/10/gjt8ds" TargetMode="External"/><Relationship Id="rId676" Type="http://schemas.openxmlformats.org/officeDocument/2006/relationships/hyperlink" Target="https://www.ncbi.nlm.nih.gov/pmc/articles/PMC7647281/" TargetMode="External"/><Relationship Id="rId841" Type="http://schemas.openxmlformats.org/officeDocument/2006/relationships/hyperlink" Target="https://doi.org/10.3389/fphys.2019.00246" TargetMode="External"/><Relationship Id="rId26" Type="http://schemas.openxmlformats.org/officeDocument/2006/relationships/footer" Target="footer9.xml"/><Relationship Id="rId231" Type="http://schemas.openxmlformats.org/officeDocument/2006/relationships/hyperlink" Target="https://digital-strategy.ec.europa.eu/en/library/ethics-guidelines-trustworthy-ai" TargetMode="External"/><Relationship Id="rId273" Type="http://schemas.openxmlformats.org/officeDocument/2006/relationships/hyperlink" Target="https://doi.org/10.1136/amiajnl-2011-000681" TargetMode="External"/><Relationship Id="rId329" Type="http://schemas.openxmlformats.org/officeDocument/2006/relationships/hyperlink" Target="https://doi.org/10.1017/CBO9781139149594.028" TargetMode="External"/><Relationship Id="rId480" Type="http://schemas.openxmlformats.org/officeDocument/2006/relationships/hyperlink" Target="https://doi.org/10.1177/001316446002000104" TargetMode="External"/><Relationship Id="rId536" Type="http://schemas.openxmlformats.org/officeDocument/2006/relationships/hyperlink" Target="https://doi.org/10.1016/j.cmpb.2021.106359" TargetMode="External"/><Relationship Id="rId701" Type="http://schemas.openxmlformats.org/officeDocument/2006/relationships/hyperlink" Target="https://doi.org/10.48550/arXiv.2207.08815" TargetMode="External"/><Relationship Id="rId68" Type="http://schemas.openxmlformats.org/officeDocument/2006/relationships/header" Target="header27.xml"/><Relationship Id="rId175" Type="http://schemas.openxmlformats.org/officeDocument/2006/relationships/hyperlink" Target="http://www.healthaffairs.org/doi/10.1377/hlthaff.2016.1651" TargetMode="External"/><Relationship Id="rId340" Type="http://schemas.openxmlformats.org/officeDocument/2006/relationships/hyperlink" Target="http://www.fairmlbook.org/" TargetMode="External"/><Relationship Id="rId578" Type="http://schemas.openxmlformats.org/officeDocument/2006/relationships/hyperlink" Target="https://www.ncbi.nlm.nih.gov/pmc/articles/PMC8387126/" TargetMode="External"/><Relationship Id="rId743" Type="http://schemas.openxmlformats.org/officeDocument/2006/relationships/hyperlink" Target="https://doi.org/10.1093/ajcp/aqab085" TargetMode="External"/><Relationship Id="rId785" Type="http://schemas.openxmlformats.org/officeDocument/2006/relationships/hyperlink" Target="https://www.ncbi.nlm.nih.gov/pmc/articles/PMC3144483/" TargetMode="External"/><Relationship Id="rId200" Type="http://schemas.openxmlformats.org/officeDocument/2006/relationships/hyperlink" Target="https://doi.org/10.1016/j.conctc.2019.100443" TargetMode="External"/><Relationship Id="rId382" Type="http://schemas.openxmlformats.org/officeDocument/2006/relationships/hyperlink" Target="http://arxiv.org/abs/1807.01202" TargetMode="External"/><Relationship Id="rId438" Type="http://schemas.openxmlformats.org/officeDocument/2006/relationships/hyperlink" Target="https://arxiv.org/abs/2011.07018" TargetMode="External"/><Relationship Id="rId603" Type="http://schemas.openxmlformats.org/officeDocument/2006/relationships/hyperlink" Target="https://www.sciencedirect.com/science/article/pii/S0010482515003340" TargetMode="External"/><Relationship Id="rId645" Type="http://schemas.openxmlformats.org/officeDocument/2006/relationships/hyperlink" Target="https://doi.org/10/gkd5f4" TargetMode="External"/><Relationship Id="rId687" Type="http://schemas.openxmlformats.org/officeDocument/2006/relationships/hyperlink" Target="https://www.ncbi.nlm.nih.gov/pmc/articles/PMC5833935/" TargetMode="External"/><Relationship Id="rId810" Type="http://schemas.openxmlformats.org/officeDocument/2006/relationships/hyperlink" Target="https://doi.org/10.1371/journal.pmed.1002494" TargetMode="External"/><Relationship Id="rId852" Type="http://schemas.openxmlformats.org/officeDocument/2006/relationships/header" Target="header55.xml"/><Relationship Id="rId242" Type="http://schemas.openxmlformats.org/officeDocument/2006/relationships/hyperlink" Target="https://www.ncbi.nlm.nih.gov/pmc/articles/PMC2349778/" TargetMode="External"/><Relationship Id="rId284" Type="http://schemas.openxmlformats.org/officeDocument/2006/relationships/hyperlink" Target="https://doi.org/10.1109/ACCESS.2018.2870052" TargetMode="External"/><Relationship Id="rId491" Type="http://schemas.openxmlformats.org/officeDocument/2006/relationships/hyperlink" Target="https://doi.org/10.1145/1852102.1852106" TargetMode="External"/><Relationship Id="rId505" Type="http://schemas.openxmlformats.org/officeDocument/2006/relationships/hyperlink" Target="https://www.nature.com/articles/s41592-019-0686-2" TargetMode="External"/><Relationship Id="rId712" Type="http://schemas.openxmlformats.org/officeDocument/2006/relationships/hyperlink" Target="https://meridian.allenpress.com/jmr/article/93/2/19/453914/Patient-Safety-Data-Sharing-and-Protection-From" TargetMode="External"/><Relationship Id="rId37" Type="http://schemas.openxmlformats.org/officeDocument/2006/relationships/header" Target="header15.xml"/><Relationship Id="rId79" Type="http://schemas.openxmlformats.org/officeDocument/2006/relationships/footer" Target="footer28.xml"/><Relationship Id="rId102" Type="http://schemas.openxmlformats.org/officeDocument/2006/relationships/image" Target="media/image21.png"/><Relationship Id="rId144" Type="http://schemas.openxmlformats.org/officeDocument/2006/relationships/header" Target="header41.xml"/><Relationship Id="rId547" Type="http://schemas.openxmlformats.org/officeDocument/2006/relationships/hyperlink" Target="https://doi.org/10.13063/2327-9214.1244" TargetMode="External"/><Relationship Id="rId589" Type="http://schemas.openxmlformats.org/officeDocument/2006/relationships/hyperlink" Target="https://www.ncbi.nlm.nih.gov/pmc/articles/PMC7391413/" TargetMode="External"/><Relationship Id="rId754" Type="http://schemas.openxmlformats.org/officeDocument/2006/relationships/hyperlink" Target="https://github.com/nicodv/kmodes" TargetMode="External"/><Relationship Id="rId796" Type="http://schemas.openxmlformats.org/officeDocument/2006/relationships/hyperlink" Target="https://doi.org/10.1371/journal.pone.0148343" TargetMode="External"/><Relationship Id="rId90" Type="http://schemas.openxmlformats.org/officeDocument/2006/relationships/footer" Target="footer31.xml"/><Relationship Id="rId186" Type="http://schemas.openxmlformats.org/officeDocument/2006/relationships/hyperlink" Target="https://www.tandfonline.com/doi/full/10.3402/jchimp.v6.32643" TargetMode="External"/><Relationship Id="rId351" Type="http://schemas.openxmlformats.org/officeDocument/2006/relationships/hyperlink" Target="https://doi.org/10.1186/s12874-020-00977-1" TargetMode="External"/><Relationship Id="rId393" Type="http://schemas.openxmlformats.org/officeDocument/2006/relationships/hyperlink" Target="https://doi.org/10.1109/JBHI.2020.2980262" TargetMode="External"/><Relationship Id="rId407" Type="http://schemas.openxmlformats.org/officeDocument/2006/relationships/hyperlink" Target="https://doi.org/10.1007/s44163-021-00016-y" TargetMode="External"/><Relationship Id="rId449" Type="http://schemas.openxmlformats.org/officeDocument/2006/relationships/hyperlink" Target="https://arxiv.org/abs/2210.08528" TargetMode="External"/><Relationship Id="rId614" Type="http://schemas.openxmlformats.org/officeDocument/2006/relationships/hyperlink" Target="http://arxiv.org/abs/2001.00636" TargetMode="External"/><Relationship Id="rId656" Type="http://schemas.openxmlformats.org/officeDocument/2006/relationships/hyperlink" Target="https://doi.org/10.1007/s41666-020-00082-4" TargetMode="External"/><Relationship Id="rId821" Type="http://schemas.openxmlformats.org/officeDocument/2006/relationships/hyperlink" Target="https://www.thelancet.com/journals/lancet/article/PIIS0140-6736(04)16406-4/fulltext" TargetMode="External"/><Relationship Id="rId211" Type="http://schemas.openxmlformats.org/officeDocument/2006/relationships/hyperlink" Target="https://www.nature.com/articles/s41591-018-0300-7" TargetMode="External"/><Relationship Id="rId253" Type="http://schemas.openxmlformats.org/officeDocument/2006/relationships/hyperlink" Target="https://maestria-datamining-2010.googlecode.com/svn-history/r282/trunk/dmct-teorica/tp1/CRISPWP-0800.pdf" TargetMode="External"/><Relationship Id="rId295" Type="http://schemas.openxmlformats.org/officeDocument/2006/relationships/hyperlink" Target="https://linkinghub.elsevier.com/retrieve/pii/S1566253519308103" TargetMode="External"/><Relationship Id="rId309" Type="http://schemas.openxmlformats.org/officeDocument/2006/relationships/hyperlink" Target="https://arxiv.org/abs/1801.04016" TargetMode="External"/><Relationship Id="rId460" Type="http://schemas.openxmlformats.org/officeDocument/2006/relationships/hyperlink" Target="https://doi.org/10.1093/biomet/70.1.41" TargetMode="External"/><Relationship Id="rId516" Type="http://schemas.openxmlformats.org/officeDocument/2006/relationships/hyperlink" Target="https://doi.org/10.1016/j.jamcollsurg.2019.12.005" TargetMode="External"/><Relationship Id="rId698" Type="http://schemas.openxmlformats.org/officeDocument/2006/relationships/hyperlink" Target="https://www.ncbi.nlm.nih.gov/pmc/articles/PMC7652692/" TargetMode="External"/><Relationship Id="rId48" Type="http://schemas.openxmlformats.org/officeDocument/2006/relationships/header" Target="header20.xml"/><Relationship Id="rId320" Type="http://schemas.openxmlformats.org/officeDocument/2006/relationships/hyperlink" Target="https://doi.org/10.1097/EDE.0b013e31828abafb" TargetMode="External"/><Relationship Id="rId558" Type="http://schemas.openxmlformats.org/officeDocument/2006/relationships/hyperlink" Target="https://doi.org/10.1093/jamia/ocaa340" TargetMode="External"/><Relationship Id="rId723" Type="http://schemas.openxmlformats.org/officeDocument/2006/relationships/hyperlink" Target="https://www.ncbi.nlm.nih.gov/pmc/articles/PMC6730647/" TargetMode="External"/><Relationship Id="rId765" Type="http://schemas.openxmlformats.org/officeDocument/2006/relationships/hyperlink" Target="https://doi.org/10.1093/annonc/mdy012" TargetMode="External"/><Relationship Id="rId155" Type="http://schemas.openxmlformats.org/officeDocument/2006/relationships/header" Target="header44.xml"/><Relationship Id="rId197" Type="http://schemas.openxmlformats.org/officeDocument/2006/relationships/hyperlink" Target="https://www.ncbi.nlm.nih.gov/pmc/articles/PMC6722281/" TargetMode="External"/><Relationship Id="rId362" Type="http://schemas.openxmlformats.org/officeDocument/2006/relationships/hyperlink" Target="https://doi.org/10.1161/CIRCOUTCOMES.118.005122" TargetMode="External"/><Relationship Id="rId418" Type="http://schemas.openxmlformats.org/officeDocument/2006/relationships/hyperlink" Target="https://doi.org/10.1109/DSAA.2016.49" TargetMode="External"/><Relationship Id="rId625" Type="http://schemas.openxmlformats.org/officeDocument/2006/relationships/hyperlink" Target="https://doi.org/10/gc8z97" TargetMode="External"/><Relationship Id="rId832" Type="http://schemas.openxmlformats.org/officeDocument/2006/relationships/hyperlink" Target="https://doi.org/10.1097/01.AOG.0000259312.36053.02" TargetMode="External"/><Relationship Id="rId222" Type="http://schemas.openxmlformats.org/officeDocument/2006/relationships/hyperlink" Target="http://aima.cs.berkeley.edu/" TargetMode="External"/><Relationship Id="rId264" Type="http://schemas.openxmlformats.org/officeDocument/2006/relationships/hyperlink" Target="https://doi.org/10.1007/s41060-018-0109-y" TargetMode="External"/><Relationship Id="rId471" Type="http://schemas.openxmlformats.org/officeDocument/2006/relationships/hyperlink" Target="https://papers.nips.cc/paper/2019/hash/254ed7d2de3b23ab10936522dd547b78-Abstract.html" TargetMode="External"/><Relationship Id="rId667" Type="http://schemas.openxmlformats.org/officeDocument/2006/relationships/hyperlink" Target="https://www.mdpi.com/2076-3417/11/23/11191" TargetMode="External"/><Relationship Id="rId17" Type="http://schemas.openxmlformats.org/officeDocument/2006/relationships/footer" Target="footer4.xml"/><Relationship Id="rId59" Type="http://schemas.openxmlformats.org/officeDocument/2006/relationships/footer" Target="footer24.xml"/><Relationship Id="rId527" Type="http://schemas.openxmlformats.org/officeDocument/2006/relationships/hyperlink" Target="https://doi.org/10.1055/s-0039-1681054" TargetMode="External"/><Relationship Id="rId569" Type="http://schemas.openxmlformats.org/officeDocument/2006/relationships/hyperlink" Target="https://doi.org/10.1002/lrh2.10264" TargetMode="External"/><Relationship Id="rId734" Type="http://schemas.openxmlformats.org/officeDocument/2006/relationships/hyperlink" Target="https://doi.org/10.1080/14737159.2018.1439380" TargetMode="External"/><Relationship Id="rId776" Type="http://schemas.openxmlformats.org/officeDocument/2006/relationships/hyperlink" Target="https://doi.org/10.1200/JCO.2017.73.7585" TargetMode="External"/><Relationship Id="rId70" Type="http://schemas.openxmlformats.org/officeDocument/2006/relationships/image" Target="media/image7.png"/><Relationship Id="rId166" Type="http://schemas.openxmlformats.org/officeDocument/2006/relationships/image" Target="media/image31.jpg"/><Relationship Id="rId331" Type="http://schemas.openxmlformats.org/officeDocument/2006/relationships/hyperlink" Target="https://doi.org/10.1017/CBO9781139149594.028" TargetMode="External"/><Relationship Id="rId373" Type="http://schemas.openxmlformats.org/officeDocument/2006/relationships/hyperlink" Target="http://arxiv.org/abs/1411.1784" TargetMode="External"/><Relationship Id="rId429" Type="http://schemas.openxmlformats.org/officeDocument/2006/relationships/hyperlink" Target="https://doi.org/10.1098/rsif.2017.0387" TargetMode="External"/><Relationship Id="rId580" Type="http://schemas.openxmlformats.org/officeDocument/2006/relationships/hyperlink" Target="https://www.ncbi.nlm.nih.gov/pmc/articles/PMC8387126/" TargetMode="External"/><Relationship Id="rId636" Type="http://schemas.openxmlformats.org/officeDocument/2006/relationships/hyperlink" Target="https://www.ncbi.nlm.nih.gov/pmc/articles/PMC7659898/" TargetMode="External"/><Relationship Id="rId801" Type="http://schemas.openxmlformats.org/officeDocument/2006/relationships/hyperlink" Target="https://doi.org/10.1002/14651858.CD005528.pub3" TargetMode="External"/><Relationship Id="rId1" Type="http://schemas.openxmlformats.org/officeDocument/2006/relationships/numbering" Target="numbering.xml"/><Relationship Id="rId233" Type="http://schemas.openxmlformats.org/officeDocument/2006/relationships/hyperlink" Target="https://digital-strategy.ec.europa.eu/en/library/ethics-guidelines-trustworthy-ai" TargetMode="External"/><Relationship Id="rId440" Type="http://schemas.openxmlformats.org/officeDocument/2006/relationships/hyperlink" Target="https://doi.org/10.1186/s12874-020-00977-1" TargetMode="External"/><Relationship Id="rId678" Type="http://schemas.openxmlformats.org/officeDocument/2006/relationships/hyperlink" Target="https://doi.org/10.1109/TNNLS.2022.3229161" TargetMode="External"/><Relationship Id="rId843" Type="http://schemas.openxmlformats.org/officeDocument/2006/relationships/hyperlink" Target="https://www.frontiersin.org/article/10.3389/fphys.2019.00246/full" TargetMode="External"/><Relationship Id="rId28" Type="http://schemas.openxmlformats.org/officeDocument/2006/relationships/header" Target="header11.xml"/><Relationship Id="rId275" Type="http://schemas.openxmlformats.org/officeDocument/2006/relationships/hyperlink" Target="https://www.ncbi.nlm.nih.gov/pmc/articles/PMC3555312/" TargetMode="External"/><Relationship Id="rId300" Type="http://schemas.openxmlformats.org/officeDocument/2006/relationships/hyperlink" Target="https://www.nature.com/articles/s42256-019-0048-x" TargetMode="External"/><Relationship Id="rId482" Type="http://schemas.openxmlformats.org/officeDocument/2006/relationships/hyperlink" Target="https://doi.org/10.1093/biomet/33.3.239" TargetMode="External"/><Relationship Id="rId538" Type="http://schemas.openxmlformats.org/officeDocument/2006/relationships/hyperlink" Target="https://doi.org/10.1186/s12889-019-8105-2" TargetMode="External"/><Relationship Id="rId703" Type="http://schemas.openxmlformats.org/officeDocument/2006/relationships/hyperlink" Target="https://arxiv.org/abs/2207.08815" TargetMode="External"/><Relationship Id="rId745" Type="http://schemas.openxmlformats.org/officeDocument/2006/relationships/hyperlink" Target="https://doi.org/10.1109/TIT.1982.1056489" TargetMode="External"/><Relationship Id="rId81" Type="http://schemas.openxmlformats.org/officeDocument/2006/relationships/header" Target="header30.xml"/><Relationship Id="rId177" Type="http://schemas.openxmlformats.org/officeDocument/2006/relationships/hyperlink" Target="https://doi.org/10.1377/hlthaff.2016.1651" TargetMode="External"/><Relationship Id="rId342" Type="http://schemas.openxmlformats.org/officeDocument/2006/relationships/hyperlink" Target="https://arxiv.org/abs/arXiv:1703.06490" TargetMode="External"/><Relationship Id="rId384" Type="http://schemas.openxmlformats.org/officeDocument/2006/relationships/hyperlink" Target="http://arxiv.org/abs/1811.11264" TargetMode="External"/><Relationship Id="rId591" Type="http://schemas.openxmlformats.org/officeDocument/2006/relationships/hyperlink" Target="https://doi.org/10.3233/978-1-61499-753-5-539" TargetMode="External"/><Relationship Id="rId605" Type="http://schemas.openxmlformats.org/officeDocument/2006/relationships/hyperlink" Target="https://doi.org/10.1371/journal.pone.0171784" TargetMode="External"/><Relationship Id="rId787" Type="http://schemas.openxmlformats.org/officeDocument/2006/relationships/hyperlink" Target="https://www.ncbi.nlm.nih.gov/pmc/articles/PMC3144483/" TargetMode="External"/><Relationship Id="rId812" Type="http://schemas.openxmlformats.org/officeDocument/2006/relationships/hyperlink" Target="https://doi.org/10.1016/j.ajog.2012.03.007" TargetMode="External"/><Relationship Id="rId202" Type="http://schemas.openxmlformats.org/officeDocument/2006/relationships/hyperlink" Target="https://ebooks.iospress.nl/doi/10.3233/SHTI200597" TargetMode="External"/><Relationship Id="rId244" Type="http://schemas.openxmlformats.org/officeDocument/2006/relationships/hyperlink" Target="https://doi.org/10.1093/asj/sjv130" TargetMode="External"/><Relationship Id="rId647" Type="http://schemas.openxmlformats.org/officeDocument/2006/relationships/hyperlink" Target="https://www.sciencedirect.com/science/article/pii/S1319157821001312" TargetMode="External"/><Relationship Id="rId689" Type="http://schemas.openxmlformats.org/officeDocument/2006/relationships/hyperlink" Target="https://doi.org/10.1016/j.clon.2017.07.011" TargetMode="External"/><Relationship Id="rId854" Type="http://schemas.openxmlformats.org/officeDocument/2006/relationships/footer" Target="footer55.xml"/><Relationship Id="rId39" Type="http://schemas.openxmlformats.org/officeDocument/2006/relationships/header" Target="header16.xml"/><Relationship Id="rId286" Type="http://schemas.openxmlformats.org/officeDocument/2006/relationships/hyperlink" Target="https://doi.org/10.3390/e23010018" TargetMode="External"/><Relationship Id="rId451" Type="http://schemas.openxmlformats.org/officeDocument/2006/relationships/hyperlink" Target="http://arxiv.org/abs/2210.08528" TargetMode="External"/><Relationship Id="rId493" Type="http://schemas.openxmlformats.org/officeDocument/2006/relationships/hyperlink" Target="https://doi.org/10.1145/375360.375365" TargetMode="External"/><Relationship Id="rId507" Type="http://schemas.openxmlformats.org/officeDocument/2006/relationships/hyperlink" Target="https://doi.org/10.15265/IY-2014-0020" TargetMode="External"/><Relationship Id="rId549" Type="http://schemas.openxmlformats.org/officeDocument/2006/relationships/hyperlink" Target="https://www.ncbi.nlm.nih.gov/pmc/articles/PMC5051581/" TargetMode="External"/><Relationship Id="rId714" Type="http://schemas.openxmlformats.org/officeDocument/2006/relationships/hyperlink" Target="https://meridian.allenpress.com/jmr/article/93/2/19/453914/Patient-Safety-Data-Sharing-and-Protection-From" TargetMode="External"/><Relationship Id="rId756" Type="http://schemas.openxmlformats.org/officeDocument/2006/relationships/hyperlink" Target="https://github.com/nicodv/kmodes" TargetMode="External"/><Relationship Id="rId50" Type="http://schemas.openxmlformats.org/officeDocument/2006/relationships/footer" Target="footer20.xml"/><Relationship Id="rId104" Type="http://schemas.openxmlformats.org/officeDocument/2006/relationships/header" Target="header37.xml"/><Relationship Id="rId146" Type="http://schemas.openxmlformats.org/officeDocument/2006/relationships/footer" Target="footer41.xml"/><Relationship Id="rId188" Type="http://schemas.openxmlformats.org/officeDocument/2006/relationships/hyperlink" Target="https://doi.org/10.3402/jchimp.v6.32643" TargetMode="External"/><Relationship Id="rId311" Type="http://schemas.openxmlformats.org/officeDocument/2006/relationships/hyperlink" Target="http://arxiv.org/abs/1801.04016" TargetMode="External"/><Relationship Id="rId353" Type="http://schemas.openxmlformats.org/officeDocument/2006/relationships/hyperlink" Target="https://doi.org/10.1145/3422622" TargetMode="External"/><Relationship Id="rId395" Type="http://schemas.openxmlformats.org/officeDocument/2006/relationships/hyperlink" Target="http://arxiv.org/abs/2012.11774" TargetMode="External"/><Relationship Id="rId409" Type="http://schemas.openxmlformats.org/officeDocument/2006/relationships/hyperlink" Target="https://doi.org/10.11581/YK6N-B652" TargetMode="External"/><Relationship Id="rId560" Type="http://schemas.openxmlformats.org/officeDocument/2006/relationships/hyperlink" Target="https://doi.org/10.1093/jamia/ocaa340" TargetMode="External"/><Relationship Id="rId798" Type="http://schemas.openxmlformats.org/officeDocument/2006/relationships/hyperlink" Target="https://www.ncbi.nlm.nih.gov/pmc/articles/PMC4743929/" TargetMode="External"/><Relationship Id="rId92" Type="http://schemas.openxmlformats.org/officeDocument/2006/relationships/header" Target="header33.xml"/><Relationship Id="rId213" Type="http://schemas.openxmlformats.org/officeDocument/2006/relationships/hyperlink" Target="https://venturebeat.com/ai/why-do-87-of-data-science-projects-never-make-it-into-production/" TargetMode="External"/><Relationship Id="rId420" Type="http://schemas.openxmlformats.org/officeDocument/2006/relationships/hyperlink" Target="http://ieeexplore.ieee.org/document/7796926/" TargetMode="External"/><Relationship Id="rId616" Type="http://schemas.openxmlformats.org/officeDocument/2006/relationships/hyperlink" Target="https://joofio.github.io/obs-cdss-fhir/" TargetMode="External"/><Relationship Id="rId658" Type="http://schemas.openxmlformats.org/officeDocument/2006/relationships/hyperlink" Target="https://doi.org/10/gjt8dr" TargetMode="External"/><Relationship Id="rId823" Type="http://schemas.openxmlformats.org/officeDocument/2006/relationships/hyperlink" Target="https://www.thelancet.com/journals/lancet/article/PIIS0140-6736(04)16406-4/fulltext" TargetMode="External"/><Relationship Id="rId255" Type="http://schemas.openxmlformats.org/officeDocument/2006/relationships/hyperlink" Target="https://maestria-datamining-2010.googlecode.com/svn-history/r282/trunk/dmct-teorica/tp1/CRISPWP-0800.pdf" TargetMode="External"/><Relationship Id="rId297" Type="http://schemas.openxmlformats.org/officeDocument/2006/relationships/hyperlink" Target="https://books.google.pt/books?id=_O2LzgEACAAJ" TargetMode="External"/><Relationship Id="rId462" Type="http://schemas.openxmlformats.org/officeDocument/2006/relationships/hyperlink" Target="https://doi.org/10.1093/biomet/70.1.41" TargetMode="External"/><Relationship Id="rId518" Type="http://schemas.openxmlformats.org/officeDocument/2006/relationships/hyperlink" Target="https://doi.org/10.1016/j.jamcollsurg.2019.12.005" TargetMode="External"/><Relationship Id="rId725" Type="http://schemas.openxmlformats.org/officeDocument/2006/relationships/hyperlink" Target="https://www.ncbi.nlm.nih.gov/pmc/articles/PMC6730647/" TargetMode="External"/><Relationship Id="rId157" Type="http://schemas.openxmlformats.org/officeDocument/2006/relationships/footer" Target="footer44.xml"/><Relationship Id="rId322" Type="http://schemas.openxmlformats.org/officeDocument/2006/relationships/hyperlink" Target="https://doi.org/10.1080/00273171.2011.568786" TargetMode="External"/><Relationship Id="rId364" Type="http://schemas.openxmlformats.org/officeDocument/2006/relationships/hyperlink" Target="https://doi.org/10.1161/CIRCOUTCOMES.118.005122" TargetMode="External"/><Relationship Id="rId767" Type="http://schemas.openxmlformats.org/officeDocument/2006/relationships/hyperlink" Target="https://linkinghub.elsevier.com/retrieve/pii/S1470204514711593" TargetMode="External"/><Relationship Id="rId61" Type="http://schemas.openxmlformats.org/officeDocument/2006/relationships/hyperlink" Target="https://github.com/joofio/dataset-comparasion-report" TargetMode="External"/><Relationship Id="rId199" Type="http://schemas.openxmlformats.org/officeDocument/2006/relationships/hyperlink" Target="https://www.ncbi.nlm.nih.gov/pmc/articles/PMC6722281/" TargetMode="External"/><Relationship Id="rId571" Type="http://schemas.openxmlformats.org/officeDocument/2006/relationships/hyperlink" Target="https://doi.org/10.1002/lrh2.10264" TargetMode="External"/><Relationship Id="rId627" Type="http://schemas.openxmlformats.org/officeDocument/2006/relationships/hyperlink" Target="https://www.hhs.gov/hipaa/for-professionals/privacy/special-%20topics/de-identification/index.html" TargetMode="External"/><Relationship Id="rId669" Type="http://schemas.openxmlformats.org/officeDocument/2006/relationships/hyperlink" Target="https://doi.org/10.1007/s10462-022-10304-3" TargetMode="External"/><Relationship Id="rId834" Type="http://schemas.openxmlformats.org/officeDocument/2006/relationships/hyperlink" Target="https://doi.org/10.1186/s12938-017-0378-z" TargetMode="External"/><Relationship Id="rId19" Type="http://schemas.openxmlformats.org/officeDocument/2006/relationships/header" Target="header6.xml"/><Relationship Id="rId224" Type="http://schemas.openxmlformats.org/officeDocument/2006/relationships/hyperlink" Target="https://doi.org/10.1186/s40537-019-0217-0" TargetMode="External"/><Relationship Id="rId266" Type="http://schemas.openxmlformats.org/officeDocument/2006/relationships/hyperlink" Target="https://doi.org/10.1007/s41060-018-0109-y" TargetMode="External"/><Relationship Id="rId431" Type="http://schemas.openxmlformats.org/officeDocument/2006/relationships/hyperlink" Target="https://royalsocietypublishing.org/doi/10.1098/rsif.2017.0387" TargetMode="External"/><Relationship Id="rId473" Type="http://schemas.openxmlformats.org/officeDocument/2006/relationships/hyperlink" Target="https://arxiv.org/abs/1304.6480" TargetMode="External"/><Relationship Id="rId529" Type="http://schemas.openxmlformats.org/officeDocument/2006/relationships/hyperlink" Target="https://www.ncbi.nlm.nih.gov/pmc/articles/PMC6426723/" TargetMode="External"/><Relationship Id="rId680" Type="http://schemas.openxmlformats.org/officeDocument/2006/relationships/hyperlink" Target="https://arxiv.org/abs/2110.01889" TargetMode="External"/><Relationship Id="rId736" Type="http://schemas.openxmlformats.org/officeDocument/2006/relationships/hyperlink" Target="https://doi.org/10.1080/14737159.2018.1439380" TargetMode="External"/><Relationship Id="rId30" Type="http://schemas.openxmlformats.org/officeDocument/2006/relationships/footer" Target="footer11.xml"/><Relationship Id="rId168" Type="http://schemas.openxmlformats.org/officeDocument/2006/relationships/header" Target="header49.xml"/><Relationship Id="rId333" Type="http://schemas.openxmlformats.org/officeDocument/2006/relationships/hyperlink" Target="https://eur-lex.europa.eu/resource.html?uri=cellar:dbfd8974-cb79-11ec-b6f4-01aa75ed71a1.0001.02/DOC_1&amp;format=PDF" TargetMode="External"/><Relationship Id="rId540" Type="http://schemas.openxmlformats.org/officeDocument/2006/relationships/hyperlink" Target="https://doi.org/10.1186/s12889-019-8105-2" TargetMode="External"/><Relationship Id="rId778" Type="http://schemas.openxmlformats.org/officeDocument/2006/relationships/hyperlink" Target="https://doi.org/10.2217/fon-2020-1264" TargetMode="External"/><Relationship Id="rId72" Type="http://schemas.openxmlformats.org/officeDocument/2006/relationships/image" Target="media/image9.png"/><Relationship Id="rId375" Type="http://schemas.openxmlformats.org/officeDocument/2006/relationships/hyperlink" Target="https://doi.org/10.1145/3133956.3138823" TargetMode="External"/><Relationship Id="rId582" Type="http://schemas.openxmlformats.org/officeDocument/2006/relationships/hyperlink" Target="https://doi.org/10.1016/j.cmpb.2019.01.002" TargetMode="External"/><Relationship Id="rId638" Type="http://schemas.openxmlformats.org/officeDocument/2006/relationships/hyperlink" Target="https://doi.org/10/gm2dpf" TargetMode="External"/><Relationship Id="rId803" Type="http://schemas.openxmlformats.org/officeDocument/2006/relationships/hyperlink" Target="https://www.ncbi.nlm.nih.gov/pmc/articles/PMC6513634/" TargetMode="External"/><Relationship Id="rId845" Type="http://schemas.openxmlformats.org/officeDocument/2006/relationships/hyperlink" Target="https://doi.org/10.2196/28856" TargetMode="External"/><Relationship Id="rId3" Type="http://schemas.openxmlformats.org/officeDocument/2006/relationships/settings" Target="settings.xml"/><Relationship Id="rId235" Type="http://schemas.openxmlformats.org/officeDocument/2006/relationships/header" Target="header53.xml"/><Relationship Id="rId277" Type="http://schemas.openxmlformats.org/officeDocument/2006/relationships/hyperlink" Target="https://www.ncbi.nlm.nih.gov/pmc/articles/PMC3555312/" TargetMode="External"/><Relationship Id="rId400" Type="http://schemas.openxmlformats.org/officeDocument/2006/relationships/hyperlink" Target="https://doi.org/10/gjspkd" TargetMode="External"/><Relationship Id="rId442" Type="http://schemas.openxmlformats.org/officeDocument/2006/relationships/hyperlink" Target="https://doi.org/10.1186/s12874-020-00977-1" TargetMode="External"/><Relationship Id="rId484" Type="http://schemas.openxmlformats.org/officeDocument/2006/relationships/hyperlink" Target="https://doi.org/10.1145/2736277.2741088" TargetMode="External"/><Relationship Id="rId705" Type="http://schemas.openxmlformats.org/officeDocument/2006/relationships/hyperlink" Target="https://doi.org/10.48550/arXiv.2110.01889" TargetMode="External"/><Relationship Id="rId137" Type="http://schemas.openxmlformats.org/officeDocument/2006/relationships/image" Target="media/image190.png"/><Relationship Id="rId302" Type="http://schemas.openxmlformats.org/officeDocument/2006/relationships/hyperlink" Target="https://doi.org/10.7551/mitpress/14244.001.0001" TargetMode="External"/><Relationship Id="rId344" Type="http://schemas.openxmlformats.org/officeDocument/2006/relationships/hyperlink" Target="http://arxiv.org/abs/1703.06490" TargetMode="External"/><Relationship Id="rId691" Type="http://schemas.openxmlformats.org/officeDocument/2006/relationships/hyperlink" Target="https://doi.org/10/gm2gbb" TargetMode="External"/><Relationship Id="rId747" Type="http://schemas.openxmlformats.org/officeDocument/2006/relationships/hyperlink" Target="https://doi.org/10.1109/TIT.1982.1056489" TargetMode="External"/><Relationship Id="rId789" Type="http://schemas.openxmlformats.org/officeDocument/2006/relationships/hyperlink" Target="https://doi.org/10.1002/sim.5984" TargetMode="External"/><Relationship Id="rId41" Type="http://schemas.openxmlformats.org/officeDocument/2006/relationships/footer" Target="footer16.xml"/><Relationship Id="rId83" Type="http://schemas.openxmlformats.org/officeDocument/2006/relationships/image" Target="media/image14.jpg"/><Relationship Id="rId179" Type="http://schemas.openxmlformats.org/officeDocument/2006/relationships/hyperlink" Target="http://link.springer.com/10.1007/s10916-018-1075-6" TargetMode="External"/><Relationship Id="rId386" Type="http://schemas.openxmlformats.org/officeDocument/2006/relationships/hyperlink" Target="https://doi.org/10.1145/3326467.3326474" TargetMode="External"/><Relationship Id="rId551" Type="http://schemas.openxmlformats.org/officeDocument/2006/relationships/hyperlink" Target="https://www.ncbi.nlm.nih.gov/pmc/articles/PMC5051581/" TargetMode="External"/><Relationship Id="rId593" Type="http://schemas.openxmlformats.org/officeDocument/2006/relationships/hyperlink" Target="https://ebooks.iospress.nl/doi/10.3233/978-1-61499-753-5-539" TargetMode="External"/><Relationship Id="rId607" Type="http://schemas.openxmlformats.org/officeDocument/2006/relationships/hyperlink" Target="https://doi.org/10.1371/journal.pone.0171784" TargetMode="External"/><Relationship Id="rId649" Type="http://schemas.openxmlformats.org/officeDocument/2006/relationships/hyperlink" Target="https://www.sciencedirect.com/science/article/pii/S1319157821001312" TargetMode="External"/><Relationship Id="rId814" Type="http://schemas.openxmlformats.org/officeDocument/2006/relationships/hyperlink" Target="https://doi.org/10.1016/j.rhm.2015.07.007" TargetMode="External"/><Relationship Id="rId856" Type="http://schemas.openxmlformats.org/officeDocument/2006/relationships/header" Target="header57.xml"/><Relationship Id="rId190" Type="http://schemas.openxmlformats.org/officeDocument/2006/relationships/hyperlink" Target="https://doi.org/10.1109/JBHI.2020.3028398" TargetMode="External"/><Relationship Id="rId204" Type="http://schemas.openxmlformats.org/officeDocument/2006/relationships/hyperlink" Target="https://doi.org/10.3233/SHTI200597" TargetMode="External"/><Relationship Id="rId246" Type="http://schemas.openxmlformats.org/officeDocument/2006/relationships/hyperlink" Target="https://doi.org/10.1093/asj/sjv130" TargetMode="External"/><Relationship Id="rId288" Type="http://schemas.openxmlformats.org/officeDocument/2006/relationships/hyperlink" Target="https://www.mdpi.com/1099-4300/23/1/18" TargetMode="External"/><Relationship Id="rId411" Type="http://schemas.openxmlformats.org/officeDocument/2006/relationships/hyperlink" Target="https://cprd.com/cprd-cardiovascular-disease-synthetic-dataset" TargetMode="External"/><Relationship Id="rId453" Type="http://schemas.openxmlformats.org/officeDocument/2006/relationships/hyperlink" Target="https://arxiv.org/abs/1703.06490" TargetMode="External"/><Relationship Id="rId509" Type="http://schemas.openxmlformats.org/officeDocument/2006/relationships/hyperlink" Target="https://doi.org/10.21815/JDE.019.034" TargetMode="External"/><Relationship Id="rId660" Type="http://schemas.openxmlformats.org/officeDocument/2006/relationships/hyperlink" Target="https://www.ncbi.nlm.nih.gov/pmc/articles/PMC7652692/" TargetMode="External"/><Relationship Id="rId106" Type="http://schemas.openxmlformats.org/officeDocument/2006/relationships/footer" Target="footer37.xml"/><Relationship Id="rId313" Type="http://schemas.openxmlformats.org/officeDocument/2006/relationships/hyperlink" Target="http://arxiv.org/abs/1801.04016" TargetMode="External"/><Relationship Id="rId495" Type="http://schemas.openxmlformats.org/officeDocument/2006/relationships/hyperlink" Target="https://dl.acm.org/doi/10.1145/375360.375365" TargetMode="External"/><Relationship Id="rId716" Type="http://schemas.openxmlformats.org/officeDocument/2006/relationships/hyperlink" Target="https://doi.org/10.3390/ijerph17093046" TargetMode="External"/><Relationship Id="rId758" Type="http://schemas.openxmlformats.org/officeDocument/2006/relationships/hyperlink" Target="https://doi.org/10.1093/annonc/mdy155" TargetMode="External"/><Relationship Id="rId10" Type="http://schemas.openxmlformats.org/officeDocument/2006/relationships/footer" Target="footer1.xml"/><Relationship Id="rId52" Type="http://schemas.openxmlformats.org/officeDocument/2006/relationships/footer" Target="footer21.xml"/><Relationship Id="rId94" Type="http://schemas.openxmlformats.org/officeDocument/2006/relationships/image" Target="media/image19.png"/><Relationship Id="rId148" Type="http://schemas.openxmlformats.org/officeDocument/2006/relationships/footer" Target="footer42.xml"/><Relationship Id="rId355" Type="http://schemas.openxmlformats.org/officeDocument/2006/relationships/hyperlink" Target="http://arxiv.org/abs/1406.2661" TargetMode="External"/><Relationship Id="rId397" Type="http://schemas.openxmlformats.org/officeDocument/2006/relationships/hyperlink" Target="https://github.com/astorfi/differentially-private-cgan" TargetMode="External"/><Relationship Id="rId520" Type="http://schemas.openxmlformats.org/officeDocument/2006/relationships/hyperlink" Target="https://doi.org/10.1080/24709360.2019.1572344" TargetMode="External"/><Relationship Id="rId562" Type="http://schemas.openxmlformats.org/officeDocument/2006/relationships/hyperlink" Target="https://doi.org/10.1016/j.cmpb.2018.12.029" TargetMode="External"/><Relationship Id="rId618" Type="http://schemas.openxmlformats.org/officeDocument/2006/relationships/hyperlink" Target="https://doi.org/10.1109/JBHI.2016.2636665" TargetMode="External"/><Relationship Id="rId825" Type="http://schemas.openxmlformats.org/officeDocument/2006/relationships/hyperlink" Target="https://doi.org/10.1056/NEJMoa1407120" TargetMode="External"/><Relationship Id="rId215" Type="http://schemas.openxmlformats.org/officeDocument/2006/relationships/hyperlink" Target="https://venturebeat.com/ai/why-do-87-of-data-science-projects-never-make-it-into-production/" TargetMode="External"/><Relationship Id="rId257" Type="http://schemas.openxmlformats.org/officeDocument/2006/relationships/hyperlink" Target="https://www.nature.com/articles/s41746-019-0155-4" TargetMode="External"/><Relationship Id="rId422" Type="http://schemas.openxmlformats.org/officeDocument/2006/relationships/hyperlink" Target="https://doi.org/10.21105/joss.00638" TargetMode="External"/><Relationship Id="rId464" Type="http://schemas.openxmlformats.org/officeDocument/2006/relationships/hyperlink" Target="https://doi.org/10.48550/arXiv.2207.05295" TargetMode="External"/><Relationship Id="rId299" Type="http://schemas.openxmlformats.org/officeDocument/2006/relationships/hyperlink" Target="https://doi.org/10.1038/s42256-019-0048-x" TargetMode="External"/><Relationship Id="rId727" Type="http://schemas.openxmlformats.org/officeDocument/2006/relationships/hyperlink" Target="https://doi.org/10.1177/1550147718808239" TargetMode="External"/><Relationship Id="rId63" Type="http://schemas.openxmlformats.org/officeDocument/2006/relationships/image" Target="media/image6.png"/><Relationship Id="rId159" Type="http://schemas.openxmlformats.org/officeDocument/2006/relationships/footer" Target="footer45.xml"/><Relationship Id="rId366" Type="http://schemas.openxmlformats.org/officeDocument/2006/relationships/hyperlink" Target="https://www.ahajournals.org/doi/10.1161/CIRCOUTCOMES" TargetMode="External"/><Relationship Id="rId573" Type="http://schemas.openxmlformats.org/officeDocument/2006/relationships/hyperlink" Target="https://onlinelibrary.wiley.com/doi/abs/10.1002/lrh2.10264" TargetMode="External"/><Relationship Id="rId780" Type="http://schemas.openxmlformats.org/officeDocument/2006/relationships/hyperlink" Target="https://www.futuremedicine.com/doi/full/10.2217/fon-2020-1264" TargetMode="External"/><Relationship Id="rId226" Type="http://schemas.openxmlformats.org/officeDocument/2006/relationships/hyperlink" Target="https://doi.org/10.1186/s40537-019-0217-0" TargetMode="External"/><Relationship Id="rId433" Type="http://schemas.openxmlformats.org/officeDocument/2006/relationships/hyperlink" Target="https://royalsocietypublishing.org/doi/10.1098/rsif.2017.0387" TargetMode="External"/><Relationship Id="rId640" Type="http://schemas.openxmlformats.org/officeDocument/2006/relationships/hyperlink" Target="https://www.ncbi.nlm.nih.gov/pmc/articles/PMC8437645/" TargetMode="External"/><Relationship Id="rId738" Type="http://schemas.openxmlformats.org/officeDocument/2006/relationships/hyperlink" Target="https://www.frontiersin.org/articles/10.3389/fonc.2020.01030" TargetMode="External"/><Relationship Id="rId74" Type="http://schemas.openxmlformats.org/officeDocument/2006/relationships/image" Target="media/image11.png"/><Relationship Id="rId377" Type="http://schemas.openxmlformats.org/officeDocument/2006/relationships/hyperlink" Target="https://doi.org/10.14778/3231751.3231757" TargetMode="External"/><Relationship Id="rId500" Type="http://schemas.openxmlformats.org/officeDocument/2006/relationships/hyperlink" Target="https://doi.org/10.1038/s41592-019-0686-2" TargetMode="External"/><Relationship Id="rId584" Type="http://schemas.openxmlformats.org/officeDocument/2006/relationships/hyperlink" Target="https://www.ncbi.nlm.nih.gov/pmc/articles/PMC10111961/" TargetMode="External"/><Relationship Id="rId805" Type="http://schemas.openxmlformats.org/officeDocument/2006/relationships/hyperlink" Target="https://doi.org/10.1111/1471-0528.12010" TargetMode="External"/><Relationship Id="rId5" Type="http://schemas.openxmlformats.org/officeDocument/2006/relationships/footnotes" Target="footnotes.xml"/><Relationship Id="rId237" Type="http://schemas.openxmlformats.org/officeDocument/2006/relationships/footer" Target="footer53.xml"/><Relationship Id="rId791" Type="http://schemas.openxmlformats.org/officeDocument/2006/relationships/hyperlink" Target="https://www.ncbi.nlm.nih.gov/pmc/articles/PMC4285179/" TargetMode="External"/><Relationship Id="rId444" Type="http://schemas.openxmlformats.org/officeDocument/2006/relationships/hyperlink" Target="https://doi.org/10.2196/35734" TargetMode="External"/><Relationship Id="rId651" Type="http://schemas.openxmlformats.org/officeDocument/2006/relationships/hyperlink" Target="https://doi.org/10/gktprm" TargetMode="External"/><Relationship Id="rId749" Type="http://schemas.openxmlformats.org/officeDocument/2006/relationships/hyperlink" Target="http://ieeexplore.ieee.org/document/1056489/" TargetMode="External"/><Relationship Id="rId290" Type="http://schemas.openxmlformats.org/officeDocument/2006/relationships/hyperlink" Target="https://doi.org/10.1016/j.inffus.2019.12.012" TargetMode="External"/><Relationship Id="rId304" Type="http://schemas.openxmlformats.org/officeDocument/2006/relationships/hyperlink" Target="https://doi.org/10.7551/mitpress/14244.001.0001" TargetMode="External"/><Relationship Id="rId388" Type="http://schemas.openxmlformats.org/officeDocument/2006/relationships/hyperlink" Target="https://doi.org/10.1145/3326467.3326474" TargetMode="External"/><Relationship Id="rId511" Type="http://schemas.openxmlformats.org/officeDocument/2006/relationships/hyperlink" Target="https://doi.org/10.21815/JDE.019.034" TargetMode="External"/><Relationship Id="rId609" Type="http://schemas.openxmlformats.org/officeDocument/2006/relationships/hyperlink" Target="https://doi.org/10.48550/arXiv.2001.00636" TargetMode="External"/><Relationship Id="rId85" Type="http://schemas.openxmlformats.org/officeDocument/2006/relationships/image" Target="media/image16.jpg"/><Relationship Id="rId150" Type="http://schemas.openxmlformats.org/officeDocument/2006/relationships/hyperlink" Target="https://joofio.github.io/obs-cdss-fhir/" TargetMode="External"/><Relationship Id="rId595" Type="http://schemas.openxmlformats.org/officeDocument/2006/relationships/hyperlink" Target="https://doi.org/10.1016/j.compbiomed.2016.01.007" TargetMode="External"/><Relationship Id="rId816" Type="http://schemas.openxmlformats.org/officeDocument/2006/relationships/hyperlink" Target="https://www.pordata.pt/Portugal/Cesarianas+nos+hospitais+(percentagem)-1985" TargetMode="External"/><Relationship Id="rId248" Type="http://schemas.openxmlformats.org/officeDocument/2006/relationships/hyperlink" Target="http://www.jstor.org/stable/25487673" TargetMode="External"/><Relationship Id="rId455" Type="http://schemas.openxmlformats.org/officeDocument/2006/relationships/hyperlink" Target="http://arxiv.org/abs/1703.06490" TargetMode="External"/><Relationship Id="rId662" Type="http://schemas.openxmlformats.org/officeDocument/2006/relationships/hyperlink" Target="https://www.ncbi.nlm.nih.gov/pmc/articles/PMC7652692/" TargetMode="External"/><Relationship Id="rId12" Type="http://schemas.openxmlformats.org/officeDocument/2006/relationships/header" Target="header3.xml"/><Relationship Id="rId108" Type="http://schemas.openxmlformats.org/officeDocument/2006/relationships/header" Target="header39.xml"/><Relationship Id="rId315" Type="http://schemas.openxmlformats.org/officeDocument/2006/relationships/hyperlink" Target="https://www.frontiersin.org/articles/10.3389/fmed.2022.864882" TargetMode="External"/><Relationship Id="rId522" Type="http://schemas.openxmlformats.org/officeDocument/2006/relationships/hyperlink" Target="https://doi.org/10.1080/24709360.2019.1572344" TargetMode="External"/><Relationship Id="rId96" Type="http://schemas.openxmlformats.org/officeDocument/2006/relationships/header" Target="header34.xml"/><Relationship Id="rId161" Type="http://schemas.openxmlformats.org/officeDocument/2006/relationships/header" Target="header47.xml"/><Relationship Id="rId399" Type="http://schemas.openxmlformats.org/officeDocument/2006/relationships/hyperlink" Target="https://doi.org/10/gjspkd" TargetMode="External"/><Relationship Id="rId827" Type="http://schemas.openxmlformats.org/officeDocument/2006/relationships/hyperlink" Target="https://doi.org/10.1056/NEJMoa1407120" TargetMode="External"/><Relationship Id="rId259" Type="http://schemas.openxmlformats.org/officeDocument/2006/relationships/hyperlink" Target="https://doi.org/10.1038/s41746-019-0155-4" TargetMode="External"/><Relationship Id="rId466" Type="http://schemas.openxmlformats.org/officeDocument/2006/relationships/hyperlink" Target="https://arxiv.org/abs/2207.05295" TargetMode="External"/><Relationship Id="rId673" Type="http://schemas.openxmlformats.org/officeDocument/2006/relationships/hyperlink" Target="https://www.ncbi.nlm.nih.gov/pmc/articles/PMC9607788/" TargetMode="External"/><Relationship Id="rId23" Type="http://schemas.openxmlformats.org/officeDocument/2006/relationships/footer" Target="footer7.xml"/><Relationship Id="rId326" Type="http://schemas.openxmlformats.org/officeDocument/2006/relationships/hyperlink" Target="https://www.ncbi.nlm.nih.gov/pmc/articles/PMC3144483/" TargetMode="External"/><Relationship Id="rId533" Type="http://schemas.openxmlformats.org/officeDocument/2006/relationships/hyperlink" Target="https://doi.org/10.13063/2327-9214.1239" TargetMode="External"/><Relationship Id="rId740" Type="http://schemas.openxmlformats.org/officeDocument/2006/relationships/hyperlink" Target="https://www.frontiersin.org/articles/10.3389/fonc.2020.01030" TargetMode="External"/><Relationship Id="rId838" Type="http://schemas.openxmlformats.org/officeDocument/2006/relationships/hyperlink" Target="http://biomedical-engineering-online.biomedcentral.com/articles/10.1186/s12938-017-0378-z" TargetMode="External"/><Relationship Id="rId172" Type="http://schemas.openxmlformats.org/officeDocument/2006/relationships/header" Target="header51.xml"/><Relationship Id="rId477" Type="http://schemas.openxmlformats.org/officeDocument/2006/relationships/hyperlink" Target="https://doi.org/10.1177/001316446002000104" TargetMode="External"/><Relationship Id="rId600" Type="http://schemas.openxmlformats.org/officeDocument/2006/relationships/hyperlink" Target="https://doi.org/10.1016/j.compbiomed.2015.09.024" TargetMode="External"/><Relationship Id="rId684" Type="http://schemas.openxmlformats.org/officeDocument/2006/relationships/hyperlink" Target="https://doi.org/10/gc8827" TargetMode="External"/><Relationship Id="rId337" Type="http://schemas.openxmlformats.org/officeDocument/2006/relationships/hyperlink" Target="https://digital-strategy.ec.europa.eu/en/library/ethics-guidelines-trustworthy-ai" TargetMode="External"/><Relationship Id="rId34" Type="http://schemas.openxmlformats.org/officeDocument/2006/relationships/header" Target="header14.xml"/><Relationship Id="rId544" Type="http://schemas.openxmlformats.org/officeDocument/2006/relationships/hyperlink" Target="https://doi.org/10.1136/amiajnl-2011-000681" TargetMode="External"/><Relationship Id="rId751" Type="http://schemas.openxmlformats.org/officeDocument/2006/relationships/hyperlink" Target="https://doi.org/10.1007/BF01908075" TargetMode="External"/><Relationship Id="rId849" Type="http://schemas.openxmlformats.org/officeDocument/2006/relationships/hyperlink" Target="https://onlinelibrary.wiley.com/doi/abs/10.1111/1475-6773.13921" TargetMode="External"/><Relationship Id="rId183" Type="http://schemas.openxmlformats.org/officeDocument/2006/relationships/hyperlink" Target="https://doi.org/10.1007/s10916-018-1075-6" TargetMode="External"/><Relationship Id="rId390" Type="http://schemas.openxmlformats.org/officeDocument/2006/relationships/hyperlink" Target="https://doi.org/10.1109/ICPADS47876.2019.00150" TargetMode="External"/><Relationship Id="rId404" Type="http://schemas.openxmlformats.org/officeDocument/2006/relationships/hyperlink" Target="https://doi.org/10.1007/s44163-021-00016-y" TargetMode="External"/><Relationship Id="rId611" Type="http://schemas.openxmlformats.org/officeDocument/2006/relationships/hyperlink" Target="https://arxiv.org/abs/2001.00636" TargetMode="External"/><Relationship Id="rId250" Type="http://schemas.openxmlformats.org/officeDocument/2006/relationships/hyperlink" Target="https://doi.org/10.1609/aimag.v17i3.1230" TargetMode="External"/><Relationship Id="rId488" Type="http://schemas.openxmlformats.org/officeDocument/2006/relationships/hyperlink" Target="https://doi.org/10.1145/1852102.1852106" TargetMode="External"/><Relationship Id="rId695" Type="http://schemas.openxmlformats.org/officeDocument/2006/relationships/hyperlink" Target="https://doi.org/10/gjt8dr" TargetMode="External"/><Relationship Id="rId709" Type="http://schemas.openxmlformats.org/officeDocument/2006/relationships/hyperlink" Target="https://doi.org/10.30770/2572-1852-93.2.19" TargetMode="External"/><Relationship Id="rId45" Type="http://schemas.openxmlformats.org/officeDocument/2006/relationships/image" Target="media/image2.jpg"/><Relationship Id="rId110" Type="http://schemas.openxmlformats.org/officeDocument/2006/relationships/image" Target="media/image23.png"/><Relationship Id="rId348" Type="http://schemas.openxmlformats.org/officeDocument/2006/relationships/hyperlink" Target="https://doi.org/10.1109/AIKE.2019.00057" TargetMode="External"/><Relationship Id="rId555" Type="http://schemas.openxmlformats.org/officeDocument/2006/relationships/hyperlink" Target="https://www.nature.com/articles/s41598-020-66925-7" TargetMode="External"/><Relationship Id="rId762" Type="http://schemas.openxmlformats.org/officeDocument/2006/relationships/hyperlink" Target="https://doi.org/10.1016/S1470-2045(18)30292-4" TargetMode="External"/><Relationship Id="rId194" Type="http://schemas.openxmlformats.org/officeDocument/2006/relationships/hyperlink" Target="https://aspe.hhs.gov/sites/default/files/private/pdf/77166/rpt_erg.pdf" TargetMode="External"/><Relationship Id="rId208" Type="http://schemas.openxmlformats.org/officeDocument/2006/relationships/hyperlink" Target="https://doi.org/10.1038/s41591-018-0300-7" TargetMode="External"/><Relationship Id="rId415" Type="http://schemas.openxmlformats.org/officeDocument/2006/relationships/hyperlink" Target="https://doi.org/10.1038/s41592-019-0686-2" TargetMode="External"/><Relationship Id="rId622" Type="http://schemas.openxmlformats.org/officeDocument/2006/relationships/hyperlink" Target="https://www.ncbi.nlm.nih.gov/pmc/articles/PMC5962261/" TargetMode="External"/><Relationship Id="rId261" Type="http://schemas.openxmlformats.org/officeDocument/2006/relationships/hyperlink" Target="https://doi.org/10.1038/s41746-019-0155-4" TargetMode="External"/><Relationship Id="rId499" Type="http://schemas.openxmlformats.org/officeDocument/2006/relationships/hyperlink" Target="https://doi.org/10.1002/j.1538-7305.1950.tb00463.x" TargetMode="External"/><Relationship Id="rId56" Type="http://schemas.openxmlformats.org/officeDocument/2006/relationships/footer" Target="footer22.xml"/><Relationship Id="rId359" Type="http://schemas.openxmlformats.org/officeDocument/2006/relationships/hyperlink" Target="https://arxiv.org/abs/arXiv:1611.04051" TargetMode="External"/><Relationship Id="rId566" Type="http://schemas.openxmlformats.org/officeDocument/2006/relationships/hyperlink" Target="https://www.sciencedirect.com/science/article/pii/S0169260718304188" TargetMode="External"/><Relationship Id="rId773" Type="http://schemas.openxmlformats.org/officeDocument/2006/relationships/hyperlink" Target="https://doi.org/10.1200/JCO.2017.75.6155" TargetMode="External"/><Relationship Id="rId219" Type="http://schemas.openxmlformats.org/officeDocument/2006/relationships/hyperlink" Target="https://doi.org/10.1001/jamanetworkopen.2023.37789" TargetMode="External"/><Relationship Id="rId426" Type="http://schemas.openxmlformats.org/officeDocument/2006/relationships/hyperlink" Target="https://doi.org/10.18637/jss.v074.i11" TargetMode="External"/><Relationship Id="rId633" Type="http://schemas.openxmlformats.org/officeDocument/2006/relationships/hyperlink" Target="https://www.nejm.org/doi/10.1056/NEJMra1814259" TargetMode="External"/><Relationship Id="rId840" Type="http://schemas.openxmlformats.org/officeDocument/2006/relationships/hyperlink" Target="https://doi.org/10.3389/fphys.2019.00246" TargetMode="External"/><Relationship Id="rId67" Type="http://schemas.openxmlformats.org/officeDocument/2006/relationships/footer" Target="footer26.xml"/><Relationship Id="rId272" Type="http://schemas.openxmlformats.org/officeDocument/2006/relationships/hyperlink" Target="https://www.ncbi.nlm.nih.gov/pmc/articles/PMC4215048/" TargetMode="External"/><Relationship Id="rId577" Type="http://schemas.openxmlformats.org/officeDocument/2006/relationships/hyperlink" Target="https://doi.org/10.1055/s-0041-1733847" TargetMode="External"/><Relationship Id="rId700" Type="http://schemas.openxmlformats.org/officeDocument/2006/relationships/hyperlink" Target="https://doi.org/10.48550/arXiv.2207.08815" TargetMode="External"/><Relationship Id="rId784" Type="http://schemas.openxmlformats.org/officeDocument/2006/relationships/hyperlink" Target="https://doi.org/10.1080/00273171.2011.568786" TargetMode="External"/><Relationship Id="rId437" Type="http://schemas.openxmlformats.org/officeDocument/2006/relationships/hyperlink" Target="http://arxiv.org/abs/2210.08655" TargetMode="External"/><Relationship Id="rId644" Type="http://schemas.openxmlformats.org/officeDocument/2006/relationships/hyperlink" Target="https://doi.org/10/gjt8d3" TargetMode="External"/><Relationship Id="rId851" Type="http://schemas.openxmlformats.org/officeDocument/2006/relationships/hyperlink" Target="https://onlinelibrary.wiley.com/doi/abs/10.1111/1475-6773.13921" TargetMode="External"/><Relationship Id="rId283" Type="http://schemas.openxmlformats.org/officeDocument/2006/relationships/hyperlink" Target="https://doi.org/10.1109/ACCESS.2018.2870052" TargetMode="External"/><Relationship Id="rId490" Type="http://schemas.openxmlformats.org/officeDocument/2006/relationships/hyperlink" Target="https://doi.org/10.1145/1852102.1852106" TargetMode="External"/><Relationship Id="rId504" Type="http://schemas.openxmlformats.org/officeDocument/2006/relationships/hyperlink" Target="https://www.nature.com/articles/s41592-019-0686-2" TargetMode="External"/><Relationship Id="rId711" Type="http://schemas.openxmlformats.org/officeDocument/2006/relationships/hyperlink" Target="https://doi.org/10.30770/2572-1852-93.2.19" TargetMode="External"/><Relationship Id="rId78" Type="http://schemas.openxmlformats.org/officeDocument/2006/relationships/header" Target="header29.xml"/><Relationship Id="rId143" Type="http://schemas.openxmlformats.org/officeDocument/2006/relationships/header" Target="header40.xml"/><Relationship Id="rId350" Type="http://schemas.openxmlformats.org/officeDocument/2006/relationships/hyperlink" Target="https://doi.org/10.1371/journal.pone.0028071" TargetMode="External"/><Relationship Id="rId588" Type="http://schemas.openxmlformats.org/officeDocument/2006/relationships/hyperlink" Target="https://www.ncbi.nlm.nih.gov/pmc/articles/PMC7391413/" TargetMode="External"/><Relationship Id="rId795" Type="http://schemas.openxmlformats.org/officeDocument/2006/relationships/hyperlink" Target="https://doi.org/10.1016/S1470-2045(15)00613-0" TargetMode="External"/><Relationship Id="rId809" Type="http://schemas.openxmlformats.org/officeDocument/2006/relationships/hyperlink" Target="https://doi.org/10.1371/journal.pmed.1002494" TargetMode="External"/><Relationship Id="rId9" Type="http://schemas.openxmlformats.org/officeDocument/2006/relationships/header" Target="header2.xml"/><Relationship Id="rId210" Type="http://schemas.openxmlformats.org/officeDocument/2006/relationships/hyperlink" Target="https://www.nature.com/articles/s41591-018-0300-7" TargetMode="External"/><Relationship Id="rId448" Type="http://schemas.openxmlformats.org/officeDocument/2006/relationships/hyperlink" Target="https://arxiv.org/abs/2210.08528" TargetMode="External"/><Relationship Id="rId655" Type="http://schemas.openxmlformats.org/officeDocument/2006/relationships/hyperlink" Target="https://doi.org/10.1007/s41666-020-00082-4" TargetMode="External"/><Relationship Id="rId294" Type="http://schemas.openxmlformats.org/officeDocument/2006/relationships/hyperlink" Target="https://linkinghub.elsevier.com/retrieve/pii/S1566253519308103" TargetMode="External"/><Relationship Id="rId308" Type="http://schemas.openxmlformats.org/officeDocument/2006/relationships/hyperlink" Target="https://doi.org/10.1136/jech.2002.006361" TargetMode="External"/><Relationship Id="rId515" Type="http://schemas.openxmlformats.org/officeDocument/2006/relationships/hyperlink" Target="https://www.jmir.org/2018/5/e185" TargetMode="External"/><Relationship Id="rId722" Type="http://schemas.openxmlformats.org/officeDocument/2006/relationships/hyperlink" Target="https://doi.org/10.1177/1073110519840481" TargetMode="External"/><Relationship Id="rId89" Type="http://schemas.openxmlformats.org/officeDocument/2006/relationships/header" Target="header32.xml"/><Relationship Id="rId154" Type="http://schemas.openxmlformats.org/officeDocument/2006/relationships/header" Target="header43.xml"/><Relationship Id="rId361" Type="http://schemas.openxmlformats.org/officeDocument/2006/relationships/hyperlink" Target="http://arxiv.org/abs/1611.04051" TargetMode="External"/><Relationship Id="rId599" Type="http://schemas.openxmlformats.org/officeDocument/2006/relationships/hyperlink" Target="https://www.sciencedirect.com/science/article/pii/S0010482516000111" TargetMode="External"/><Relationship Id="rId459" Type="http://schemas.openxmlformats.org/officeDocument/2006/relationships/hyperlink" Target="https://doi.org/10.1093/biomet/70.1.41" TargetMode="External"/><Relationship Id="rId666" Type="http://schemas.openxmlformats.org/officeDocument/2006/relationships/hyperlink" Target="https://www.mdpi.com/2076-3417/11/23/11191" TargetMode="External"/><Relationship Id="rId16" Type="http://schemas.openxmlformats.org/officeDocument/2006/relationships/header" Target="header5.xml"/><Relationship Id="rId221" Type="http://schemas.openxmlformats.org/officeDocument/2006/relationships/hyperlink" Target="https://doi.org/10.1001/jamanetworkopen.2023.37789" TargetMode="External"/><Relationship Id="rId319" Type="http://schemas.openxmlformats.org/officeDocument/2006/relationships/hyperlink" Target="https://doi.org/10.1002/sim.4498" TargetMode="External"/><Relationship Id="rId526" Type="http://schemas.openxmlformats.org/officeDocument/2006/relationships/hyperlink" Target="https://doi.org/10.1055/s-0039-1681054" TargetMode="External"/><Relationship Id="rId733" Type="http://schemas.openxmlformats.org/officeDocument/2006/relationships/hyperlink" Target="https://doi.org/10.1177/0003489419863822" TargetMode="External"/><Relationship Id="rId165" Type="http://schemas.openxmlformats.org/officeDocument/2006/relationships/footer" Target="footer48.xml"/><Relationship Id="rId372" Type="http://schemas.openxmlformats.org/officeDocument/2006/relationships/hyperlink" Target="http://arxiv.org/abs/1411.1784" TargetMode="External"/><Relationship Id="rId677" Type="http://schemas.openxmlformats.org/officeDocument/2006/relationships/hyperlink" Target="https://www.ncbi.nlm.nih.gov/pmc/articles/PMC7647281/" TargetMode="External"/><Relationship Id="rId800" Type="http://schemas.openxmlformats.org/officeDocument/2006/relationships/hyperlink" Target="https://doi.org/10.1002/14651858.CD005528.pub3" TargetMode="External"/><Relationship Id="rId232" Type="http://schemas.openxmlformats.org/officeDocument/2006/relationships/hyperlink" Target="https://digital-strategy.ec.europa.eu/en/library/ethics-guidelines-trustworthy-ai" TargetMode="External"/><Relationship Id="rId27" Type="http://schemas.openxmlformats.org/officeDocument/2006/relationships/header" Target="header10.xml"/><Relationship Id="rId537" Type="http://schemas.openxmlformats.org/officeDocument/2006/relationships/hyperlink" Target="https://doi.org/10.1016/j.cmpb.2021.106359" TargetMode="External"/><Relationship Id="rId744" Type="http://schemas.openxmlformats.org/officeDocument/2006/relationships/hyperlink" Target="https://doi.org/10.1093/ajcp/aqab085" TargetMode="External"/><Relationship Id="rId80" Type="http://schemas.openxmlformats.org/officeDocument/2006/relationships/footer" Target="footer29.xml"/><Relationship Id="rId176" Type="http://schemas.openxmlformats.org/officeDocument/2006/relationships/hyperlink" Target="http://www.healthaffairs.org/doi/10.1377/hlthaff.2016.1651" TargetMode="External"/><Relationship Id="rId383" Type="http://schemas.openxmlformats.org/officeDocument/2006/relationships/hyperlink" Target="http://arxiv.org/abs/1811.11264" TargetMode="External"/><Relationship Id="rId590" Type="http://schemas.openxmlformats.org/officeDocument/2006/relationships/hyperlink" Target="https://www.ncbi.nlm.nih.gov/pmc/articles/PMC7391413/" TargetMode="External"/><Relationship Id="rId604" Type="http://schemas.openxmlformats.org/officeDocument/2006/relationships/hyperlink" Target="https://www.sciencedirect.com/science/article/pii/S0010482515003340" TargetMode="External"/><Relationship Id="rId811" Type="http://schemas.openxmlformats.org/officeDocument/2006/relationships/hyperlink" Target="https://doi.org/10.1016/j.ajog.2012.03.007" TargetMode="External"/><Relationship Id="rId243" Type="http://schemas.openxmlformats.org/officeDocument/2006/relationships/hyperlink" Target="https://doi.org/10.1093/asj/sjv130" TargetMode="External"/><Relationship Id="rId450" Type="http://schemas.openxmlformats.org/officeDocument/2006/relationships/hyperlink" Target="http://arxiv.org/abs/2210.08528" TargetMode="External"/><Relationship Id="rId688" Type="http://schemas.openxmlformats.org/officeDocument/2006/relationships/hyperlink" Target="https://doi.org/10.1016/j.clon.2017.07.011" TargetMode="External"/><Relationship Id="rId38" Type="http://schemas.openxmlformats.org/officeDocument/2006/relationships/footer" Target="footer15.xml"/><Relationship Id="rId103" Type="http://schemas.openxmlformats.org/officeDocument/2006/relationships/image" Target="media/image22.png"/><Relationship Id="rId310" Type="http://schemas.openxmlformats.org/officeDocument/2006/relationships/hyperlink" Target="https://arxiv.org/abs/1801.04016" TargetMode="External"/><Relationship Id="rId548" Type="http://schemas.openxmlformats.org/officeDocument/2006/relationships/hyperlink" Target="https://doi.org/10.13063/2327-9214.1244" TargetMode="External"/><Relationship Id="rId755" Type="http://schemas.openxmlformats.org/officeDocument/2006/relationships/hyperlink" Target="https://github.com/nicodv/kmodes" TargetMode="External"/><Relationship Id="rId91" Type="http://schemas.openxmlformats.org/officeDocument/2006/relationships/footer" Target="footer32.xml"/><Relationship Id="rId187" Type="http://schemas.openxmlformats.org/officeDocument/2006/relationships/hyperlink" Target="https://doi.org/10.3402/jchimp.v6.32643" TargetMode="External"/><Relationship Id="rId394" Type="http://schemas.openxmlformats.org/officeDocument/2006/relationships/hyperlink" Target="https://doi.org/10.1109/JBHI.2020.2980262" TargetMode="External"/><Relationship Id="rId408" Type="http://schemas.openxmlformats.org/officeDocument/2006/relationships/hyperlink" Target="https://doi.org/10.1007/s44163-021-00016-y" TargetMode="External"/><Relationship Id="rId615" Type="http://schemas.openxmlformats.org/officeDocument/2006/relationships/hyperlink" Target="https://joofio.github.io/obs-cdss-fhir/" TargetMode="External"/><Relationship Id="rId822" Type="http://schemas.openxmlformats.org/officeDocument/2006/relationships/hyperlink" Target="https://www.thelancet.com/journals/lancet/article/PIIS0140-6736(04)16406-4/fulltext" TargetMode="External"/><Relationship Id="rId254" Type="http://schemas.openxmlformats.org/officeDocument/2006/relationships/hyperlink" Target="https://maestria-datamining-2010.googlecode.com/svn-history/r282/trunk/dmct-teorica/tp1/CRISPWP-0800.pdf" TargetMode="External"/><Relationship Id="rId699" Type="http://schemas.openxmlformats.org/officeDocument/2006/relationships/hyperlink" Target="https://www.ncbi.nlm.nih.gov/pmc/articles/PMC7652692/" TargetMode="External"/><Relationship Id="rId49" Type="http://schemas.openxmlformats.org/officeDocument/2006/relationships/footer" Target="footer19.xml"/><Relationship Id="rId461" Type="http://schemas.openxmlformats.org/officeDocument/2006/relationships/hyperlink" Target="https://doi.org/10.1093/biomet/70.1.41" TargetMode="External"/><Relationship Id="rId559" Type="http://schemas.openxmlformats.org/officeDocument/2006/relationships/hyperlink" Target="https://doi.org/10.1093/jamia/ocaa340" TargetMode="External"/><Relationship Id="rId766" Type="http://schemas.openxmlformats.org/officeDocument/2006/relationships/hyperlink" Target="https://doi.org/10.1093/annonc/mdy012" TargetMode="External"/><Relationship Id="rId198" Type="http://schemas.openxmlformats.org/officeDocument/2006/relationships/hyperlink" Target="https://www.ncbi.nlm.nih.gov/pmc/articles/PMC6722281/" TargetMode="External"/><Relationship Id="rId321" Type="http://schemas.openxmlformats.org/officeDocument/2006/relationships/hyperlink" Target="https://doi.org/10.1097/EDE.0b013e31828abafb" TargetMode="External"/><Relationship Id="rId419" Type="http://schemas.openxmlformats.org/officeDocument/2006/relationships/hyperlink" Target="http://ieeexplore.ieee.org/document/7796926/" TargetMode="External"/><Relationship Id="rId626" Type="http://schemas.openxmlformats.org/officeDocument/2006/relationships/hyperlink" Target="https://www.hhs.gov/hipaa/for-professionals/privacy/special-%20topics/de-identification/index.html" TargetMode="External"/><Relationship Id="rId833" Type="http://schemas.openxmlformats.org/officeDocument/2006/relationships/hyperlink" Target="https://doi.org/10.1097/01.AOG.0000259312.36053.02" TargetMode="External"/><Relationship Id="rId265" Type="http://schemas.openxmlformats.org/officeDocument/2006/relationships/hyperlink" Target="https://doi.org/10.1007/s41060-018-0109-y" TargetMode="External"/><Relationship Id="rId472" Type="http://schemas.openxmlformats.org/officeDocument/2006/relationships/hyperlink" Target="https://arxiv.org/abs/1304.6480" TargetMode="External"/><Relationship Id="rId332" Type="http://schemas.openxmlformats.org/officeDocument/2006/relationships/hyperlink" Target="https://eur-lex.europa.eu/resource.html?uri=cellar:dbfd8974-cb79-11ec-b6f4-01aa75ed71a1.0001.02/DOC_1&amp;format=PDF" TargetMode="External"/><Relationship Id="rId777" Type="http://schemas.openxmlformats.org/officeDocument/2006/relationships/hyperlink" Target="https://doi.org/10.2217/fon-2020-1264" TargetMode="External"/><Relationship Id="rId637" Type="http://schemas.openxmlformats.org/officeDocument/2006/relationships/hyperlink" Target="https://www.ncbi.nlm.nih.gov/pmc/articles/PMC7659898/" TargetMode="External"/><Relationship Id="rId844" Type="http://schemas.openxmlformats.org/officeDocument/2006/relationships/hyperlink" Target="https://www.frontiersin.org/article/10.3389/fphys.2019.00246/full" TargetMode="External"/><Relationship Id="rId276" Type="http://schemas.openxmlformats.org/officeDocument/2006/relationships/hyperlink" Target="https://www.ncbi.nlm.nih.gov/pmc/articles/PMC3555312/" TargetMode="External"/><Relationship Id="rId483" Type="http://schemas.openxmlformats.org/officeDocument/2006/relationships/hyperlink" Target="https://doi.org/10.1145/2736277.2741088" TargetMode="External"/><Relationship Id="rId690" Type="http://schemas.openxmlformats.org/officeDocument/2006/relationships/hyperlink" Target="https://doi.org/10/gm2gbb" TargetMode="External"/><Relationship Id="rId704" Type="http://schemas.openxmlformats.org/officeDocument/2006/relationships/hyperlink" Target="https://arxiv.org/abs/2207.08815" TargetMode="External"/><Relationship Id="rId40" Type="http://schemas.openxmlformats.org/officeDocument/2006/relationships/header" Target="header17.xml"/><Relationship Id="rId343" Type="http://schemas.openxmlformats.org/officeDocument/2006/relationships/hyperlink" Target="http://arxiv.org/abs/1703.06490" TargetMode="External"/><Relationship Id="rId550" Type="http://schemas.openxmlformats.org/officeDocument/2006/relationships/hyperlink" Target="https://www.ncbi.nlm.nih.gov/pmc/articles/PMC5051581/" TargetMode="External"/><Relationship Id="rId788" Type="http://schemas.openxmlformats.org/officeDocument/2006/relationships/hyperlink" Target="https://doi.org/10.1002/sim.5984" TargetMode="External"/><Relationship Id="rId203" Type="http://schemas.openxmlformats.org/officeDocument/2006/relationships/hyperlink" Target="https://ebooks.iospress.nl/doi/10.3233/SHTI200597" TargetMode="External"/><Relationship Id="rId648" Type="http://schemas.openxmlformats.org/officeDocument/2006/relationships/hyperlink" Target="https://www.sciencedirect.com/science/article/pii/S1319157821001312" TargetMode="External"/><Relationship Id="rId855" Type="http://schemas.openxmlformats.org/officeDocument/2006/relationships/footer" Target="footer56.xml"/><Relationship Id="rId287" Type="http://schemas.openxmlformats.org/officeDocument/2006/relationships/hyperlink" Target="https://www.mdpi.com/1099-4300/23/1/18" TargetMode="External"/><Relationship Id="rId410" Type="http://schemas.openxmlformats.org/officeDocument/2006/relationships/hyperlink" Target="https://doi.org/10.11581/YK6N-B652" TargetMode="External"/><Relationship Id="rId494" Type="http://schemas.openxmlformats.org/officeDocument/2006/relationships/hyperlink" Target="https://doi.org/10.1145/375360.375365" TargetMode="External"/><Relationship Id="rId508" Type="http://schemas.openxmlformats.org/officeDocument/2006/relationships/hyperlink" Target="https://doi.org/10.15265/IY-2014-0020" TargetMode="External"/><Relationship Id="rId715" Type="http://schemas.openxmlformats.org/officeDocument/2006/relationships/hyperlink" Target="https://meridian.allenpress.com/jmr/article/93/2/19/453914/Patient-Safety-Data-Sharing-and-Protection-From" TargetMode="External"/><Relationship Id="rId147" Type="http://schemas.openxmlformats.org/officeDocument/2006/relationships/header" Target="header42.xml"/><Relationship Id="rId354" Type="http://schemas.openxmlformats.org/officeDocument/2006/relationships/hyperlink" Target="https://doi.org/10.1145/3422622" TargetMode="External"/><Relationship Id="rId799" Type="http://schemas.openxmlformats.org/officeDocument/2006/relationships/hyperlink" Target="https://www.ncbi.nlm.nih.gov/pmc/articles/PMC4743929/" TargetMode="External"/><Relationship Id="rId51" Type="http://schemas.openxmlformats.org/officeDocument/2006/relationships/header" Target="header21.xml"/><Relationship Id="rId561" Type="http://schemas.openxmlformats.org/officeDocument/2006/relationships/hyperlink" Target="https://doi.org/10.1016/j.cmpb.2018.12.029" TargetMode="External"/><Relationship Id="rId659" Type="http://schemas.openxmlformats.org/officeDocument/2006/relationships/hyperlink" Target="https://doi.org/10/gjt8dr" TargetMode="External"/><Relationship Id="rId214" Type="http://schemas.openxmlformats.org/officeDocument/2006/relationships/hyperlink" Target="https://venturebeat.com/ai/why-do-87-of-data-science-projects-never-make-it-into-production/" TargetMode="External"/><Relationship Id="rId298" Type="http://schemas.openxmlformats.org/officeDocument/2006/relationships/hyperlink" Target="https://doi.org/10.1038/s42256-019-0048-x" TargetMode="External"/><Relationship Id="rId421" Type="http://schemas.openxmlformats.org/officeDocument/2006/relationships/hyperlink" Target="https://doi.org/10.21105/joss.00638" TargetMode="External"/><Relationship Id="rId519" Type="http://schemas.openxmlformats.org/officeDocument/2006/relationships/hyperlink" Target="https://doi.org/10.1080/24709360.2019.1572344" TargetMode="External"/><Relationship Id="rId158" Type="http://schemas.openxmlformats.org/officeDocument/2006/relationships/header" Target="header45.xml"/><Relationship Id="rId726" Type="http://schemas.openxmlformats.org/officeDocument/2006/relationships/hyperlink" Target="https://doi.org/10.1177/1550147718808239" TargetMode="External"/><Relationship Id="rId62" Type="http://schemas.openxmlformats.org/officeDocument/2006/relationships/hyperlink" Target="https://github.com/joofio/dataset-comparasion-report" TargetMode="External"/><Relationship Id="rId365" Type="http://schemas.openxmlformats.org/officeDocument/2006/relationships/hyperlink" Target="https://www.ahajournals.org/doi/10.1161/CIRCOUTCOMES" TargetMode="External"/><Relationship Id="rId572" Type="http://schemas.openxmlformats.org/officeDocument/2006/relationships/hyperlink" Target="https://onlinelibrary.wiley.com/doi/abs/10.1002/lrh2.10264" TargetMode="External"/><Relationship Id="rId225" Type="http://schemas.openxmlformats.org/officeDocument/2006/relationships/hyperlink" Target="https://doi.org/10.1186/s40537-019-0217-0" TargetMode="External"/><Relationship Id="rId432" Type="http://schemas.openxmlformats.org/officeDocument/2006/relationships/hyperlink" Target="https://royalsocietypublishing.org/doi/10.1098/rsif.2017.0387" TargetMode="External"/><Relationship Id="rId737" Type="http://schemas.openxmlformats.org/officeDocument/2006/relationships/hyperlink" Target="https://doi.org/10.1080/14737159.2018.1439380" TargetMode="External"/><Relationship Id="rId73" Type="http://schemas.openxmlformats.org/officeDocument/2006/relationships/image" Target="media/image10.png"/><Relationship Id="rId169" Type="http://schemas.openxmlformats.org/officeDocument/2006/relationships/header" Target="header50.xml"/><Relationship Id="rId376" Type="http://schemas.openxmlformats.org/officeDocument/2006/relationships/hyperlink" Target="https://doi.org/10.1145/3133956.3138823" TargetMode="External"/><Relationship Id="rId583" Type="http://schemas.openxmlformats.org/officeDocument/2006/relationships/hyperlink" Target="https://www.ncbi.nlm.nih.gov/pmc/articles/PMC10111961/" TargetMode="External"/><Relationship Id="rId790" Type="http://schemas.openxmlformats.org/officeDocument/2006/relationships/hyperlink" Target="https://www.ncbi.nlm.nih.gov/pmc/articles/PMC4285179/" TargetMode="External"/><Relationship Id="rId804" Type="http://schemas.openxmlformats.org/officeDocument/2006/relationships/hyperlink" Target="https://doi.org/10.1111/1471-0528.12010" TargetMode="External"/><Relationship Id="rId4" Type="http://schemas.openxmlformats.org/officeDocument/2006/relationships/webSettings" Target="webSettings.xml"/><Relationship Id="rId236" Type="http://schemas.openxmlformats.org/officeDocument/2006/relationships/footer" Target="footer52.xml"/><Relationship Id="rId443" Type="http://schemas.openxmlformats.org/officeDocument/2006/relationships/hyperlink" Target="https://doi.org/10.2196/35734" TargetMode="External"/><Relationship Id="rId650" Type="http://schemas.openxmlformats.org/officeDocument/2006/relationships/hyperlink" Target="https://doi.org/10/gktprm" TargetMode="External"/><Relationship Id="rId303" Type="http://schemas.openxmlformats.org/officeDocument/2006/relationships/hyperlink" Target="https://doi.org/10.7551/mitpress/14244.001.0001" TargetMode="External"/><Relationship Id="rId748" Type="http://schemas.openxmlformats.org/officeDocument/2006/relationships/hyperlink" Target="http://ieeexplore.ieee.org/document/1056489/" TargetMode="External"/><Relationship Id="rId84" Type="http://schemas.openxmlformats.org/officeDocument/2006/relationships/image" Target="media/image15.jpg"/><Relationship Id="rId387" Type="http://schemas.openxmlformats.org/officeDocument/2006/relationships/hyperlink" Target="https://doi.org/10.1145/3326467.3326474" TargetMode="External"/><Relationship Id="rId510" Type="http://schemas.openxmlformats.org/officeDocument/2006/relationships/hyperlink" Target="https://doi.org/10.21815/JDE.019.034" TargetMode="External"/><Relationship Id="rId594" Type="http://schemas.openxmlformats.org/officeDocument/2006/relationships/hyperlink" Target="https://ebooks.iospress.nl/doi/10.3233/978-1-61499-753-5-539" TargetMode="External"/><Relationship Id="rId608" Type="http://schemas.openxmlformats.org/officeDocument/2006/relationships/hyperlink" Target="https://doi.org/10.48550/arXiv.2001.00636" TargetMode="External"/><Relationship Id="rId815" Type="http://schemas.openxmlformats.org/officeDocument/2006/relationships/hyperlink" Target="https://www.pordata.pt/Portugal/Cesarianas+nos+hospitais+(percentagem)-1985" TargetMode="External"/><Relationship Id="rId247" Type="http://schemas.openxmlformats.org/officeDocument/2006/relationships/hyperlink" Target="http://www.jstor.org/stable/25487673" TargetMode="External"/><Relationship Id="rId107" Type="http://schemas.openxmlformats.org/officeDocument/2006/relationships/footer" Target="footer38.xml"/><Relationship Id="rId454" Type="http://schemas.openxmlformats.org/officeDocument/2006/relationships/hyperlink" Target="http://arxiv.org/abs/1703.06490" TargetMode="External"/><Relationship Id="rId661" Type="http://schemas.openxmlformats.org/officeDocument/2006/relationships/hyperlink" Target="https://www.ncbi.nlm.nih.gov/pmc/articles/PMC7652692/" TargetMode="External"/><Relationship Id="rId759" Type="http://schemas.openxmlformats.org/officeDocument/2006/relationships/hyperlink" Target="https://doi.org/10.1200/JCO.2018.78.9909" TargetMode="External"/><Relationship Id="rId11" Type="http://schemas.openxmlformats.org/officeDocument/2006/relationships/footer" Target="footer2.xml"/><Relationship Id="rId314" Type="http://schemas.openxmlformats.org/officeDocument/2006/relationships/hyperlink" Target="https://www.frontiersin.org/articles/10.3389/fmed.2022.864882" TargetMode="External"/><Relationship Id="rId398" Type="http://schemas.openxmlformats.org/officeDocument/2006/relationships/hyperlink" Target="https://github.com/astorfi/differentially-private-cgan" TargetMode="External"/><Relationship Id="rId521" Type="http://schemas.openxmlformats.org/officeDocument/2006/relationships/hyperlink" Target="https://doi.org/10.1080/24709360.2019.1572344" TargetMode="External"/><Relationship Id="rId619" Type="http://schemas.openxmlformats.org/officeDocument/2006/relationships/hyperlink" Target="https://doi.org/10/gddr8s" TargetMode="External"/><Relationship Id="rId95" Type="http://schemas.openxmlformats.org/officeDocument/2006/relationships/image" Target="media/image20.png"/><Relationship Id="rId160" Type="http://schemas.openxmlformats.org/officeDocument/2006/relationships/header" Target="header46.xml"/><Relationship Id="rId826" Type="http://schemas.openxmlformats.org/officeDocument/2006/relationships/hyperlink" Target="https://doi.org/10.1056/NEJMoa1407120" TargetMode="External"/><Relationship Id="rId258" Type="http://schemas.openxmlformats.org/officeDocument/2006/relationships/hyperlink" Target="https://www.nature.com/articles/s41746-019-0155-4" TargetMode="External"/><Relationship Id="rId465" Type="http://schemas.openxmlformats.org/officeDocument/2006/relationships/hyperlink" Target="https://doi.org/10.48550/arXiv.2207.05295" TargetMode="External"/><Relationship Id="rId672" Type="http://schemas.openxmlformats.org/officeDocument/2006/relationships/hyperlink" Target="https://www.ncbi.nlm.nih.gov/pmc/articles/PMC9607788/" TargetMode="External"/><Relationship Id="rId22" Type="http://schemas.openxmlformats.org/officeDocument/2006/relationships/header" Target="header8.xml"/><Relationship Id="rId325" Type="http://schemas.openxmlformats.org/officeDocument/2006/relationships/hyperlink" Target="https://www.ncbi.nlm.nih.gov/pmc/articles/PMC3144483/" TargetMode="External"/><Relationship Id="rId532" Type="http://schemas.openxmlformats.org/officeDocument/2006/relationships/hyperlink" Target="https://doi.org/10.13063/2327-9214.1239" TargetMode="External"/><Relationship Id="rId171" Type="http://schemas.openxmlformats.org/officeDocument/2006/relationships/footer" Target="footer50.xml"/><Relationship Id="rId837" Type="http://schemas.openxmlformats.org/officeDocument/2006/relationships/hyperlink" Target="http://biomedical-engineering-online.biomedcentral.com/articles/10.1186/s12938-017-0378-z" TargetMode="External"/><Relationship Id="rId269" Type="http://schemas.openxmlformats.org/officeDocument/2006/relationships/hyperlink" Target="https://doi.org/10.1109/IEEESTD.1991.106963" TargetMode="External"/><Relationship Id="rId476" Type="http://schemas.openxmlformats.org/officeDocument/2006/relationships/hyperlink" Target="https://doi.org/10.1177/001316446002000104" TargetMode="External"/><Relationship Id="rId683" Type="http://schemas.openxmlformats.org/officeDocument/2006/relationships/hyperlink" Target="http://arxiv.org/abs/2110.01889" TargetMode="External"/><Relationship Id="rId33" Type="http://schemas.openxmlformats.org/officeDocument/2006/relationships/header" Target="header13.xml"/><Relationship Id="rId336" Type="http://schemas.openxmlformats.org/officeDocument/2006/relationships/hyperlink" Target="https://digital-strategy.ec.europa.eu/en/library/ethics-guidelines-trustworthy-ai" TargetMode="External"/><Relationship Id="rId543" Type="http://schemas.openxmlformats.org/officeDocument/2006/relationships/hyperlink" Target="https://doi.org/10.1136/amiajnl-2011-000681" TargetMode="External"/><Relationship Id="rId182" Type="http://schemas.openxmlformats.org/officeDocument/2006/relationships/hyperlink" Target="https://doi.org/10.1007/s10916-018-1075-6" TargetMode="External"/><Relationship Id="rId403" Type="http://schemas.openxmlformats.org/officeDocument/2006/relationships/hyperlink" Target="http://arxiv.org/abs/1806.07755" TargetMode="External"/><Relationship Id="rId750" Type="http://schemas.openxmlformats.org/officeDocument/2006/relationships/hyperlink" Target="https://doi.org/10.1007/BF01908075" TargetMode="External"/><Relationship Id="rId848" Type="http://schemas.openxmlformats.org/officeDocument/2006/relationships/hyperlink" Target="https://doi.org/10.1111/1475-6773.13921" TargetMode="External"/><Relationship Id="rId487" Type="http://schemas.openxmlformats.org/officeDocument/2006/relationships/hyperlink" Target="https://doi.org/10.1145/1852102.1852106" TargetMode="External"/><Relationship Id="rId610" Type="http://schemas.openxmlformats.org/officeDocument/2006/relationships/hyperlink" Target="https://arxiv.org/abs/2001.00636" TargetMode="External"/><Relationship Id="rId694" Type="http://schemas.openxmlformats.org/officeDocument/2006/relationships/hyperlink" Target="https://linkinghub.elsevier.com/retrieve/pii/S1877050920300478" TargetMode="External"/><Relationship Id="rId708" Type="http://schemas.openxmlformats.org/officeDocument/2006/relationships/hyperlink" Target="https://arxiv.org/abs/2110.01889" TargetMode="External"/><Relationship Id="rId347" Type="http://schemas.openxmlformats.org/officeDocument/2006/relationships/hyperlink" Target="https://doi.org/10.1109/AIKE.2019.00057" TargetMode="External"/><Relationship Id="rId44" Type="http://schemas.openxmlformats.org/officeDocument/2006/relationships/footer" Target="footer18.xml"/><Relationship Id="rId554" Type="http://schemas.openxmlformats.org/officeDocument/2006/relationships/hyperlink" Target="https://doi.org/10.1038/s41598-020-66925-7" TargetMode="External"/><Relationship Id="rId761" Type="http://schemas.openxmlformats.org/officeDocument/2006/relationships/hyperlink" Target="https://doi.org/10.1016/S1470-2045(18)30292-4" TargetMode="External"/><Relationship Id="rId859" Type="http://schemas.openxmlformats.org/officeDocument/2006/relationships/theme" Target="theme/theme1.xml"/><Relationship Id="rId193" Type="http://schemas.openxmlformats.org/officeDocument/2006/relationships/hyperlink" Target="https://ieeexplore.ieee.org/document/9248660/" TargetMode="External"/><Relationship Id="rId207" Type="http://schemas.openxmlformats.org/officeDocument/2006/relationships/hyperlink" Target="https://doi.org/10.1016/j.ijmedinf.2016.12.001" TargetMode="External"/><Relationship Id="rId414" Type="http://schemas.openxmlformats.org/officeDocument/2006/relationships/hyperlink" Target="https://doi.org/10.1038/s41592-019-0686-2" TargetMode="External"/><Relationship Id="rId498" Type="http://schemas.openxmlformats.org/officeDocument/2006/relationships/hyperlink" Target="https://doi.org/10.1002/j.1538-7305.1950.tb00463.x" TargetMode="External"/><Relationship Id="rId621" Type="http://schemas.openxmlformats.org/officeDocument/2006/relationships/hyperlink" Target="https://www.ncbi.nlm.nih.gov/pmc/articles/PMC5962261/" TargetMode="External"/><Relationship Id="rId260" Type="http://schemas.openxmlformats.org/officeDocument/2006/relationships/hyperlink" Target="https://doi.org/10.1038/s41746-019-0155-4" TargetMode="External"/><Relationship Id="rId719" Type="http://schemas.openxmlformats.org/officeDocument/2006/relationships/hyperlink" Target="https://www.mdpi.com/1660-4601/17/9/3046"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164</Pages>
  <Words>55077</Words>
  <Characters>297419</Characters>
  <Application>Microsoft Office Word</Application>
  <DocSecurity>0</DocSecurity>
  <Lines>2478</Lines>
  <Paragraphs>703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Almeida</dc:creator>
  <cp:keywords/>
  <cp:lastModifiedBy>João Almeida</cp:lastModifiedBy>
  <cp:revision>2</cp:revision>
  <dcterms:created xsi:type="dcterms:W3CDTF">2023-12-11T11:05:00Z</dcterms:created>
  <dcterms:modified xsi:type="dcterms:W3CDTF">2023-12-11T11:05:00Z</dcterms:modified>
</cp:coreProperties>
</file>