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0r1lnnxw3r8" w:id="0"/>
      <w:bookmarkEnd w:id="0"/>
      <w:r w:rsidDel="00000000" w:rsidR="00000000" w:rsidRPr="00000000">
        <w:rPr>
          <w:rtl w:val="0"/>
        </w:rPr>
        <w:t xml:space="preserve">Visual Identity Reference Guide: From Modernist Foundations to Digital Frontiers</w:t>
      </w:r>
    </w:p>
    <w:p w:rsidR="00000000" w:rsidDel="00000000" w:rsidP="00000000" w:rsidRDefault="00000000" w:rsidRPr="00000000" w14:paraId="00000002">
      <w:pPr>
        <w:pStyle w:val="Heading4"/>
        <w:rPr/>
      </w:pPr>
      <w:bookmarkStart w:colFirst="0" w:colLast="0" w:name="_vmuxmljvpmhu" w:id="1"/>
      <w:bookmarkEnd w:id="1"/>
      <w:r w:rsidDel="00000000" w:rsidR="00000000" w:rsidRPr="00000000">
        <w:rPr>
          <w:rtl w:val="0"/>
        </w:rPr>
        <w:t xml:space="preserve">1. Introduction to the Visual Lexicon</w:t>
      </w:r>
    </w:p>
    <w:p w:rsidR="00000000" w:rsidDel="00000000" w:rsidP="00000000" w:rsidRDefault="00000000" w:rsidRPr="00000000" w14:paraId="00000003">
      <w:pPr>
        <w:rPr/>
      </w:pPr>
      <w:r w:rsidDel="00000000" w:rsidR="00000000" w:rsidRPr="00000000">
        <w:rPr>
          <w:rtl w:val="0"/>
        </w:rPr>
        <w:t xml:space="preserve">In the high-stakes environment of creative direction, a shared visual vocabulary is not merely an aesthetic convenience; it is a strategic imperative. As directors, we understand that selecting a visual movement is a foundational decision that dictates brand perception, anchors user trust, and optimizes communication efficiency. A chosen style acts as a psychological shorthand, signaling values of stability, innovation, or rebellion long before a single word is read. This guide serves as a bridge between historical theory and commercial utility, ensuring that every design choice is rooted in a clear, defensible logic rather than arbitrary preference.</w:t>
      </w:r>
    </w:p>
    <w:p w:rsidR="00000000" w:rsidDel="00000000" w:rsidP="00000000" w:rsidRDefault="00000000" w:rsidRPr="00000000" w14:paraId="00000004">
      <w:pPr>
        <w:pStyle w:val="Heading5"/>
        <w:rPr/>
      </w:pPr>
      <w:bookmarkStart w:colFirst="0" w:colLast="0" w:name="_qv4xuyahipmm" w:id="2"/>
      <w:bookmarkEnd w:id="2"/>
      <w:r w:rsidDel="00000000" w:rsidR="00000000" w:rsidRPr="00000000">
        <w:rPr>
          <w:rtl w:val="0"/>
        </w:rPr>
        <w:t xml:space="preserve">How to Use This Guide</w:t>
      </w:r>
    </w:p>
    <w:p w:rsidR="00000000" w:rsidDel="00000000" w:rsidP="00000000" w:rsidRDefault="00000000" w:rsidRPr="00000000" w14:paraId="00000005">
      <w:pPr>
        <w:rPr/>
      </w:pPr>
      <w:r w:rsidDel="00000000" w:rsidR="00000000" w:rsidRPr="00000000">
        <w:rPr>
          <w:rtl w:val="0"/>
        </w:rPr>
        <w:t xml:space="preserve">This catalog is a technical resource designed to streamline the creative process: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Curating References:</w:t>
      </w:r>
      <w:r w:rsidDel="00000000" w:rsidR="00000000" w:rsidRPr="00000000">
        <w:rPr>
          <w:rtl w:val="0"/>
        </w:rPr>
        <w:t xml:space="preserve">  Rapidly identify visual movements that align with a project’s strategic goals.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Establishing Briefings:</w:t>
      </w:r>
      <w:r w:rsidDel="00000000" w:rsidR="00000000" w:rsidRPr="00000000">
        <w:rPr>
          <w:rtl w:val="0"/>
        </w:rPr>
        <w:t xml:space="preserve">  Utilize precise terminology and historical context to provide clarity for designers and stakeholders.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Benchmarking Complexity:</w:t>
      </w:r>
      <w:r w:rsidDel="00000000" w:rsidR="00000000" w:rsidRPr="00000000">
        <w:rPr>
          <w:rtl w:val="0"/>
        </w:rPr>
        <w:t xml:space="preserve">  Evaluate the technical demands and resource allocation required for specific stylistic executions.By internalizing this lexicon, creative leaders can transition from simply "making things look good" to "making things work," leveraging the rich history of graphic design to solve modern brand challenges. Our journey begins with the foundational movements that replaced the clutter of the past with the structural rigor of the future.</w:t>
      </w:r>
    </w:p>
    <w:p w:rsidR="00000000" w:rsidDel="00000000" w:rsidP="00000000" w:rsidRDefault="00000000" w:rsidRPr="00000000" w14:paraId="00000009">
      <w:pPr>
        <w:pStyle w:val="Heading4"/>
        <w:rPr/>
      </w:pPr>
      <w:bookmarkStart w:colFirst="0" w:colLast="0" w:name="_vgv4mbdd9810" w:id="3"/>
      <w:bookmarkEnd w:id="3"/>
      <w:r w:rsidDel="00000000" w:rsidR="00000000" w:rsidRPr="00000000">
        <w:rPr>
          <w:rtl w:val="0"/>
        </w:rPr>
        <w:t xml:space="preserve">2. Foundational Modernism and Structural Rigor</w:t>
      </w:r>
    </w:p>
    <w:p w:rsidR="00000000" w:rsidDel="00000000" w:rsidP="00000000" w:rsidRDefault="00000000" w:rsidRPr="00000000" w14:paraId="0000000A">
      <w:pPr>
        <w:rPr/>
      </w:pPr>
      <w:r w:rsidDel="00000000" w:rsidR="00000000" w:rsidRPr="00000000">
        <w:rPr>
          <w:rtl w:val="0"/>
        </w:rPr>
        <w:t xml:space="preserve">The early 20th century witnessed a radical shift: the transition from ornament to function. This era revolutionized the global design landscape by treating space as a structured environment rather than a canvas for decoration. For the modern brand, these movements offer a sense of institutional stability and clarity. However, the risk lies in their perceived "coldness"—a lack of warmth that can occasionally alienate more emotionally driven consumer segments.</w:t>
      </w:r>
    </w:p>
    <w:p w:rsidR="00000000" w:rsidDel="00000000" w:rsidP="00000000" w:rsidRDefault="00000000" w:rsidRPr="00000000" w14:paraId="0000000B">
      <w:pPr>
        <w:pStyle w:val="Heading5"/>
        <w:rPr/>
      </w:pPr>
      <w:bookmarkStart w:colFirst="0" w:colLast="0" w:name="_tojmutv0bjh6" w:id="4"/>
      <w:bookmarkEnd w:id="4"/>
      <w:r w:rsidDel="00000000" w:rsidR="00000000" w:rsidRPr="00000000">
        <w:rPr>
          <w:rtl w:val="0"/>
        </w:rPr>
        <w:t xml:space="preserve">Visual Profiles</w:t>
      </w:r>
    </w:p>
    <w:p w:rsidR="00000000" w:rsidDel="00000000" w:rsidP="00000000" w:rsidRDefault="00000000" w:rsidRPr="00000000" w14:paraId="0000000C">
      <w:pPr>
        <w:rPr>
          <w:b w:val="1"/>
          <w:bCs w:val="1"/>
        </w:rPr>
      </w:pPr>
      <w:r w:rsidDel="00000000" w:rsidR="00000000" w:rsidRPr="00000000">
        <w:rPr>
          <w:b w:val="1"/>
          <w:bCs w:val="1"/>
          <w:rtl w:val="0"/>
        </w:rPr>
        <w:t xml:space="preserve">The Swiss Style (International Typography Style)</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Switzerland, 1950s.</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Rigorous use of modular grids, high objectivity, and a dominant visual hierarchy. It prioritizes white space and functional clarity over all else.</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Success depends entirely on the mastery of grid systems and typographic precision.</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Swiss Style Graphic Design, International Typography Style, Swiss Grid Design.</w:t>
      </w:r>
      <w:r w:rsidDel="00000000" w:rsidR="00000000" w:rsidRPr="00000000">
        <w:rPr>
          <w:b w:val="1"/>
          <w:bCs w:val="1"/>
          <w:rtl w:val="0"/>
        </w:rPr>
        <w:t xml:space="preserve">Bauhaus</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Germany, 1919.</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Synthesis of basic geometric shapes (circles, squares, triangles) and primary colors. It represents the ultimate marriage of art and industry.</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Requires a historian’s eye for synthesizing complex concepts into their most functional, primitive forms.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Bauhaus Graphic Design, Bauhaus Poster Design, Bauhaus Typography.</w:t>
      </w:r>
      <w:r w:rsidDel="00000000" w:rsidR="00000000" w:rsidRPr="00000000">
        <w:rPr>
          <w:b w:val="1"/>
          <w:bCs w:val="1"/>
          <w:rtl w:val="0"/>
        </w:rPr>
        <w:t xml:space="preserve">De Stijl</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Netherlands, early 20th century.</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Neoplasticism; defined by the use of horizontal and vertical lines, primary colors against black/white, and specifically flat, straight surfaces ( </w:t>
      </w:r>
      <w:r w:rsidDel="00000000" w:rsidR="00000000" w:rsidRPr="00000000">
        <w:rPr>
          <w:i w:val="1"/>
          <w:iCs w:val="1"/>
          <w:rtl w:val="0"/>
        </w:rPr>
        <w:t xml:space="preserve">superfícies planas e retas</w:t>
      </w:r>
      <w:r w:rsidDel="00000000" w:rsidR="00000000" w:rsidRPr="00000000">
        <w:rPr>
          <w:rtl w:val="0"/>
        </w:rPr>
        <w:t xml:space="preserve"> ) to achieve a harmonious, asymmetrical balance.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Demands a precise understanding of proportion to ensure the minimalist composition feels intentional rather than accidental.</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De Stijl Design, Neoplasticism Posters, Mondrian Style Graphics.</w:t>
      </w:r>
      <w:r w:rsidDel="00000000" w:rsidR="00000000" w:rsidRPr="00000000">
        <w:rPr>
          <w:b w:val="1"/>
          <w:bCs w:val="1"/>
          <w:rtl w:val="0"/>
        </w:rPr>
        <w:t xml:space="preserve">Russian Constructivism</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Russia, 1920s.</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Dynamic compositions utilizing strong diagonals, bold color palettes (red, black, white), and the integration of photomontage. It was the Soviet counterpart to the Bauhaus, developed largely through the  </w:t>
      </w:r>
      <w:r w:rsidDel="00000000" w:rsidR="00000000" w:rsidRPr="00000000">
        <w:rPr>
          <w:b w:val="1"/>
          <w:bCs w:val="1"/>
          <w:rtl w:val="0"/>
        </w:rPr>
        <w:t xml:space="preserve">Vkhutemas</w:t>
      </w:r>
      <w:r w:rsidDel="00000000" w:rsidR="00000000" w:rsidRPr="00000000">
        <w:rPr>
          <w:rtl w:val="0"/>
        </w:rPr>
        <w:t xml:space="preserve">  design school.</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Requires a sophisticated handle on heavy graphic weight and the ability to balance intense visual energy with direct messaging.</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Russian Constructivism Posters, Constructivist Graphic Design, Vkhutemas Design.</w:t>
      </w:r>
    </w:p>
    <w:p w:rsidR="00000000" w:rsidDel="00000000" w:rsidP="00000000" w:rsidRDefault="00000000" w:rsidRPr="00000000" w14:paraId="0000001D">
      <w:pPr>
        <w:pStyle w:val="Heading5"/>
        <w:rPr/>
      </w:pPr>
      <w:bookmarkStart w:colFirst="0" w:colLast="0" w:name="_2mjvrznisdrb" w:id="5"/>
      <w:bookmarkEnd w:id="5"/>
      <w:r w:rsidDel="00000000" w:rsidR="00000000" w:rsidRPr="00000000">
        <w:rPr>
          <w:rtl w:val="0"/>
        </w:rPr>
        <w:t xml:space="preserve">Structural Comparison</w:t>
      </w:r>
    </w:p>
    <w:p w:rsidR="00000000" w:rsidDel="00000000" w:rsidP="00000000" w:rsidRDefault="00000000" w:rsidRPr="00000000" w14:paraId="0000001E">
      <w:pPr>
        <w:rPr/>
      </w:pPr>
      <w:r w:rsidDel="00000000" w:rsidR="00000000" w:rsidRPr="00000000">
        <w:rPr>
          <w:rtl w:val="0"/>
        </w:rPr>
        <w:t xml:space="preserve">Style,Primary Color Palette,Typical Typographic Choice</w:t>
      </w:r>
    </w:p>
    <w:p w:rsidR="00000000" w:rsidDel="00000000" w:rsidP="00000000" w:rsidRDefault="00000000" w:rsidRPr="00000000" w14:paraId="0000001F">
      <w:pPr>
        <w:rPr/>
      </w:pPr>
      <w:r w:rsidDel="00000000" w:rsidR="00000000" w:rsidRPr="00000000">
        <w:rPr>
          <w:rtl w:val="0"/>
        </w:rPr>
        <w:t xml:space="preserve">Swiss Style,Neutrals (Black/White) with high-contrast accents,"Sans-serif (Helvetica, Univers)"</w:t>
      </w:r>
    </w:p>
    <w:p w:rsidR="00000000" w:rsidDel="00000000" w:rsidP="00000000" w:rsidRDefault="00000000" w:rsidRPr="00000000" w14:paraId="00000020">
      <w:pPr>
        <w:rPr/>
      </w:pPr>
      <w:r w:rsidDel="00000000" w:rsidR="00000000" w:rsidRPr="00000000">
        <w:rPr>
          <w:rtl w:val="0"/>
        </w:rPr>
        <w:t xml:space="preserve">Bauhaus,"Red, Yellow, Blue (Primary)","Simple, functional Sans-serif"</w:t>
      </w:r>
    </w:p>
    <w:p w:rsidR="00000000" w:rsidDel="00000000" w:rsidP="00000000" w:rsidRDefault="00000000" w:rsidRPr="00000000" w14:paraId="00000021">
      <w:pPr>
        <w:rPr/>
      </w:pPr>
      <w:r w:rsidDel="00000000" w:rsidR="00000000" w:rsidRPr="00000000">
        <w:rPr>
          <w:rtl w:val="0"/>
        </w:rPr>
        <w:t xml:space="preserve">De Stijl,"Red, Blue, Yellow, Black, White",Geometric and Minimalist</w:t>
      </w:r>
    </w:p>
    <w:p w:rsidR="00000000" w:rsidDel="00000000" w:rsidP="00000000" w:rsidRDefault="00000000" w:rsidRPr="00000000" w14:paraId="00000022">
      <w:pPr>
        <w:rPr/>
      </w:pPr>
      <w:r w:rsidDel="00000000" w:rsidR="00000000" w:rsidRPr="00000000">
        <w:rPr>
          <w:rtl w:val="0"/>
        </w:rPr>
        <w:t xml:space="preserve">Constructivism,"Bold Red, Black, and White","Blocky, Uppercase (Cyrillic-inspired)"</w:t>
      </w:r>
    </w:p>
    <w:p w:rsidR="00000000" w:rsidDel="00000000" w:rsidP="00000000" w:rsidRDefault="00000000" w:rsidRPr="00000000" w14:paraId="00000023">
      <w:pPr>
        <w:rPr/>
      </w:pPr>
      <w:r w:rsidDel="00000000" w:rsidR="00000000" w:rsidRPr="00000000">
        <w:rPr>
          <w:rtl w:val="0"/>
        </w:rPr>
        <w:t xml:space="preserve">As we move from the rigid order of the grid, we see how design periodically retreats into the organic or explodes into rebellion as a reaction against strict functionalism.</w:t>
      </w:r>
    </w:p>
    <w:p w:rsidR="00000000" w:rsidDel="00000000" w:rsidP="00000000" w:rsidRDefault="00000000" w:rsidRPr="00000000" w14:paraId="00000024">
      <w:pPr>
        <w:pStyle w:val="Heading4"/>
        <w:rPr/>
      </w:pPr>
      <w:bookmarkStart w:colFirst="0" w:colLast="0" w:name="_5myn40l2q7pu" w:id="6"/>
      <w:bookmarkEnd w:id="6"/>
      <w:r w:rsidDel="00000000" w:rsidR="00000000" w:rsidRPr="00000000">
        <w:rPr>
          <w:rtl w:val="0"/>
        </w:rPr>
        <w:t xml:space="preserve">3. Organic Elegance and Expressive Rebellion</w:t>
      </w:r>
    </w:p>
    <w:p w:rsidR="00000000" w:rsidDel="00000000" w:rsidP="00000000" w:rsidRDefault="00000000" w:rsidRPr="00000000" w14:paraId="00000025">
      <w:pPr>
        <w:rPr/>
      </w:pPr>
      <w:r w:rsidDel="00000000" w:rsidR="00000000" w:rsidRPr="00000000">
        <w:rPr>
          <w:rtl w:val="0"/>
        </w:rPr>
        <w:t xml:space="preserve">Visual culture is often a pendulum. When functionalism becomes the corporate standard, the "So What?" of design shifts toward nature or chaos. In high-end luxury branding, the intricate, manual labor suggested by  </w:t>
      </w:r>
      <w:r w:rsidDel="00000000" w:rsidR="00000000" w:rsidRPr="00000000">
        <w:rPr>
          <w:b w:val="1"/>
          <w:bCs w:val="1"/>
          <w:rtl w:val="0"/>
        </w:rPr>
        <w:t xml:space="preserve">Art Nouveau</w:t>
      </w:r>
      <w:r w:rsidDel="00000000" w:rsidR="00000000" w:rsidRPr="00000000">
        <w:rPr>
          <w:rtl w:val="0"/>
        </w:rPr>
        <w:t xml:space="preserve">  signals exclusivity and heritage. Conversely, in underground youth culture, the raw, "unpolished" nature of  </w:t>
      </w:r>
      <w:r w:rsidDel="00000000" w:rsidR="00000000" w:rsidRPr="00000000">
        <w:rPr>
          <w:b w:val="1"/>
          <w:bCs w:val="1"/>
          <w:rtl w:val="0"/>
        </w:rPr>
        <w:t xml:space="preserve">Grunge</w:t>
      </w:r>
      <w:r w:rsidDel="00000000" w:rsidR="00000000" w:rsidRPr="00000000">
        <w:rPr>
          <w:rtl w:val="0"/>
        </w:rPr>
        <w:t xml:space="preserve">  signals authenticity and a rejection of corporate gloss. These styles are about emotion, not just efficiency.</w:t>
      </w:r>
    </w:p>
    <w:p w:rsidR="00000000" w:rsidDel="00000000" w:rsidP="00000000" w:rsidRDefault="00000000" w:rsidRPr="00000000" w14:paraId="00000026">
      <w:pPr>
        <w:pStyle w:val="Heading5"/>
        <w:rPr/>
      </w:pPr>
      <w:bookmarkStart w:colFirst="0" w:colLast="0" w:name="_8u6zhjblltn0" w:id="7"/>
      <w:bookmarkEnd w:id="7"/>
      <w:r w:rsidDel="00000000" w:rsidR="00000000" w:rsidRPr="00000000">
        <w:rPr>
          <w:rtl w:val="0"/>
        </w:rPr>
        <w:t xml:space="preserve">Visual Profiles</w:t>
      </w:r>
    </w:p>
    <w:p w:rsidR="00000000" w:rsidDel="00000000" w:rsidP="00000000" w:rsidRDefault="00000000" w:rsidRPr="00000000" w14:paraId="00000027">
      <w:pPr>
        <w:rPr>
          <w:b w:val="1"/>
          <w:bCs w:val="1"/>
        </w:rPr>
      </w:pPr>
      <w:r w:rsidDel="00000000" w:rsidR="00000000" w:rsidRPr="00000000">
        <w:rPr>
          <w:b w:val="1"/>
          <w:bCs w:val="1"/>
          <w:rtl w:val="0"/>
        </w:rPr>
        <w:t xml:space="preserve">Art Nouveau</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Late 19th to early 20th Century.</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Sinuous, organic curves inspired by flora and fauna; soft pastel and gold palettes; long, elegant serifs.</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High. Unlike grid-based systems, this requires advanced manual or digital illustration skills and a rare sense for the compositional balance of irregular, organic forms.</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Art Nouveau Style, Art Nouveau Typography, Jugendstil Graphics.</w:t>
      </w:r>
      <w:r w:rsidDel="00000000" w:rsidR="00000000" w:rsidRPr="00000000">
        <w:rPr>
          <w:b w:val="1"/>
          <w:bCs w:val="1"/>
          <w:rtl w:val="0"/>
        </w:rPr>
        <w:t xml:space="preserve">Psychedelic Design</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1960s.</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Intense multicolor vibration, fluid or "melted" shapes, and distorted typography that prioritizes form over legibility.</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to High. The director must balance high visual noise with enough clarity to ensure the message isn't lost in the "vibration."</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Psychedelic Art Design, 60s Psychedelic Posters, Psychedelic Typography.</w:t>
      </w:r>
      <w:r w:rsidDel="00000000" w:rsidR="00000000" w:rsidRPr="00000000">
        <w:rPr>
          <w:b w:val="1"/>
          <w:bCs w:val="1"/>
          <w:rtl w:val="0"/>
        </w:rPr>
        <w:t xml:space="preserve">Memphis Style</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Italy, 1980s.</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A "rule-breaking" ethos; neon/pastel combinations, zigzags, dots, and chaotic geometric patterns. It is an intentional celebration of the kitsch and the playful.</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Low to Medium. While the freedom is immense, a sensitive eye for chromatic balance is necessary to keep the "chaos" visually pleasing.</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Memphis Design Style, Memphis Patterns, Memphis Graphics.</w:t>
      </w:r>
      <w:r w:rsidDel="00000000" w:rsidR="00000000" w:rsidRPr="00000000">
        <w:rPr>
          <w:b w:val="1"/>
          <w:bCs w:val="1"/>
          <w:rtl w:val="0"/>
        </w:rPr>
        <w:t xml:space="preserve">Grunge</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Historical Origin:</w:t>
      </w:r>
      <w:r w:rsidDel="00000000" w:rsidR="00000000" w:rsidRPr="00000000">
        <w:rPr>
          <w:rtl w:val="0"/>
        </w:rPr>
        <w:t xml:space="preserve">  1990s.</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A "dirty," unpolished aesthetic; distressed textures, irregular typography, and torn paper overlays. It communicates an "anti-design" sentiment.</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Low. Highly accessible for exploring textures, though the director must ensure that the "mess" doesn't compromise brand trust in professional contexts.</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Grunge Graphic Design, Grunge Textures, 90s Grunge Posters.</w:t>
      </w:r>
    </w:p>
    <w:p w:rsidR="00000000" w:rsidDel="00000000" w:rsidP="00000000" w:rsidRDefault="00000000" w:rsidRPr="00000000" w14:paraId="00000038">
      <w:pPr>
        <w:pStyle w:val="Heading5"/>
        <w:rPr/>
      </w:pPr>
      <w:bookmarkStart w:colFirst="0" w:colLast="0" w:name="_x17sdbk0ws1n" w:id="8"/>
      <w:bookmarkEnd w:id="8"/>
      <w:r w:rsidDel="00000000" w:rsidR="00000000" w:rsidRPr="00000000">
        <w:rPr>
          <w:rtl w:val="0"/>
        </w:rPr>
        <w:t xml:space="preserve">Summary of Difficulty</w:t>
      </w:r>
    </w:p>
    <w:p w:rsidR="00000000" w:rsidDel="00000000" w:rsidP="00000000" w:rsidRDefault="00000000" w:rsidRPr="00000000" w14:paraId="00000039">
      <w:pPr>
        <w:rPr/>
      </w:pPr>
      <w:r w:rsidDel="00000000" w:rsidR="00000000" w:rsidRPr="00000000">
        <w:rPr>
          <w:rtl w:val="0"/>
        </w:rPr>
        <w:t xml:space="preserve">The technical artistry required for  </w:t>
      </w:r>
      <w:r w:rsidDel="00000000" w:rsidR="00000000" w:rsidRPr="00000000">
        <w:rPr>
          <w:b w:val="1"/>
          <w:bCs w:val="1"/>
          <w:rtl w:val="0"/>
        </w:rPr>
        <w:t xml:space="preserve">Art Nouveau</w:t>
      </w:r>
      <w:r w:rsidDel="00000000" w:rsidR="00000000" w:rsidRPr="00000000">
        <w:rPr>
          <w:rtl w:val="0"/>
        </w:rPr>
        <w:t xml:space="preserve">  and  </w:t>
      </w:r>
      <w:r w:rsidDel="00000000" w:rsidR="00000000" w:rsidRPr="00000000">
        <w:rPr>
          <w:b w:val="1"/>
          <w:bCs w:val="1"/>
          <w:rtl w:val="0"/>
        </w:rPr>
        <w:t xml:space="preserve">Psychedelic</w:t>
      </w:r>
      <w:r w:rsidDel="00000000" w:rsidR="00000000" w:rsidRPr="00000000">
        <w:rPr>
          <w:rtl w:val="0"/>
        </w:rPr>
        <w:t xml:space="preserve">  styles is substantially higher than  </w:t>
      </w:r>
      <w:r w:rsidDel="00000000" w:rsidR="00000000" w:rsidRPr="00000000">
        <w:rPr>
          <w:b w:val="1"/>
          <w:bCs w:val="1"/>
          <w:rtl w:val="0"/>
        </w:rPr>
        <w:t xml:space="preserve">Grunge</w:t>
      </w:r>
      <w:r w:rsidDel="00000000" w:rsidR="00000000" w:rsidRPr="00000000">
        <w:rPr>
          <w:rtl w:val="0"/>
        </w:rPr>
        <w:t xml:space="preserve"> . Grunge utilizes the layering of existing assets and "happy accidents," whereas Art Nouveau requires the synthesis of original, fluid shapes that must be harmonized without the safety net of a modular grid.</w:t>
      </w:r>
    </w:p>
    <w:p w:rsidR="00000000" w:rsidDel="00000000" w:rsidP="00000000" w:rsidRDefault="00000000" w:rsidRPr="00000000" w14:paraId="0000003A">
      <w:pPr>
        <w:pStyle w:val="Heading4"/>
        <w:rPr/>
      </w:pPr>
      <w:bookmarkStart w:colFirst="0" w:colLast="0" w:name="_bz4vkwqk97nx" w:id="9"/>
      <w:bookmarkEnd w:id="9"/>
      <w:r w:rsidDel="00000000" w:rsidR="00000000" w:rsidRPr="00000000">
        <w:rPr>
          <w:rtl w:val="0"/>
        </w:rPr>
        <w:t xml:space="preserve">4. Speculative Futures and Techno-Aesthetics</w:t>
      </w:r>
    </w:p>
    <w:p w:rsidR="00000000" w:rsidDel="00000000" w:rsidP="00000000" w:rsidRDefault="00000000" w:rsidRPr="00000000" w14:paraId="0000003B">
      <w:pPr>
        <w:rPr/>
      </w:pPr>
      <w:r w:rsidDel="00000000" w:rsidR="00000000" w:rsidRPr="00000000">
        <w:rPr>
          <w:rtl w:val="0"/>
        </w:rPr>
        <w:t xml:space="preserve">Modern branding often uses "nostalgia-tech" and "dystopian-futurism" to build immersive worlds. These styles utilize texture and light to create an atmospheric narrative, grounding the consumer in a specific speculative timeline.</w:t>
      </w:r>
    </w:p>
    <w:p w:rsidR="00000000" w:rsidDel="00000000" w:rsidP="00000000" w:rsidRDefault="00000000" w:rsidRPr="00000000" w14:paraId="0000003C">
      <w:pPr>
        <w:pStyle w:val="Heading5"/>
        <w:rPr/>
      </w:pPr>
      <w:bookmarkStart w:colFirst="0" w:colLast="0" w:name="_248f89thbhu7" w:id="10"/>
      <w:bookmarkEnd w:id="10"/>
      <w:r w:rsidDel="00000000" w:rsidR="00000000" w:rsidRPr="00000000">
        <w:rPr>
          <w:rtl w:val="0"/>
        </w:rPr>
        <w:t xml:space="preserve">Visual Profiles</w:t>
      </w:r>
    </w:p>
    <w:p w:rsidR="00000000" w:rsidDel="00000000" w:rsidP="00000000" w:rsidRDefault="00000000" w:rsidRPr="00000000" w14:paraId="0000003D">
      <w:pPr>
        <w:rPr>
          <w:b w:val="1"/>
          <w:bCs w:val="1"/>
        </w:rPr>
      </w:pPr>
      <w:r w:rsidDel="00000000" w:rsidR="00000000" w:rsidRPr="00000000">
        <w:rPr>
          <w:b w:val="1"/>
          <w:bCs w:val="1"/>
          <w:rtl w:val="0"/>
        </w:rPr>
        <w:t xml:space="preserve">Cyberpunk</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Theme:</w:t>
      </w:r>
      <w:r w:rsidDel="00000000" w:rsidR="00000000" w:rsidRPr="00000000">
        <w:rPr>
          <w:rtl w:val="0"/>
        </w:rPr>
        <w:t xml:space="preserve">  High-tech meets "low-life."</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Neon palettes (pinks, cyans) on dark backgrounds, glitch effects, and futuristic fonts.</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Relies heavily on digital lighting and shadow manipulation.</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Cyberpunk Art, Cyberpunk Neon Design, Futuristic City Poster.</w:t>
      </w:r>
      <w:r w:rsidDel="00000000" w:rsidR="00000000" w:rsidRPr="00000000">
        <w:rPr>
          <w:b w:val="1"/>
          <w:bCs w:val="1"/>
          <w:rtl w:val="0"/>
        </w:rPr>
        <w:t xml:space="preserve">Steampunk</w:t>
      </w:r>
    </w:p>
    <w:p w:rsidR="00000000" w:rsidDel="00000000" w:rsidP="00000000" w:rsidRDefault="00000000" w:rsidRPr="00000000" w14:paraId="00000042">
      <w:pPr>
        <w:numPr>
          <w:ilvl w:val="0"/>
          <w:numId w:val="2"/>
        </w:numPr>
        <w:ind w:left="720" w:hanging="360"/>
        <w:rPr>
          <w:u w:val="none"/>
        </w:rPr>
      </w:pPr>
      <w:r w:rsidDel="00000000" w:rsidR="00000000" w:rsidRPr="00000000">
        <w:rPr>
          <w:b w:val="1"/>
          <w:bCs w:val="1"/>
          <w:rtl w:val="0"/>
        </w:rPr>
        <w:t xml:space="preserve">Theme:</w:t>
      </w:r>
      <w:r w:rsidDel="00000000" w:rsidR="00000000" w:rsidRPr="00000000">
        <w:rPr>
          <w:rtl w:val="0"/>
        </w:rPr>
        <w:t xml:space="preserve">  Victorian-era speculative steam technology.</w:t>
      </w:r>
    </w:p>
    <w:p w:rsidR="00000000" w:rsidDel="00000000" w:rsidP="00000000" w:rsidRDefault="00000000" w:rsidRPr="00000000" w14:paraId="00000043">
      <w:pPr>
        <w:numPr>
          <w:ilvl w:val="0"/>
          <w:numId w:val="2"/>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Mechanical motifs (gears/clocks), metallic textures (bronze, copper), and sepia tones.</w:t>
      </w:r>
    </w:p>
    <w:p w:rsidR="00000000" w:rsidDel="00000000" w:rsidP="00000000" w:rsidRDefault="00000000" w:rsidRPr="00000000" w14:paraId="00000044">
      <w:pPr>
        <w:numPr>
          <w:ilvl w:val="0"/>
          <w:numId w:val="2"/>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to High. Requires advanced rendering of metallic textures and intricate mechanical detail.</w:t>
      </w:r>
    </w:p>
    <w:p w:rsidR="00000000" w:rsidDel="00000000" w:rsidP="00000000" w:rsidRDefault="00000000" w:rsidRPr="00000000" w14:paraId="00000045">
      <w:pPr>
        <w:numPr>
          <w:ilvl w:val="0"/>
          <w:numId w:val="2"/>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Steampunk Design, Steampunk Graphics, Vintage Steampunk Poster.</w:t>
      </w:r>
      <w:r w:rsidDel="00000000" w:rsidR="00000000" w:rsidRPr="00000000">
        <w:rPr>
          <w:b w:val="1"/>
          <w:bCs w:val="1"/>
          <w:rtl w:val="0"/>
        </w:rPr>
        <w:t xml:space="preserve">Vaporwave</w:t>
      </w:r>
    </w:p>
    <w:p w:rsidR="00000000" w:rsidDel="00000000" w:rsidP="00000000" w:rsidRDefault="00000000" w:rsidRPr="00000000" w14:paraId="00000046">
      <w:pPr>
        <w:numPr>
          <w:ilvl w:val="0"/>
          <w:numId w:val="2"/>
        </w:numPr>
        <w:ind w:left="720" w:hanging="360"/>
        <w:rPr>
          <w:u w:val="none"/>
        </w:rPr>
      </w:pPr>
      <w:r w:rsidDel="00000000" w:rsidR="00000000" w:rsidRPr="00000000">
        <w:rPr>
          <w:b w:val="1"/>
          <w:bCs w:val="1"/>
          <w:rtl w:val="0"/>
        </w:rPr>
        <w:t xml:space="preserve">Theme:</w:t>
      </w:r>
      <w:r w:rsidDel="00000000" w:rsidR="00000000" w:rsidRPr="00000000">
        <w:rPr>
          <w:rtl w:val="0"/>
        </w:rPr>
        <w:t xml:space="preserve">  2010s internet-born nostalgia.</w:t>
      </w:r>
    </w:p>
    <w:p w:rsidR="00000000" w:rsidDel="00000000" w:rsidP="00000000" w:rsidRDefault="00000000" w:rsidRPr="00000000" w14:paraId="00000047">
      <w:pPr>
        <w:numPr>
          <w:ilvl w:val="0"/>
          <w:numId w:val="2"/>
        </w:numPr>
        <w:ind w:left="720" w:hanging="360"/>
        <w:rPr>
          <w:u w:val="none"/>
        </w:rPr>
      </w:pPr>
      <w:r w:rsidDel="00000000" w:rsidR="00000000" w:rsidRPr="00000000">
        <w:rPr>
          <w:b w:val="1"/>
          <w:bCs w:val="1"/>
          <w:rtl w:val="0"/>
        </w:rPr>
        <w:t xml:space="preserve">Core Characteristics:</w:t>
      </w:r>
      <w:r w:rsidDel="00000000" w:rsidR="00000000" w:rsidRPr="00000000">
        <w:rPr>
          <w:rtl w:val="0"/>
        </w:rPr>
        <w:t xml:space="preserve">  Ironic celebration of 80s/90s consumerism; Greek statues, tropical landscapes, and gradients.</w:t>
      </w:r>
    </w:p>
    <w:p w:rsidR="00000000" w:rsidDel="00000000" w:rsidP="00000000" w:rsidRDefault="00000000" w:rsidRPr="00000000" w14:paraId="00000048">
      <w:pPr>
        <w:numPr>
          <w:ilvl w:val="0"/>
          <w:numId w:val="2"/>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Low to Medium. It is a free-form "kitsch" style that requires cultural awareness to avoid looking unintentionally "tacky."</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Vaporwave Aesthetic, Vaporwave Design, Vaporwave Poster.</w:t>
      </w:r>
    </w:p>
    <w:p w:rsidR="00000000" w:rsidDel="00000000" w:rsidP="00000000" w:rsidRDefault="00000000" w:rsidRPr="00000000" w14:paraId="0000004A">
      <w:pPr>
        <w:pStyle w:val="Heading5"/>
        <w:rPr/>
      </w:pPr>
      <w:bookmarkStart w:colFirst="0" w:colLast="0" w:name="_lke185geaz3m" w:id="11"/>
      <w:bookmarkEnd w:id="11"/>
      <w:r w:rsidDel="00000000" w:rsidR="00000000" w:rsidRPr="00000000">
        <w:rPr>
          <w:rtl w:val="0"/>
        </w:rPr>
        <w:t xml:space="preserve">Search Term Matrix</w:t>
      </w:r>
    </w:p>
    <w:p w:rsidR="00000000" w:rsidDel="00000000" w:rsidP="00000000" w:rsidRDefault="00000000" w:rsidRPr="00000000" w14:paraId="0000004B">
      <w:pPr>
        <w:rPr/>
      </w:pPr>
      <w:r w:rsidDel="00000000" w:rsidR="00000000" w:rsidRPr="00000000">
        <w:rPr>
          <w:rtl w:val="0"/>
        </w:rPr>
        <w:t xml:space="preserve">Vibe,Key Search Phrases,Target Industry</w:t>
      </w:r>
    </w:p>
    <w:p w:rsidR="00000000" w:rsidDel="00000000" w:rsidP="00000000" w:rsidRDefault="00000000" w:rsidRPr="00000000" w14:paraId="0000004C">
      <w:pPr>
        <w:rPr/>
      </w:pPr>
      <w:r w:rsidDel="00000000" w:rsidR="00000000" w:rsidRPr="00000000">
        <w:rPr>
          <w:rtl w:val="0"/>
        </w:rPr>
        <w:t xml:space="preserve">Future Urbanism,"Cyberpunk Art, Neon Design","Gaming, Fintech, Nightlife"</w:t>
      </w:r>
    </w:p>
    <w:p w:rsidR="00000000" w:rsidDel="00000000" w:rsidP="00000000" w:rsidRDefault="00000000" w:rsidRPr="00000000" w14:paraId="0000004D">
      <w:pPr>
        <w:rPr/>
      </w:pPr>
      <w:r w:rsidDel="00000000" w:rsidR="00000000" w:rsidRPr="00000000">
        <w:rPr>
          <w:rtl w:val="0"/>
        </w:rPr>
        <w:t xml:space="preserve">Retro-Technology,"Steampunk Vintage, Clockwork Design","Craft Beverages, Luxury Packaging"</w:t>
      </w:r>
    </w:p>
    <w:p w:rsidR="00000000" w:rsidDel="00000000" w:rsidP="00000000" w:rsidRDefault="00000000" w:rsidRPr="00000000" w14:paraId="0000004E">
      <w:pPr>
        <w:rPr/>
      </w:pPr>
      <w:r w:rsidDel="00000000" w:rsidR="00000000" w:rsidRPr="00000000">
        <w:rPr>
          <w:rtl w:val="0"/>
        </w:rPr>
        <w:t xml:space="preserve">Digital Nostalgia,"Vaporwave Aesthetic, Glitch Art","Streetwear, Social Media, Events"</w:t>
      </w:r>
    </w:p>
    <w:p w:rsidR="00000000" w:rsidDel="00000000" w:rsidP="00000000" w:rsidRDefault="00000000" w:rsidRPr="00000000" w14:paraId="0000004F">
      <w:pPr>
        <w:pStyle w:val="Heading4"/>
        <w:rPr/>
      </w:pPr>
      <w:bookmarkStart w:colFirst="0" w:colLast="0" w:name="_4y8ya976pjwi" w:id="12"/>
      <w:bookmarkEnd w:id="12"/>
      <w:r w:rsidDel="00000000" w:rsidR="00000000" w:rsidRPr="00000000">
        <w:rPr>
          <w:rtl w:val="0"/>
        </w:rPr>
        <w:t xml:space="preserve">5. The Digital Frontier: Interface Evolution and Chaos</w:t>
      </w:r>
    </w:p>
    <w:p w:rsidR="00000000" w:rsidDel="00000000" w:rsidP="00000000" w:rsidRDefault="00000000" w:rsidRPr="00000000" w14:paraId="00000050">
      <w:pPr>
        <w:rPr/>
      </w:pPr>
      <w:r w:rsidDel="00000000" w:rsidR="00000000" w:rsidRPr="00000000">
        <w:rPr>
          <w:rtl w:val="0"/>
        </w:rPr>
        <w:t xml:space="preserve">The evolution of digital interfaces has moved from mimicking the physical world to embracing digital rawness. These choices are critical to User Experience (UX); for example,  </w:t>
      </w:r>
      <w:r w:rsidDel="00000000" w:rsidR="00000000" w:rsidRPr="00000000">
        <w:rPr>
          <w:b w:val="1"/>
          <w:bCs w:val="1"/>
          <w:rtl w:val="0"/>
        </w:rPr>
        <w:t xml:space="preserve">Digital Brutalism</w:t>
      </w:r>
      <w:r w:rsidDel="00000000" w:rsidR="00000000" w:rsidRPr="00000000">
        <w:rPr>
          <w:rtl w:val="0"/>
        </w:rPr>
        <w:t xml:space="preserve">  offers an "authentic" edge but risks alienating non-tech-savvy users who find its lack of polish confusing.</w:t>
      </w:r>
    </w:p>
    <w:p w:rsidR="00000000" w:rsidDel="00000000" w:rsidP="00000000" w:rsidRDefault="00000000" w:rsidRPr="00000000" w14:paraId="00000051">
      <w:pPr>
        <w:pStyle w:val="Heading5"/>
        <w:rPr/>
      </w:pPr>
      <w:bookmarkStart w:colFirst="0" w:colLast="0" w:name="_z6kieonr09ix" w:id="13"/>
      <w:bookmarkEnd w:id="13"/>
      <w:r w:rsidDel="00000000" w:rsidR="00000000" w:rsidRPr="00000000">
        <w:rPr>
          <w:rtl w:val="0"/>
        </w:rPr>
        <w:t xml:space="preserve">Visual Profiles</w:t>
      </w:r>
    </w:p>
    <w:p w:rsidR="00000000" w:rsidDel="00000000" w:rsidP="00000000" w:rsidRDefault="00000000" w:rsidRPr="00000000" w14:paraId="00000052">
      <w:pPr>
        <w:rPr>
          <w:b w:val="1"/>
          <w:bCs w:val="1"/>
        </w:rPr>
      </w:pPr>
      <w:r w:rsidDel="00000000" w:rsidR="00000000" w:rsidRPr="00000000">
        <w:rPr>
          <w:b w:val="1"/>
          <w:bCs w:val="1"/>
          <w:rtl w:val="0"/>
        </w:rPr>
        <w:t xml:space="preserve">Digital Brutalism</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Characteristics:</w:t>
      </w:r>
      <w:r w:rsidDel="00000000" w:rsidR="00000000" w:rsidRPr="00000000">
        <w:rPr>
          <w:rtl w:val="0"/>
        </w:rPr>
        <w:t xml:space="preserve">  "Intentionally ugly" or raw layouts, monospaced fonts, and solid, harsh colors.</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Demands a mastery of contrast to ensure the "raw" look doesn't break functional accessibility.</w:t>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Web Brutalism, Digital Brutalism Design, Brutalist Websites.</w:t>
      </w:r>
      <w:r w:rsidDel="00000000" w:rsidR="00000000" w:rsidRPr="00000000">
        <w:rPr>
          <w:b w:val="1"/>
          <w:bCs w:val="1"/>
          <w:rtl w:val="0"/>
        </w:rPr>
        <w:t xml:space="preserve">Deconstructivism</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Characteristics:</w:t>
      </w:r>
      <w:r w:rsidDel="00000000" w:rsidR="00000000" w:rsidRPr="00000000">
        <w:rPr>
          <w:rtl w:val="0"/>
        </w:rPr>
        <w:t xml:space="preserve">  Breaking the grid to create intentional chaos. Overlapping planes and distorted typography challenge linear perception.</w:t>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High. Mastering "balance in chaos" requires a deep understanding of traditional rules—specifically to break them effectively.</w:t>
      </w:r>
    </w:p>
    <w:p w:rsidR="00000000" w:rsidDel="00000000" w:rsidP="00000000" w:rsidRDefault="00000000" w:rsidRPr="00000000" w14:paraId="00000058">
      <w:pPr>
        <w:numPr>
          <w:ilvl w:val="0"/>
          <w:numId w:val="1"/>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Deconstructivism Graphic Design, Experimental Layout Design.</w:t>
      </w:r>
      <w:r w:rsidDel="00000000" w:rsidR="00000000" w:rsidRPr="00000000">
        <w:rPr>
          <w:b w:val="1"/>
          <w:bCs w:val="1"/>
          <w:rtl w:val="0"/>
        </w:rPr>
        <w:t xml:space="preserve">Skeuomorphism</w:t>
      </w:r>
    </w:p>
    <w:p w:rsidR="00000000" w:rsidDel="00000000" w:rsidP="00000000" w:rsidRDefault="00000000" w:rsidRPr="00000000" w14:paraId="00000059">
      <w:pPr>
        <w:numPr>
          <w:ilvl w:val="0"/>
          <w:numId w:val="1"/>
        </w:numPr>
        <w:ind w:left="720" w:hanging="360"/>
        <w:rPr>
          <w:u w:val="none"/>
        </w:rPr>
      </w:pPr>
      <w:r w:rsidDel="00000000" w:rsidR="00000000" w:rsidRPr="00000000">
        <w:rPr>
          <w:b w:val="1"/>
          <w:bCs w:val="1"/>
          <w:rtl w:val="0"/>
        </w:rPr>
        <w:t xml:space="preserve">Characteristics:</w:t>
      </w:r>
      <w:r w:rsidDel="00000000" w:rsidR="00000000" w:rsidRPr="00000000">
        <w:rPr>
          <w:rtl w:val="0"/>
        </w:rPr>
        <w:t xml:space="preserve">  Imitating real-world objects (leather, glass, metal) with 3D depth and realistic lighting.</w:t>
      </w:r>
    </w:p>
    <w:p w:rsidR="00000000" w:rsidDel="00000000" w:rsidP="00000000" w:rsidRDefault="00000000" w:rsidRPr="00000000" w14:paraId="0000005A">
      <w:pPr>
        <w:numPr>
          <w:ilvl w:val="0"/>
          <w:numId w:val="1"/>
        </w:numPr>
        <w:ind w:left="720" w:hanging="360"/>
        <w:rPr>
          <w:u w:val="none"/>
        </w:rPr>
      </w:pPr>
      <w:r w:rsidDel="00000000" w:rsidR="00000000" w:rsidRPr="00000000">
        <w:rPr>
          <w:b w:val="1"/>
          <w:bCs w:val="1"/>
          <w:rtl w:val="0"/>
        </w:rPr>
        <w:t xml:space="preserve">Strategic Context:</w:t>
      </w:r>
      <w:r w:rsidDel="00000000" w:rsidR="00000000" w:rsidRPr="00000000">
        <w:rPr>
          <w:rtl w:val="0"/>
        </w:rPr>
        <w:t xml:space="preserve">  In the iOS 6 era, this served as a vital  </w:t>
      </w:r>
      <w:r w:rsidDel="00000000" w:rsidR="00000000" w:rsidRPr="00000000">
        <w:rPr>
          <w:b w:val="1"/>
          <w:bCs w:val="1"/>
          <w:rtl w:val="0"/>
        </w:rPr>
        <w:t xml:space="preserve">"training tool."</w:t>
      </w:r>
      <w:r w:rsidDel="00000000" w:rsidR="00000000" w:rsidRPr="00000000">
        <w:rPr>
          <w:rtl w:val="0"/>
        </w:rPr>
        <w:t xml:space="preserve">  By mimicking physical affordances (e.g., a button that looks like plastic), it taught early smartphone users how to interact with glass screens.</w:t>
      </w:r>
    </w:p>
    <w:p w:rsidR="00000000" w:rsidDel="00000000" w:rsidP="00000000" w:rsidRDefault="00000000" w:rsidRPr="00000000" w14:paraId="0000005B">
      <w:pPr>
        <w:numPr>
          <w:ilvl w:val="0"/>
          <w:numId w:val="1"/>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High. Requires mastery of lighting, shadow, and texture.</w:t>
      </w:r>
    </w:p>
    <w:p w:rsidR="00000000" w:rsidDel="00000000" w:rsidP="00000000" w:rsidRDefault="00000000" w:rsidRPr="00000000" w14:paraId="0000005C">
      <w:pPr>
        <w:numPr>
          <w:ilvl w:val="0"/>
          <w:numId w:val="1"/>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Skeuomorphic Design, Realistic UI, Old iOS Skeuomorphism.</w:t>
      </w:r>
      <w:r w:rsidDel="00000000" w:rsidR="00000000" w:rsidRPr="00000000">
        <w:rPr>
          <w:b w:val="1"/>
          <w:bCs w:val="1"/>
          <w:rtl w:val="0"/>
        </w:rPr>
        <w:t xml:space="preserve">Neomorphism</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bCs w:val="1"/>
          <w:rtl w:val="0"/>
        </w:rPr>
        <w:t xml:space="preserve">Characteristics:</w:t>
      </w:r>
      <w:r w:rsidDel="00000000" w:rsidR="00000000" w:rsidRPr="00000000">
        <w:rPr>
          <w:rtl w:val="0"/>
        </w:rPr>
        <w:t xml:space="preserve">  "Soft UI." Uses subtle dual shadows (light and dark) on neutral palettes to create an extruded, tactile effect.</w:t>
      </w:r>
    </w:p>
    <w:p w:rsidR="00000000" w:rsidDel="00000000" w:rsidP="00000000" w:rsidRDefault="00000000" w:rsidRPr="00000000" w14:paraId="0000005E">
      <w:pPr>
        <w:numPr>
          <w:ilvl w:val="0"/>
          <w:numId w:val="1"/>
        </w:numPr>
        <w:ind w:left="720" w:hanging="360"/>
        <w:rPr>
          <w:u w:val="none"/>
        </w:rPr>
      </w:pPr>
      <w:r w:rsidDel="00000000" w:rsidR="00000000" w:rsidRPr="00000000">
        <w:rPr>
          <w:b w:val="1"/>
          <w:bCs w:val="1"/>
          <w:rtl w:val="0"/>
        </w:rPr>
        <w:t xml:space="preserve">Execution Complexity:</w:t>
      </w:r>
      <w:r w:rsidDel="00000000" w:rsidR="00000000" w:rsidRPr="00000000">
        <w:rPr>
          <w:rtl w:val="0"/>
        </w:rPr>
        <w:t xml:space="preserve">  Medium. Requires precise balancing of soft shadows to maintain an elegant, modern contrast.</w:t>
      </w:r>
    </w:p>
    <w:p w:rsidR="00000000" w:rsidDel="00000000" w:rsidP="00000000" w:rsidRDefault="00000000" w:rsidRPr="00000000" w14:paraId="0000005F">
      <w:pPr>
        <w:numPr>
          <w:ilvl w:val="0"/>
          <w:numId w:val="1"/>
        </w:numPr>
        <w:ind w:left="720" w:hanging="360"/>
        <w:rPr>
          <w:u w:val="none"/>
        </w:rPr>
      </w:pPr>
      <w:r w:rsidDel="00000000" w:rsidR="00000000" w:rsidRPr="00000000">
        <w:rPr>
          <w:b w:val="1"/>
          <w:bCs w:val="1"/>
          <w:rtl w:val="0"/>
        </w:rPr>
        <w:t xml:space="preserve">Strategic Search Terms:</w:t>
      </w:r>
      <w:r w:rsidDel="00000000" w:rsidR="00000000" w:rsidRPr="00000000">
        <w:rPr>
          <w:rtl w:val="0"/>
        </w:rPr>
        <w:t xml:space="preserve">  Neomorphism Design, Neomorphic UI, Soft UI Shadows.</w:t>
      </w:r>
    </w:p>
    <w:p w:rsidR="00000000" w:rsidDel="00000000" w:rsidP="00000000" w:rsidRDefault="00000000" w:rsidRPr="00000000" w14:paraId="00000060">
      <w:pPr>
        <w:pStyle w:val="Heading5"/>
        <w:rPr/>
      </w:pPr>
      <w:bookmarkStart w:colFirst="0" w:colLast="0" w:name="_mastqpieqsv3" w:id="14"/>
      <w:bookmarkEnd w:id="14"/>
      <w:r w:rsidDel="00000000" w:rsidR="00000000" w:rsidRPr="00000000">
        <w:rPr>
          <w:rtl w:val="0"/>
        </w:rPr>
        <w:t xml:space="preserve">Skeuomorphism vs. Neomorphism</w:t>
      </w:r>
    </w:p>
    <w:p w:rsidR="00000000" w:rsidDel="00000000" w:rsidP="00000000" w:rsidRDefault="00000000" w:rsidRPr="00000000" w14:paraId="00000061">
      <w:pPr>
        <w:rPr/>
      </w:pPr>
      <w:r w:rsidDel="00000000" w:rsidR="00000000" w:rsidRPr="00000000">
        <w:rPr>
          <w:rtl w:val="0"/>
        </w:rPr>
        <w:t xml:space="preserve">Feature,Skeuomorphism,Neomorphism</w:t>
      </w:r>
    </w:p>
    <w:p w:rsidR="00000000" w:rsidDel="00000000" w:rsidP="00000000" w:rsidRDefault="00000000" w:rsidRPr="00000000" w14:paraId="00000062">
      <w:pPr>
        <w:rPr/>
      </w:pPr>
      <w:r w:rsidDel="00000000" w:rsidR="00000000" w:rsidRPr="00000000">
        <w:rPr>
          <w:rtl w:val="0"/>
        </w:rPr>
        <w:t xml:space="preserve">Approach to Depth,Realistic 3D (Objects sit  on  the screen),Soft 3D (Elements are  part of  the screen)</w:t>
      </w:r>
    </w:p>
    <w:p w:rsidR="00000000" w:rsidDel="00000000" w:rsidP="00000000" w:rsidRDefault="00000000" w:rsidRPr="00000000" w14:paraId="00000063">
      <w:pPr>
        <w:rPr/>
      </w:pPr>
      <w:r w:rsidDel="00000000" w:rsidR="00000000" w:rsidRPr="00000000">
        <w:rPr>
          <w:rtl w:val="0"/>
        </w:rPr>
        <w:t xml:space="preserve">Strategic Utility,Training tool for physical affordances,Purely aesthetic/tactile refinement</w:t>
      </w:r>
    </w:p>
    <w:p w:rsidR="00000000" w:rsidDel="00000000" w:rsidP="00000000" w:rsidRDefault="00000000" w:rsidRPr="00000000" w14:paraId="00000064">
      <w:pPr>
        <w:rPr/>
      </w:pPr>
      <w:r w:rsidDel="00000000" w:rsidR="00000000" w:rsidRPr="00000000">
        <w:rPr>
          <w:rtl w:val="0"/>
        </w:rPr>
        <w:t xml:space="preserve">Lighting,"Strong, directional shadows and highlights","Subtle, dual-shadows for a ""matte"" feel"</w:t>
      </w:r>
    </w:p>
    <w:p w:rsidR="00000000" w:rsidDel="00000000" w:rsidP="00000000" w:rsidRDefault="00000000" w:rsidRPr="00000000" w14:paraId="00000065">
      <w:pPr>
        <w:pStyle w:val="Heading4"/>
        <w:rPr/>
      </w:pPr>
      <w:bookmarkStart w:colFirst="0" w:colLast="0" w:name="_i1ry6h2n5m9z" w:id="15"/>
      <w:bookmarkEnd w:id="15"/>
      <w:r w:rsidDel="00000000" w:rsidR="00000000" w:rsidRPr="00000000">
        <w:rPr>
          <w:rtl w:val="0"/>
        </w:rPr>
        <w:t xml:space="preserve">6. Final Execution Matrix</w:t>
      </w:r>
    </w:p>
    <w:p w:rsidR="00000000" w:rsidDel="00000000" w:rsidP="00000000" w:rsidRDefault="00000000" w:rsidRPr="00000000" w14:paraId="00000066">
      <w:pPr>
        <w:rPr/>
      </w:pPr>
      <w:r w:rsidDel="00000000" w:rsidR="00000000" w:rsidRPr="00000000">
        <w:rPr>
          <w:rtl w:val="0"/>
        </w:rPr>
        <w:t xml:space="preserve">Style Name,Difficulty,Era/Origin,Key Sentiment</w:t>
      </w:r>
    </w:p>
    <w:p w:rsidR="00000000" w:rsidDel="00000000" w:rsidP="00000000" w:rsidRDefault="00000000" w:rsidRPr="00000000" w14:paraId="00000067">
      <w:pPr>
        <w:rPr/>
      </w:pPr>
      <w:r w:rsidDel="00000000" w:rsidR="00000000" w:rsidRPr="00000000">
        <w:rPr>
          <w:rtl w:val="0"/>
        </w:rPr>
        <w:t xml:space="preserve">Swiss Style,Medium,1950s (Switzerland),Clarity &amp; Objectivity</w:t>
      </w:r>
    </w:p>
    <w:p w:rsidR="00000000" w:rsidDel="00000000" w:rsidP="00000000" w:rsidRDefault="00000000" w:rsidRPr="00000000" w14:paraId="00000068">
      <w:pPr>
        <w:rPr/>
      </w:pPr>
      <w:r w:rsidDel="00000000" w:rsidR="00000000" w:rsidRPr="00000000">
        <w:rPr>
          <w:rtl w:val="0"/>
        </w:rPr>
        <w:t xml:space="preserve">Bauhaus,Medium,1919 (Germany),Modern Functionality</w:t>
      </w:r>
    </w:p>
    <w:p w:rsidR="00000000" w:rsidDel="00000000" w:rsidP="00000000" w:rsidRDefault="00000000" w:rsidRPr="00000000" w14:paraId="00000069">
      <w:pPr>
        <w:rPr/>
      </w:pPr>
      <w:r w:rsidDel="00000000" w:rsidR="00000000" w:rsidRPr="00000000">
        <w:rPr>
          <w:rtl w:val="0"/>
        </w:rPr>
        <w:t xml:space="preserve">De Stijl,Medium,Early 20th C (NL),Harmonic Neoplasticism</w:t>
      </w:r>
    </w:p>
    <w:p w:rsidR="00000000" w:rsidDel="00000000" w:rsidP="00000000" w:rsidRDefault="00000000" w:rsidRPr="00000000" w14:paraId="0000006A">
      <w:pPr>
        <w:rPr/>
      </w:pPr>
      <w:r w:rsidDel="00000000" w:rsidR="00000000" w:rsidRPr="00000000">
        <w:rPr>
          <w:rtl w:val="0"/>
        </w:rPr>
        <w:t xml:space="preserve">Constructivism,Medium,1920s (Russia),Impactful Communication</w:t>
      </w:r>
    </w:p>
    <w:p w:rsidR="00000000" w:rsidDel="00000000" w:rsidP="00000000" w:rsidRDefault="00000000" w:rsidRPr="00000000" w14:paraId="0000006B">
      <w:pPr>
        <w:rPr/>
      </w:pPr>
      <w:r w:rsidDel="00000000" w:rsidR="00000000" w:rsidRPr="00000000">
        <w:rPr>
          <w:rtl w:val="0"/>
        </w:rPr>
        <w:t xml:space="preserve">Art Nouveau,High,Late 19th C,Luxury &amp; Elegance</w:t>
      </w:r>
    </w:p>
    <w:p w:rsidR="00000000" w:rsidDel="00000000" w:rsidP="00000000" w:rsidRDefault="00000000" w:rsidRPr="00000000" w14:paraId="0000006C">
      <w:pPr>
        <w:rPr/>
      </w:pPr>
      <w:r w:rsidDel="00000000" w:rsidR="00000000" w:rsidRPr="00000000">
        <w:rPr>
          <w:rtl w:val="0"/>
        </w:rPr>
        <w:t xml:space="preserve">Psychedelic,Med-High,1960s,Fluidity &amp; Emotion</w:t>
      </w:r>
    </w:p>
    <w:p w:rsidR="00000000" w:rsidDel="00000000" w:rsidP="00000000" w:rsidRDefault="00000000" w:rsidRPr="00000000" w14:paraId="0000006D">
      <w:pPr>
        <w:rPr/>
      </w:pPr>
      <w:r w:rsidDel="00000000" w:rsidR="00000000" w:rsidRPr="00000000">
        <w:rPr>
          <w:rtl w:val="0"/>
        </w:rPr>
        <w:t xml:space="preserve">Memphis,Low-Med,1980s (Italy),Playful Rule-breaking</w:t>
      </w:r>
    </w:p>
    <w:p w:rsidR="00000000" w:rsidDel="00000000" w:rsidP="00000000" w:rsidRDefault="00000000" w:rsidRPr="00000000" w14:paraId="0000006E">
      <w:pPr>
        <w:rPr/>
      </w:pPr>
      <w:r w:rsidDel="00000000" w:rsidR="00000000" w:rsidRPr="00000000">
        <w:rPr>
          <w:rtl w:val="0"/>
        </w:rPr>
        <w:t xml:space="preserve">Grunge,Low,1990s,Authenticity &amp; Rebellion</w:t>
      </w:r>
    </w:p>
    <w:p w:rsidR="00000000" w:rsidDel="00000000" w:rsidP="00000000" w:rsidRDefault="00000000" w:rsidRPr="00000000" w14:paraId="0000006F">
      <w:pPr>
        <w:rPr/>
      </w:pPr>
      <w:r w:rsidDel="00000000" w:rsidR="00000000" w:rsidRPr="00000000">
        <w:rPr>
          <w:rtl w:val="0"/>
        </w:rPr>
        <w:t xml:space="preserve">Cyberpunk,Medium,Future Dystopia,High-Tech Energy</w:t>
      </w:r>
    </w:p>
    <w:p w:rsidR="00000000" w:rsidDel="00000000" w:rsidP="00000000" w:rsidRDefault="00000000" w:rsidRPr="00000000" w14:paraId="00000070">
      <w:pPr>
        <w:rPr/>
      </w:pPr>
      <w:r w:rsidDel="00000000" w:rsidR="00000000" w:rsidRPr="00000000">
        <w:rPr>
          <w:rtl w:val="0"/>
        </w:rPr>
        <w:t xml:space="preserve">Steampunk,Med-High,Victorian Speculative,Nostalgic Innovation</w:t>
      </w:r>
    </w:p>
    <w:p w:rsidR="00000000" w:rsidDel="00000000" w:rsidP="00000000" w:rsidRDefault="00000000" w:rsidRPr="00000000" w14:paraId="00000071">
      <w:pPr>
        <w:rPr/>
      </w:pPr>
      <w:r w:rsidDel="00000000" w:rsidR="00000000" w:rsidRPr="00000000">
        <w:rPr>
          <w:rtl w:val="0"/>
        </w:rPr>
        <w:t xml:space="preserve">Vaporwave,Low-Med,2010s (Internet),Ironic Nostalgia</w:t>
      </w:r>
    </w:p>
    <w:p w:rsidR="00000000" w:rsidDel="00000000" w:rsidP="00000000" w:rsidRDefault="00000000" w:rsidRPr="00000000" w14:paraId="00000072">
      <w:pPr>
        <w:rPr/>
      </w:pPr>
      <w:r w:rsidDel="00000000" w:rsidR="00000000" w:rsidRPr="00000000">
        <w:rPr>
          <w:rtl w:val="0"/>
        </w:rPr>
        <w:t xml:space="preserve">Brutalism,Medium,Modern Digital,Raw Authenticity</w:t>
      </w:r>
    </w:p>
    <w:p w:rsidR="00000000" w:rsidDel="00000000" w:rsidP="00000000" w:rsidRDefault="00000000" w:rsidRPr="00000000" w14:paraId="00000073">
      <w:pPr>
        <w:rPr/>
      </w:pPr>
      <w:r w:rsidDel="00000000" w:rsidR="00000000" w:rsidRPr="00000000">
        <w:rPr>
          <w:rtl w:val="0"/>
        </w:rPr>
        <w:t xml:space="preserve">Deconstructivism,High,1980s Architecture,Dynamic Instability</w:t>
      </w:r>
    </w:p>
    <w:p w:rsidR="00000000" w:rsidDel="00000000" w:rsidP="00000000" w:rsidRDefault="00000000" w:rsidRPr="00000000" w14:paraId="00000074">
      <w:pPr>
        <w:rPr/>
      </w:pPr>
      <w:r w:rsidDel="00000000" w:rsidR="00000000" w:rsidRPr="00000000">
        <w:rPr>
          <w:rtl w:val="0"/>
        </w:rPr>
        <w:t xml:space="preserve">Skeuomorphism,High,2010s (iOS 6),Familiar Realism</w:t>
      </w:r>
    </w:p>
    <w:p w:rsidR="00000000" w:rsidDel="00000000" w:rsidP="00000000" w:rsidRDefault="00000000" w:rsidRPr="00000000" w14:paraId="00000075">
      <w:pPr>
        <w:rPr/>
      </w:pPr>
      <w:r w:rsidDel="00000000" w:rsidR="00000000" w:rsidRPr="00000000">
        <w:rPr>
          <w:rtl w:val="0"/>
        </w:rPr>
        <w:t xml:space="preserve">Neomorphism,Medium,Modern Digital,Tactile Softness</w:t>
      </w:r>
    </w:p>
    <w:p w:rsidR="00000000" w:rsidDel="00000000" w:rsidP="00000000" w:rsidRDefault="00000000" w:rsidRPr="00000000" w14:paraId="00000076">
      <w:pPr>
        <w:rPr/>
      </w:pPr>
      <w:r w:rsidDel="00000000" w:rsidR="00000000" w:rsidRPr="00000000">
        <w:rPr>
          <w:rtl w:val="0"/>
        </w:rPr>
        <w:t xml:space="preserve">Expanding your visual repertoire is the ultimate defense against creative stagnation. In a professional landscape increasingly influenced by automated tools, the ability to engage in  </w:t>
      </w:r>
      <w:r w:rsidDel="00000000" w:rsidR="00000000" w:rsidRPr="00000000">
        <w:rPr>
          <w:b w:val="1"/>
          <w:bCs w:val="1"/>
          <w:rtl w:val="0"/>
        </w:rPr>
        <w:t xml:space="preserve">"style-mixing"</w:t>
      </w:r>
      <w:r w:rsidDel="00000000" w:rsidR="00000000" w:rsidRPr="00000000">
        <w:rPr>
          <w:rtl w:val="0"/>
        </w:rPr>
        <w:t xml:space="preserve">  is what separates a designer from a director. For instance, combining the  </w:t>
      </w:r>
      <w:r w:rsidDel="00000000" w:rsidR="00000000" w:rsidRPr="00000000">
        <w:rPr>
          <w:b w:val="1"/>
          <w:bCs w:val="1"/>
          <w:rtl w:val="0"/>
        </w:rPr>
        <w:t xml:space="preserve">structural rigor of the Swiss Style</w:t>
      </w:r>
      <w:r w:rsidDel="00000000" w:rsidR="00000000" w:rsidRPr="00000000">
        <w:rPr>
          <w:rtl w:val="0"/>
        </w:rPr>
        <w:t xml:space="preserve">  with the  </w:t>
      </w:r>
      <w:r w:rsidDel="00000000" w:rsidR="00000000" w:rsidRPr="00000000">
        <w:rPr>
          <w:b w:val="1"/>
          <w:bCs w:val="1"/>
          <w:rtl w:val="0"/>
        </w:rPr>
        <w:t xml:space="preserve">tactile shadows of Neomorphism</w:t>
      </w:r>
      <w:r w:rsidDel="00000000" w:rsidR="00000000" w:rsidRPr="00000000">
        <w:rPr>
          <w:rtl w:val="0"/>
        </w:rPr>
        <w:t xml:space="preserve">  can create a brand identity that feels both historically established and cutting-edge. Use this guide not as a set of cages, but as a toolkit for strategic manipulation of the visual future.</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