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RPA 부트 캠프_수업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실습과제.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강의과목명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실전 파이썬 데이터 분석 과정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최진영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슈퍼마켓 데이터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제출기한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2022년 10월 26일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첨부 된 파일을 활용하여 주어진 시각화를 구현하고 인사이트를 작성해주세요.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&lt;주의 사항&gt;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1. 데이터 분석의 과정은 주피터 노트북의 형식으로 반복 재현이 가능하도록 하여야하며, 코드의각부분에코드의의미및보고서와의관련성을적시 하여야 한다. (마크다운 또는 코멘트 형식)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그래프의 최대 개수는 10개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pple SD 산돌고딕 Neo 일반체" w:cs="Apple SD 산돌고딕 Neo 일반체" w:eastAsia="Apple SD 산돌고딕 Neo 일반체" w:hAnsi="Apple SD 산돌고딕 Neo 일반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ple SD 산돌고딕 Neo 일반체" w:cs="Apple SD 산돌고딕 Neo 일반체" w:eastAsia="Apple SD 산돌고딕 Neo 일반체" w:hAnsi="Apple SD 산돌고딕 Neo 일반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평가 기준</w:t>
            </w:r>
            <w:r w:rsidDel="00000000" w:rsidR="00000000" w:rsidRPr="00000000">
              <w:rPr>
                <w:rFonts w:ascii="Apple SD 산돌고딕 Neo 일반체" w:cs="Apple SD 산돌고딕 Neo 일반체" w:eastAsia="Apple SD 산돌고딕 Neo 일반체" w:hAnsi="Apple SD 산돌고딕 Neo 일반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탐색적 데이터 분석의 논리성    </w:t>
            </w:r>
            <w:r w:rsidDel="00000000" w:rsidR="00000000" w:rsidRPr="00000000">
              <w:rPr>
                <w:rFonts w:ascii="Apple SD 산돌고딕 Neo 일반체" w:cs="Apple SD 산돌고딕 Neo 일반체" w:eastAsia="Apple SD 산돌고딕 Neo 일반체" w:hAnsi="Apple SD 산돌고딕 Neo 일반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그래프 활용의 적절성               </w:t>
            </w:r>
            <w:r w:rsidDel="00000000" w:rsidR="00000000" w:rsidRPr="00000000">
              <w:rPr>
                <w:rFonts w:ascii="Apple SD 산돌고딕 Neo 일반체" w:cs="Apple SD 산돌고딕 Neo 일반체" w:eastAsia="Apple SD 산돌고딕 Neo 일반체" w:hAnsi="Apple SD 산돌고딕 Neo 일반체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</w:t>
            </w:r>
          </w:p>
        </w:tc>
      </w:tr>
      <w:tr>
        <w:trPr>
          <w:cantSplit w:val="0"/>
          <w:trHeight w:val="1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 제출 형식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아래의 파일은 압축하여 하나의 파일로 제출</w:t>
              <w:br w:type="textWrapping"/>
              <w:t xml:space="preserve">- .ipynb 형식의 파이썬 스크립트 파일 </w:t>
              <w:br w:type="textWrapping"/>
              <w:t xml:space="preserve">- 프로젝트에 활용 된 데이터</w:t>
            </w:r>
          </w:p>
        </w:tc>
      </w:tr>
      <w:tr>
        <w:trPr>
          <w:cantSplit w:val="0"/>
          <w:trHeight w:val="9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코드 유사도가 큰 경우 감점이 있을 수 있음.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Apple SD 산돌고딕 Neo 일반체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right" w:pos="9000"/>
      </w:tabs>
      <w:spacing w:after="160" w:before="0" w:line="259" w:lineRule="auto"/>
      <w:ind w:left="0" w:right="0" w:firstLine="760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28256" cy="340351"/>
          <wp:effectExtent b="0" l="0" r="0" t="0"/>
          <wp:docPr descr="shape2051" id="1073741833" name="image1.png"/>
          <a:graphic>
            <a:graphicData uri="http://schemas.openxmlformats.org/drawingml/2006/picture">
              <pic:pic>
                <pic:nvPicPr>
                  <pic:cNvPr descr="shape2051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256" cy="3403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right" w:pos="9000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450214</wp:posOffset>
              </wp:positionV>
              <wp:extent cx="923925" cy="161925"/>
              <wp:effectExtent b="0" l="0" r="0" t="0"/>
              <wp:wrapNone/>
              <wp:docPr descr="shape2050" id="10737418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8800" y="3703800"/>
                        <a:ext cx="914400" cy="152400"/>
                      </a:xfrm>
                      <a:prstGeom prst="rect">
                        <a:avLst/>
                      </a:prstGeom>
                      <a:solidFill>
                        <a:srgbClr val="A9D18E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450214</wp:posOffset>
              </wp:positionV>
              <wp:extent cx="923925" cy="161925"/>
              <wp:effectExtent b="0" l="0" r="0" t="0"/>
              <wp:wrapNone/>
              <wp:docPr descr="shape2050" id="1073741831" name="image2.png"/>
              <a:graphic>
                <a:graphicData uri="http://schemas.openxmlformats.org/drawingml/2006/picture">
                  <pic:pic>
                    <pic:nvPicPr>
                      <pic:cNvPr descr="shape2050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9992883</wp:posOffset>
              </wp:positionV>
              <wp:extent cx="73762" cy="699247"/>
              <wp:effectExtent b="0" l="0" r="0" t="0"/>
              <wp:wrapNone/>
              <wp:docPr descr="shape2052" id="107374183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01175" y="3430375"/>
                        <a:ext cx="73762" cy="699247"/>
                        <a:chOff x="5301175" y="3430375"/>
                        <a:chExt cx="89650" cy="699275"/>
                      </a:xfrm>
                    </wpg:grpSpPr>
                    <wpg:grpSp>
                      <wpg:cNvGrpSpPr/>
                      <wpg:grpSpPr>
                        <a:xfrm>
                          <a:off x="5309118" y="3430377"/>
                          <a:ext cx="73764" cy="699248"/>
                          <a:chOff x="-1" y="0"/>
                          <a:chExt cx="73763" cy="699247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3750" cy="69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-1" y="0"/>
                            <a:ext cx="2" cy="69924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875">
                            <a:solidFill>
                              <a:srgbClr val="A9D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185" y="0"/>
                            <a:ext cx="1" cy="69924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875">
                            <a:solidFill>
                              <a:srgbClr val="A9D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761" y="0"/>
                            <a:ext cx="1" cy="69924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875">
                            <a:solidFill>
                              <a:srgbClr val="A9D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9992883</wp:posOffset>
              </wp:positionV>
              <wp:extent cx="73762" cy="699247"/>
              <wp:effectExtent b="0" l="0" r="0" t="0"/>
              <wp:wrapNone/>
              <wp:docPr descr="shape2052" id="1073741832" name="image3.png"/>
              <a:graphic>
                <a:graphicData uri="http://schemas.openxmlformats.org/drawingml/2006/picture">
                  <pic:pic>
                    <pic:nvPicPr>
                      <pic:cNvPr descr="shape2052"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762" cy="6992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1" w:hanging="21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1" w:hanging="210.9999999999995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11" w:hanging="21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1" w:hanging="210.9999999999995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ko-K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color="auto" w:fill="auto" w:val="clear"/>
      <w:tabs>
        <w:tab w:val="center" w:pos="4513"/>
        <w:tab w:val="right" w:pos="9026"/>
      </w:tabs>
      <w:suppressAutoHyphens w:val="0"/>
      <w:bidi w:val="0"/>
      <w:spacing w:after="160" w:before="0" w:line="259" w:lineRule="auto"/>
      <w:ind w:left="0" w:right="0" w:firstLine="0"/>
      <w:jc w:val="both"/>
      <w:outlineLvl w:val="9"/>
    </w:pPr>
    <w:rPr>
      <w:rFonts w:ascii="맑은 고딕" w:cs="맑은 고딕" w:eastAsia="맑은 고딕" w:hAnsi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160" w:before="0" w:line="259" w:lineRule="auto"/>
      <w:ind w:left="0" w:right="0" w:firstLine="0"/>
      <w:jc w:val="both"/>
      <w:outlineLvl w:val="9"/>
    </w:pPr>
    <w:rPr>
      <w:rFonts w:ascii="맑은 고딕" w:cs="맑은 고딕" w:eastAsia="맑은 고딕" w:hAnsi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color="auto" w:fill="auto" w:val="clear"/>
      <w:tabs>
        <w:tab w:val="center" w:pos="4513"/>
        <w:tab w:val="right" w:pos="9026"/>
      </w:tabs>
      <w:suppressAutoHyphens w:val="0"/>
      <w:bidi w:val="0"/>
      <w:spacing w:after="160" w:before="0" w:line="259" w:lineRule="auto"/>
      <w:ind w:left="0" w:right="0" w:firstLine="0"/>
      <w:jc w:val="both"/>
      <w:outlineLvl w:val="9"/>
    </w:pPr>
    <w:rPr>
      <w:rFonts w:ascii="맑은 고딕" w:cs="맑은 고딕" w:eastAsia="맑은 고딕" w:hAnsi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NJTjp/T59qxc9XDirha2DtVIpg==">AMUW2mUDytohnu0+yk+iqLGcjn8oX6B0oVKdd5zsk7V2I6AF88dGJ/5zea8KMhYy51xdhjOzHBKS5DB/2gElHLoy1CZk0IBskB0ALBRSlZ2k/vKUDihpyuY=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