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240" w:before="240" w:line="240" w:lineRule="auto"/>
        <w:jc w:val="center"/>
        <w:rPr>
          <w:rFonts w:ascii="Batangche" w:cs="Batangche" w:eastAsia="Batangche" w:hAnsi="Batangche"/>
          <w:b w:val="1"/>
          <w:bCs w:val="1"/>
          <w:sz w:val="44"/>
          <w:szCs w:val="44"/>
        </w:rPr>
      </w:pPr>
      <w:bookmarkStart w:colFirst="0" w:colLast="0" w:name="_czttiarwquhc" w:id="0"/>
      <w:bookmarkEnd w:id="0"/>
      <w:r w:rsidDel="00000000" w:rsidR="00000000" w:rsidRPr="00000000">
        <w:rPr>
          <w:rFonts w:ascii="Batangche" w:cs="Batangche" w:eastAsia="Batangche" w:hAnsi="Batangche"/>
          <w:b w:val="1"/>
          <w:bCs w:val="1"/>
          <w:sz w:val="44"/>
          <w:szCs w:val="44"/>
          <w:rtl w:val="0"/>
        </w:rPr>
        <w:t xml:space="preserve">학생회관 홍보물 및 물품 관리에 대한 규칙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120" w:line="240" w:lineRule="auto"/>
        <w:jc w:val="center"/>
        <w:rPr>
          <w:rFonts w:ascii="Batangche" w:cs="Batangche" w:eastAsia="Batangche" w:hAnsi="Batangche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r>
        <w:t>2025년 04월 01일  제    정</w:t>
        <w:br/>
        <w:t>2026년 02월 03일  개    정</w:t>
      </w:r>
    </w:p>
    <w:p w:rsidR="00000000" w:rsidDel="00000000" w:rsidP="00000000" w:rsidRDefault="00000000" w:rsidRPr="00000000" w14:paraId="00000004">
      <w:pPr>
        <w:widowControl w:val="0"/>
        <w:spacing w:after="40"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bookmarkStart w:colFirst="0" w:colLast="0" w:name="_311dzakx2gqe" w:id="1"/>
      <w:bookmarkEnd w:id="1"/>
      <w:r w:rsidDel="00000000" w:rsidR="00000000" w:rsidRPr="00000000">
        <w:rPr>
          <w:rFonts w:ascii="Batangche" w:cs="Batangche" w:eastAsia="Batangche" w:hAnsi="Batangche"/>
          <w:sz w:val="18"/>
          <w:szCs w:val="18"/>
          <w:rtl w:val="0"/>
        </w:rPr>
        <w:t xml:space="preserve">[일반규칙 제7호]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after="360" w:before="0" w:line="240" w:lineRule="auto"/>
        <w:jc w:val="both"/>
        <w:rPr>
          <w:rFonts w:ascii="Batangche" w:cs="Batangche" w:eastAsia="Batangche" w:hAnsi="Batangch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제1조【목적】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본 일반규칙은 학생회관 내 홍보물 부착, 방치 물품 관리 및 배너 설치 등의 관리 사항을 명확히 하여 학생회관의 질서를 유지하고 효율적인 공간 활용을 도모하는 것을 목적으로 한다.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제2조【홍보물 부착 가능 장소】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① 홍보물 부착 가능 장소는 다음과 같다.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1.1층 및 2층 게시판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2.엘리베이터 내부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오아시스에는 홍보물 부착을 원칙적으로 금지하며, 이에 대한 관리는 동아리연합회에서 담당한다.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③ 3층과 4층 벽면의 경우, 동아리연합회의 관리 아래 예외적으로 사용이 가능하며, 이때, 반드시 동아리연합회에게 허가를 받아야 한다.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④ 1층과 2층 게시판 및 엘리베이터 내부 홍보물은 중앙집행위원회에서 관리한다.</w:t>
      </w:r>
    </w:p>
    <w:p w:rsidR="00000000" w:rsidDel="00000000" w:rsidP="00000000" w:rsidRDefault="00000000" w:rsidRPr="00000000" w14:paraId="0000000E">
      <w:pPr>
        <w:widowControl w:val="0"/>
        <w:spacing w:line="256" w:lineRule="auto"/>
        <w:ind w:left="76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제3조【홍보물 부착 및 관리 절차】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모든 홍보물에는 반드시 담당자 이름 및 게시 기간을 명시해야 한다.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홍보물 부착 시 자석 사용을 원칙으로 한다.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③ 게시 기간은 2주이며 연장이 필요할 경우 중앙집행위원회에 요청해야 한다.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④ 게시 기간이 만료된 홍보물은 게시 담당자가 직접 철거해야 하며, 미철거 시 중앙집행위원회에서 철거한다.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⑤ 3층과 4층 벽에 부착된 게시 기간 만료 홍보물 역시 게시 담당자가 직접 철거해야 하며, 미철거 시 동아리연합회에서 철거한다.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제4조【홍보물 관리 및 제재 조치】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중앙집행위원회와 동아리연합회는 수시로 홍보물 부착 상태를 점검하며, 규정을 준수하지 않은 경우 경고 1회를 부과하고 게시 담당자에게 알린다.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경고는 경고 시기로부터 1년간 유지된다. 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③ 경고가 누적될 경우 다음과 같이 제재한다.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1.경고 2회 누적시: 해당 단체는 1개월간 게시판 사용 금지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2.경고 3회 누적시: 해당 단체는 3개월간 게시판 사용 금지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제5조【배너 게시 가능 장소】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① 학생회관 1층 및 2층 공간에서, 이용자들의 통행을 방해하지 않는 범위 내에서 배너를 설치할 수 있다.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배너 설치 전, 게시 담당자는 반드시 중앙집행위원회측에 게시 기간을 공식 통보해야 한다.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제6조【배너 철거】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① 배너 게시 기간이 만료되면 게시 담당자는 즉시 철거해야 한다.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미철거된 배너는 중앙집행위원회에서 철거할 수 있다.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제7조【방치 물품 관리】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① 학생회관에 방치된 물품의 관리는 동아리연합회에서 담당한다.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동아리연합회는 방치 물품을 정기적으로 정리하여 혼잡을 방지할 의무가 있다.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>
        <w:t>제8조【미수령 택배 관리】 ① 2주 이상 수령되지 않은 택배는 도난 및 분실 방지를 위해 중앙집행위원회에서 수거하여 공지한다.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>
        <w:t>② 공지 후 4주간 주인이 나타나지 않을 경우, 중앙집행위원회는 해당 물품을 폐기할 권한을 가진다.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Batangche" w:cs="Batangche" w:eastAsia="Batangche" w:hAnsi="Batangche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b w:val="1"/>
          <w:bCs w:val="1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부  칙 &lt;2025.04.01&gt;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제1조【적용 시기】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본 일반규칙은 2025년4월1일부터 적용된다.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>
      <w:r>
        <w:t>부  칙 &lt;2026.02.03&gt;</w:t>
      </w:r>
    </w:p>
    <w:p>
      <w:r>
        <w:t>제1조【적용 시기】 본 일반규칙은 2026년 2월 3일부터 적용된다.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ch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