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열린 대의원 등록원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che" w:cs="Batangche" w:eastAsia="Batangche" w:hAnsi="Batangch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61"/>
        <w:gridCol w:w="3969"/>
        <w:gridCol w:w="2835"/>
        <w:gridCol w:w="931"/>
        <w:tblGridChange w:id="0">
          <w:tblGrid>
            <w:gridCol w:w="1261"/>
            <w:gridCol w:w="3969"/>
            <w:gridCol w:w="2835"/>
            <w:gridCol w:w="931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중앙운영위원회 의장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본인은 「포항공과대학교 총학생회칙」 및 「서식관리규칙」 제13조 등의 관련 규정에 의거하여 총학생회 전체학생대의원회의의 열린 대의원으로 등록하고자 하며, 본 등록원에 기재된 내용에 허위 또는 의도적인 누락이 없음을 서약합니다.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열린 대의원 지원자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"/>
        <w:gridCol w:w="5220"/>
        <w:gridCol w:w="2835"/>
        <w:gridCol w:w="925"/>
        <w:gridCol w:w="6"/>
        <w:tblGridChange w:id="0">
          <w:tblGrid>
            <w:gridCol w:w="10"/>
            <w:gridCol w:w="5220"/>
            <w:gridCol w:w="2835"/>
            <w:gridCol w:w="925"/>
            <w:gridCol w:w="6"/>
          </w:tblGrid>
        </w:tblGridChange>
      </w:tblGrid>
      <w:tr>
        <w:trPr>
          <w:cantSplit w:val="0"/>
          <w:trHeight w:val="118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spacing w:after="72" w:before="72" w:lineRule="auto"/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제    차 중앙운영위원회 (20   년     월     일 개회) 심의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B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중앙운영위원회는 「전체학생대의원회의규칙」에 따라 상기 열린 대의원 지원자의 「열린 대의원 등록원」에 대한 심의를 진행하였고, 열린 대의원 등록원의 누락사항과 연서를 받는 과정에서 발생한 결격사유가 없음을 의결하였습니다.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0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중앙운영위원회 의장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* 본 란은 중앙운영위원회의 심의 결과를 전체학생대의원회에 보고하는 곳이므로 열린 대의원 지원자는 작성하지 마십시오.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814"/>
        <w:gridCol w:w="1697"/>
        <w:gridCol w:w="2805"/>
        <w:gridCol w:w="11"/>
        <w:tblGridChange w:id="0">
          <w:tblGrid>
            <w:gridCol w:w="1699"/>
            <w:gridCol w:w="2814"/>
            <w:gridCol w:w="1697"/>
            <w:gridCol w:w="2805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지원자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전자우편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생활관 동번호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동아리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생활관에 거주하지 않는 경우 생활관 동번호에 “생활관에 거주하지 않음”으로 기입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소속 동아리가 여럿일 경우 모두 기입하고, 소속 동아리가 없는 경우 “없음”으로 기입</w:t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>
          <w:rFonts w:ascii="Batangche" w:cs="Batangche" w:eastAsia="Batangche" w:hAnsi="Batangche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1" w:right="0" w:firstLine="0"/>
        <w:jc w:val="center"/>
        <w:rPr>
          <w:rFonts w:ascii="Batangche" w:cs="Batangche" w:eastAsia="Batangche" w:hAnsi="Batangche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다음의 1~3번 항목이 모두 본 면에 포함되도록 작성하여 주십시오.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1" w:right="0" w:firstLine="0"/>
        <w:jc w:val="center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(필요한 경우 각 항목의 틀 수정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현재 총학생회 산하기구의 집행위원 또는 이에 준하는 구성원으로 활동하고 있는 경우, 그 내역을 기입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총학생회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내부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에서의 활동 경력이 있는 경우, 그 내역을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총학생회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외부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에서의 교내 활동 경력이 있는 경우, 그 내역을 기입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 (예: RA, SA, 알리미 등 대학직속단체)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1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Batangche" w:cs="Batangche" w:eastAsia="Batangche" w:hAnsi="Batangche"/>
          <w:sz w:val="40"/>
          <w:szCs w:val="40"/>
        </w:rPr>
      </w:pPr>
      <w:r w:rsidDel="00000000" w:rsidR="00000000" w:rsidRPr="00000000">
        <w:rPr>
          <w:rFonts w:ascii="Batangche" w:cs="Batangche" w:eastAsia="Batangche" w:hAnsi="Batangche"/>
          <w:sz w:val="40"/>
          <w:szCs w:val="40"/>
          <w:rtl w:val="0"/>
        </w:rPr>
        <w:t xml:space="preserve">연서인 안내사항</w:t>
      </w:r>
    </w:p>
    <w:p w:rsidR="00000000" w:rsidDel="00000000" w:rsidP="00000000" w:rsidRDefault="00000000" w:rsidRPr="00000000" w14:paraId="00000063">
      <w:pPr>
        <w:spacing w:after="0" w:lineRule="auto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열린 대의원 지원자는 다음 「총학생회칙」및「의결기구세칙」내용의 일부를 연서하는 회원에게 반드시 안내하여야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총학생회칙 제16조【지위】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전체학생대의원회의는 본회 및 본회 산하기구의 대표자를 대의원으로 하는 학생총회 다음의 최고의결기구이다.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40" w:lineRule="auto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총학생회칙 제18조【대의원의 임기】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대의원의 임기는 당해 12월 31일까지를 원칙으로 하나, 소속된 각 기구의 자치규칙에 명시된 바를 따른다.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40" w:lineRule="auto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총학생회칙 제19조【대의원의 의무】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① 대의원은 회칙을 준수하여야 하고, 총학생회비를 납부한 정회원이어야 한다.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② 대의원은 양심에 따라 직무를 행하고 회의에 성실히 참여하여야 한다.</w:t>
              <w:br w:type="textWrapping"/>
              <w:t xml:space="preserve">③ 전체학생대의원회의에서 모든 대의원은 상호 동등하고 독립된 지위에서 의사를 표명하고 안건을 심의하여야 하며, 이 과정에서 각종 외압은 인정되지 아니한다.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lineRule="auto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의결기구세칙 제24조【대의원】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① 다음 각 호에 해당되는 자는 전체학생대의원회의 대의원이 된다.</w:t>
              <w:br w:type="textWrapping"/>
              <w:t xml:space="preserve">(제1호-제6호 생략)</w:t>
              <w:br w:type="textWrapping"/>
              <w:t xml:space="preserve">7. 열린 대의원</w:t>
              <w:br w:type="textWrapping"/>
              <w:t xml:space="preserve">(제2항, 제3항 생략)</w:t>
              <w:br w:type="textWrapping"/>
              <w:t xml:space="preserve">④ 본회의 운영에 있어 회원의 열린 참여를 보장하기 위하여 제1항제7호의 열린 대의원을 둔다. 정회원은 「전체학생대의원회의」에 명시된 절차에 따라 열린 대의원으로 등록할 수 있다.</w:t>
              <w:br w:type="textWrapping"/>
              <w:t xml:space="preserve">⑤ 열린대의원은 전체 대의원 총 수의 5분의 1을 초과할 수 없으며, 대의원의 직을 수행하기 위해서는 중앙운영위원회의 사전 심의를 거쳐 전체학생대의원회의의 인준을 받아야 한다.</w:t>
            </w:r>
          </w:p>
          <w:p w:rsidR="00000000" w:rsidDel="00000000" w:rsidP="00000000" w:rsidRDefault="00000000" w:rsidRPr="00000000" w14:paraId="00000069">
            <w:pPr>
              <w:spacing w:after="240" w:lineRule="auto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의결기구세칙 제28조【정기회의】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전체학생대의원회의 정기회의는 의장의 소집에 따라 다음 각 호와 같이 개회함을 원칙으로 한다.</w:t>
              <w:br w:type="textWrapping"/>
              <w:t xml:space="preserve">1. 3월 정기회의 : 3월 중 개회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2. 6월 정기회의 : 6월 중 개회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3. 9월 정기회의 : 9월 중 개회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4. 12월 정기회의 : 12월 중 개회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※ 이외에도 전체학생대의원회의는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제25조【회칙·세칙·규칙】, 제26조【학생총회·학생총투표】, 제27조【결정·집행·정책】, 제28조【예산안·결산보고서】, 제29조【총학생회비】, 제30조【감사】, 제31조【징계】, 제32조【총학생회장단 탄핵안】, 제33조【학교운영참여】, 제34조【대외활동】</w:t>
            </w: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등 총학생회가 관계되는 제반 영역에 대해 학생총회 다음의 상임 최고의결기구로서 포괄적인 권한을 행사합니다.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Batangche" w:cs="Batangche" w:eastAsia="Batangche" w:hAnsi="Batangche"/>
          <w:b w:val="1"/>
          <w:bCs w:val="1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rtl w:val="0"/>
        </w:rPr>
        <w:t xml:space="preserve">※ 연서인 명단</w:t>
      </w:r>
    </w:p>
    <w:tbl>
      <w:tblPr>
        <w:tblStyle w:val="Table8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7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Batangche" w:cs="Batangche" w:eastAsia="Batangche" w:hAnsi="Batangche"/>
                <w:b w:val="1"/>
                <w:bCs w:val="1"/>
                <w:color w:val="0d0d0d"/>
                <w:sz w:val="17"/>
                <w:szCs w:val="17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d0d0d"/>
                <w:sz w:val="17"/>
                <w:szCs w:val="17"/>
                <w:rtl w:val="0"/>
              </w:rPr>
              <w:t xml:space="preserve">본 연서인은 「연서인 안내사항」을 읽고 열린 대의원에 관한 사항 일체를 충분히 설명 받았음을 인정하며,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본 연서인의 서명을 통해 지원자에 대한 열린 대의원 추천 의사를 표명하였음을 확인합니다.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96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09"/>
        <w:gridCol w:w="1134"/>
        <w:gridCol w:w="1843"/>
        <w:gridCol w:w="1417"/>
        <w:gridCol w:w="2393"/>
        <w:gridCol w:w="1500"/>
        <w:tblGridChange w:id="0">
          <w:tblGrid>
            <w:gridCol w:w="709"/>
            <w:gridCol w:w="1134"/>
            <w:gridCol w:w="1843"/>
            <w:gridCol w:w="1417"/>
            <w:gridCol w:w="2393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서명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4070.0" w:type="dxa"/>
      <w:jc w:val="left"/>
      <w:tblInd w:w="58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077"/>
      <w:gridCol w:w="993"/>
      <w:tblGridChange w:id="0">
        <w:tblGrid>
          <w:gridCol w:w="3077"/>
          <w:gridCol w:w="993"/>
        </w:tblGrid>
      </w:tblGridChange>
    </w:tblGrid>
    <w:tr>
      <w:trPr>
        <w:cantSplit w:val="0"/>
        <w:trHeight w:val="69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지원자는 본 등록원 모든 면의 우측 빈 칸에 반드시 자필로 기명하십시오.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제4호의2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