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  <w:t xml:space="preserve">비상대책위원회규칙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lineRule="auto"/>
        <w:jc w:val="right"/>
        <w:rPr>
          <w:color w:val="000000"/>
          <w:sz w:val="18"/>
          <w:szCs w:val="18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2019년 12월 01일  제    정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lineRule="auto"/>
        <w:jc w:val="right"/>
        <w:rPr>
          <w:color w:val="000000"/>
          <w:sz w:val="18"/>
          <w:szCs w:val="18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2020년 12월 09일  개    정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lineRule="auto"/>
        <w:jc w:val="right"/>
        <w:rPr>
          <w:color w:val="000000"/>
          <w:sz w:val="18"/>
          <w:szCs w:val="18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2022년 01월 09일  개    정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lineRule="auto"/>
        <w:jc w:val="right"/>
        <w:rPr>
          <w:color w:val="000000"/>
          <w:sz w:val="18"/>
          <w:szCs w:val="18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2023년 12월 24일  개    정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lineRule="auto"/>
        <w:jc w:val="right"/>
        <w:rPr>
          <w:color w:val="000000"/>
          <w:sz w:val="18"/>
          <w:szCs w:val="18"/>
        </w:rPr>
      </w:pPr>
      <w:bookmarkStart w:colFirst="0" w:colLast="0" w:name="_30j0zll" w:id="1"/>
      <w:bookmarkEnd w:id="1"/>
      <w:r w:rsidDel="00000000" w:rsidR="00000000" w:rsidRPr="00000000">
        <w:rPr>
          <w:color w:val="000000"/>
          <w:sz w:val="18"/>
          <w:szCs w:val="18"/>
          <w:rtl w:val="0"/>
        </w:rPr>
        <w:t xml:space="preserve">[의결기구규칙 제6호]</w:t>
      </w:r>
    </w:p>
    <w:p w:rsidR="00000000" w:rsidDel="00000000" w:rsidP="00000000" w:rsidRDefault="00000000" w:rsidRPr="00000000" w14:paraId="00000007">
      <w:pPr>
        <w:pStyle w:val="Heading1"/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08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제1조【목적】</w:t>
      </w:r>
      <w:r w:rsidDel="00000000" w:rsidR="00000000" w:rsidRPr="00000000">
        <w:rPr>
          <w:rtl w:val="0"/>
        </w:rPr>
        <w:t xml:space="preserve">본 규칙은 비상대책위원회의 세부 사항을 규정하여 총학생회장단의 부재시에도 본회가 목적에 맞게 운영되게 함을 목적으로 한다.</w:t>
      </w:r>
    </w:p>
    <w:p w:rsidR="00000000" w:rsidDel="00000000" w:rsidP="00000000" w:rsidRDefault="00000000" w:rsidRPr="00000000" w14:paraId="00000009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제2조【공고】</w:t>
      </w:r>
      <w:r w:rsidDel="00000000" w:rsidR="00000000" w:rsidRPr="00000000">
        <w:rPr>
          <w:rtl w:val="0"/>
        </w:rPr>
        <w:t xml:space="preserve">① 총학생회장단 궐위로 비상대책위원회를 구성해야 할 때, 궐위 기간이 시작한 지 24시간 이내로 학과학생대표자협의회가 이 사실을 공고해야 한다.</w:t>
        <w:br w:type="textWrapping"/>
        <w:t xml:space="preserve">② 「집행기구세칙」 제13조제1항에 의해 구성된 비상대책위원의 명단을 제1항의 공고 24시간 후에 공개한다.</w:t>
      </w:r>
    </w:p>
    <w:p w:rsidR="00000000" w:rsidDel="00000000" w:rsidP="00000000" w:rsidRDefault="00000000" w:rsidRPr="00000000" w14:paraId="0000000A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제3조【비상대책위원】</w:t>
      </w:r>
      <w:r w:rsidDel="00000000" w:rsidR="00000000" w:rsidRPr="00000000">
        <w:rPr>
          <w:rtl w:val="0"/>
        </w:rPr>
        <w:t xml:space="preserve">① 비상대책위원회가 구성된 경우, 다음 각 호에 해당되는 자는 비상대책위원이 된다.</w:t>
        <w:br w:type="textWrapping"/>
        <w:t xml:space="preserve">1. 학과학생회장 중 1인</w:t>
        <w:br w:type="textWrapping"/>
        <w:t xml:space="preserve">2. 학과학생회장 이외 각 자치기구장</w:t>
        <w:br w:type="textWrapping"/>
        <w:t xml:space="preserve">3. 각 전문기구장</w:t>
        <w:br w:type="textWrapping"/>
        <w:t xml:space="preserve">② 각 비상대책위원이 궐위인 때에는 해당 기구의 자치규칙에 따른 그에 준하는 자가 비상대책위원이 되며, 이 또한 궐위인 경우 사고로 하고 재적에서 제한다.</w:t>
        <w:br w:type="textWrapping"/>
        <w:t xml:space="preserve">③ 비상대책위원회는 비상대책위원회 집행부원 중 최대 3인을 비상대책위원으로 지정할 수 있다.</w:t>
      </w:r>
    </w:p>
    <w:p w:rsidR="00000000" w:rsidDel="00000000" w:rsidP="00000000" w:rsidRDefault="00000000" w:rsidRPr="00000000" w14:paraId="0000000B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제4조【선거 무산으로 구성된 비상대책위원회】</w:t>
      </w:r>
      <w:r w:rsidDel="00000000" w:rsidR="00000000" w:rsidRPr="00000000">
        <w:rPr>
          <w:rtl w:val="0"/>
        </w:rPr>
        <w:t xml:space="preserve">① 「집행기구세칙」 제13조제1항제3호에 따라, 총학생회장 선거 무산으로 구성된 비상대책위원회는 궐위인 총학생회장단의 잔여 임기가 150일이 넘는 동안 총학생회장단 선거 지원을 주된 목적으로 하며, 선거에 대한 자세한 사항은 「선거시행세칙」을 따른다.</w:t>
        <w:br w:type="textWrapping"/>
        <w:t xml:space="preserve">② 「집행기구세칙」 제13조제1항제3호에 따라, 총학생회장 선거 무산으로 구성된 경우, 각 전문기구장은 첫 회의 개회 직후 인준을 받아 직무를 시작한다.</w:t>
      </w:r>
    </w:p>
    <w:p w:rsidR="00000000" w:rsidDel="00000000" w:rsidP="00000000" w:rsidRDefault="00000000" w:rsidRPr="00000000" w14:paraId="0000000C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제5조【위원장】</w:t>
      </w:r>
      <w:r w:rsidDel="00000000" w:rsidR="00000000" w:rsidRPr="00000000">
        <w:rPr>
          <w:rtl w:val="0"/>
        </w:rPr>
        <w:t xml:space="preserve">① 「자치기구세칙」 에서 가장 앞서 규정된 기구를 대표하는 비상대책위원이 첫 회의를 소집하고 임시로 의장직을 수행한다. 단, 학과학생회장 중 1인에 해당하는 경우 학과학생대표자협의회에서 지정한다.</w:t>
        <w:br w:type="textWrapping"/>
        <w:t xml:space="preserve">② 비상대책위원장은 첫 회의에서 비상대책위원 중 호선하여 선출한다.</w:t>
        <w:br w:type="textWrapping"/>
        <w:t xml:space="preserve">③ 제2항에도 불구하고 비상대책위원장이 선출되지 않는 경우, 첫 회의를 소집한 자가 비상대책위원장이 된다.</w:t>
        <w:br w:type="textWrapping"/>
        <w:t xml:space="preserve">④ 비상대책위원장은 총학생회장에 준하는 권한을 가질 수 있으며, 비상대책위원회의 결정에 따라 일부 권한을 각 비상대책위원이 나누어 맡을 수 있다.</w:t>
        <w:br w:type="textWrapping"/>
      </w:r>
    </w:p>
    <w:p w:rsidR="00000000" w:rsidDel="00000000" w:rsidP="00000000" w:rsidRDefault="00000000" w:rsidRPr="00000000" w14:paraId="0000000D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제6조【집행기구로서의 비상대책위원회】</w:t>
      </w:r>
      <w:r w:rsidDel="00000000" w:rsidR="00000000" w:rsidRPr="00000000">
        <w:rPr>
          <w:rtl w:val="0"/>
        </w:rPr>
        <w:t xml:space="preserve">① 비상대책위원회는 중앙집행위원회에 준하는 권한을 갖는 집행부를 구성할 수 있다. 이때 기존에 중앙집행위원회가 존재하는 경우, 중앙집행위원회는 해산한다.</w:t>
        <w:br w:type="textWrapping"/>
        <w:t xml:space="preserve">② 집행부에 대해서는 「집행기구세칙」 제3조부터 제12조까지를 준용한다. 이 경우, “총학생회장단”은 “비상대책위원회”로, “중앙집행위원회”는 “비상대책위원회 집행부”로, “중앙집행위원”은 “비상대책위원회 집행부원”으로 본다.</w:t>
      </w:r>
    </w:p>
    <w:p w:rsidR="00000000" w:rsidDel="00000000" w:rsidP="00000000" w:rsidRDefault="00000000" w:rsidRPr="00000000" w14:paraId="0000000E">
      <w:pPr>
        <w:jc w:val="left"/>
        <w:rPr/>
      </w:pPr>
      <w:r w:rsidDel="00000000" w:rsidR="00000000" w:rsidRPr="00000000">
        <w:rPr>
          <w:rtl w:val="0"/>
        </w:rPr>
        <w:t xml:space="preserve">③ 비상대책위원회 집행부는 중앙집행위원회의 예산을 편성하고 집행한다.</w:t>
        <w:br w:type="textWrapping"/>
      </w:r>
    </w:p>
    <w:p w:rsidR="00000000" w:rsidDel="00000000" w:rsidP="00000000" w:rsidRDefault="00000000" w:rsidRPr="00000000" w14:paraId="0000000F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제7조【의결기구로서의 비상대책위원회】 </w:t>
      </w:r>
      <w:r w:rsidDel="00000000" w:rsidR="00000000" w:rsidRPr="00000000">
        <w:rPr>
          <w:rtl w:val="0"/>
        </w:rPr>
        <w:t xml:space="preserve">비상대책위원회는 중앙운영위원회 대신 기능하며, 「중앙운영위원회규칙」 제2조부터 제10조까지를 준용한다. 이 경우, “중앙운영위원회”는 “비상대책위원회”로, “중앙운영위원”은 “비상대책위원”으로 본다.</w:t>
      </w:r>
    </w:p>
    <w:sectPr>
      <w:footerReference r:id="rId6" w:type="default"/>
      <w:footerReference r:id="rId7" w:type="even"/>
      <w:pgSz w:h="15840" w:w="12240" w:orient="portrait"/>
      <w:pgMar w:bottom="1440" w:top="1701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Batangche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jc w:val="center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jc w:val="center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rPr>
        <w:color w:val="000000"/>
      </w:rPr>
    </w:pPr>
    <w:r w:rsidDel="00000000" w:rsidR="00000000" w:rsidRPr="00000000">
      <w:rPr>
        <w:color w:val="000000"/>
        <w:rtl w:val="0"/>
      </w:rPr>
      <w:br w:type="textWrapping"/>
      <w:br w:type="textWrapping"/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Batangche" w:cs="Batangche" w:eastAsia="Batangche" w:hAnsi="Batangche"/>
        <w:lang w:val="en-US"/>
      </w:rPr>
    </w:rPrDefault>
    <w:pPrDefault>
      <w:pPr>
        <w:widowControl w:val="0"/>
        <w:spacing w:after="24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360" w:lineRule="auto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/>
    <w:rPr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spacing w:before="960" w:lineRule="auto"/>
      <w:ind w:left="300" w:hanging="200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</w:rPr>
  </w:style>
  <w:style w:type="paragraph" w:styleId="Title">
    <w:name w:val="Title"/>
    <w:basedOn w:val="Normal"/>
    <w:next w:val="Normal"/>
    <w:pPr>
      <w:spacing w:after="120" w:before="240" w:lineRule="auto"/>
      <w:jc w:val="center"/>
    </w:pPr>
    <w:rPr>
      <w:b w:val="1"/>
      <w:bCs w:val="1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Relationship Id="rId7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