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감사 및 징계에 관한 세칙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30j0zll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[총학생회 세칙 제10호]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제1장 총 칙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제1조【목적】</w:t>
      </w:r>
      <w:r w:rsidDel="00000000" w:rsidR="00000000" w:rsidRPr="00000000">
        <w:rPr>
          <w:rtl w:val="0"/>
        </w:rPr>
        <w:t xml:space="preserve">본 세칙은 포항공과대학교 총학생회의 각종 감사와 징계에 관한 사항을 규정하여 사무의 적법성과 엄정한 규율, 정당성을 확보하고 결함 혹은 부족한 점을 시정, 부정한 점을 경계하고 제재를 가함으로써 본회의 발전에 기여함을 목적으로 한다.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제2장 감 사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제2조【감사의 원칙】</w:t>
      </w:r>
      <w:r w:rsidDel="00000000" w:rsidR="00000000" w:rsidRPr="00000000">
        <w:rPr>
          <w:rtl w:val="0"/>
        </w:rPr>
        <w:t xml:space="preserve">① 본회는 본회 각 기구의 사업 및 재정, 대표자의 직무, 관리·감독사항 전반 등 본회의 사무 일체에 대한 감사를 통해 본회의 효율적이고 투명한 운영을 도모한다.</w:t>
        <w:br w:type="textWrapping"/>
        <w:t xml:space="preserve">② 본회의 감사는 전체학생대의원회의의 심의와는 구별되는 보다 강화된 형태의 진상 조사 사무를 의미한다.</w:t>
        <w:br w:type="textWrapping"/>
        <w:t xml:space="preserve">③ 본회는 정기감사를 따로 두지 아니하며, 필요에 따라 회칙에 명시된 절차를 거쳐 감사를 실시한다.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제3조【감사권】</w:t>
      </w:r>
      <w:r w:rsidDel="00000000" w:rsidR="00000000" w:rsidRPr="00000000">
        <w:rPr>
          <w:rtl w:val="0"/>
        </w:rPr>
        <w:t xml:space="preserve">① 중앙운영위원회는 각 기구의 재정에 대한 감사를 비롯한 본회 전반에 대한 감사권을 갖는다.</w:t>
        <w:br w:type="textWrapping"/>
        <w:t xml:space="preserve">② 본회의 의결기구의 구성원은 필요에 의하여 본회 각 기구에 비치된 회계장부에 대한 감사를 실시할 수 있으며, 재정에 관하여 제한적인 감사권을 갖는다.</w:t>
        <w:br w:type="textWrapping"/>
        <w:t xml:space="preserve">③ 총학생회장단은 본회 각 기구의 집행에 대한 감사권을 갖는다.</w:t>
        <w:br w:type="textWrapping"/>
        <w:t xml:space="preserve">④ 감사위원회는 의결기구로부터 감사권을 위임받아 본회 전반에 대한 감사를 실시할 수 있다.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제4조【감사기관】</w:t>
      </w:r>
      <w:r w:rsidDel="00000000" w:rsidR="00000000" w:rsidRPr="00000000">
        <w:rPr>
          <w:rtl w:val="0"/>
        </w:rPr>
        <w:t xml:space="preserve">① 의결기구 및 총학생회장단은 감사기관으로서 본회의 감사 전반에 대한 책임을 진다.</w:t>
        <w:br w:type="textWrapping"/>
        <w:t xml:space="preserve">② 의결기구가 감사위원회의 설치를 의결한 경우, 감사위원회는 감사기관이 된다.</w:t>
        <w:br w:type="textWrapping"/>
        <w:t xml:space="preserve">③ 의결기구의 구성원은 감사기관으로 인정하지 아니한다.</w:t>
        <w:br w:type="textWrapping"/>
        <w:t xml:space="preserve">④ 감사기관은 감사 실시의 목적, 감사대상, 감사위원회의 설치와 관련된 사항 및 감사위원의 명단, 감사 실시 및 절차와 관련된 제반 사항을 회원들에게 공고하여야 한다. 단, 감사의 공정성을 위하여 감사 결과를 비롯한 민감하다고 인정되는 사항의 경우 전체학생대의원회의에 최종 보고되어 인준되기 이전에는 공개할 수 없다.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제5조【감사대상】</w:t>
      </w:r>
      <w:r w:rsidDel="00000000" w:rsidR="00000000" w:rsidRPr="00000000">
        <w:rPr>
          <w:rtl w:val="0"/>
        </w:rPr>
        <w:t xml:space="preserve">① 의결기구는 감사기관으로서 감사의 실시를 의결할 경우, 감사대상을 함께 확정지어야 한다.</w:t>
        <w:br w:type="textWrapping"/>
        <w:t xml:space="preserve">② 감사대상은 본회 산하 각 기구 또는 산하 각 기구의 특정 사업 및 재정에 관계된 책임자 및 실무자 등, 필요성이 인정되는 범위 내에서 포괄적으로 규정할 수 있다.</w:t>
        <w:br w:type="textWrapping"/>
        <w:t xml:space="preserve">③ 전체학생대의원회의에서 확정한 감사대상이 감사의 과정에서 조정 또는 확대되어야 할 필요성이 인정되는 경우, 중앙운영위원회는 감사대상을 조정 또는 확대할 수 있으며, 이는 중요의결요건으로 의결한다.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제6조【감사위원회】</w:t>
      </w:r>
      <w:r w:rsidDel="00000000" w:rsidR="00000000" w:rsidRPr="00000000">
        <w:rPr>
          <w:rtl w:val="0"/>
        </w:rPr>
        <w:t xml:space="preserve">① 감사위원회는 의결기구의 의결을 통해 감사권을 위임받아 감사기관으로서 감사대상에 대한 감사를 진행한다.</w:t>
        <w:br w:type="textWrapping"/>
        <w:t xml:space="preserve">② 감사위원회는 6인 이상 12인 이하의 감사위원으로 구성하며, 위원장은 감사위원 중에서 호선한다.</w:t>
        <w:br w:type="textWrapping"/>
        <w:t xml:space="preserve">③ 의결기구가 감사위원회의 설치를 의결한 경우, 출석 구성원 중에서 3인 이상 6인 이하의 감사위원을 선임한다. 단, 감사대상이거나 감사대상에 소속된 구성원은 감사위원으로 선임될 수 없다.</w:t>
        <w:br w:type="textWrapping"/>
        <w:t xml:space="preserve">④ 제3항에 의하여 선임된 감사위원의 수와 동일한 수의 감사위원을 본회 회원을 대상으로 공개모집을 통해 선임하며, 감사위원의 공개모집, 심의, 인준 및 선임은 중앙운영위원회의 의결을 따른다. 단, 감사대상이거나 감사대상에 최근 30일 이내에 소속되었거나 소속된 회원은 감사위원으로 선임될 수 없다.</w:t>
        <w:br w:type="textWrapping"/>
        <w:t xml:space="preserve">⑤ 감사위원회의 구성은 의결기구의 감사위원회 설치 의결 후 일주일 이내에 완료되어야 하며, 의결기구 의장은 감사위원회 구성 결과를 공고하여야 한다.</w:t>
        <w:br w:type="textWrapping"/>
        <w:t xml:space="preserve">⑥ 감사위원의 임기는 차후 전체학생대의원회의 정기회의 산회와 함께 만료되며, 전체학생대의원회의 중요의결요건으로 의한 파면 의결에 의하지 않고는 그 직을 상실하지 아니한다. 단, 본회 회원이 아니게 된 때에는 감사위원에서 면직된 것으로 본다.</w:t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제7조【감사의 범위】</w:t>
      </w:r>
      <w:r w:rsidDel="00000000" w:rsidR="00000000" w:rsidRPr="00000000">
        <w:rPr>
          <w:rtl w:val="0"/>
        </w:rPr>
        <w:t xml:space="preserve">① 본회의 감사 범위는 다음 각 호와 같다.</w:t>
        <w:br w:type="textWrapping"/>
        <w:t xml:space="preserve">1. 본회 각 기구의 사업</w:t>
        <w:br w:type="textWrapping"/>
        <w:t xml:space="preserve">2. 본회 각 기구의 재정 및 회계장부</w:t>
        <w:br w:type="textWrapping"/>
        <w:t xml:space="preserve">3. 본회 대표자의 직무 및 직무 수행과 관련된 사항</w:t>
        <w:br w:type="textWrapping"/>
        <w:t xml:space="preserve">4. 본회의 제반 관리·감독사항</w:t>
        <w:br w:type="textWrapping"/>
        <w:t xml:space="preserve">5. 본회가 위탁 또는 대행한 사무</w:t>
        <w:br w:type="textWrapping"/>
        <w:t xml:space="preserve">6. 기타 감사기관에서 감사가 필요하다고 인정하는 사항</w:t>
        <w:br w:type="textWrapping"/>
        <w:t xml:space="preserve">② 제1항제2호의 재정에 관하여서는 특히 다음 각 호의 세부 감사 범위를 적용한다.</w:t>
        <w:br w:type="textWrapping"/>
        <w:t xml:space="preserve">1. 재정의 예산안·결산보고서</w:t>
        <w:br w:type="textWrapping"/>
        <w:t xml:space="preserve">2. 재정의 수입·지출 결산 확인</w:t>
        <w:br w:type="textWrapping"/>
        <w:t xml:space="preserve">3. 예산안에 현저히 위배된 예산 집행 및 결산</w:t>
        <w:br w:type="textWrapping"/>
        <w:t xml:space="preserve">4. 전체학생대의원회의의 승인을 받지 아니한 예산 집행 및 결산</w:t>
        <w:br w:type="textWrapping"/>
        <w:t xml:space="preserve">5. 영수증·증빙서류의 진위 여부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제8조【협조 의무】</w:t>
      </w:r>
      <w:r w:rsidDel="00000000" w:rsidR="00000000" w:rsidRPr="00000000">
        <w:rPr>
          <w:rtl w:val="0"/>
        </w:rPr>
        <w:t xml:space="preserve">① 감사대상은 감사기관의 협조 요구에 우선적으로 응하여야 한다.</w:t>
        <w:br w:type="textWrapping"/>
        <w:t xml:space="preserve">② 감사기관은 감사에 필요하다고 인정되는 경우 감사대상에 대하여 다음 각 호의 사항을 요구할 수 있으며, 감사대상은 이에 성실히 협조하여야 한다.</w:t>
        <w:br w:type="textWrapping"/>
        <w:t xml:space="preserve">1. 감사와 관련된 해당 기구의 대표자 또는 사업담당자의 출석 요구 및 진술 청취</w:t>
        <w:br w:type="textWrapping"/>
        <w:t xml:space="preserve">2. 감사와 관련된 해당 기구의 관련 자료 제출 요구 (이때 관련 자료는 원본이 제출되어야 하며, 원본 제출이 어려운 경우에는 사유서와 함께 사본을 제출한다)</w:t>
        <w:br w:type="textWrapping"/>
        <w:t xml:space="preserve">3. 감사와 관련된 해당 기구에 대한 감사기관의 방문감사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제9조【시정 명령】</w:t>
      </w:r>
      <w:r w:rsidDel="00000000" w:rsidR="00000000" w:rsidRPr="00000000">
        <w:rPr>
          <w:rtl w:val="0"/>
        </w:rPr>
        <w:t xml:space="preserve">① 감사기관은 감사 과정에서 감사대상이 협조 요구에 불응하거나 성실히 협조하지 않는 경우 시정을 명령할 수 있다.</w:t>
        <w:br w:type="textWrapping"/>
        <w:t xml:space="preserve">② 감사위원회에 의한 시정 명령은 중앙운영위원회에 보고되어야 하며, 중앙운영위원회는 이에 대한 적합성을 심의한다.</w:t>
        <w:br w:type="textWrapping"/>
        <w:t xml:space="preserve">③ 감사대상은 감사위원회에 의한 시정 명령이 부당할 경우 중앙운영위원회에 시정 명령 철회를 요구할 수 있으며, 중앙운영위원회는 이에 대한 적합성을 심의한다.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제10조【감사 보고】</w:t>
      </w:r>
      <w:r w:rsidDel="00000000" w:rsidR="00000000" w:rsidRPr="00000000">
        <w:rPr>
          <w:rtl w:val="0"/>
        </w:rPr>
        <w:t xml:space="preserve">① 감사기관 및 회계장부 감사를 진행한 의결기구 구성원은 감사 활동을 진행한 후 그 결과를 우선적으로 중앙운영위원회에 보고하며, 해당 보고사항은 감사대상에도 동일하게 통보되어야 한다.</w:t>
        <w:br w:type="textWrapping"/>
        <w:t xml:space="preserve">② 감사기관 및 회계장부 감사를 진행한 의결기구 구성원은 중앙운영위원회에 보고한 감사 결과를 최종적으로 전체학생대의원회의 정기회의에 보고한다.</w:t>
        <w:br w:type="textWrapping"/>
        <w:t xml:space="preserve">③ 중앙운영위원회와 전체학생대의원회의 정기회의 보고 사이에는 30일 이상의 시간적 간격이 있어야 한다.</w:t>
        <w:br w:type="textWrapping"/>
        <w:t xml:space="preserve">④ 전체학생대의원회의 정기회의에 최종 보고된 감사 결과는 전체학생대의원회의의 심의를 거쳐 공고되어야 한다.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제11조【재심 청구】</w:t>
      </w:r>
      <w:r w:rsidDel="00000000" w:rsidR="00000000" w:rsidRPr="00000000">
        <w:rPr>
          <w:rtl w:val="0"/>
        </w:rPr>
        <w:t xml:space="preserve">① 감사대상이 제10조제1항에서 통보된 감사 결과에 문제가 있다고 판단할 경우 중앙운영위원회에 재심을 청구할 수 있다.</w:t>
        <w:br w:type="textWrapping"/>
        <w:t xml:space="preserve">② 재심 청구는 감사 결과 통보일로부터 3일 이내에 완료되어야 하며, 재심 청구서에는 재심 청구의 내용과 이유를 명시하고 근거자료를 첨부하여야 한다.</w:t>
        <w:br w:type="textWrapping"/>
        <w:t xml:space="preserve">③ 재심 청구가 있는 경우 중앙운영위원회는 감사위원회와 감사대상을 중앙운영위원회에 소환하여 진술을 청취하고 재심을 진행한다. 단, 재심 청구의 사유가 현저히 미비하다고 판단하는 경우에는 재심 청구를 기각할 수 있다.</w:t>
        <w:br w:type="textWrapping"/>
        <w:t xml:space="preserve">④ 중앙운영위원회가 재심 청구의 타당성이 입증된다고 판단하는 경우에는 감사위원회에 대해 감사의 재실시를 명령하거나 감사위원회의 감사 결과를 변경할 수 있다.</w:t>
        <w:br w:type="textWrapping"/>
        <w:t xml:space="preserve">⑤ 재심으로 인하여 감사 결과가 변경된 경우, 변경된 내용을 전체학생대의원회의 정기회의에 최종 보고한다.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제12조【감사 기록물의 관리】</w:t>
      </w:r>
      <w:r w:rsidDel="00000000" w:rsidR="00000000" w:rsidRPr="00000000">
        <w:rPr>
          <w:rtl w:val="0"/>
        </w:rPr>
        <w:t xml:space="preserve">감사기관이 생산한 모든 감사 기록물은 감사 결과가 최종 보고된 전체학생대의원회의 정기회의의 기록물과 함께 관리·보관한다.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/>
      </w:pPr>
      <w:r w:rsidDel="00000000" w:rsidR="00000000" w:rsidRPr="00000000">
        <w:rPr>
          <w:rtl w:val="0"/>
        </w:rPr>
        <w:t xml:space="preserve">제3장 징 계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제13조【징계권】</w:t>
      </w:r>
      <w:r w:rsidDel="00000000" w:rsidR="00000000" w:rsidRPr="00000000">
        <w:rPr>
          <w:rtl w:val="0"/>
        </w:rPr>
        <w:t xml:space="preserve">① 전체학생대의원회의는 집행기구, 자치기구, 전문기구, 언론기구, 특별기구, 중앙선거관리위원회가 회칙을 위배한 경우 징계할 수 있다.</w:t>
        <w:br w:type="textWrapping"/>
        <w:t xml:space="preserve">② 전체학생대의원회의는 감사 결과에 따라 감사대상을 징계할 수 있다.</w:t>
      </w:r>
    </w:p>
    <w:p w:rsidR="00000000" w:rsidDel="00000000" w:rsidP="00000000" w:rsidRDefault="00000000" w:rsidRPr="00000000" w14:paraId="00000018">
      <w:pPr>
        <w:jc w:val="left"/>
        <w:rPr/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제14조【징계범위】</w:t>
      </w:r>
      <w:r w:rsidDel="00000000" w:rsidR="00000000" w:rsidRPr="00000000">
        <w:rPr>
          <w:rtl w:val="0"/>
        </w:rPr>
        <w:t xml:space="preserve">① 징계는 다음 각 호 중 하나로 한다.</w:t>
        <w:br w:type="textWrapping"/>
        <w:t xml:space="preserve">1. 공개 경고 및 사과문 게재</w:t>
        <w:br w:type="textWrapping"/>
        <w:t xml:space="preserve">2. 예산의 삭감 또는 지급 유보</w:t>
        <w:br w:type="textWrapping"/>
        <w:t xml:space="preserve">3. 특정 사안에 대한 활동 금지</w:t>
        <w:br w:type="textWrapping"/>
        <w:t xml:space="preserve">4. 기구장 및 기구원 해임</w:t>
        <w:br w:type="textWrapping"/>
        <w:t xml:space="preserve">② 상세한 적용 방법에 대해서는 전체학생대의원회의에서 정하도록 한다.</w:t>
        <w:br w:type="textWrapping"/>
        <w:t xml:space="preserve">③ 언론기구에 제1항제4호를 적용하고자 할 때는 횡령, 허위 사실 유포, 그로 인한 교내 구성원의 명예훼손 및 그에 준하는 사유로만 가능하다.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-US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