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yes0fbjhcdh6" w:id="0"/>
      <w:bookmarkEnd w:id="0"/>
      <w:r w:rsidDel="00000000" w:rsidR="00000000" w:rsidRPr="00000000">
        <w:rPr>
          <w:rFonts w:ascii="Times New Roman" w:cs="Times New Roman" w:eastAsia="Times New Roman" w:hAnsi="Times New Roman"/>
          <w:rtl w:val="0"/>
        </w:rPr>
        <w:t xml:space="preserve">General Rules for Student Center Space Allocation</w:t>
      </w:r>
    </w:p>
    <w:p w:rsidR="00000000" w:rsidDel="00000000" w:rsidP="00000000" w:rsidRDefault="00000000" w:rsidRPr="00000000" w14:paraId="00000002">
      <w:pPr>
        <w:spacing w:after="40" w:lineRule="auto"/>
        <w:jc w:val="right"/>
        <w:rPr>
          <w:rFonts w:ascii="Times New Roman" w:cs="Times New Roman" w:eastAsia="Times New Roman" w:hAnsi="Times New Roman"/>
          <w:sz w:val="18"/>
          <w:szCs w:val="18"/>
        </w:rPr>
      </w:pPr>
      <w:bookmarkStart w:colFirst="0" w:colLast="0" w:name="_heading=h.mjvvp91td2o4" w:id="1"/>
      <w:bookmarkEnd w:id="1"/>
      <w:r w:rsidDel="00000000" w:rsidR="00000000" w:rsidRPr="00000000">
        <w:rPr>
          <w:rFonts w:ascii="Times New Roman" w:cs="Times New Roman" w:eastAsia="Times New Roman" w:hAnsi="Times New Roman"/>
          <w:sz w:val="18"/>
          <w:szCs w:val="18"/>
          <w:rtl w:val="0"/>
        </w:rPr>
        <w:t xml:space="preserve">Enacted December 1, 2019</w:t>
      </w:r>
    </w:p>
    <w:p w:rsidR="00000000" w:rsidDel="00000000" w:rsidP="00000000" w:rsidRDefault="00000000" w:rsidRPr="00000000" w14:paraId="00000003">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Amended December 24, 2023</w:t>
      </w:r>
    </w:p>
    <w:p w:rsidR="00000000" w:rsidDel="00000000" w:rsidP="00000000" w:rsidRDefault="00000000" w:rsidRPr="00000000" w14:paraId="00000004">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[General Rule No. 4]</w:t>
      </w:r>
    </w:p>
    <w:p w:rsidR="00000000" w:rsidDel="00000000" w:rsidP="00000000" w:rsidRDefault="00000000" w:rsidRPr="00000000" w14:paraId="00000005">
      <w:pPr>
        <w:pStyle w:val="Heading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 [Purpose]</w:t>
      </w:r>
      <w:r w:rsidDel="00000000" w:rsidR="00000000" w:rsidRPr="00000000">
        <w:rPr>
          <w:rFonts w:ascii="Times New Roman" w:cs="Times New Roman" w:eastAsia="Times New Roman" w:hAnsi="Times New Roman"/>
          <w:rtl w:val="0"/>
        </w:rPr>
        <w:t xml:space="preserve"> The purpose of this General Regulation is to stipulate the decision-making authority for the use of space in the POSTECH Student Union Building and all related matters.</w:t>
      </w:r>
    </w:p>
    <w:p w:rsidR="00000000" w:rsidDel="00000000" w:rsidP="00000000" w:rsidRDefault="00000000" w:rsidRPr="00000000" w14:paraId="00000007">
      <w:pPr>
        <w:spacing w:after="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 [Applicable Groups]</w:t>
      </w:r>
      <w:r w:rsidDel="00000000" w:rsidR="00000000" w:rsidRPr="00000000">
        <w:rPr>
          <w:rFonts w:ascii="Times New Roman" w:cs="Times New Roman" w:eastAsia="Times New Roman" w:hAnsi="Times New Roman"/>
          <w:rtl w:val="0"/>
        </w:rPr>
        <w:t xml:space="preserve"> The groups using the Student Union Building to which this General Regulation applies are defined as follows: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1. Student Association Affiliated Bodies: Bodies stipulated in the Constitution and Detailed Rules.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2. Student Clubs: Official student clubs registered with the Student Club Union for the current year.</w:t>
      </w:r>
    </w:p>
    <w:p w:rsidR="00000000" w:rsidDel="00000000" w:rsidP="00000000" w:rsidRDefault="00000000" w:rsidRPr="00000000" w14:paraId="00000009">
      <w:pPr>
        <w:spacing w:after="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 [Applicable Spaces] </w:t>
      </w:r>
      <w:sdt>
        <w:sdtPr>
          <w:id w:val="-571491315"/>
          <w:tag w:val="goog_rdk_0"/>
        </w:sdtPr>
        <w:sdtContent>
          <w:r w:rsidDel="00000000" w:rsidR="00000000" w:rsidRPr="00000000">
            <w:rPr>
              <w:rFonts w:ascii="Gungsuh" w:cs="Gungsuh" w:eastAsia="Gungsuh" w:hAnsi="Gungsuh"/>
              <w:rtl w:val="0"/>
            </w:rPr>
            <w:t xml:space="preserve">① This General Regulation applies to spaces within the Student Union Building for which the groups corresponding to Article 2 have been permitted use by the university. </w:t>
            <w:br w:type="textWrapping"/>
            <w:t xml:space="preserve">② The Central Executive Committee shall investigate and disclose the [Student Union Building Space Usage Status] as of May 15 and November 15 each year. In the [Student Union Building Space Usage Status], spaces shall be classified as in the following items, and the using group and purpose shall be recorded.</w:t>
          </w:r>
        </w:sdtContent>
      </w:sdt>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1. Student Association Affiliated Bodies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2. Student Clubs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3. New Spaces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4. Spaces within the Student Union Building not corresponding to Clause 1</w:t>
      </w:r>
    </w:p>
    <w:p w:rsidR="00000000" w:rsidDel="00000000" w:rsidP="00000000" w:rsidRDefault="00000000" w:rsidRPr="00000000" w14:paraId="0000000B">
      <w:pPr>
        <w:spacing w:after="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4 [New Space Allocation] </w:t>
      </w:r>
      <w:sdt>
        <w:sdtPr>
          <w:id w:val="-1937036796"/>
          <w:tag w:val="goog_rdk_1"/>
        </w:sdtPr>
        <w:sdtContent>
          <w:r w:rsidDel="00000000" w:rsidR="00000000" w:rsidRPr="00000000">
            <w:rPr>
              <w:rFonts w:ascii="Gungsuh" w:cs="Gungsuh" w:eastAsia="Gungsuh" w:hAnsi="Gungsuh"/>
              <w:rtl w:val="0"/>
            </w:rPr>
            <w:t xml:space="preserve">① New Spaces are spaces among the existing spaces corresponding to Article 3 that fall under the following items:</w:t>
          </w:r>
        </w:sdtContent>
      </w:sdt>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1. Spaces that have become vacant as of May 15 and November 15 each year.</w:t>
      </w:r>
      <w:r w:rsidDel="00000000" w:rsidR="00000000" w:rsidRPr="00000000">
        <w:rPr>
          <w:rFonts w:ascii="Times New Roman" w:cs="Times New Roman" w:eastAsia="Times New Roman" w:hAnsi="Times New Roman"/>
          <w:b w:val="1"/>
          <w:bCs w:val="1"/>
          <w:rtl w:val="0"/>
        </w:rPr>
        <w:br w:type="textWrapping"/>
      </w:r>
      <w:sdt>
        <w:sdtPr>
          <w:id w:val="1284910276"/>
          <w:tag w:val="goog_rdk_2"/>
        </w:sdtPr>
        <w:sdtContent>
          <w:r w:rsidDel="00000000" w:rsidR="00000000" w:rsidRPr="00000000">
            <w:rPr>
              <w:rFonts w:ascii="Gungsuh" w:cs="Gungsuh" w:eastAsia="Gungsuh" w:hAnsi="Gungsuh"/>
              <w:rtl w:val="0"/>
            </w:rPr>
            <w:t xml:space="preserve">2. Spaces newly permitted for use by the university. </w:t>
            <w:br w:type="textWrapping"/>
            <w:t xml:space="preserve">② The allocation of New Spaces shall follow a resolution of the Central Steering Committee. </w:t>
            <w:br w:type="textWrapping"/>
            <w:t xml:space="preserve">③ Notwithstanding Clause 2, the Student Club Union may exercise a veto over the Central Steering Committee's resolution through its own deliberative body, in which case the allocation of New Spaces shall follow a resolution of the General Student Representative Council.</w:t>
          </w:r>
        </w:sdtContent>
      </w:sdt>
    </w:p>
    <w:p w:rsidR="00000000" w:rsidDel="00000000" w:rsidP="00000000" w:rsidRDefault="00000000" w:rsidRPr="00000000" w14:paraId="0000000D">
      <w:pPr>
        <w:spacing w:after="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5 [Existing Space Reallocation] </w:t>
      </w:r>
      <w:sdt>
        <w:sdtPr>
          <w:id w:val="-1988163320"/>
          <w:tag w:val="goog_rdk_3"/>
        </w:sdtPr>
        <w:sdtContent>
          <w:r w:rsidDel="00000000" w:rsidR="00000000" w:rsidRPr="00000000">
            <w:rPr>
              <w:rFonts w:ascii="Gungsuh" w:cs="Gungsuh" w:eastAsia="Gungsuh" w:hAnsi="Gungsuh"/>
              <w:rtl w:val="0"/>
            </w:rPr>
            <w:t xml:space="preserve">① The reallocation of Existing Spaces shall, in principle, follow a resolution of the Central Steering Committee. </w:t>
            <w:br w:type="textWrapping"/>
            <w:t xml:space="preserve">② The following items are exceptions to Article 5, Clause 1:</w:t>
          </w:r>
        </w:sdtContent>
      </w:sdt>
    </w:p>
    <w:p w:rsidR="00000000" w:rsidDel="00000000" w:rsidP="00000000" w:rsidRDefault="00000000" w:rsidRPr="00000000" w14:paraId="0000000F">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 the case of reallocation of existing spaces among Student Clubs, the decision shall be made through agreement at the Student Club Representatives Meeting and then reported to the Central Steering Committee.</w:t>
      </w:r>
    </w:p>
    <w:p w:rsidR="00000000" w:rsidDel="00000000" w:rsidP="00000000" w:rsidRDefault="00000000" w:rsidRPr="00000000" w14:paraId="00000010">
      <w:pPr>
        <w:spacing w:after="0" w:lineRule="auto"/>
        <w:jc w:val="left"/>
        <w:rPr>
          <w:rFonts w:ascii="Times New Roman" w:cs="Times New Roman" w:eastAsia="Times New Roman" w:hAnsi="Times New Roman"/>
        </w:rPr>
      </w:pPr>
      <w:sdt>
        <w:sdtPr>
          <w:id w:val="2036269459"/>
          <w:tag w:val="goog_rdk_4"/>
        </w:sdtPr>
        <w:sdtContent>
          <w:r w:rsidDel="00000000" w:rsidR="00000000" w:rsidRPr="00000000">
            <w:rPr>
              <w:rFonts w:ascii="Gungsuh" w:cs="Gungsuh" w:eastAsia="Gungsuh" w:hAnsi="Gungsuh"/>
              <w:rtl w:val="0"/>
            </w:rPr>
            <w:t xml:space="preserve">2. For reallocations involving Student Association Affiliated Bodies and Student Clubs, the Central Steering Committee shall review the proposal submitted by the Student Club Union after it has passed through the Student Club Representatives Meeting. </w:t>
            <w:br w:type="textWrapping"/>
            <w:t xml:space="preserve">③ If not decided by Article 5, Clause 2, it shall be resolved by the General Student Representative Council. At this time, reallocation proposals may also be submitted by groups other than the Student Club Union, following review by the Central Steering Committee.</w:t>
          </w:r>
        </w:sdtContent>
      </w:sdt>
    </w:p>
    <w:p w:rsidR="00000000" w:rsidDel="00000000" w:rsidP="00000000" w:rsidRDefault="00000000" w:rsidRPr="00000000" w14:paraId="00000011">
      <w:pPr>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Rule="auto"/>
        <w:jc w:val="left"/>
        <w:rPr>
          <w:rFonts w:ascii="Times New Roman" w:cs="Times New Roman" w:eastAsia="Times New Roman" w:hAnsi="Times New Roman"/>
        </w:rPr>
      </w:pPr>
      <w:bookmarkStart w:colFirst="0" w:colLast="0" w:name="_heading=h.alsx8pul4rra" w:id="2"/>
      <w:bookmarkEnd w:id="2"/>
      <w:r w:rsidDel="00000000" w:rsidR="00000000" w:rsidRPr="00000000">
        <w:rPr>
          <w:rFonts w:ascii="Times New Roman" w:cs="Times New Roman" w:eastAsia="Times New Roman" w:hAnsi="Times New Roman"/>
          <w:b w:val="1"/>
          <w:bCs w:val="1"/>
          <w:rtl w:val="0"/>
        </w:rPr>
        <w:t xml:space="preserve">Article 6 [Restriction of Voting Rights] </w:t>
      </w:r>
      <w:sdt>
        <w:sdtPr>
          <w:id w:val="1667795389"/>
          <w:tag w:val="goog_rdk_5"/>
        </w:sdtPr>
        <w:sdtContent>
          <w:r w:rsidDel="00000000" w:rsidR="00000000" w:rsidRPr="00000000">
            <w:rPr>
              <w:rFonts w:ascii="Gungsuh" w:cs="Gungsuh" w:eastAsia="Gungsuh" w:hAnsi="Gungsuh"/>
              <w:rtl w:val="0"/>
            </w:rPr>
            <w:t xml:space="preserve">① For fairness, the voting rights of representatives and delegates corresponding to the following items are restricted:</w:t>
          </w:r>
        </w:sdtContent>
      </w:sdt>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1. Central Steering Committee members who belong to a group included in the new space allocation proposal, when voting in accordance with Article 4, Clause 2.</w:t>
      </w:r>
      <w:r w:rsidDel="00000000" w:rsidR="00000000" w:rsidRPr="00000000">
        <w:rPr>
          <w:rFonts w:ascii="Times New Roman" w:cs="Times New Roman" w:eastAsia="Times New Roman" w:hAnsi="Times New Roman"/>
          <w:b w:val="1"/>
          <w:bCs w:val="1"/>
          <w:rtl w:val="0"/>
        </w:rPr>
        <w:br w:type="textWrapping"/>
      </w:r>
      <w:sdt>
        <w:sdtPr>
          <w:id w:val="-2134873723"/>
          <w:tag w:val="goog_rdk_6"/>
        </w:sdtPr>
        <w:sdtContent>
          <w:r w:rsidDel="00000000" w:rsidR="00000000" w:rsidRPr="00000000">
            <w:rPr>
              <w:rFonts w:ascii="Gungsuh" w:cs="Gungsuh" w:eastAsia="Gungsuh" w:hAnsi="Gungsuh"/>
              <w:rtl w:val="0"/>
            </w:rPr>
            <w:t xml:space="preserve">2.Central Steering Committee members and delegates who belong to a group included in the reallocation proposal, when voting in accordance with Article 5. </w:t>
            <w:br w:type="textWrapping"/>
            <w:t xml:space="preserve">② If the voting quorum is not met at the General Student Representative Council when the delegates corresponding to Clause 1 are excluded, their voting rights shall not be restricted.</w:t>
          </w:r>
        </w:sdtContent>
      </w:sdt>
    </w:p>
    <w:p w:rsidR="00000000" w:rsidDel="00000000" w:rsidP="00000000" w:rsidRDefault="00000000" w:rsidRPr="00000000" w14:paraId="00000013">
      <w:pPr>
        <w:spacing w:after="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7 [Amendment of Regulations] </w:t>
      </w:r>
      <w:sdt>
        <w:sdtPr>
          <w:id w:val="1988305822"/>
          <w:tag w:val="goog_rdk_7"/>
        </w:sdtPr>
        <w:sdtContent>
          <w:r w:rsidDel="00000000" w:rsidR="00000000" w:rsidRPr="00000000">
            <w:rPr>
              <w:rFonts w:ascii="Gungsuh" w:cs="Gungsuh" w:eastAsia="Gungsuh" w:hAnsi="Gungsuh"/>
              <w:rtl w:val="0"/>
            </w:rPr>
            <w:t xml:space="preserve">① This General Regulation cannot be amended by a resolution of the Central Steering Committee. </w:t>
            <w:br w:type="textWrapping"/>
            <w:t xml:space="preserve">② This General Regulation shall be amended by the attendance of two-thirds or more of the registered delegates and the affirmative vote of two-thirds or more of the attending delegates at the General Student Representative Council.</w:t>
          </w:r>
        </w:sdtContent>
      </w:sdt>
    </w:p>
    <w:p w:rsidR="00000000" w:rsidDel="00000000" w:rsidP="00000000" w:rsidRDefault="00000000" w:rsidRPr="00000000" w14:paraId="00000015">
      <w:pPr>
        <w:jc w:val="left"/>
        <w:rPr>
          <w:b w:val="1"/>
          <w:bCs w:val="1"/>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oR1bDiU4weMSYs+fol2WmtPm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eWVzMGZiamhjZGg2Mg5oLm1qdnZwOTF0ZDJvNDIOaC5hbHN4OHB1bDRycmE4AHIhMU1CQThVRXNrQ2stTW1rLXo3QV9kanROVGVEeFJwOH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