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t xml:space="preserve">정보공개규칙</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Batangche" w:cs="Batangche" w:eastAsia="Batangche" w:hAnsi="Batangche"/>
          <w:b w:val="0"/>
          <w:bCs w:val="0"/>
          <w:i w:val="0"/>
          <w:iCs w:val="0"/>
          <w:smallCaps w:val="0"/>
          <w:strike w:val="0"/>
          <w:color w:val="000000"/>
          <w:sz w:val="18"/>
          <w:szCs w:val="18"/>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18"/>
          <w:szCs w:val="18"/>
          <w:u w:val="none"/>
          <w:shd w:fill="auto" w:val="clear"/>
          <w:vertAlign w:val="baseline"/>
          <w:rtl w:val="0"/>
        </w:rPr>
        <w:t xml:space="preserve">2019년 12월 01일  제    정</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right"/>
        <w:rPr>
          <w:rFonts w:ascii="Batangche" w:cs="Batangche" w:eastAsia="Batangche" w:hAnsi="Batangche"/>
          <w:b w:val="0"/>
          <w:bCs w:val="0"/>
          <w:i w:val="0"/>
          <w:iCs w:val="0"/>
          <w:smallCaps w:val="0"/>
          <w:strike w:val="0"/>
          <w:color w:val="000000"/>
          <w:sz w:val="18"/>
          <w:szCs w:val="18"/>
          <w:u w:val="none"/>
          <w:shd w:fill="auto" w:val="clear"/>
          <w:vertAlign w:val="baseline"/>
        </w:rPr>
      </w:pPr>
      <w:bookmarkStart w:colFirst="0" w:colLast="0" w:name="_30j0zll" w:id="1"/>
      <w:bookmarkEnd w:id="1"/>
      <w:r w:rsidDel="00000000" w:rsidR="00000000" w:rsidRPr="00000000">
        <w:rPr>
          <w:rFonts w:ascii="Batangche" w:cs="Batangche" w:eastAsia="Batangche" w:hAnsi="Batangche"/>
          <w:b w:val="0"/>
          <w:bCs w:val="0"/>
          <w:i w:val="0"/>
          <w:iCs w:val="0"/>
          <w:smallCaps w:val="0"/>
          <w:strike w:val="0"/>
          <w:color w:val="000000"/>
          <w:sz w:val="18"/>
          <w:szCs w:val="18"/>
          <w:u w:val="none"/>
          <w:shd w:fill="auto" w:val="clear"/>
          <w:vertAlign w:val="baseline"/>
          <w:rtl w:val="0"/>
        </w:rPr>
        <w:t xml:space="preserve">[일반규칙 제2호]</w:t>
      </w:r>
    </w:p>
    <w:p w:rsidR="00000000" w:rsidDel="00000000" w:rsidP="00000000" w:rsidRDefault="00000000" w:rsidRPr="00000000" w14:paraId="00000004">
      <w:pPr>
        <w:pStyle w:val="Heading1"/>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제1조【목적】</w:t>
      </w:r>
      <w:r w:rsidDel="00000000" w:rsidR="00000000" w:rsidRPr="00000000">
        <w:rPr>
          <w:rtl w:val="0"/>
        </w:rPr>
        <w:t xml:space="preserve">본 규칙은 본회의 투명하고 책임 있는 활동과 회원의 운영에 대한 권리를 보장하기 위하여 본회의 정보를 공개하는 원칙을 정함을 목적으로 한다.</w:t>
      </w:r>
    </w:p>
    <w:p w:rsidR="00000000" w:rsidDel="00000000" w:rsidP="00000000" w:rsidRDefault="00000000" w:rsidRPr="00000000" w14:paraId="00000006">
      <w:pPr>
        <w:rPr/>
      </w:pPr>
      <w:r w:rsidDel="00000000" w:rsidR="00000000" w:rsidRPr="00000000">
        <w:rPr>
          <w:b w:val="1"/>
          <w:bCs w:val="1"/>
          <w:rtl w:val="0"/>
        </w:rPr>
        <w:t xml:space="preserve">제2조【정보 공개의 원칙】</w:t>
      </w:r>
      <w:r w:rsidDel="00000000" w:rsidR="00000000" w:rsidRPr="00000000">
        <w:rPr>
          <w:rtl w:val="0"/>
        </w:rPr>
        <w:t xml:space="preserve">① 본회 및 본회의 모든 산하기구는 본회의 운영 및 사무 관리 전반에서 발생하는 정보 일체를 회원들에게 지체 없이 공개하여야 한다.</w:t>
        <w:br w:type="textWrapping"/>
        <w:t xml:space="preserve">② 제1항에도 불구하고 공개될 경우 회원의 정보 보호에 현저한 지장을 초래할 우려가 있다고 인정되는 정보, 공개될 경우 본회의 중대한 이익을 현저히 해할 우려가 있다고 인정되는 정보, 감사·감독·입찰계약과정 또는 내부검토과정에 있는 사항 등으로서 공개될 경우 업무의 공정하고 원활한 수행에 현저한 지장을 초래한다고 인정할 만한 상당한 이유가 있는 정보 등의 경우에는 일부만 공개할 수 있다.</w:t>
        <w:br w:type="textWrapping"/>
        <w:t xml:space="preserve">③ 제1항, 제2항에도 불구하고 기록물 공개의 경우 「기록물관리세칙」을 따른다.</w:t>
      </w:r>
    </w:p>
    <w:p w:rsidR="00000000" w:rsidDel="00000000" w:rsidP="00000000" w:rsidRDefault="00000000" w:rsidRPr="00000000" w14:paraId="00000007">
      <w:pPr>
        <w:rPr/>
      </w:pPr>
      <w:bookmarkStart w:colFirst="0" w:colLast="0" w:name="_1fob9te" w:id="2"/>
      <w:bookmarkEnd w:id="2"/>
      <w:r w:rsidDel="00000000" w:rsidR="00000000" w:rsidRPr="00000000">
        <w:rPr>
          <w:b w:val="1"/>
          <w:bCs w:val="1"/>
          <w:rtl w:val="0"/>
        </w:rPr>
        <w:t xml:space="preserve">제3조【의결기구의 정보 공개】</w:t>
      </w:r>
      <w:r w:rsidDel="00000000" w:rsidR="00000000" w:rsidRPr="00000000">
        <w:rPr>
          <w:rtl w:val="0"/>
        </w:rPr>
        <w:t xml:space="preserve">① 학생총회, 전체학생대의원회의, 중앙운영위원회 등 의결기구의 의사 일체는 공개되어야 한다.</w:t>
        <w:br w:type="textWrapping"/>
        <w:t xml:space="preserve">② 학생총회, 전체학생대의원회의의 소집 공고 및 결의사항 공고는 자보를 통하여서도 이루어져야 한다. 이때, 자보의 지면 여건에 따라 의사를 축약할 수 있다.</w:t>
        <w:br w:type="textWrapping"/>
        <w:t xml:space="preserve">③ 본회 의결기구는 중대한 사안의 공개에 있어 자보, 전자게시판, 전자우편 등 가능한 한 모든 방식을 동원하여 회원들에게 이를 알릴 의무가 있다.</w:t>
      </w:r>
    </w:p>
    <w:p w:rsidR="00000000" w:rsidDel="00000000" w:rsidP="00000000" w:rsidRDefault="00000000" w:rsidRPr="00000000" w14:paraId="00000008">
      <w:pPr>
        <w:rPr/>
      </w:pPr>
      <w:r w:rsidDel="00000000" w:rsidR="00000000" w:rsidRPr="00000000">
        <w:rPr>
          <w:b w:val="1"/>
          <w:bCs w:val="1"/>
          <w:rtl w:val="0"/>
        </w:rPr>
        <w:t xml:space="preserve">제4조【집행기구의 정보 공개】</w:t>
      </w:r>
      <w:r w:rsidDel="00000000" w:rsidR="00000000" w:rsidRPr="00000000">
        <w:rPr>
          <w:rtl w:val="0"/>
        </w:rPr>
        <w:t xml:space="preserve">본회 집행기구는 본회 각종 사무의 원활한 시행, 집행, 홍보 등을 위하여 자보, 전자게시판, 전자우편 등 가능한 한 모든 방식을 동원하여 회원들에게 이를 알릴 의무가 있다.</w:t>
      </w:r>
    </w:p>
    <w:p w:rsidR="00000000" w:rsidDel="00000000" w:rsidP="00000000" w:rsidRDefault="00000000" w:rsidRPr="00000000" w14:paraId="00000009">
      <w:pPr>
        <w:rPr/>
      </w:pPr>
      <w:r w:rsidDel="00000000" w:rsidR="00000000" w:rsidRPr="00000000">
        <w:rPr>
          <w:b w:val="1"/>
          <w:bCs w:val="1"/>
          <w:rtl w:val="0"/>
        </w:rPr>
        <w:t xml:space="preserve">제5조【자치기구·전문기구·언론기구·특별기구의 정보 공개】</w:t>
      </w:r>
      <w:r w:rsidDel="00000000" w:rsidR="00000000" w:rsidRPr="00000000">
        <w:rPr>
          <w:rtl w:val="0"/>
        </w:rPr>
        <w:t xml:space="preserve">본회 자치기구·전문기구·언론기구·특별기구는 해당 기구 사무의 원활한 시행, 집행, 홍보 등을 위하여 회원들에게 적극적으로 이를 알릴 의무가 있다.</w:t>
      </w:r>
    </w:p>
    <w:p w:rsidR="00000000" w:rsidDel="00000000" w:rsidP="00000000" w:rsidRDefault="00000000" w:rsidRPr="00000000" w14:paraId="0000000A">
      <w:pPr>
        <w:rPr/>
      </w:pPr>
      <w:r w:rsidDel="00000000" w:rsidR="00000000" w:rsidRPr="00000000">
        <w:rPr>
          <w:b w:val="1"/>
          <w:bCs w:val="1"/>
          <w:rtl w:val="0"/>
        </w:rPr>
        <w:t xml:space="preserve">제6조【중앙선거관리위원회의 정보 공개】</w:t>
      </w:r>
      <w:r w:rsidDel="00000000" w:rsidR="00000000" w:rsidRPr="00000000">
        <w:rPr>
          <w:rtl w:val="0"/>
        </w:rPr>
        <w:t xml:space="preserve">① 중앙선거관리위원회의 의사 일체는 공개되어야 한다.</w:t>
        <w:br w:type="textWrapping"/>
        <w:t xml:space="preserve">② 중앙선거관리위원회의 결의사항 공고는 자보를 통하여서도 이루어져야 한다. 이때, 자보의 지면 여건에 따라 의사를 축약할 수 있다.</w:t>
        <w:br w:type="textWrapping"/>
        <w:t xml:space="preserve">③ 중앙선거관리위원회는 선거관리와 관련된 사안의 공개에 있어 자보, 전자게시판, 전자우편 등 가능한 한 모든 방식을 동원하여 회원들에게 이를 알릴 의무가 있다.</w:t>
      </w:r>
    </w:p>
    <w:p w:rsidR="00000000" w:rsidDel="00000000" w:rsidP="00000000" w:rsidRDefault="00000000" w:rsidRPr="00000000" w14:paraId="0000000B">
      <w:pPr>
        <w:rPr/>
      </w:pPr>
      <w:r w:rsidDel="00000000" w:rsidR="00000000" w:rsidRPr="00000000">
        <w:rPr>
          <w:b w:val="1"/>
          <w:bCs w:val="1"/>
          <w:rtl w:val="0"/>
        </w:rPr>
        <w:t xml:space="preserve">제7조【공고의 원칙】</w:t>
      </w:r>
      <w:r w:rsidDel="00000000" w:rsidR="00000000" w:rsidRPr="00000000">
        <w:rPr>
          <w:rtl w:val="0"/>
        </w:rPr>
        <w:t xml:space="preserve">① 본회 각 기구가 공고를 할 경우, 기구의 대표자 혹은 해당 사무의 책임자를 명시하여야 한다.</w:t>
        <w:br w:type="textWrapping"/>
        <w:t xml:space="preserve">② 자보를 이용하여 공고할 경우, 자보에는 게시 기간 및 자보 게시자의 연락처를 함께 기재하여야 하며, 게시 기간은 일주일을 초과할 수 없고, 게시 기간이 만료된 자보는 자보 게시자의 책임 하에 철거되어야 한다.</w:t>
      </w:r>
    </w:p>
    <w:p w:rsidR="00000000" w:rsidDel="00000000" w:rsidP="00000000" w:rsidRDefault="00000000" w:rsidRPr="00000000" w14:paraId="0000000C">
      <w:pPr>
        <w:rPr/>
      </w:pPr>
      <w:r w:rsidDel="00000000" w:rsidR="00000000" w:rsidRPr="00000000">
        <w:rPr>
          <w:b w:val="1"/>
          <w:bCs w:val="1"/>
          <w:rtl w:val="0"/>
        </w:rPr>
        <w:t xml:space="preserve">제8조【회의록】</w:t>
      </w:r>
      <w:r w:rsidDel="00000000" w:rsidR="00000000" w:rsidRPr="00000000">
        <w:rPr>
          <w:rtl w:val="0"/>
        </w:rPr>
        <w:t xml:space="preserve">본회 각 기구는 「총학생회칙」을 비롯한 제반 규정에 따라 회의록을 작성하고 이를 지체 없이 공개한다.</w:t>
      </w:r>
    </w:p>
    <w:p w:rsidR="00000000" w:rsidDel="00000000" w:rsidP="00000000" w:rsidRDefault="00000000" w:rsidRPr="00000000" w14:paraId="0000000D">
      <w:pPr>
        <w:rPr/>
      </w:pPr>
      <w:r w:rsidDel="00000000" w:rsidR="00000000" w:rsidRPr="00000000">
        <w:rPr>
          <w:b w:val="1"/>
          <w:bCs w:val="1"/>
          <w:rtl w:val="0"/>
        </w:rPr>
        <w:t xml:space="preserve">제9조【정보공개청구】</w:t>
      </w:r>
      <w:r w:rsidDel="00000000" w:rsidR="00000000" w:rsidRPr="00000000">
        <w:rPr>
          <w:rtl w:val="0"/>
        </w:rPr>
        <w:t xml:space="preserve">① 본회 회원은 비공개기록물을 제외한 모든 기록물에 대한 접근권이 있으며 기록물관리기관에 대한 정보공개청구로 기록물을 열람, 활용할 수 있다.</w:t>
        <w:br w:type="textWrapping"/>
        <w:t xml:space="preserve">② 본회의 각 기구는 본회의 회원의 정보공개청구를 받은 기록물관리기관의 정보공개청구를 거부할 수 없다.</w:t>
        <w:br w:type="textWrapping"/>
        <w:t xml:space="preserve">③ 온라인을 통해 공개되지 않거나 누락된 기록물은 기록물관리기관에 대한 정보공개청구를 통해 해당 기록물을 열람할 수 있다.</w:t>
        <w:br w:type="textWrapping"/>
        <w:t xml:space="preserve">④ 기록물관리기관에 보관 중인 인쇄 기록물 원본은 열람할 수 없으며, 컴퓨터 파일과 복사를 통해서만 기록물을 열람할 수 있다.</w:t>
        <w:br w:type="textWrapping"/>
        <w:t xml:space="preserve">⑤ 정보공개청구가 있는 경우 기록물관리기관은 총학생회장단 및 중앙운영위원회에게 해당 기록물 이관을 요구하고 정보공개내역을 메타기록물로 생산한다.</w:t>
        <w:br w:type="textWrapping"/>
        <w:t xml:space="preserve">⑥ 정보공개청구로 정보공개가 이루어진 이후 해당 기록물을 연관된 기록물철에 함께 보관하고, 기록물관리기관은 그와 관련한 메타기록물을 생산한다.</w:t>
        <w:br w:type="textWrapping"/>
        <w:t xml:space="preserve">⑦ 정보공개청구서는 「서식관리규칙」에서 별첨한 서식에 따라 작성하여야 한다.</w:t>
        <w:br w:type="textWrapping"/>
      </w:r>
    </w:p>
    <w:sectPr>
      <w:footerReference r:id="rId6" w:type="default"/>
      <w:footerReference r:id="rId7"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both"/>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both"/>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US"/>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240" w:lineRule="auto"/>
      <w:jc w:val="center"/>
    </w:pPr>
    <w:rPr>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