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240" w:before="240" w:line="240" w:lineRule="auto"/>
        <w:jc w:val="center"/>
        <w:rPr>
          <w:rFonts w:ascii="Batangche" w:cs="Batangche" w:eastAsia="Batangche" w:hAnsi="Batangche"/>
          <w:b w:val="1"/>
          <w:bCs w:val="1"/>
          <w:sz w:val="44"/>
          <w:szCs w:val="44"/>
        </w:rPr>
      </w:pPr>
      <w:bookmarkStart w:colFirst="0" w:colLast="0" w:name="_czttiarwquhc" w:id="0"/>
      <w:bookmarkEnd w:id="0"/>
      <w:r w:rsidDel="00000000" w:rsidR="00000000" w:rsidRPr="00000000">
        <w:rPr>
          <w:rFonts w:ascii="Batangche" w:cs="Batangche" w:eastAsia="Batangche" w:hAnsi="Batangche"/>
          <w:b w:val="1"/>
          <w:bCs w:val="1"/>
          <w:sz w:val="44"/>
          <w:szCs w:val="44"/>
          <w:rtl w:val="0"/>
        </w:rPr>
        <w:t xml:space="preserve">학생회관 홍보물 및 물품 관리에 대한 규칙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120" w:line="240" w:lineRule="auto"/>
        <w:jc w:val="center"/>
        <w:rPr>
          <w:rFonts w:ascii="Batangche" w:cs="Batangche" w:eastAsia="Batangche" w:hAnsi="Batangche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2025년 04월 01일  제    정</w:t>
      </w:r>
    </w:p>
    <w:p w:rsidR="00000000" w:rsidDel="00000000" w:rsidP="00000000" w:rsidRDefault="00000000" w:rsidRPr="00000000" w14:paraId="00000004">
      <w:pPr>
        <w:widowControl w:val="0"/>
        <w:spacing w:after="40" w:line="240" w:lineRule="auto"/>
        <w:jc w:val="right"/>
        <w:rPr>
          <w:rFonts w:ascii="Batangche" w:cs="Batangche" w:eastAsia="Batangche" w:hAnsi="Batangche"/>
          <w:sz w:val="18"/>
          <w:szCs w:val="18"/>
        </w:rPr>
      </w:pPr>
      <w:bookmarkStart w:colFirst="0" w:colLast="0" w:name="_311dzakx2gqe" w:id="1"/>
      <w:bookmarkEnd w:id="1"/>
      <w:r w:rsidDel="00000000" w:rsidR="00000000" w:rsidRPr="00000000">
        <w:rPr>
          <w:rFonts w:ascii="Batangche" w:cs="Batangche" w:eastAsia="Batangche" w:hAnsi="Batangche"/>
          <w:sz w:val="18"/>
          <w:szCs w:val="18"/>
          <w:rtl w:val="0"/>
        </w:rPr>
        <w:t xml:space="preserve">[일반규칙 제7호]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360" w:before="0" w:line="240" w:lineRule="auto"/>
        <w:jc w:val="both"/>
        <w:rPr>
          <w:rFonts w:ascii="Batangche" w:cs="Batangche" w:eastAsia="Batangche" w:hAnsi="Batangch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제1조【목적】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본 일반규칙은 학생회관 내 홍보물 부착, 방치 물품 관리 및 배너 설치 등의 관리 사항을 명확히 하여 학생회관의 질서를 유지하고 효율적인 공간 활용을 도모하는 것을 목적으로 한다.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제2조【홍보물 부착 가능 장소】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① 홍보물 부착 가능 장소는 다음과 같다.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1.1층 및 2층 게시판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2.엘리베이터 내부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오아시스에는 홍보물 부착을 원칙적으로 금지하며, 이에 대한 관리는 동아리연합회에서 담당한다.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③ 3층과 4층 벽면의 경우, 동아리연합회의 관리 아래 예외적으로 사용이 가능하며, 이때, 반드시 동아리연합회에게 허가를 받아야 한다.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④ 1층과 2층 게시판 및 엘리베이터 내부 홍보물은 중앙집행위원회에서 관리한다.</w:t>
      </w:r>
    </w:p>
    <w:p w:rsidR="00000000" w:rsidDel="00000000" w:rsidP="00000000" w:rsidRDefault="00000000" w:rsidRPr="00000000" w14:paraId="0000000E">
      <w:pPr>
        <w:widowControl w:val="0"/>
        <w:spacing w:line="256" w:lineRule="auto"/>
        <w:ind w:left="76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제3조【홍보물 부착 및 관리 절차】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모든 홍보물에는 반드시 담당자 이름 및 게시 기간을 명시해야 한다.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홍보물 부착 시 자석 사용을 원칙으로 한다.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③ 게시 기간은 2주이며 연장이 필요할 경우 중앙집행위원회에 요청해야 한다.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④ 게시 기간이 만료된 홍보물은 게시 담당자가 직접 철거해야 하며, 미철거 시 중앙집행위원회에서 철거한다.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⑤ 3층과 4층 벽에 부착된 게시 기간 만료 홍보물 역시 게시 담당자가 직접 철거해야 하며, 미철거 시 동아리연합회에서 철거한다.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제4조【홍보물 관리 및 제재 조치】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중앙집행위원회와 동아리연합회는 수시로 홍보물 부착 상태를 점검하며, 규정을 준수하지 않은 경우 경고 1회를 부과하고 게시 담당자에게 알린다.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경고는 경고 시기로부터 1년간 유지된다.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③ 경고가 누적될 경우 다음과 같이 제재한다.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1.경고 2회 누적시: 해당 단체는 1개월간 게시판 사용 금지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2.경고 3회 누적시: 해당 단체는 3개월간 게시판 사용 금지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제5조【배너 게시 가능 장소】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① 학생회관 1층 및 2층 공간에서, 이용자들의 통행을 방해하지 않는 범위 내에서 배너를 설치할 수 있다.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배너 설치 전, 게시 담당자는 반드시 중앙집행위원회측에 게시 기간을 공식 통보해야 한다.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제6조【배너 철거】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① 배너 게시 기간이 만료되면 게시 담당자는 즉시 철거해야 한다.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미철거된 배너는 중앙집행위원회에서 철거할 수 있다.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제7조【방치 물품 관리】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 ① 학생회관에 방치된 물품의 관리는 동아리연합회에서 담당한다.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동아리연합회는 방치 물품을 정기적으로 정리하여 혼잡을 방지할 의무가 있다.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제8조【미수령 택배 관리】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① 2주 이상 수령되지 않은 택배는 도난 및 분실 방지를 위해 동아리연합회에서 수거하여 공지한다.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② 공지 후 4주간 주인이 나타나지 않을 경우, 동아리연합회는 해당 물품을 폐기할 권한을 가진다.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Batangche" w:cs="Batangche" w:eastAsia="Batangche" w:hAnsi="Batangche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b w:val="1"/>
          <w:bCs w:val="1"/>
          <w:sz w:val="24"/>
          <w:szCs w:val="24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4"/>
          <w:szCs w:val="24"/>
          <w:rtl w:val="0"/>
        </w:rPr>
        <w:t xml:space="preserve">부  칙 &lt;2025.04.01&gt;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400" w:firstLine="0"/>
        <w:rPr>
          <w:rFonts w:ascii="Batangche" w:cs="Batangche" w:eastAsia="Batangche" w:hAnsi="Batangche"/>
          <w:sz w:val="20"/>
          <w:szCs w:val="20"/>
        </w:rPr>
      </w:pPr>
      <w:r w:rsidDel="00000000" w:rsidR="00000000" w:rsidRPr="00000000">
        <w:rPr>
          <w:rFonts w:ascii="Batangche" w:cs="Batangche" w:eastAsia="Batangche" w:hAnsi="Batangche"/>
          <w:b w:val="1"/>
          <w:bCs w:val="1"/>
          <w:sz w:val="20"/>
          <w:szCs w:val="20"/>
          <w:rtl w:val="0"/>
        </w:rPr>
        <w:t xml:space="preserve">제1조【적용 시기】 </w:t>
      </w:r>
      <w:r w:rsidDel="00000000" w:rsidR="00000000" w:rsidRPr="00000000">
        <w:rPr>
          <w:rFonts w:ascii="Batangche" w:cs="Batangche" w:eastAsia="Batangche" w:hAnsi="Batangche"/>
          <w:sz w:val="20"/>
          <w:szCs w:val="20"/>
          <w:rtl w:val="0"/>
        </w:rPr>
        <w:t xml:space="preserve">본 일반규칙은 2025년4월1일부터 적용된다.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ch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