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예산자치제도규칙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[재정운용규칙 제1호]</w:t>
      </w:r>
    </w:p>
    <w:p w:rsidR="00000000" w:rsidDel="00000000" w:rsidP="00000000" w:rsidRDefault="00000000" w:rsidRPr="00000000" w14:paraId="0000000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제1조【전문】</w:t>
      </w:r>
    </w:p>
    <w:p w:rsidR="00000000" w:rsidDel="00000000" w:rsidP="00000000" w:rsidRDefault="00000000" w:rsidRPr="00000000" w14:paraId="00000007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본 규칙은 포항공과대학교 총학생회 예산자치제도의 시행에 관한 제반 사항을 규정한다.</w:t>
      </w:r>
    </w:p>
    <w:p w:rsidR="00000000" w:rsidDel="00000000" w:rsidP="00000000" w:rsidRDefault="00000000" w:rsidRPr="00000000" w14:paraId="0000000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제2조【목적】</w:t>
      </w:r>
    </w:p>
    <w:p w:rsidR="00000000" w:rsidDel="00000000" w:rsidP="00000000" w:rsidRDefault="00000000" w:rsidRPr="00000000" w14:paraId="0000000A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예산자치제도의 목적은 회원 스스로 중심이 되는 본회의 다양한 문화행사를 진흥·장려하고 학내 자치활동의 활성화에 기여하는 것이다.</w:t>
      </w:r>
    </w:p>
    <w:p w:rsidR="00000000" w:rsidDel="00000000" w:rsidP="00000000" w:rsidRDefault="00000000" w:rsidRPr="00000000" w14:paraId="0000000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제3조【정의】</w:t>
      </w:r>
    </w:p>
    <w:p w:rsidR="00000000" w:rsidDel="00000000" w:rsidP="00000000" w:rsidRDefault="00000000" w:rsidRPr="00000000" w14:paraId="0000000D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본 규칙에서 지원자는 예산자치기금을 신청한 회원으로 정의한다.</w:t>
        <w:br w:type="textWrapping"/>
        <w:t xml:space="preserve">② 본 규칙에서 기획 대표자는 지원자를 대표하는 1인을 의미한다.</w:t>
        <w:br w:type="textWrapping"/>
        <w:t xml:space="preserve">③ 본 규칙에서 수혜 대상은 예산자치제도를 통해서 직간접적인 이익을 보는 회원으로 정의하며, 본회 회원 및 본회 회원으로 구성되는 모든 모임 및 단체로 한정한다.</w:t>
        <w:br w:type="textWrapping"/>
        <w:t xml:space="preserve">④ 본 규칙에서 ‘사업’이라 함은 예산자치제도를 통해서 지원자가 주도적으로 시행하는 사업을 말한다.</w:t>
      </w:r>
    </w:p>
    <w:p w:rsidR="00000000" w:rsidDel="00000000" w:rsidP="00000000" w:rsidRDefault="00000000" w:rsidRPr="00000000" w14:paraId="0000000E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제4조【지원 자격】</w:t>
      </w:r>
    </w:p>
    <w:p w:rsidR="00000000" w:rsidDel="00000000" w:rsidP="00000000" w:rsidRDefault="00000000" w:rsidRPr="00000000" w14:paraId="00000010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지원자는 본회 정회원이어야 한다. 단, 모임 또는 단체가 신청하는 경우에는 준회원도 지원자에 포함될 수 있다.</w:t>
      </w:r>
    </w:p>
    <w:p w:rsidR="00000000" w:rsidDel="00000000" w:rsidP="00000000" w:rsidRDefault="00000000" w:rsidRPr="00000000" w14:paraId="00000011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제5조【지원 기간】</w:t>
      </w:r>
    </w:p>
    <w:p w:rsidR="00000000" w:rsidDel="00000000" w:rsidP="00000000" w:rsidRDefault="00000000" w:rsidRPr="00000000" w14:paraId="00000013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예산자치기금의 신청은 상시 접수를 원칙으로 하며, 사업 개시일을 기준으로 접수 분기를 결정한다.</w:t>
        <w:br w:type="textWrapping"/>
        <w:t xml:space="preserve">1. 1분기 접수: 2월부터 5월</w:t>
        <w:br w:type="textWrapping"/>
        <w:t xml:space="preserve">2. 2분기 접수: 5월부터 8월</w:t>
        <w:br w:type="textWrapping"/>
        <w:t xml:space="preserve">3. 3분기 접수: 8월부터 11월</w:t>
        <w:br w:type="textWrapping"/>
        <w:t xml:space="preserve">4. 4분기 접수: 11월부터 다음 해 2월</w:t>
      </w:r>
    </w:p>
    <w:p w:rsidR="00000000" w:rsidDel="00000000" w:rsidP="00000000" w:rsidRDefault="00000000" w:rsidRPr="00000000" w14:paraId="00000014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제6조【구분 및 지원 범위】</w:t>
      </w:r>
    </w:p>
    <w:p w:rsidR="00000000" w:rsidDel="00000000" w:rsidP="00000000" w:rsidRDefault="00000000" w:rsidRPr="00000000" w14:paraId="00000016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사업은 행사, 창작, 기타로 구분한다.</w:t>
        <w:br w:type="textWrapping"/>
        <w:t xml:space="preserve">② 행사 구분에서 지원 가능한 범위는 아래와 같다.</w:t>
        <w:br w:type="textWrapping"/>
        <w:t xml:space="preserve">1. 회원들이 참여할 수 있는 각종 대회</w:t>
        <w:br w:type="textWrapping"/>
        <w:t xml:space="preserve">2. 여러 종류의 자료집 제작</w:t>
        <w:br w:type="textWrapping"/>
        <w:t xml:space="preserve">3. 여러 종류의 강연</w:t>
        <w:br w:type="textWrapping"/>
        <w:t xml:space="preserve">4. 기타 회원들에게 도움이 되는 행사</w:t>
        <w:br w:type="textWrapping"/>
        <w:t xml:space="preserve">5. 외부 초청 공연</w:t>
        <w:br w:type="textWrapping"/>
        <w:t xml:space="preserve">③ 창작 구분에서 지원 가능한 범위는 아래와 같다.</w:t>
        <w:br w:type="textWrapping"/>
        <w:t xml:space="preserve">1. 문화 콘텐츠 제작을 위한 제반 비용</w:t>
        <w:br w:type="textWrapping"/>
        <w:t xml:space="preserve">④ 행사 및 창작 구분에는 포함되지 않으나 다음 각 호 중 한 가지 이상을 만족하는 사업을 기타로 구분하여 지원할 수 있다.</w:t>
        <w:br w:type="textWrapping"/>
        <w:t xml:space="preserve">1. 본회의 발전에 기여하는 사업</w:t>
        <w:br w:type="textWrapping"/>
        <w:t xml:space="preserve">2. 회원에게 도움이 되는 사업</w:t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제7조【지원 절차】</w:t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지원자는 [예산자치기금 신청서]를 별첨한 양식에 맞춰 작성하여 제출해야 한다. 지원서에는 아래 내용이 반드시 포함되어야 한다.</w:t>
        <w:br w:type="textWrapping"/>
        <w:t xml:space="preserve">1. 기획 대표자의 신상이 파악 가능한 사항</w:t>
        <w:br w:type="textWrapping"/>
        <w:t xml:space="preserve">2. 기획 목적 및 배경</w:t>
        <w:br w:type="textWrapping"/>
        <w:t xml:space="preserve">3. 기획 분류(행사/창작/기타)</w:t>
        <w:br w:type="textWrapping"/>
        <w:t xml:space="preserve">4. 행사일 경우 행사의 기간 및 장소</w:t>
        <w:br w:type="textWrapping"/>
        <w:t xml:space="preserve">5. 구체적인 기획 내용</w:t>
        <w:br w:type="textWrapping"/>
        <w:t xml:space="preserve">6. 세부 예산안</w:t>
        <w:br w:type="textWrapping"/>
        <w:t xml:space="preserve">7. 기획 참가자 명단</w:t>
        <w:br w:type="textWrapping"/>
        <w:t xml:space="preserve">8. 예상 수혜 대상 및 인원</w:t>
        <w:br w:type="textWrapping"/>
        <w:t xml:space="preserve">9. 기대 효과</w:t>
        <w:br w:type="textWrapping"/>
        <w:t xml:space="preserve">10. 기획 대표자 서명</w:t>
        <w:br w:type="textWrapping"/>
        <w:t xml:space="preserve">② 지원자는 중앙운영위원회가 원활한 심의를 위해 중앙운영위원회 참석을 요구할 경우 이에 성실히 응해야 한다.</w:t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제8조【비공개 요청】</w:t>
      </w:r>
    </w:p>
    <w:p w:rsidR="00000000" w:rsidDel="00000000" w:rsidP="00000000" w:rsidRDefault="00000000" w:rsidRPr="00000000" w14:paraId="0000001C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제7조제1항에도 불구하고 지원자가 필요하다고 판단한 경우 중앙운영위원회 의장에게 적절한 사유를 알려 신상정보에 해당하는 제7조제1항제1호, 제7호, 제10호를 지원서에 작성하되 비공개할 것을 요청할 수 있다.</w:t>
        <w:br w:type="textWrapping"/>
        <w:t xml:space="preserve">② 중앙운영위원회에서 의장이 지원자를 대신하여 사유를 설명하고 심의한다. 이때 중앙운영위원회 의장은 지원자의 정회원 여부를 파악하기 위해 타인과 구분 지을 수 있는 최소한의 개인정보에 대해서 알아야 한다. 비공개 요청은 중앙운영위원회의 중요의결요건으로 승인한다.</w:t>
        <w:br w:type="textWrapping"/>
        <w:t xml:space="preserve">③ 중앙운영위원회 의장은 제2항의 심의 결과에 따라 비공개 요청을 아래와 같이 처리한다.</w:t>
        <w:br w:type="textWrapping"/>
        <w:t xml:space="preserve">1. 비공개 요청이 승인된 경우 지원서를 보관하며 공개하지 않는다. 단, 지원자의 예산자치기금 집행에 있어 중대한 귀책사유가 있을 경우 중요의결요건을 따르는 중앙운영위원회 심의를 거쳐 공개할 수 있다.</w:t>
        <w:br w:type="textWrapping"/>
        <w:t xml:space="preserve">2. 비공개 요청이 승인되지 않은 경우 지원서를 즉시 폐기한다.</w:t>
      </w:r>
    </w:p>
    <w:p w:rsidR="00000000" w:rsidDel="00000000" w:rsidP="00000000" w:rsidRDefault="00000000" w:rsidRPr="00000000" w14:paraId="0000001D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제9조【심의】</w:t>
      </w:r>
    </w:p>
    <w:p w:rsidR="00000000" w:rsidDel="00000000" w:rsidP="00000000" w:rsidRDefault="00000000" w:rsidRPr="00000000" w14:paraId="0000001F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중앙운영위원회는 다음 각 호의 기준에 따라 [예산자치기금 신청서]를 심의한다.</w:t>
        <w:br w:type="textWrapping"/>
        <w:t xml:space="preserve">1. 얼마나 많은 학생들에게 도움을 주는가를 최우선으로 고려한다.</w:t>
        <w:br w:type="textWrapping"/>
        <w:t xml:space="preserve">2. 새로운 학생 문화의 창출과 발전에 도움이 되는지를 고려한다.</w:t>
        <w:br w:type="textWrapping"/>
        <w:t xml:space="preserve">3. 다른 경로를 통해 재정적인 지원을 받을 수 있는 계획은 차순위로 선정한다.</w:t>
        <w:br w:type="textWrapping"/>
        <w:t xml:space="preserve">4. 사업의 기획 의도보다는 사업의 본질에 초점을 맞추어 선정한다.</w:t>
        <w:br w:type="textWrapping"/>
        <w:t xml:space="preserve">5. 모임 또는 단체가 지원한 경우 지원자 중 정회원의 비중을 고려한다.</w:t>
        <w:br w:type="textWrapping"/>
        <w:t xml:space="preserve">② 중앙운영위원회는 서류 접수 이후 2주 이내로 지원자를 중앙운영위원회에 참석하게 하여 가부를 결정하는 것을 원칙으로 한다.</w:t>
        <w:br w:type="textWrapping"/>
        <w:t xml:space="preserve">③ 제1항에 따른 심의는 일반의결요건을 따른다. 단, 다음 각 호 중 한 가지 이상에 해당하는 신청서는 중요의결요건을 따른다.</w:t>
        <w:br w:type="textWrapping"/>
        <w:t xml:space="preserve">1. 제6조제4항에 따른 신청서</w:t>
        <w:br w:type="textWrapping"/>
        <w:t xml:space="preserve">2. 제10조제1항의 지원 금액 상한을 초과하는 신청서</w:t>
        <w:br w:type="textWrapping"/>
        <w:t xml:space="preserve">④ 중앙운영위원회는 심의를 통과하지 못한 신청서에 대하여 개선 사항을 제안할 수 있으며 변경된 신청서에 대하여 재심의할 수 있다. 단, 재심의는 1회로 제한함을 원칙으로 한다.</w:t>
        <w:br w:type="textWrapping"/>
        <w:t xml:space="preserve">⑤ 중앙운영위원이 지원자로 포함된 신청서에 대한 심의에서 해당 위원은 지원자가 참여할 수 있는 범위 이외의 논의 및 의결에 참여할 수 없다.</w:t>
      </w:r>
    </w:p>
    <w:p w:rsidR="00000000" w:rsidDel="00000000" w:rsidP="00000000" w:rsidRDefault="00000000" w:rsidRPr="00000000" w14:paraId="00000020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제10조【예산 지원】</w:t>
      </w:r>
    </w:p>
    <w:p w:rsidR="00000000" w:rsidDel="00000000" w:rsidP="00000000" w:rsidRDefault="00000000" w:rsidRPr="00000000" w14:paraId="00000022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지원 금액의 상한은 40만 원으로 정한다. 단, 예외적으로 제9조제3항의 요건에 따라 한 사업에 해당 년도에 배정된 예산자치기금의 25%까지 할당할 수 있다.</w:t>
        <w:br w:type="textWrapping"/>
        <w:t xml:space="preserve">② 중앙집행위원회에서는 예산의 타당성을 사전에 심의하여 그에 대한 의견서를 중앙운영위원회에 전달한다.</w:t>
        <w:br w:type="textWrapping"/>
        <w:t xml:space="preserve">③ 책정된 금액 이외의 금액은 지원자가 직접 부담해야 한다.</w:t>
        <w:br w:type="textWrapping"/>
        <w:t xml:space="preserve">④ 예산자치기금은 지원자가 기획한 사업의 결산이 완료되고 총학생회 총무에게 영수증이 첨부된 결산안이 접수되는 시점 이후 2주 이내에 지급하는 것을 원칙으로 한다.</w:t>
        <w:br w:type="textWrapping"/>
        <w:t xml:space="preserve">⑤ 예산자치기금을 사용한 사업에서 발생한 순이익은 예산자치기금으로 귀속한다.</w:t>
      </w:r>
    </w:p>
    <w:p w:rsidR="00000000" w:rsidDel="00000000" w:rsidP="00000000" w:rsidRDefault="00000000" w:rsidRPr="00000000" w14:paraId="00000023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제11조【행정 지원 사항】</w:t>
      </w:r>
    </w:p>
    <w:p w:rsidR="00000000" w:rsidDel="00000000" w:rsidP="00000000" w:rsidRDefault="00000000" w:rsidRPr="00000000" w14:paraId="00000025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총학생회는 해당 사업의 홍보와 준비에 대해 총학생회 단체에 준하는 행정적인 지원을 하여야 한다.</w:t>
      </w:r>
    </w:p>
    <w:p w:rsidR="00000000" w:rsidDel="00000000" w:rsidP="00000000" w:rsidRDefault="00000000" w:rsidRPr="00000000" w14:paraId="00000026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left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제12조【유의 사항】</w:t>
      </w:r>
    </w:p>
    <w:p w:rsidR="00000000" w:rsidDel="00000000" w:rsidP="00000000" w:rsidRDefault="00000000" w:rsidRPr="00000000" w14:paraId="00000028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① 아래 사항 중 하나의 사항이라도 만족되지 않을 경우 예산의 집행이 정지되거나 지원 금액이 축소될 수 있다.</w:t>
        <w:br w:type="textWrapping"/>
        <w:t xml:space="preserve">1. 총학생회의 후원을 받아 진행함이 명기되어야 한다.</w:t>
        <w:br w:type="textWrapping"/>
        <w:t xml:space="preserve">2. 사업 준비 도중 중대한 변경사항이 발생할 경우 이를 지체 없이 알려야 한다.</w:t>
        <w:br w:type="textWrapping"/>
        <w:t xml:space="preserve">3. 사업 종료 후 2주 이내에 사업 결과에 대한 영수증이 포함된 결산안을 반드시 제출하여야 한다.</w:t>
        <w:br w:type="textWrapping"/>
        <w:t xml:space="preserve">② 사업에 지원된 물품 중 장기적으로 사용 가능한 물품은 총학생회에 귀속하는 것을 원칙으로 한다.</w:t>
        <w:br w:type="textWrapping"/>
        <w:t xml:space="preserve">③ 수혜 대상에 대해서 정회원과 준회원이 명확하게 구분되어야 하며, 구분하는 방식은 중앙운영위원회에서 해당 사업의 신청서를 심의할 때 의결내용에 포함되어야 한다.</w:t>
      </w:r>
    </w:p>
    <w:p w:rsidR="00000000" w:rsidDel="00000000" w:rsidP="00000000" w:rsidRDefault="00000000" w:rsidRPr="00000000" w14:paraId="0000002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제13조【공고】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중앙집행위원회에서는 1, 4, 7, 10월에 현재 분기와 차기 분기에 대한 예산자치제도의 시행을 공고하여야 한다.</w:t>
        <w:br w:type="textWrapping"/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