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w:t>
      </w:r>
      <w:r w:rsidDel="00000000" w:rsidR="00000000" w:rsidRPr="00000000">
        <w:rPr>
          <w:b w:val="1"/>
          <w:bCs w:val="1"/>
          <w:sz w:val="40"/>
          <w:szCs w:val="40"/>
          <w:rtl w:val="0"/>
        </w:rPr>
        <w:t xml:space="preserve"> on Financial Management</w:t>
      </w:r>
    </w:p>
    <w:p w:rsidR="00000000" w:rsidDel="00000000" w:rsidP="00000000" w:rsidRDefault="00000000" w:rsidRPr="00000000" w14:paraId="00000002">
      <w:pPr>
        <w:jc w:val="right"/>
        <w:rPr>
          <w:sz w:val="20"/>
          <w:szCs w:val="20"/>
        </w:rPr>
      </w:pPr>
      <w:r w:rsidDel="00000000" w:rsidR="00000000" w:rsidRPr="00000000">
        <w:rPr>
          <w:sz w:val="18"/>
          <w:szCs w:val="18"/>
          <w:rtl w:val="0"/>
        </w:rPr>
        <w:t xml:space="preserve">Enacted: December 22, 2025</w:t>
      </w:r>
      <w:r w:rsidDel="00000000" w:rsidR="00000000" w:rsidRPr="00000000">
        <w:rPr>
          <w:sz w:val="20"/>
          <w:szCs w:val="20"/>
          <w:rtl w:val="0"/>
        </w:rPr>
        <w:br w:type="textWrapping"/>
      </w:r>
      <w:r w:rsidDel="00000000" w:rsidR="00000000" w:rsidRPr="00000000">
        <w:rPr>
          <w:b w:val="1"/>
          <w:bCs w:val="1"/>
          <w:sz w:val="20"/>
          <w:szCs w:val="20"/>
          <w:rtl w:val="0"/>
        </w:rPr>
        <w:t xml:space="preserve">[Bylaws of the POSTECH Student Association No. 3]</w:t>
      </w: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Chapter 1. General Provisions</w:t>
      </w:r>
    </w:p>
    <w:p w:rsidR="00000000" w:rsidDel="00000000" w:rsidP="00000000" w:rsidRDefault="00000000" w:rsidRPr="00000000" w14:paraId="00000005">
      <w:pPr>
        <w:rPr>
          <w:sz w:val="20"/>
          <w:szCs w:val="20"/>
        </w:rPr>
      </w:pPr>
      <w:sdt>
        <w:sdtPr>
          <w:id w:val="756924899"/>
          <w:tag w:val="goog_rdk_0"/>
        </w:sdtPr>
        <w:sdtContent>
          <w:r w:rsidDel="00000000" w:rsidR="00000000" w:rsidRPr="00000000">
            <w:rPr>
              <w:rFonts w:ascii="Gungsuh" w:cs="Gungsuh" w:eastAsia="Gungsuh" w:hAnsi="Gungsuh"/>
              <w:b w:val="1"/>
              <w:bCs w:val="1"/>
              <w:sz w:val="20"/>
              <w:szCs w:val="20"/>
              <w:rtl w:val="0"/>
            </w:rPr>
            <w:t xml:space="preserve">Article 1 【Principle】</w:t>
          </w:r>
        </w:sdtContent>
      </w:sdt>
      <w:sdt>
        <w:sdtPr>
          <w:id w:val="1414491559"/>
          <w:tag w:val="goog_rdk_1"/>
        </w:sdtPr>
        <w:sdtContent>
          <w:r w:rsidDel="00000000" w:rsidR="00000000" w:rsidRPr="00000000">
            <w:rPr>
              <w:rFonts w:ascii="Gungsuh" w:cs="Gungsuh" w:eastAsia="Gungsuh" w:hAnsi="Gungsuh"/>
              <w:sz w:val="20"/>
              <w:szCs w:val="20"/>
              <w:rtl w:val="0"/>
            </w:rPr>
            <w:t xml:space="preserve">① The finances of the Association shall be managed efficiently and transparently for the purpose of achieving the objectives of the Association and for the rights and interests of the members.</w:t>
            <w:br w:type="textWrapping"/>
            <w:t xml:space="preserve">② The finances of the Association shall be managed separately as Central Finance and Independent Finance. Unless otherwise specified, “Association finances” refers to Central Finance.</w:t>
          </w:r>
        </w:sdtContent>
      </w:sdt>
    </w:p>
    <w:p w:rsidR="00000000" w:rsidDel="00000000" w:rsidP="00000000" w:rsidRDefault="00000000" w:rsidRPr="00000000" w14:paraId="00000006">
      <w:pPr>
        <w:rPr>
          <w:sz w:val="20"/>
          <w:szCs w:val="20"/>
        </w:rPr>
      </w:pPr>
      <w:sdt>
        <w:sdtPr>
          <w:id w:val="-2030757036"/>
          <w:tag w:val="goog_rdk_2"/>
        </w:sdtPr>
        <w:sdtContent>
          <w:r w:rsidDel="00000000" w:rsidR="00000000" w:rsidRPr="00000000">
            <w:rPr>
              <w:rFonts w:ascii="Gungsuh" w:cs="Gungsuh" w:eastAsia="Gungsuh" w:hAnsi="Gungsuh"/>
              <w:b w:val="1"/>
              <w:bCs w:val="1"/>
              <w:sz w:val="20"/>
              <w:szCs w:val="20"/>
              <w:rtl w:val="0"/>
            </w:rPr>
            <w:t xml:space="preserve">Article 2 【Sources of Revenue】</w:t>
          </w:r>
        </w:sdtContent>
      </w:sdt>
      <w:r w:rsidDel="00000000" w:rsidR="00000000" w:rsidRPr="00000000">
        <w:rPr>
          <w:sz w:val="20"/>
          <w:szCs w:val="20"/>
          <w:rtl w:val="0"/>
        </w:rPr>
        <w:t xml:space="preserve">The sources of Central Finance shall include membership fees paid by members, university subsidies, and other revenues.</w:t>
      </w:r>
    </w:p>
    <w:p w:rsidR="00000000" w:rsidDel="00000000" w:rsidP="00000000" w:rsidRDefault="00000000" w:rsidRPr="00000000" w14:paraId="00000007">
      <w:pPr>
        <w:rPr>
          <w:sz w:val="20"/>
          <w:szCs w:val="20"/>
        </w:rPr>
      </w:pPr>
      <w:sdt>
        <w:sdtPr>
          <w:id w:val="2100550046"/>
          <w:tag w:val="goog_rdk_3"/>
        </w:sdtPr>
        <w:sdtContent>
          <w:r w:rsidDel="00000000" w:rsidR="00000000" w:rsidRPr="00000000">
            <w:rPr>
              <w:rFonts w:ascii="Gungsuh" w:cs="Gungsuh" w:eastAsia="Gungsuh" w:hAnsi="Gungsuh"/>
              <w:b w:val="1"/>
              <w:bCs w:val="1"/>
              <w:sz w:val="20"/>
              <w:szCs w:val="20"/>
              <w:rtl w:val="0"/>
            </w:rPr>
            <w:t xml:space="preserve">Article 3 【Responsibility for Financial Management】</w:t>
          </w:r>
        </w:sdtContent>
      </w:sdt>
      <w:sdt>
        <w:sdtPr>
          <w:id w:val="1506986832"/>
          <w:tag w:val="goog_rdk_4"/>
        </w:sdtPr>
        <w:sdtContent>
          <w:r w:rsidDel="00000000" w:rsidR="00000000" w:rsidRPr="00000000">
            <w:rPr>
              <w:rFonts w:ascii="Gungsuh" w:cs="Gungsuh" w:eastAsia="Gungsuh" w:hAnsi="Gungsuh"/>
              <w:sz w:val="20"/>
              <w:szCs w:val="20"/>
              <w:rtl w:val="0"/>
            </w:rPr>
            <w:t xml:space="preserve">① The President of the General Student Council, delegates of the General Student Representative Council, and members of the Central Steering Committee shall cooperate to the fullest extent to ensure that finances are managed efficiently and transparently.</w:t>
            <w:br w:type="textWrapping"/>
            <w:t xml:space="preserve">② Each unit of the Association shall comply primarily with requests for cooperation from the Central Executive Committee regarding financial management.</w:t>
            <w:br w:type="textWrapping"/>
            <w:t xml:space="preserve">③ The President of the General Student Council bears overall responsibility for the management of the Association’s finances.</w:t>
            <w:br w:type="textWrapping"/>
            <w:t xml:space="preserve">④ All funds, including membership fees, shall, in principle, be managed by the Central Executive Committee.</w:t>
            <w:br w:type="textWrapping"/>
            <w:t xml:space="preserve">⑤ The preparation of budgets, execution of budgets, and preparation of financial statements shall be conducted under the responsibility of the Central Executive Committee and the heads of each unit.</w:t>
            <w:br w:type="textWrapping"/>
            <w:t xml:space="preserve">⑥ Each unit of the Association bears primary responsibility for its own financial management.</w:t>
          </w:r>
        </w:sdtContent>
      </w:sdt>
    </w:p>
    <w:p w:rsidR="00000000" w:rsidDel="00000000" w:rsidP="00000000" w:rsidRDefault="00000000" w:rsidRPr="00000000" w14:paraId="00000008">
      <w:pPr>
        <w:rPr>
          <w:sz w:val="20"/>
          <w:szCs w:val="20"/>
        </w:rPr>
      </w:pPr>
      <w:sdt>
        <w:sdtPr>
          <w:id w:val="1179425807"/>
          <w:tag w:val="goog_rdk_5"/>
        </w:sdtPr>
        <w:sdtContent>
          <w:r w:rsidDel="00000000" w:rsidR="00000000" w:rsidRPr="00000000">
            <w:rPr>
              <w:rFonts w:ascii="Gungsuh" w:cs="Gungsuh" w:eastAsia="Gungsuh" w:hAnsi="Gungsuh"/>
              <w:b w:val="1"/>
              <w:bCs w:val="1"/>
              <w:sz w:val="20"/>
              <w:szCs w:val="20"/>
              <w:rtl w:val="0"/>
            </w:rPr>
            <w:t xml:space="preserve">Article 4 【Obligation to Disclose Budgets and Financial Statements】</w:t>
          </w:r>
        </w:sdtContent>
      </w:sdt>
      <w:sdt>
        <w:sdtPr>
          <w:id w:val="-860716681"/>
          <w:tag w:val="goog_rdk_6"/>
        </w:sdtPr>
        <w:sdtContent>
          <w:r w:rsidDel="00000000" w:rsidR="00000000" w:rsidRPr="00000000">
            <w:rPr>
              <w:rFonts w:ascii="Gungsuh" w:cs="Gungsuh" w:eastAsia="Gungsuh" w:hAnsi="Gungsuh"/>
              <w:sz w:val="20"/>
              <w:szCs w:val="20"/>
              <w:rtl w:val="0"/>
            </w:rPr>
            <w:t xml:space="preserve">① All subordinate units of the Association shall disclose minutes of meetings and discussions held during financial management.</w:t>
            <w:br w:type="textWrapping"/>
            <w:t xml:space="preserve">② All subordinate units of the Association shall disclose their budgets and financial statements.</w:t>
            <w:br w:type="textWrapping"/>
            <w:t xml:space="preserve">③ If a subordinate unit fails to submit its budget or financial statement within the deadlines stipulated in the General Student Council Regulations and these Bylaws, or if the budget or financial statement is deemed insufficient, or if the unit does not participate in budget discussions, the allocation of budget to that unit may be withheld.</w:t>
            <w:br w:type="textWrapping"/>
            <w:t xml:space="preserve">④ Even if membership fees are not used, budgets and financial statements of all units of the Association and other student organizations with specific status shall be disclosed. The units required to disclose budgets and financial statements are determined by these Bylaws and regulations.</w:t>
            <w:br w:type="textWrapping"/>
            <w:t xml:space="preserve">⑤ The disclosure of budgets and financial statements is not limited to the income and expenditure of membership fees but must include all income and expenditure of the unit.</w:t>
          </w:r>
        </w:sdtContent>
      </w:sdt>
    </w:p>
    <w:p w:rsidR="00000000" w:rsidDel="00000000" w:rsidP="00000000" w:rsidRDefault="00000000" w:rsidRPr="00000000" w14:paraId="00000009">
      <w:pPr>
        <w:rPr>
          <w:sz w:val="20"/>
          <w:szCs w:val="20"/>
        </w:rPr>
      </w:pPr>
      <w:sdt>
        <w:sdtPr>
          <w:id w:val="-327875079"/>
          <w:tag w:val="goog_rdk_7"/>
        </w:sdtPr>
        <w:sdtContent>
          <w:r w:rsidDel="00000000" w:rsidR="00000000" w:rsidRPr="00000000">
            <w:rPr>
              <w:rFonts w:ascii="Gungsuh" w:cs="Gungsuh" w:eastAsia="Gungsuh" w:hAnsi="Gungsuh"/>
              <w:b w:val="1"/>
              <w:bCs w:val="1"/>
              <w:sz w:val="20"/>
              <w:szCs w:val="20"/>
              <w:rtl w:val="0"/>
            </w:rPr>
            <w:t xml:space="preserve">Article 5 【Principle of Using a Single Bank Account】</w:t>
          </w:r>
        </w:sdtContent>
      </w:sdt>
      <w:sdt>
        <w:sdtPr>
          <w:id w:val="-391049682"/>
          <w:tag w:val="goog_rdk_8"/>
        </w:sdtPr>
        <w:sdtContent>
          <w:r w:rsidDel="00000000" w:rsidR="00000000" w:rsidRPr="00000000">
            <w:rPr>
              <w:rFonts w:ascii="Gungsuh" w:cs="Gungsuh" w:eastAsia="Gungsuh" w:hAnsi="Gungsuh"/>
              <w:sz w:val="20"/>
              <w:szCs w:val="20"/>
              <w:rtl w:val="0"/>
            </w:rPr>
            <w:t xml:space="preserve">① All income and expenditure of each unit of the Association shall, in principle, be managed through a single representative account. In particular, only funds deposited into the representative account shall be recognized as sponsorship income.</w:t>
            <w:br w:type="textWrapping"/>
            <w:t xml:space="preserve">② The representative account of each unit shall be managed by the unit’s representative, treasurer, or an equivalent officer.</w:t>
            <w:br w:type="textWrapping"/>
            <w:t xml:space="preserve">③ Each unit shall immediately report to the Central Executive Committee any changes to the account number or account manager of the representative account.</w:t>
            <w:br w:type="textWrapping"/>
            <w:t xml:space="preserve">④ Detailed procedures for handling in-kind contributions, securities, alternative currencies, and electronic currencies that are difficult to record in the account shall be stipulated in the regulations.</w:t>
          </w:r>
        </w:sdtContent>
      </w:sdt>
    </w:p>
    <w:p w:rsidR="00000000" w:rsidDel="00000000" w:rsidP="00000000" w:rsidRDefault="00000000" w:rsidRPr="00000000" w14:paraId="0000000A">
      <w:pPr>
        <w:spacing w:after="0" w:lineRule="auto"/>
        <w:rPr>
          <w:sz w:val="20"/>
          <w:szCs w:val="20"/>
        </w:rPr>
      </w:pPr>
      <w:sdt>
        <w:sdtPr>
          <w:id w:val="-1371235293"/>
          <w:tag w:val="goog_rdk_9"/>
        </w:sdtPr>
        <w:sdtContent>
          <w:r w:rsidDel="00000000" w:rsidR="00000000" w:rsidRPr="00000000">
            <w:rPr>
              <w:rFonts w:ascii="Gungsuh" w:cs="Gungsuh" w:eastAsia="Gungsuh" w:hAnsi="Gungsuh"/>
              <w:b w:val="1"/>
              <w:bCs w:val="1"/>
              <w:sz w:val="20"/>
              <w:szCs w:val="20"/>
              <w:rtl w:val="0"/>
            </w:rPr>
            <w:t xml:space="preserve">Article 6 【Fiscal Year】</w:t>
          </w:r>
        </w:sdtContent>
      </w:sdt>
      <w:sdt>
        <w:sdtPr>
          <w:id w:val="1975646053"/>
          <w:tag w:val="goog_rdk_10"/>
        </w:sdtPr>
        <w:sdtContent>
          <w:r w:rsidDel="00000000" w:rsidR="00000000" w:rsidRPr="00000000">
            <w:rPr>
              <w:rFonts w:ascii="Gungsuh" w:cs="Gungsuh" w:eastAsia="Gungsuh" w:hAnsi="Gungsuh"/>
              <w:sz w:val="20"/>
              <w:szCs w:val="20"/>
              <w:rtl w:val="0"/>
            </w:rPr>
            <w:t xml:space="preserve">① The fiscal year of the Association shall run from March 1 to the end of February of the following year.</w:t>
            <w:br w:type="textWrapping"/>
            <w:t xml:space="preserve">② Association finances shall be executed and settled according to the following periods:</w:t>
          </w:r>
        </w:sdtContent>
      </w:sdt>
    </w:p>
    <w:p w:rsidR="00000000" w:rsidDel="00000000" w:rsidP="00000000" w:rsidRDefault="00000000" w:rsidRPr="00000000" w14:paraId="0000000B">
      <w:pPr>
        <w:numPr>
          <w:ilvl w:val="0"/>
          <w:numId w:val="7"/>
        </w:numPr>
        <w:spacing w:after="0" w:lineRule="auto"/>
        <w:ind w:left="360" w:hanging="360"/>
        <w:rPr>
          <w:sz w:val="20"/>
          <w:szCs w:val="20"/>
        </w:rPr>
      </w:pPr>
      <w:r w:rsidDel="00000000" w:rsidR="00000000" w:rsidRPr="00000000">
        <w:rPr>
          <w:sz w:val="20"/>
          <w:szCs w:val="20"/>
          <w:rtl w:val="0"/>
        </w:rPr>
        <w:t xml:space="preserve">1st Quarter: March 1 – May 31</w:t>
      </w:r>
    </w:p>
    <w:p w:rsidR="00000000" w:rsidDel="00000000" w:rsidP="00000000" w:rsidRDefault="00000000" w:rsidRPr="00000000" w14:paraId="0000000C">
      <w:pPr>
        <w:numPr>
          <w:ilvl w:val="0"/>
          <w:numId w:val="7"/>
        </w:numPr>
        <w:spacing w:after="0" w:lineRule="auto"/>
        <w:ind w:left="360" w:hanging="360"/>
        <w:rPr>
          <w:sz w:val="20"/>
          <w:szCs w:val="20"/>
        </w:rPr>
      </w:pPr>
      <w:r w:rsidDel="00000000" w:rsidR="00000000" w:rsidRPr="00000000">
        <w:rPr>
          <w:sz w:val="20"/>
          <w:szCs w:val="20"/>
          <w:rtl w:val="0"/>
        </w:rPr>
        <w:t xml:space="preserve">2nd Quarter: June 1 – August 31</w:t>
      </w:r>
    </w:p>
    <w:p w:rsidR="00000000" w:rsidDel="00000000" w:rsidP="00000000" w:rsidRDefault="00000000" w:rsidRPr="00000000" w14:paraId="0000000D">
      <w:pPr>
        <w:numPr>
          <w:ilvl w:val="0"/>
          <w:numId w:val="7"/>
        </w:numPr>
        <w:spacing w:after="0" w:lineRule="auto"/>
        <w:ind w:left="360" w:hanging="360"/>
        <w:rPr>
          <w:sz w:val="20"/>
          <w:szCs w:val="20"/>
        </w:rPr>
      </w:pPr>
      <w:r w:rsidDel="00000000" w:rsidR="00000000" w:rsidRPr="00000000">
        <w:rPr>
          <w:sz w:val="20"/>
          <w:szCs w:val="20"/>
          <w:rtl w:val="0"/>
        </w:rPr>
        <w:t xml:space="preserve">3rd Quarter: September 1 – November 30</w:t>
      </w:r>
    </w:p>
    <w:p w:rsidR="00000000" w:rsidDel="00000000" w:rsidP="00000000" w:rsidRDefault="00000000" w:rsidRPr="00000000" w14:paraId="0000000E">
      <w:pPr>
        <w:numPr>
          <w:ilvl w:val="0"/>
          <w:numId w:val="7"/>
        </w:numPr>
        <w:spacing w:after="0" w:lineRule="auto"/>
        <w:ind w:left="360" w:hanging="360"/>
        <w:rPr>
          <w:sz w:val="20"/>
          <w:szCs w:val="20"/>
        </w:rPr>
      </w:pPr>
      <w:sdt>
        <w:sdtPr>
          <w:id w:val="-3509109"/>
          <w:tag w:val="goog_rdk_11"/>
        </w:sdtPr>
        <w:sdtContent>
          <w:r w:rsidDel="00000000" w:rsidR="00000000" w:rsidRPr="00000000">
            <w:rPr>
              <w:rFonts w:ascii="Gungsuh" w:cs="Gungsuh" w:eastAsia="Gungsuh" w:hAnsi="Gungsuh"/>
              <w:sz w:val="20"/>
              <w:szCs w:val="20"/>
              <w:rtl w:val="0"/>
            </w:rPr>
            <w:t xml:space="preserve">4th Quarter: December 1 – February end of the following year</w:t>
            <w:br w:type="textWrapping"/>
            <w:t xml:space="preserve">③ Notwithstanding Paragraphs ① and ②, the fiscal year for Independent Finance may be determined according to the autonomous regulations of the relevant unit.</w:t>
            <w:br w:type="textWrapping"/>
            <w:t xml:space="preserve">④ Notwithstanding Paragraphs ① and ②, the fiscal year for the independent finances of department student councils may be divided as follows:</w:t>
          </w:r>
        </w:sdtContent>
      </w:sdt>
    </w:p>
    <w:p w:rsidR="00000000" w:rsidDel="00000000" w:rsidP="00000000" w:rsidRDefault="00000000" w:rsidRPr="00000000" w14:paraId="0000000F">
      <w:pPr>
        <w:numPr>
          <w:ilvl w:val="0"/>
          <w:numId w:val="7"/>
        </w:numPr>
        <w:spacing w:after="0" w:lineRule="auto"/>
        <w:ind w:left="360" w:hanging="360"/>
        <w:rPr>
          <w:sz w:val="20"/>
          <w:szCs w:val="20"/>
        </w:rPr>
      </w:pPr>
      <w:r w:rsidDel="00000000" w:rsidR="00000000" w:rsidRPr="00000000">
        <w:rPr>
          <w:sz w:val="20"/>
          <w:szCs w:val="20"/>
          <w:rtl w:val="0"/>
        </w:rPr>
        <w:t xml:space="preserve">1st Semester: From the start of spring semester to the day before the start of fall semester</w:t>
      </w:r>
    </w:p>
    <w:p w:rsidR="00000000" w:rsidDel="00000000" w:rsidP="00000000" w:rsidRDefault="00000000" w:rsidRPr="00000000" w14:paraId="00000010">
      <w:pPr>
        <w:numPr>
          <w:ilvl w:val="0"/>
          <w:numId w:val="7"/>
        </w:numPr>
        <w:ind w:left="360" w:hanging="360"/>
        <w:rPr>
          <w:sz w:val="20"/>
          <w:szCs w:val="20"/>
        </w:rPr>
      </w:pPr>
      <w:r w:rsidDel="00000000" w:rsidR="00000000" w:rsidRPr="00000000">
        <w:rPr>
          <w:sz w:val="20"/>
          <w:szCs w:val="20"/>
          <w:rtl w:val="0"/>
        </w:rPr>
        <w:t xml:space="preserve">2nd Semester: From the start of fall semester to the day before the start of spring semester of the following year</w:t>
      </w:r>
    </w:p>
    <w:p w:rsidR="00000000" w:rsidDel="00000000" w:rsidP="00000000" w:rsidRDefault="00000000" w:rsidRPr="00000000" w14:paraId="00000011">
      <w:pPr>
        <w:spacing w:after="0" w:lineRule="auto"/>
        <w:rPr>
          <w:sz w:val="20"/>
          <w:szCs w:val="20"/>
        </w:rPr>
      </w:pPr>
      <w:sdt>
        <w:sdtPr>
          <w:id w:val="-710910735"/>
          <w:tag w:val="goog_rdk_12"/>
        </w:sdtPr>
        <w:sdtContent>
          <w:r w:rsidDel="00000000" w:rsidR="00000000" w:rsidRPr="00000000">
            <w:rPr>
              <w:rFonts w:ascii="Gungsuh" w:cs="Gungsuh" w:eastAsia="Gungsuh" w:hAnsi="Gungsuh"/>
              <w:b w:val="1"/>
              <w:bCs w:val="1"/>
              <w:sz w:val="20"/>
              <w:szCs w:val="20"/>
              <w:rtl w:val="0"/>
            </w:rPr>
            <w:t xml:space="preserve">Article 7 【Membership Fees】</w:t>
          </w:r>
        </w:sdtContent>
      </w:sdt>
      <w:sdt>
        <w:sdtPr>
          <w:id w:val="768855541"/>
          <w:tag w:val="goog_rdk_13"/>
        </w:sdtPr>
        <w:sdtContent>
          <w:r w:rsidDel="00000000" w:rsidR="00000000" w:rsidRPr="00000000">
            <w:rPr>
              <w:rFonts w:ascii="Gungsuh" w:cs="Gungsuh" w:eastAsia="Gungsuh" w:hAnsi="Gungsuh"/>
              <w:sz w:val="20"/>
              <w:szCs w:val="20"/>
              <w:rtl w:val="0"/>
            </w:rPr>
            <w:br w:type="textWrapping"/>
            <w:t xml:space="preserve">① Membership fees shall, in principle, be paid within the following periods:</w:t>
          </w:r>
        </w:sdtContent>
      </w:sdt>
    </w:p>
    <w:p w:rsidR="00000000" w:rsidDel="00000000" w:rsidP="00000000" w:rsidRDefault="00000000" w:rsidRPr="00000000" w14:paraId="00000012">
      <w:pPr>
        <w:numPr>
          <w:ilvl w:val="0"/>
          <w:numId w:val="8"/>
        </w:numPr>
        <w:spacing w:after="0" w:lineRule="auto"/>
        <w:ind w:left="360" w:hanging="360"/>
        <w:rPr>
          <w:sz w:val="20"/>
          <w:szCs w:val="20"/>
        </w:rPr>
      </w:pPr>
      <w:r w:rsidDel="00000000" w:rsidR="00000000" w:rsidRPr="00000000">
        <w:rPr>
          <w:sz w:val="20"/>
          <w:szCs w:val="20"/>
          <w:rtl w:val="0"/>
        </w:rPr>
        <w:t xml:space="preserve">1st semester full member registration period: From the end of the 2nd semester of the previous year to the day before the end of the 1st semester.</w:t>
      </w:r>
    </w:p>
    <w:p w:rsidR="00000000" w:rsidDel="00000000" w:rsidP="00000000" w:rsidRDefault="00000000" w:rsidRPr="00000000" w14:paraId="00000013">
      <w:pPr>
        <w:numPr>
          <w:ilvl w:val="0"/>
          <w:numId w:val="8"/>
        </w:numPr>
        <w:spacing w:after="0" w:lineRule="auto"/>
        <w:ind w:left="360" w:hanging="360"/>
        <w:rPr>
          <w:sz w:val="20"/>
          <w:szCs w:val="20"/>
        </w:rPr>
      </w:pPr>
      <w:r w:rsidDel="00000000" w:rsidR="00000000" w:rsidRPr="00000000">
        <w:rPr>
          <w:sz w:val="20"/>
          <w:szCs w:val="20"/>
          <w:rtl w:val="0"/>
        </w:rPr>
        <w:t xml:space="preserve">2nd semester full member registration period: From the end of the 1st semester to the day before the end of the 2nd semester.</w:t>
      </w:r>
    </w:p>
    <w:p w:rsidR="00000000" w:rsidDel="00000000" w:rsidP="00000000" w:rsidRDefault="00000000" w:rsidRPr="00000000" w14:paraId="00000014">
      <w:pPr>
        <w:rPr>
          <w:sz w:val="20"/>
          <w:szCs w:val="20"/>
        </w:rPr>
      </w:pPr>
      <w:sdt>
        <w:sdtPr>
          <w:id w:val="-1489627858"/>
          <w:tag w:val="goog_rdk_14"/>
        </w:sdtPr>
        <w:sdtContent>
          <w:r w:rsidDel="00000000" w:rsidR="00000000" w:rsidRPr="00000000">
            <w:rPr>
              <w:rFonts w:ascii="Gungsuh" w:cs="Gungsuh" w:eastAsia="Gungsuh" w:hAnsi="Gungsuh"/>
              <w:sz w:val="20"/>
              <w:szCs w:val="20"/>
              <w:rtl w:val="0"/>
            </w:rPr>
            <w:t xml:space="preserve">② Adjustments to membership fees shall be decided by the General Student Representative Council.</w:t>
          </w:r>
        </w:sdtContent>
      </w:sdt>
    </w:p>
    <w:p w:rsidR="00000000" w:rsidDel="00000000" w:rsidP="00000000" w:rsidRDefault="00000000" w:rsidRPr="00000000" w14:paraId="00000015">
      <w:pPr>
        <w:rPr>
          <w:sz w:val="20"/>
          <w:szCs w:val="20"/>
        </w:rPr>
      </w:pPr>
      <w:sdt>
        <w:sdtPr>
          <w:id w:val="801990633"/>
          <w:tag w:val="goog_rdk_15"/>
        </w:sdtPr>
        <w:sdtContent>
          <w:r w:rsidDel="00000000" w:rsidR="00000000" w:rsidRPr="00000000">
            <w:rPr>
              <w:rFonts w:ascii="Gungsuh" w:cs="Gungsuh" w:eastAsia="Gungsuh" w:hAnsi="Gungsuh"/>
              <w:b w:val="1"/>
              <w:bCs w:val="1"/>
              <w:sz w:val="20"/>
              <w:szCs w:val="20"/>
              <w:rtl w:val="0"/>
            </w:rPr>
            <w:t xml:space="preserve">Article 8 【Other Revenues】</w:t>
          </w:r>
        </w:sdtContent>
      </w:sdt>
      <w:r w:rsidDel="00000000" w:rsidR="00000000" w:rsidRPr="00000000">
        <w:rPr>
          <w:sz w:val="20"/>
          <w:szCs w:val="20"/>
          <w:rtl w:val="0"/>
        </w:rPr>
        <w:t xml:space="preserve">All revenues of the Association other than membership fees and university subsidies shall constitute “Other Revenues.”</w:t>
      </w:r>
    </w:p>
    <w:p w:rsidR="00000000" w:rsidDel="00000000" w:rsidP="00000000" w:rsidRDefault="00000000" w:rsidRPr="00000000" w14:paraId="00000016">
      <w:pPr>
        <w:rPr>
          <w:sz w:val="20"/>
          <w:szCs w:val="20"/>
        </w:rPr>
      </w:pPr>
      <w:sdt>
        <w:sdtPr>
          <w:id w:val="-1426185662"/>
          <w:tag w:val="goog_rdk_16"/>
        </w:sdtPr>
        <w:sdtContent>
          <w:r w:rsidDel="00000000" w:rsidR="00000000" w:rsidRPr="00000000">
            <w:rPr>
              <w:rFonts w:ascii="Gungsuh" w:cs="Gungsuh" w:eastAsia="Gungsuh" w:hAnsi="Gungsuh"/>
              <w:b w:val="1"/>
              <w:bCs w:val="1"/>
              <w:sz w:val="20"/>
              <w:szCs w:val="20"/>
              <w:rtl w:val="0"/>
            </w:rPr>
            <w:t xml:space="preserve">Article 9 【Establishment of Funds】</w:t>
          </w:r>
        </w:sdtContent>
      </w:sdt>
      <w:sdt>
        <w:sdtPr>
          <w:id w:val="-901554064"/>
          <w:tag w:val="goog_rdk_17"/>
        </w:sdtPr>
        <w:sdtContent>
          <w:r w:rsidDel="00000000" w:rsidR="00000000" w:rsidRPr="00000000">
            <w:rPr>
              <w:rFonts w:ascii="Gungsuh" w:cs="Gungsuh" w:eastAsia="Gungsuh" w:hAnsi="Gungsuh"/>
              <w:sz w:val="20"/>
              <w:szCs w:val="20"/>
              <w:rtl w:val="0"/>
            </w:rPr>
            <w:t xml:space="preserve">① Funds may be established when the Association needs to operate specific resources flexibly for specific purposes in accordance with these Bylaws. However, funds financed by membership fees may not be established except as specified in these Bylaws.</w:t>
            <w:br w:type="textWrapping"/>
            <w:t xml:space="preserve">② The establishment of funds shall be deliberated and resolved by the Central Steering Committee and ratified by the General Student Representative Council.</w:t>
          </w:r>
        </w:sdtContent>
      </w:sdt>
    </w:p>
    <w:p w:rsidR="00000000" w:rsidDel="00000000" w:rsidP="00000000" w:rsidRDefault="00000000" w:rsidRPr="00000000" w14:paraId="00000017">
      <w:pPr>
        <w:rPr>
          <w:sz w:val="20"/>
          <w:szCs w:val="20"/>
        </w:rPr>
      </w:pPr>
      <w:sdt>
        <w:sdtPr>
          <w:id w:val="-2120881988"/>
          <w:tag w:val="goog_rdk_18"/>
        </w:sdtPr>
        <w:sdtContent>
          <w:r w:rsidDel="00000000" w:rsidR="00000000" w:rsidRPr="00000000">
            <w:rPr>
              <w:rFonts w:ascii="Gungsuh" w:cs="Gungsuh" w:eastAsia="Gungsuh" w:hAnsi="Gungsuh"/>
              <w:b w:val="1"/>
              <w:bCs w:val="1"/>
              <w:sz w:val="20"/>
              <w:szCs w:val="20"/>
              <w:rtl w:val="0"/>
            </w:rPr>
            <w:t xml:space="preserve">Article 10 【Independent Finance】</w:t>
          </w:r>
        </w:sdtContent>
      </w:sdt>
      <w:sdt>
        <w:sdtPr>
          <w:id w:val="1509660806"/>
          <w:tag w:val="goog_rdk_19"/>
        </w:sdtPr>
        <w:sdtContent>
          <w:r w:rsidDel="00000000" w:rsidR="00000000" w:rsidRPr="00000000">
            <w:rPr>
              <w:rFonts w:ascii="Gungsuh" w:cs="Gungsuh" w:eastAsia="Gungsuh" w:hAnsi="Gungsuh"/>
              <w:sz w:val="20"/>
              <w:szCs w:val="20"/>
              <w:rtl w:val="0"/>
            </w:rPr>
            <w:t xml:space="preserve">① Autonomous units may collect membership fees from their members and operate independent finances, enjoying autonomy over such operations.</w:t>
            <w:br w:type="textWrapping"/>
            <w:t xml:space="preserve">② Except as specified in these Bylaws, the operation of Independent Finance shall follow the autonomous regulations of the relevant unit.</w:t>
          </w:r>
        </w:sdtContent>
      </w:sdt>
    </w:p>
    <w:p w:rsidR="00000000" w:rsidDel="00000000" w:rsidP="00000000" w:rsidRDefault="00000000" w:rsidRPr="00000000" w14:paraId="00000018">
      <w:pPr>
        <w:rPr>
          <w:sz w:val="20"/>
          <w:szCs w:val="20"/>
        </w:rPr>
      </w:pPr>
      <w:sdt>
        <w:sdtPr>
          <w:id w:val="-1291664829"/>
          <w:tag w:val="goog_rdk_20"/>
        </w:sdtPr>
        <w:sdtContent>
          <w:r w:rsidDel="00000000" w:rsidR="00000000" w:rsidRPr="00000000">
            <w:rPr>
              <w:rFonts w:ascii="Gungsuh" w:cs="Gungsuh" w:eastAsia="Gungsuh" w:hAnsi="Gungsuh"/>
              <w:b w:val="1"/>
              <w:bCs w:val="1"/>
              <w:sz w:val="20"/>
              <w:szCs w:val="20"/>
              <w:rtl w:val="0"/>
            </w:rPr>
            <w:t xml:space="preserve">Article 11 【Financial Management Meetings】</w:t>
          </w:r>
        </w:sdtContent>
      </w:sdt>
      <w:r w:rsidDel="00000000" w:rsidR="00000000" w:rsidRPr="00000000">
        <w:rPr>
          <w:sz w:val="20"/>
          <w:szCs w:val="20"/>
          <w:rtl w:val="0"/>
        </w:rPr>
        <w:t xml:space="preserve">The Central Executive Committee may hold financial management meetings in accordance with Article 12 (2) of the “Executive Organization Bylaws” to facilitate smooth budget execution for the entire Association.</w:t>
      </w:r>
    </w:p>
    <w:p w:rsidR="00000000" w:rsidDel="00000000" w:rsidP="00000000" w:rsidRDefault="00000000" w:rsidRPr="00000000" w14:paraId="00000019">
      <w:pPr>
        <w:rPr>
          <w:sz w:val="20"/>
          <w:szCs w:val="20"/>
        </w:rPr>
      </w:pPr>
      <w:sdt>
        <w:sdtPr>
          <w:id w:val="1424156157"/>
          <w:tag w:val="goog_rdk_21"/>
        </w:sdtPr>
        <w:sdtContent>
          <w:r w:rsidDel="00000000" w:rsidR="00000000" w:rsidRPr="00000000">
            <w:rPr>
              <w:rFonts w:ascii="Gungsuh" w:cs="Gungsuh" w:eastAsia="Gungsuh" w:hAnsi="Gungsuh"/>
              <w:b w:val="1"/>
              <w:bCs w:val="1"/>
              <w:sz w:val="20"/>
              <w:szCs w:val="20"/>
              <w:rtl w:val="0"/>
            </w:rPr>
            <w:t xml:space="preserve">Article 12 【Financial Audit】</w:t>
          </w:r>
        </w:sdtContent>
      </w:sdt>
      <w:sdt>
        <w:sdtPr>
          <w:id w:val="493346508"/>
          <w:tag w:val="goog_rdk_22"/>
        </w:sdtPr>
        <w:sdtContent>
          <w:r w:rsidDel="00000000" w:rsidR="00000000" w:rsidRPr="00000000">
            <w:rPr>
              <w:rFonts w:ascii="Gungsuh" w:cs="Gungsuh" w:eastAsia="Gungsuh" w:hAnsi="Gungsuh"/>
              <w:sz w:val="20"/>
              <w:szCs w:val="20"/>
              <w:rtl w:val="0"/>
            </w:rPr>
            <w:t xml:space="preserve">① The Central Steering Committee may audit the finances of each unit of the Association in accordance with the “Audit and Disciplinary Bylaws.”</w:t>
            <w:br w:type="textWrapping"/>
            <w:t xml:space="preserve">② The President of the General Student Council may audit the budget execution of each unit.</w:t>
            <w:br w:type="textWrapping"/>
            <w:t xml:space="preserve">③ Members of the decision-making body may audit the accounting books of each unit as needed, and each unit shall cooperate to the fullest extent.</w:t>
            <w:br w:type="textWrapping"/>
            <w:t xml:space="preserve">④ Audit results pursuant to Paragraphs ①, ②, and ③ must be reported to the decision-making body.</w:t>
            <w:br w:type="textWrapping"/>
            <w:t xml:space="preserve">⑤ Other matters shall follow the “Audit and Disciplinary Bylaws.”</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b w:val="1"/>
          <w:bCs w:val="1"/>
          <w:sz w:val="30"/>
          <w:szCs w:val="30"/>
          <w:rtl w:val="0"/>
        </w:rPr>
        <w:t xml:space="preserve">Chapter 2 Budget</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Section 1 General Provisions</w:t>
      </w:r>
    </w:p>
    <w:p w:rsidR="00000000" w:rsidDel="00000000" w:rsidP="00000000" w:rsidRDefault="00000000" w:rsidRPr="00000000" w14:paraId="0000001D">
      <w:pPr>
        <w:spacing w:after="0" w:lineRule="auto"/>
        <w:rPr>
          <w:sz w:val="20"/>
          <w:szCs w:val="20"/>
        </w:rPr>
      </w:pPr>
      <w:sdt>
        <w:sdtPr>
          <w:id w:val="-221932658"/>
          <w:tag w:val="goog_rdk_23"/>
        </w:sdtPr>
        <w:sdtContent>
          <w:r w:rsidDel="00000000" w:rsidR="00000000" w:rsidRPr="00000000">
            <w:rPr>
              <w:rFonts w:ascii="Gungsuh" w:cs="Gungsuh" w:eastAsia="Gungsuh" w:hAnsi="Gungsuh"/>
              <w:b w:val="1"/>
              <w:bCs w:val="1"/>
              <w:sz w:val="20"/>
              <w:szCs w:val="20"/>
              <w:rtl w:val="0"/>
            </w:rPr>
            <w:t xml:space="preserve">Article 13 【Principles of Budget】</w:t>
          </w:r>
        </w:sdtContent>
      </w:sdt>
      <w:r w:rsidDel="00000000" w:rsidR="00000000" w:rsidRPr="00000000">
        <w:rPr>
          <w:sz w:val="20"/>
          <w:szCs w:val="20"/>
          <w:rtl w:val="0"/>
        </w:rPr>
        <w:t xml:space="preserve">All subordinate units of the Association shall comply with the following principles when preparing and executing budgets:</w:t>
      </w:r>
    </w:p>
    <w:p w:rsidR="00000000" w:rsidDel="00000000" w:rsidP="00000000" w:rsidRDefault="00000000" w:rsidRPr="00000000" w14:paraId="0000001E">
      <w:pPr>
        <w:numPr>
          <w:ilvl w:val="0"/>
          <w:numId w:val="9"/>
        </w:numPr>
        <w:spacing w:after="0" w:lineRule="auto"/>
        <w:ind w:left="360" w:hanging="360"/>
        <w:rPr>
          <w:sz w:val="20"/>
          <w:szCs w:val="20"/>
        </w:rPr>
      </w:pPr>
      <w:r w:rsidDel="00000000" w:rsidR="00000000" w:rsidRPr="00000000">
        <w:rPr>
          <w:sz w:val="20"/>
          <w:szCs w:val="20"/>
          <w:rtl w:val="0"/>
        </w:rPr>
        <w:t xml:space="preserve">All subordinate units shall make every effort to ensure transparency in the budgeting process.</w:t>
      </w:r>
    </w:p>
    <w:p w:rsidR="00000000" w:rsidDel="00000000" w:rsidP="00000000" w:rsidRDefault="00000000" w:rsidRPr="00000000" w14:paraId="0000001F">
      <w:pPr>
        <w:numPr>
          <w:ilvl w:val="0"/>
          <w:numId w:val="9"/>
        </w:numPr>
        <w:spacing w:after="0" w:lineRule="auto"/>
        <w:ind w:left="360" w:hanging="360"/>
        <w:rPr>
          <w:sz w:val="20"/>
          <w:szCs w:val="20"/>
        </w:rPr>
      </w:pPr>
      <w:r w:rsidDel="00000000" w:rsidR="00000000" w:rsidRPr="00000000">
        <w:rPr>
          <w:sz w:val="20"/>
          <w:szCs w:val="20"/>
          <w:rtl w:val="0"/>
        </w:rPr>
        <w:t xml:space="preserve">All subordinate units shall make every effort to maintain financial stability.</w:t>
      </w:r>
    </w:p>
    <w:p w:rsidR="00000000" w:rsidDel="00000000" w:rsidP="00000000" w:rsidRDefault="00000000" w:rsidRPr="00000000" w14:paraId="00000020">
      <w:pPr>
        <w:numPr>
          <w:ilvl w:val="0"/>
          <w:numId w:val="9"/>
        </w:numPr>
        <w:spacing w:after="0" w:lineRule="auto"/>
        <w:ind w:left="360" w:hanging="360"/>
        <w:rPr>
          <w:sz w:val="20"/>
          <w:szCs w:val="20"/>
        </w:rPr>
      </w:pPr>
      <w:r w:rsidDel="00000000" w:rsidR="00000000" w:rsidRPr="00000000">
        <w:rPr>
          <w:sz w:val="20"/>
          <w:szCs w:val="20"/>
          <w:rtl w:val="0"/>
        </w:rPr>
        <w:t xml:space="preserve">The Association’s budget shall be prepared comprehensively considering the units’ proposed activities and budgets, past activities, and past financial statements.</w:t>
      </w:r>
    </w:p>
    <w:p w:rsidR="00000000" w:rsidDel="00000000" w:rsidP="00000000" w:rsidRDefault="00000000" w:rsidRPr="00000000" w14:paraId="00000021">
      <w:pPr>
        <w:numPr>
          <w:ilvl w:val="0"/>
          <w:numId w:val="9"/>
        </w:numPr>
        <w:spacing w:after="0" w:lineRule="auto"/>
        <w:ind w:left="360" w:hanging="360"/>
        <w:rPr>
          <w:sz w:val="20"/>
          <w:szCs w:val="20"/>
        </w:rPr>
      </w:pPr>
      <w:r w:rsidDel="00000000" w:rsidR="00000000" w:rsidRPr="00000000">
        <w:rPr>
          <w:sz w:val="20"/>
          <w:szCs w:val="20"/>
          <w:rtl w:val="0"/>
        </w:rPr>
        <w:t xml:space="preserve">Budget allocation shall ensure that units experiencing financial difficulty or relying on membership fees can conduct activities without hindrance.</w:t>
      </w:r>
    </w:p>
    <w:p w:rsidR="00000000" w:rsidDel="00000000" w:rsidP="00000000" w:rsidRDefault="00000000" w:rsidRPr="00000000" w14:paraId="00000022">
      <w:pPr>
        <w:numPr>
          <w:ilvl w:val="0"/>
          <w:numId w:val="9"/>
        </w:numPr>
        <w:ind w:left="360" w:hanging="360"/>
        <w:rPr>
          <w:sz w:val="20"/>
          <w:szCs w:val="20"/>
        </w:rPr>
      </w:pPr>
      <w:r w:rsidDel="00000000" w:rsidR="00000000" w:rsidRPr="00000000">
        <w:rPr>
          <w:sz w:val="20"/>
          <w:szCs w:val="20"/>
          <w:rtl w:val="0"/>
        </w:rPr>
        <w:t xml:space="preserve">All subordinate units shall evaluate the outcomes of their projects and reflect the results in the Association’s budget preparation.</w:t>
      </w:r>
    </w:p>
    <w:p w:rsidR="00000000" w:rsidDel="00000000" w:rsidP="00000000" w:rsidRDefault="00000000" w:rsidRPr="00000000" w14:paraId="00000023">
      <w:pPr>
        <w:rPr>
          <w:sz w:val="20"/>
          <w:szCs w:val="20"/>
        </w:rPr>
      </w:pPr>
      <w:sdt>
        <w:sdtPr>
          <w:id w:val="-1086158551"/>
          <w:tag w:val="goog_rdk_24"/>
        </w:sdtPr>
        <w:sdtContent>
          <w:r w:rsidDel="00000000" w:rsidR="00000000" w:rsidRPr="00000000">
            <w:rPr>
              <w:rFonts w:ascii="Gungsuh" w:cs="Gungsuh" w:eastAsia="Gungsuh" w:hAnsi="Gungsuh"/>
              <w:b w:val="1"/>
              <w:bCs w:val="1"/>
              <w:sz w:val="20"/>
              <w:szCs w:val="20"/>
              <w:rtl w:val="0"/>
            </w:rPr>
            <w:t xml:space="preserve">Article 14 【Principle of Total Budgeting】</w:t>
          </w:r>
        </w:sdtContent>
      </w:sdt>
      <w:sdt>
        <w:sdtPr>
          <w:id w:val="2018506940"/>
          <w:tag w:val="goog_rdk_25"/>
        </w:sdtPr>
        <w:sdtContent>
          <w:r w:rsidDel="00000000" w:rsidR="00000000" w:rsidRPr="00000000">
            <w:rPr>
              <w:rFonts w:ascii="Gungsuh" w:cs="Gungsuh" w:eastAsia="Gungsuh" w:hAnsi="Gungsuh"/>
              <w:sz w:val="20"/>
              <w:szCs w:val="20"/>
              <w:rtl w:val="0"/>
            </w:rPr>
            <w:t xml:space="preserve">① The total income of a fiscal quarter, including membership fees and other revenues, shall be considered total income, and all expenditures shall be considered total expenditures.</w:t>
            <w:br w:type="textWrapping"/>
            <w:t xml:space="preserve">② Except as provided in Article 33, all total income and total expenditures shall be included in the budget.</w:t>
          </w:r>
        </w:sdtContent>
      </w:sdt>
    </w:p>
    <w:p w:rsidR="00000000" w:rsidDel="00000000" w:rsidP="00000000" w:rsidRDefault="00000000" w:rsidRPr="00000000" w14:paraId="00000024">
      <w:pPr>
        <w:rPr>
          <w:sz w:val="20"/>
          <w:szCs w:val="20"/>
        </w:rPr>
      </w:pPr>
      <w:sdt>
        <w:sdtPr>
          <w:id w:val="2046901366"/>
          <w:tag w:val="goog_rdk_26"/>
        </w:sdtPr>
        <w:sdtContent>
          <w:r w:rsidDel="00000000" w:rsidR="00000000" w:rsidRPr="00000000">
            <w:rPr>
              <w:rFonts w:ascii="Gungsuh" w:cs="Gungsuh" w:eastAsia="Gungsuh" w:hAnsi="Gungsuh"/>
              <w:b w:val="1"/>
              <w:bCs w:val="1"/>
              <w:sz w:val="20"/>
              <w:szCs w:val="20"/>
              <w:rtl w:val="0"/>
            </w:rPr>
            <w:t xml:space="preserve">Article 15 【Sources of Expenditure】</w:t>
          </w:r>
        </w:sdtContent>
      </w:sdt>
      <w:r w:rsidDel="00000000" w:rsidR="00000000" w:rsidRPr="00000000">
        <w:rPr>
          <w:sz w:val="20"/>
          <w:szCs w:val="20"/>
          <w:rtl w:val="0"/>
        </w:rPr>
        <w:t xml:space="preserve">Expenditures of the Association shall be sourced from membership fees, other revenues, and university subsidies.</w:t>
      </w:r>
    </w:p>
    <w:p w:rsidR="00000000" w:rsidDel="00000000" w:rsidP="00000000" w:rsidRDefault="00000000" w:rsidRPr="00000000" w14:paraId="00000025">
      <w:pPr>
        <w:rPr>
          <w:sz w:val="20"/>
          <w:szCs w:val="20"/>
        </w:rPr>
      </w:pPr>
      <w:sdt>
        <w:sdtPr>
          <w:id w:val="1130112409"/>
          <w:tag w:val="goog_rdk_27"/>
        </w:sdtPr>
        <w:sdtContent>
          <w:r w:rsidDel="00000000" w:rsidR="00000000" w:rsidRPr="00000000">
            <w:rPr>
              <w:rFonts w:ascii="Gungsuh" w:cs="Gungsuh" w:eastAsia="Gungsuh" w:hAnsi="Gungsuh"/>
              <w:b w:val="1"/>
              <w:bCs w:val="1"/>
              <w:sz w:val="20"/>
              <w:szCs w:val="20"/>
              <w:rtl w:val="0"/>
            </w:rPr>
            <w:t xml:space="preserve">Article 16 【Composition of the Budget】</w:t>
          </w:r>
        </w:sdtContent>
      </w:sdt>
      <w:r w:rsidDel="00000000" w:rsidR="00000000" w:rsidRPr="00000000">
        <w:rPr>
          <w:sz w:val="20"/>
          <w:szCs w:val="20"/>
          <w:rtl w:val="0"/>
        </w:rPr>
        <w:t xml:space="preserve">The budget shall collectively refer to income and expenditure budgets, activity funds, contingency funds, election funds, and preparation committee budgets.</w:t>
      </w:r>
    </w:p>
    <w:p w:rsidR="00000000" w:rsidDel="00000000" w:rsidP="00000000" w:rsidRDefault="00000000" w:rsidRPr="00000000" w14:paraId="00000026">
      <w:pPr>
        <w:spacing w:after="0" w:lineRule="auto"/>
        <w:rPr>
          <w:sz w:val="20"/>
          <w:szCs w:val="20"/>
        </w:rPr>
      </w:pPr>
      <w:sdt>
        <w:sdtPr>
          <w:id w:val="942419246"/>
          <w:tag w:val="goog_rdk_28"/>
        </w:sdtPr>
        <w:sdtContent>
          <w:r w:rsidDel="00000000" w:rsidR="00000000" w:rsidRPr="00000000">
            <w:rPr>
              <w:rFonts w:ascii="Gungsuh" w:cs="Gungsuh" w:eastAsia="Gungsuh" w:hAnsi="Gungsuh"/>
              <w:b w:val="1"/>
              <w:bCs w:val="1"/>
              <w:sz w:val="20"/>
              <w:szCs w:val="20"/>
              <w:rtl w:val="0"/>
            </w:rPr>
            <w:t xml:space="preserve">Article 17 【Classification of Income and Expenditure Budget】</w:t>
          </w:r>
        </w:sdtContent>
      </w:sdt>
      <w:sdt>
        <w:sdtPr>
          <w:id w:val="878571279"/>
          <w:tag w:val="goog_rdk_29"/>
        </w:sdtPr>
        <w:sdtContent>
          <w:r w:rsidDel="00000000" w:rsidR="00000000" w:rsidRPr="00000000">
            <w:rPr>
              <w:rFonts w:ascii="Gungsuh" w:cs="Gungsuh" w:eastAsia="Gungsuh" w:hAnsi="Gungsuh"/>
              <w:sz w:val="20"/>
              <w:szCs w:val="20"/>
              <w:rtl w:val="0"/>
            </w:rPr>
            <w:t xml:space="preserve">① The income and expenditure budget shall be classified by subordinate units of the Association.</w:t>
            <w:br w:type="textWrapping"/>
            <w:t xml:space="preserve">② The decision-making body’s income and expenditure budget shall be included under the executive body’s income and expenditure budget as “Decision-Making Body Operation Expenses.”</w:t>
            <w:br w:type="textWrapping"/>
            <w:t xml:space="preserve">③ The executive body’s income and expenditure budget shall be classified as follows:</w:t>
          </w:r>
        </w:sdtContent>
      </w:sdt>
    </w:p>
    <w:p w:rsidR="00000000" w:rsidDel="00000000" w:rsidP="00000000" w:rsidRDefault="00000000" w:rsidRPr="00000000" w14:paraId="00000027">
      <w:pPr>
        <w:numPr>
          <w:ilvl w:val="0"/>
          <w:numId w:val="1"/>
        </w:numPr>
        <w:spacing w:after="0" w:lineRule="auto"/>
        <w:ind w:left="360" w:hanging="360"/>
        <w:rPr>
          <w:sz w:val="20"/>
          <w:szCs w:val="20"/>
        </w:rPr>
      </w:pPr>
      <w:r w:rsidDel="00000000" w:rsidR="00000000" w:rsidRPr="00000000">
        <w:rPr>
          <w:sz w:val="20"/>
          <w:szCs w:val="20"/>
          <w:rtl w:val="0"/>
        </w:rPr>
        <w:t xml:space="preserve">Operating expenses</w:t>
      </w:r>
    </w:p>
    <w:p w:rsidR="00000000" w:rsidDel="00000000" w:rsidP="00000000" w:rsidRDefault="00000000" w:rsidRPr="00000000" w14:paraId="00000028">
      <w:pPr>
        <w:numPr>
          <w:ilvl w:val="0"/>
          <w:numId w:val="1"/>
        </w:numPr>
        <w:spacing w:after="0" w:lineRule="auto"/>
        <w:ind w:left="360" w:hanging="360"/>
        <w:rPr>
          <w:sz w:val="20"/>
          <w:szCs w:val="20"/>
        </w:rPr>
      </w:pPr>
      <w:r w:rsidDel="00000000" w:rsidR="00000000" w:rsidRPr="00000000">
        <w:rPr>
          <w:sz w:val="20"/>
          <w:szCs w:val="20"/>
          <w:rtl w:val="0"/>
        </w:rPr>
        <w:t xml:space="preserve">Regular project expenses</w:t>
      </w:r>
    </w:p>
    <w:p w:rsidR="00000000" w:rsidDel="00000000" w:rsidP="00000000" w:rsidRDefault="00000000" w:rsidRPr="00000000" w14:paraId="00000029">
      <w:pPr>
        <w:numPr>
          <w:ilvl w:val="0"/>
          <w:numId w:val="1"/>
        </w:numPr>
        <w:spacing w:after="0" w:lineRule="auto"/>
        <w:ind w:left="360" w:hanging="360"/>
        <w:rPr>
          <w:sz w:val="20"/>
          <w:szCs w:val="20"/>
        </w:rPr>
      </w:pPr>
      <w:r w:rsidDel="00000000" w:rsidR="00000000" w:rsidRPr="00000000">
        <w:rPr>
          <w:sz w:val="20"/>
          <w:szCs w:val="20"/>
          <w:rtl w:val="0"/>
        </w:rPr>
        <w:t xml:space="preserve">Irregular project expenses</w:t>
      </w:r>
    </w:p>
    <w:p w:rsidR="00000000" w:rsidDel="00000000" w:rsidP="00000000" w:rsidRDefault="00000000" w:rsidRPr="00000000" w14:paraId="0000002A">
      <w:pPr>
        <w:numPr>
          <w:ilvl w:val="0"/>
          <w:numId w:val="1"/>
        </w:numPr>
        <w:spacing w:after="0" w:lineRule="auto"/>
        <w:ind w:left="360" w:hanging="360"/>
        <w:rPr>
          <w:sz w:val="20"/>
          <w:szCs w:val="20"/>
        </w:rPr>
      </w:pPr>
      <w:r w:rsidDel="00000000" w:rsidR="00000000" w:rsidRPr="00000000">
        <w:rPr>
          <w:sz w:val="20"/>
          <w:szCs w:val="20"/>
          <w:rtl w:val="0"/>
        </w:rPr>
        <w:t xml:space="preserve">Expenses by department/committee</w:t>
      </w:r>
    </w:p>
    <w:p w:rsidR="00000000" w:rsidDel="00000000" w:rsidP="00000000" w:rsidRDefault="00000000" w:rsidRPr="00000000" w14:paraId="0000002B">
      <w:pPr>
        <w:numPr>
          <w:ilvl w:val="0"/>
          <w:numId w:val="1"/>
        </w:numPr>
        <w:spacing w:after="0" w:lineRule="auto"/>
        <w:ind w:left="360" w:hanging="360"/>
        <w:rPr>
          <w:sz w:val="20"/>
          <w:szCs w:val="20"/>
        </w:rPr>
      </w:pPr>
      <w:r w:rsidDel="00000000" w:rsidR="00000000" w:rsidRPr="00000000">
        <w:rPr>
          <w:sz w:val="20"/>
          <w:szCs w:val="20"/>
          <w:rtl w:val="0"/>
        </w:rPr>
        <w:t xml:space="preserve">Election funds</w:t>
      </w:r>
    </w:p>
    <w:p w:rsidR="00000000" w:rsidDel="00000000" w:rsidP="00000000" w:rsidRDefault="00000000" w:rsidRPr="00000000" w14:paraId="0000002C">
      <w:pPr>
        <w:numPr>
          <w:ilvl w:val="0"/>
          <w:numId w:val="1"/>
        </w:numPr>
        <w:spacing w:after="0" w:lineRule="auto"/>
        <w:ind w:left="360" w:hanging="360"/>
        <w:rPr>
          <w:sz w:val="20"/>
          <w:szCs w:val="20"/>
        </w:rPr>
      </w:pPr>
      <w:r w:rsidDel="00000000" w:rsidR="00000000" w:rsidRPr="00000000">
        <w:rPr>
          <w:sz w:val="20"/>
          <w:szCs w:val="20"/>
          <w:rtl w:val="0"/>
        </w:rPr>
        <w:t xml:space="preserve">Autonomous budget funds</w:t>
      </w:r>
    </w:p>
    <w:p w:rsidR="00000000" w:rsidDel="00000000" w:rsidP="00000000" w:rsidRDefault="00000000" w:rsidRPr="00000000" w14:paraId="0000002D">
      <w:pPr>
        <w:numPr>
          <w:ilvl w:val="0"/>
          <w:numId w:val="1"/>
        </w:numPr>
        <w:ind w:left="360" w:hanging="360"/>
        <w:rPr>
          <w:sz w:val="20"/>
          <w:szCs w:val="20"/>
        </w:rPr>
      </w:pPr>
      <w:r w:rsidDel="00000000" w:rsidR="00000000" w:rsidRPr="00000000">
        <w:rPr>
          <w:sz w:val="20"/>
          <w:szCs w:val="20"/>
          <w:rtl w:val="0"/>
        </w:rPr>
        <w:t xml:space="preserve">Other expenses</w:t>
      </w:r>
    </w:p>
    <w:p w:rsidR="00000000" w:rsidDel="00000000" w:rsidP="00000000" w:rsidRDefault="00000000" w:rsidRPr="00000000" w14:paraId="0000002E">
      <w:pPr>
        <w:spacing w:after="0" w:lineRule="auto"/>
        <w:rPr>
          <w:sz w:val="20"/>
          <w:szCs w:val="20"/>
        </w:rPr>
      </w:pPr>
      <w:sdt>
        <w:sdtPr>
          <w:id w:val="211559757"/>
          <w:tag w:val="goog_rdk_30"/>
        </w:sdtPr>
        <w:sdtContent>
          <w:r w:rsidDel="00000000" w:rsidR="00000000" w:rsidRPr="00000000">
            <w:rPr>
              <w:rFonts w:ascii="Gungsuh" w:cs="Gungsuh" w:eastAsia="Gungsuh" w:hAnsi="Gungsuh"/>
              <w:sz w:val="20"/>
              <w:szCs w:val="20"/>
              <w:rtl w:val="0"/>
            </w:rPr>
            <w:t xml:space="preserve">④ Operating expenses refer to costs for executing the duties, operations, administration, publicity, and promotion of the President and Central Executive Committee.</w:t>
            <w:br w:type="textWrapping"/>
            <w:t xml:space="preserve">⑤ Regular project expenses refer to costs for projects repeated annually.</w:t>
            <w:br w:type="textWrapping"/>
            <w:t xml:space="preserve">⑥ Irregular project expenses refer to costs for projects conducted at specific times or long-term projects by the President and Central Executive Committee.</w:t>
            <w:br w:type="textWrapping"/>
            <w:t xml:space="preserve">⑦ Expenses by department/committee refer to budgets for the activities of executive committees by department, and for units under the President, General Student Representative Council, and Central Steering Committee.</w:t>
            <w:br w:type="textWrapping"/>
            <w:t xml:space="preserve">⑧ A portion of the executive body’s 2nd semester budget shall be allocated in the 3rd quarter as election funds for the next General Student Council President election, in accordance with the “Election Implementation Bylaws” and Central Steering Committee resolutions.</w:t>
            <w:br w:type="textWrapping"/>
            <w:t xml:space="preserve">⑨ Autonomous budget funds shall be allocated per quarter as follows:</w:t>
          </w:r>
        </w:sdtContent>
      </w:sdt>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1st &amp; 2nd quarters: 2.5% of the previous year’s 2nd semester membership fees</w:t>
      </w:r>
    </w:p>
    <w:p w:rsidR="00000000" w:rsidDel="00000000" w:rsidP="00000000" w:rsidRDefault="00000000" w:rsidRPr="00000000" w14:paraId="00000030">
      <w:pPr>
        <w:numPr>
          <w:ilvl w:val="0"/>
          <w:numId w:val="4"/>
        </w:numPr>
        <w:spacing w:after="0" w:lineRule="auto"/>
        <w:ind w:left="360" w:hanging="360"/>
        <w:rPr>
          <w:sz w:val="20"/>
          <w:szCs w:val="20"/>
        </w:rPr>
      </w:pPr>
      <w:r w:rsidDel="00000000" w:rsidR="00000000" w:rsidRPr="00000000">
        <w:rPr>
          <w:sz w:val="20"/>
          <w:szCs w:val="20"/>
          <w:rtl w:val="0"/>
        </w:rPr>
        <w:t xml:space="preserve">3rd &amp; 4th quarters: 2.5% of the 1st semester membership fees</w:t>
      </w:r>
    </w:p>
    <w:p w:rsidR="00000000" w:rsidDel="00000000" w:rsidP="00000000" w:rsidRDefault="00000000" w:rsidRPr="00000000" w14:paraId="00000031">
      <w:pPr>
        <w:rPr>
          <w:sz w:val="20"/>
          <w:szCs w:val="20"/>
        </w:rPr>
      </w:pPr>
      <w:sdt>
        <w:sdtPr>
          <w:id w:val="638506993"/>
          <w:tag w:val="goog_rdk_31"/>
        </w:sdtPr>
        <w:sdtContent>
          <w:r w:rsidDel="00000000" w:rsidR="00000000" w:rsidRPr="00000000">
            <w:rPr>
              <w:rFonts w:ascii="Gungsuh" w:cs="Gungsuh" w:eastAsia="Gungsuh" w:hAnsi="Gungsuh"/>
              <w:sz w:val="20"/>
              <w:szCs w:val="20"/>
              <w:rtl w:val="0"/>
            </w:rPr>
            <w:t xml:space="preserve">⑩ Other expenses refer to costs not included in the classifications of Paragraphs ④–⑨, with details determined by the Central Executive Committee.</w:t>
            <w:br w:type="textWrapping"/>
            <w:t xml:space="preserve">⑪ Classification of income and expenditure budgets for autonomous, specialized, press, and special units shall follow Paragraphs ①–③ and ⑦.</w:t>
            <w:br w:type="textWrapping"/>
            <w:t xml:space="preserve">⑫ Each unit’s income and expenditure budget shall be further classified by chapter, section, and item according to its nature.</w:t>
            <w:br w:type="textWrapping"/>
            <w:t xml:space="preserve">⑬ Detailed classification standards shall be determined by the Central Executive Committee.</w:t>
          </w:r>
        </w:sdtContent>
      </w:sdt>
    </w:p>
    <w:p w:rsidR="00000000" w:rsidDel="00000000" w:rsidP="00000000" w:rsidRDefault="00000000" w:rsidRPr="00000000" w14:paraId="00000032">
      <w:pPr>
        <w:rPr>
          <w:sz w:val="20"/>
          <w:szCs w:val="20"/>
        </w:rPr>
      </w:pPr>
      <w:sdt>
        <w:sdtPr>
          <w:id w:val="-1062805873"/>
          <w:tag w:val="goog_rdk_32"/>
        </w:sdtPr>
        <w:sdtContent>
          <w:r w:rsidDel="00000000" w:rsidR="00000000" w:rsidRPr="00000000">
            <w:rPr>
              <w:rFonts w:ascii="Gungsuh" w:cs="Gungsuh" w:eastAsia="Gungsuh" w:hAnsi="Gungsuh"/>
              <w:b w:val="1"/>
              <w:bCs w:val="1"/>
              <w:sz w:val="20"/>
              <w:szCs w:val="20"/>
              <w:rtl w:val="0"/>
            </w:rPr>
            <w:t xml:space="preserve">Article 18 【Activity Funds】</w:t>
          </w:r>
        </w:sdtContent>
      </w:sdt>
      <w:sdt>
        <w:sdtPr>
          <w:id w:val="1452253204"/>
          <w:tag w:val="goog_rdk_33"/>
        </w:sdtPr>
        <w:sdtContent>
          <w:r w:rsidDel="00000000" w:rsidR="00000000" w:rsidRPr="00000000">
            <w:rPr>
              <w:rFonts w:ascii="Gungsuh" w:cs="Gungsuh" w:eastAsia="Gungsuh" w:hAnsi="Gungsuh"/>
              <w:sz w:val="20"/>
              <w:szCs w:val="20"/>
              <w:rtl w:val="0"/>
            </w:rPr>
            <w:t xml:space="preserve">① Activity funds for the President, Central Executive Committee, and representatives conducting external activities for the Association may be included in the Central Executive Committee’s income and expenditure budget.</w:t>
            <w:br w:type="textWrapping"/>
            <w:t xml:space="preserve">② Activity funds shall, in principle, be calculated based on the previous year’s settlement, but supplementary budgets may be actively used considering the special nature of the activity.</w:t>
          </w:r>
        </w:sdtContent>
      </w:sdt>
    </w:p>
    <w:p w:rsidR="00000000" w:rsidDel="00000000" w:rsidP="00000000" w:rsidRDefault="00000000" w:rsidRPr="00000000" w14:paraId="00000033">
      <w:pPr>
        <w:rPr>
          <w:sz w:val="20"/>
          <w:szCs w:val="20"/>
        </w:rPr>
      </w:pPr>
      <w:sdt>
        <w:sdtPr>
          <w:id w:val="-1678363005"/>
          <w:tag w:val="goog_rdk_34"/>
        </w:sdtPr>
        <w:sdtContent>
          <w:r w:rsidDel="00000000" w:rsidR="00000000" w:rsidRPr="00000000">
            <w:rPr>
              <w:rFonts w:ascii="Gungsuh" w:cs="Gungsuh" w:eastAsia="Gungsuh" w:hAnsi="Gungsuh"/>
              <w:b w:val="1"/>
              <w:bCs w:val="1"/>
              <w:sz w:val="20"/>
              <w:szCs w:val="20"/>
              <w:rtl w:val="0"/>
            </w:rPr>
            <w:t xml:space="preserve">Article 19 【Contingency Funds】</w:t>
          </w:r>
        </w:sdtContent>
      </w:sdt>
      <w:sdt>
        <w:sdtPr>
          <w:id w:val="2085452881"/>
          <w:tag w:val="goog_rdk_35"/>
        </w:sdtPr>
        <w:sdtContent>
          <w:r w:rsidDel="00000000" w:rsidR="00000000" w:rsidRPr="00000000">
            <w:rPr>
              <w:rFonts w:ascii="Gungsuh" w:cs="Gungsuh" w:eastAsia="Gungsuh" w:hAnsi="Gungsuh"/>
              <w:sz w:val="20"/>
              <w:szCs w:val="20"/>
              <w:rtl w:val="0"/>
            </w:rPr>
            <w:t xml:space="preserve">① The Association may allocate up to 2% of the total expenditure budget of the Central Executive Committee as contingency funds to cover unforeseen expenses or budget overruns.</w:t>
            <w:br w:type="textWrapping"/>
            <w:t xml:space="preserve">② Contingency funds earmarked for specific purposes are included in the relevant budget items and not counted in Paragraph ①.</w:t>
          </w:r>
        </w:sdtContent>
      </w:sdt>
    </w:p>
    <w:p w:rsidR="00000000" w:rsidDel="00000000" w:rsidP="00000000" w:rsidRDefault="00000000" w:rsidRPr="00000000" w14:paraId="00000034">
      <w:pPr>
        <w:rPr>
          <w:sz w:val="20"/>
          <w:szCs w:val="20"/>
        </w:rPr>
      </w:pPr>
      <w:sdt>
        <w:sdtPr>
          <w:id w:val="1546774753"/>
          <w:tag w:val="goog_rdk_36"/>
        </w:sdtPr>
        <w:sdtContent>
          <w:r w:rsidDel="00000000" w:rsidR="00000000" w:rsidRPr="00000000">
            <w:rPr>
              <w:rFonts w:ascii="Gungsuh" w:cs="Gungsuh" w:eastAsia="Gungsuh" w:hAnsi="Gungsuh"/>
              <w:b w:val="1"/>
              <w:bCs w:val="1"/>
              <w:sz w:val="20"/>
              <w:szCs w:val="20"/>
              <w:rtl w:val="0"/>
            </w:rPr>
            <w:t xml:space="preserve">Article 20 【Preparation Committee Budget】</w:t>
          </w:r>
        </w:sdtContent>
      </w:sdt>
      <w:sdt>
        <w:sdtPr>
          <w:id w:val="-1990903711"/>
          <w:tag w:val="goog_rdk_37"/>
        </w:sdtPr>
        <w:sdtContent>
          <w:r w:rsidDel="00000000" w:rsidR="00000000" w:rsidRPr="00000000">
            <w:rPr>
              <w:rFonts w:ascii="Gungsuh" w:cs="Gungsuh" w:eastAsia="Gungsuh" w:hAnsi="Gungsuh"/>
              <w:sz w:val="20"/>
              <w:szCs w:val="20"/>
              <w:rtl w:val="0"/>
            </w:rPr>
            <w:t xml:space="preserve">① The budget for the Preparation Committee, a special unit repeatedly established annually for events, shall be included in the Event Support Committee’s income and expenditure budget.</w:t>
            <w:br w:type="textWrapping"/>
            <w:t xml:space="preserve">② Despite Article 6(2), the budget of the Preparation Committee may be executed across multiple quarters with a clear execution schedule.</w:t>
          </w:r>
        </w:sdtContent>
      </w:sdt>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Section 2 Preparation of Budget Proposal</w:t>
      </w:r>
    </w:p>
    <w:p w:rsidR="00000000" w:rsidDel="00000000" w:rsidP="00000000" w:rsidRDefault="00000000" w:rsidRPr="00000000" w14:paraId="00000036">
      <w:pPr>
        <w:rPr>
          <w:sz w:val="20"/>
          <w:szCs w:val="20"/>
        </w:rPr>
      </w:pPr>
      <w:sdt>
        <w:sdtPr>
          <w:id w:val="-1694913176"/>
          <w:tag w:val="goog_rdk_38"/>
        </w:sdtPr>
        <w:sdtContent>
          <w:r w:rsidDel="00000000" w:rsidR="00000000" w:rsidRPr="00000000">
            <w:rPr>
              <w:rFonts w:ascii="Gungsuh" w:cs="Gungsuh" w:eastAsia="Gungsuh" w:hAnsi="Gungsuh"/>
              <w:b w:val="1"/>
              <w:bCs w:val="1"/>
              <w:sz w:val="20"/>
              <w:szCs w:val="20"/>
              <w:rtl w:val="0"/>
            </w:rPr>
            <w:t xml:space="preserve">Article 21 【Budget Preparation Guidelines】</w:t>
          </w:r>
        </w:sdtContent>
      </w:sdt>
      <w:r w:rsidDel="00000000" w:rsidR="00000000" w:rsidRPr="00000000">
        <w:rPr>
          <w:sz w:val="20"/>
          <w:szCs w:val="20"/>
          <w:rtl w:val="0"/>
        </w:rPr>
        <w:t xml:space="preserve">The Central Executive Committee may notify detailed classifications of the budget and expenditure limits per unit as budget preparation guidelines in accordance with Article 17(10) and Article 13.</w:t>
      </w:r>
    </w:p>
    <w:p w:rsidR="00000000" w:rsidDel="00000000" w:rsidP="00000000" w:rsidRDefault="00000000" w:rsidRPr="00000000" w14:paraId="00000037">
      <w:pPr>
        <w:spacing w:after="0" w:lineRule="auto"/>
        <w:rPr>
          <w:sz w:val="20"/>
          <w:szCs w:val="20"/>
        </w:rPr>
      </w:pPr>
      <w:sdt>
        <w:sdtPr>
          <w:id w:val="698272470"/>
          <w:tag w:val="goog_rdk_39"/>
        </w:sdtPr>
        <w:sdtContent>
          <w:r w:rsidDel="00000000" w:rsidR="00000000" w:rsidRPr="00000000">
            <w:rPr>
              <w:rFonts w:ascii="Gungsuh" w:cs="Gungsuh" w:eastAsia="Gungsuh" w:hAnsi="Gungsuh"/>
              <w:b w:val="1"/>
              <w:bCs w:val="1"/>
              <w:sz w:val="20"/>
              <w:szCs w:val="20"/>
              <w:rtl w:val="0"/>
            </w:rPr>
            <w:t xml:space="preserve">Article 22 【Preparation and Submission of Budget Proposal】</w:t>
          </w:r>
        </w:sdtContent>
      </w:sdt>
      <w:sdt>
        <w:sdtPr>
          <w:id w:val="-1339563550"/>
          <w:tag w:val="goog_rdk_40"/>
        </w:sdtPr>
        <w:sdtContent>
          <w:r w:rsidDel="00000000" w:rsidR="00000000" w:rsidRPr="00000000">
            <w:rPr>
              <w:rFonts w:ascii="Gungsuh" w:cs="Gungsuh" w:eastAsia="Gungsuh" w:hAnsi="Gungsuh"/>
              <w:sz w:val="20"/>
              <w:szCs w:val="20"/>
              <w:rtl w:val="0"/>
            </w:rPr>
            <w:t xml:space="preserve">① The head of each unit shall prepare the income and expenditure budget, activity funds, contingency funds, and Preparation Committee budget for the following quarter according to the guidelines in Article 21 and submit them to the Central Executive Committee one week before the start of the quarter. The preparation format shall follow the “Form Management Regulations.”</w:t>
            <w:br w:type="textWrapping"/>
            <w:t xml:space="preserve">② Income and expenditure shall be classified by nature as chapter, section, and item:</w:t>
          </w:r>
        </w:sdtContent>
      </w:sdt>
    </w:p>
    <w:p w:rsidR="00000000" w:rsidDel="00000000" w:rsidP="00000000" w:rsidRDefault="00000000" w:rsidRPr="00000000" w14:paraId="00000038">
      <w:pPr>
        <w:numPr>
          <w:ilvl w:val="0"/>
          <w:numId w:val="2"/>
        </w:numPr>
        <w:spacing w:after="0" w:lineRule="auto"/>
        <w:ind w:left="360" w:hanging="360"/>
        <w:rPr>
          <w:sz w:val="20"/>
          <w:szCs w:val="20"/>
        </w:rPr>
      </w:pPr>
      <w:r w:rsidDel="00000000" w:rsidR="00000000" w:rsidRPr="00000000">
        <w:rPr>
          <w:sz w:val="20"/>
          <w:szCs w:val="20"/>
          <w:rtl w:val="0"/>
        </w:rPr>
        <w:t xml:space="preserve">Chapter: Source of funds</w:t>
      </w:r>
    </w:p>
    <w:p w:rsidR="00000000" w:rsidDel="00000000" w:rsidP="00000000" w:rsidRDefault="00000000" w:rsidRPr="00000000" w14:paraId="00000039">
      <w:pPr>
        <w:numPr>
          <w:ilvl w:val="0"/>
          <w:numId w:val="2"/>
        </w:numPr>
        <w:spacing w:after="0" w:lineRule="auto"/>
        <w:ind w:left="360" w:hanging="360"/>
        <w:rPr>
          <w:sz w:val="20"/>
          <w:szCs w:val="20"/>
        </w:rPr>
      </w:pPr>
      <w:r w:rsidDel="00000000" w:rsidR="00000000" w:rsidRPr="00000000">
        <w:rPr>
          <w:sz w:val="20"/>
          <w:szCs w:val="20"/>
          <w:rtl w:val="0"/>
        </w:rPr>
        <w:t xml:space="preserve">Section: Budget allocation item under Article 17</w:t>
      </w:r>
    </w:p>
    <w:p w:rsidR="00000000" w:rsidDel="00000000" w:rsidP="00000000" w:rsidRDefault="00000000" w:rsidRPr="00000000" w14:paraId="0000003A">
      <w:pPr>
        <w:numPr>
          <w:ilvl w:val="0"/>
          <w:numId w:val="2"/>
        </w:numPr>
        <w:spacing w:after="0" w:lineRule="auto"/>
        <w:ind w:left="360" w:hanging="360"/>
        <w:rPr>
          <w:sz w:val="20"/>
          <w:szCs w:val="20"/>
        </w:rPr>
      </w:pPr>
      <w:r w:rsidDel="00000000" w:rsidR="00000000" w:rsidRPr="00000000">
        <w:rPr>
          <w:sz w:val="20"/>
          <w:szCs w:val="20"/>
          <w:rtl w:val="0"/>
        </w:rPr>
        <w:t xml:space="preserve">Item: Individual projects or specific areas</w:t>
      </w:r>
    </w:p>
    <w:p w:rsidR="00000000" w:rsidDel="00000000" w:rsidP="00000000" w:rsidRDefault="00000000" w:rsidRPr="00000000" w14:paraId="0000003B">
      <w:pPr>
        <w:rPr>
          <w:sz w:val="20"/>
          <w:szCs w:val="20"/>
        </w:rPr>
      </w:pPr>
      <w:sdt>
        <w:sdtPr>
          <w:id w:val="-394256897"/>
          <w:tag w:val="goog_rdk_41"/>
        </w:sdtPr>
        <w:sdtContent>
          <w:r w:rsidDel="00000000" w:rsidR="00000000" w:rsidRPr="00000000">
            <w:rPr>
              <w:rFonts w:ascii="Gungsuh" w:cs="Gungsuh" w:eastAsia="Gungsuh" w:hAnsi="Gungsuh"/>
              <w:sz w:val="20"/>
              <w:szCs w:val="20"/>
              <w:rtl w:val="0"/>
            </w:rPr>
            <w:t xml:space="preserve">③ Each item shall indicate the rate of increase or decrease compared to the previous year’s settlement.</w:t>
            <w:br w:type="textWrapping"/>
            <w:t xml:space="preserve">④ Budget proposals of each unit shall be prepared using a unified format for easy analysis, as stipulated in the “Form Management Regulations.”</w:t>
          </w:r>
        </w:sdtContent>
      </w:sdt>
    </w:p>
    <w:p w:rsidR="00000000" w:rsidDel="00000000" w:rsidP="00000000" w:rsidRDefault="00000000" w:rsidRPr="00000000" w14:paraId="0000003C">
      <w:pPr>
        <w:spacing w:after="0" w:lineRule="auto"/>
        <w:rPr>
          <w:sz w:val="20"/>
          <w:szCs w:val="20"/>
        </w:rPr>
      </w:pPr>
      <w:sdt>
        <w:sdtPr>
          <w:id w:val="1127424176"/>
          <w:tag w:val="goog_rdk_42"/>
        </w:sdtPr>
        <w:sdtContent>
          <w:r w:rsidDel="00000000" w:rsidR="00000000" w:rsidRPr="00000000">
            <w:rPr>
              <w:rFonts w:ascii="Gungsuh" w:cs="Gungsuh" w:eastAsia="Gungsuh" w:hAnsi="Gungsuh"/>
              <w:b w:val="1"/>
              <w:bCs w:val="1"/>
              <w:sz w:val="20"/>
              <w:szCs w:val="20"/>
              <w:rtl w:val="0"/>
            </w:rPr>
            <w:t xml:space="preserve">Article 23 【Preparation of General Student Council Budget】</w:t>
          </w:r>
        </w:sdtContent>
      </w:sdt>
      <w:sdt>
        <w:sdtPr>
          <w:id w:val="-1222767263"/>
          <w:tag w:val="goog_rdk_43"/>
        </w:sdtPr>
        <w:sdtContent>
          <w:r w:rsidDel="00000000" w:rsidR="00000000" w:rsidRPr="00000000">
            <w:rPr>
              <w:rFonts w:ascii="Gungsuh" w:cs="Gungsuh" w:eastAsia="Gungsuh" w:hAnsi="Gungsuh"/>
              <w:sz w:val="20"/>
              <w:szCs w:val="20"/>
              <w:rtl w:val="0"/>
            </w:rPr>
            <w:t xml:space="preserve">① The Central Steering Committee shall perform the following duties to finalize the General Student Council budget:</w:t>
          </w:r>
        </w:sdtContent>
      </w:sdt>
    </w:p>
    <w:p w:rsidR="00000000" w:rsidDel="00000000" w:rsidP="00000000" w:rsidRDefault="00000000" w:rsidRPr="00000000" w14:paraId="0000003D">
      <w:pPr>
        <w:numPr>
          <w:ilvl w:val="0"/>
          <w:numId w:val="3"/>
        </w:numPr>
        <w:spacing w:after="0" w:lineRule="auto"/>
        <w:ind w:left="360" w:hanging="360"/>
        <w:rPr>
          <w:sz w:val="20"/>
          <w:szCs w:val="20"/>
        </w:rPr>
      </w:pPr>
      <w:r w:rsidDel="00000000" w:rsidR="00000000" w:rsidRPr="00000000">
        <w:rPr>
          <w:sz w:val="20"/>
          <w:szCs w:val="20"/>
          <w:rtl w:val="0"/>
        </w:rPr>
        <w:t xml:space="preserve">Review each unit’s budget proposal</w:t>
      </w:r>
    </w:p>
    <w:p w:rsidR="00000000" w:rsidDel="00000000" w:rsidP="00000000" w:rsidRDefault="00000000" w:rsidRPr="00000000" w14:paraId="0000003E">
      <w:pPr>
        <w:numPr>
          <w:ilvl w:val="0"/>
          <w:numId w:val="3"/>
        </w:numPr>
        <w:spacing w:after="0" w:lineRule="auto"/>
        <w:ind w:left="360" w:hanging="360"/>
        <w:rPr>
          <w:sz w:val="20"/>
          <w:szCs w:val="20"/>
        </w:rPr>
      </w:pPr>
      <w:r w:rsidDel="00000000" w:rsidR="00000000" w:rsidRPr="00000000">
        <w:rPr>
          <w:sz w:val="20"/>
          <w:szCs w:val="20"/>
          <w:rtl w:val="0"/>
        </w:rPr>
        <w:t xml:space="preserve">Adjust the budget ratio and total amount for each unit</w:t>
      </w:r>
    </w:p>
    <w:p w:rsidR="00000000" w:rsidDel="00000000" w:rsidP="00000000" w:rsidRDefault="00000000" w:rsidRPr="00000000" w14:paraId="0000003F">
      <w:pPr>
        <w:numPr>
          <w:ilvl w:val="0"/>
          <w:numId w:val="3"/>
        </w:numPr>
        <w:spacing w:after="0" w:lineRule="auto"/>
        <w:ind w:left="360" w:hanging="360"/>
        <w:rPr>
          <w:sz w:val="20"/>
          <w:szCs w:val="20"/>
        </w:rPr>
      </w:pPr>
      <w:r w:rsidDel="00000000" w:rsidR="00000000" w:rsidRPr="00000000">
        <w:rPr>
          <w:sz w:val="20"/>
          <w:szCs w:val="20"/>
          <w:rtl w:val="0"/>
        </w:rPr>
        <w:t xml:space="preserve">Adjust the budget ratio and total amount per project for each unit</w:t>
      </w:r>
    </w:p>
    <w:p w:rsidR="00000000" w:rsidDel="00000000" w:rsidP="00000000" w:rsidRDefault="00000000" w:rsidRPr="00000000" w14:paraId="00000040">
      <w:pPr>
        <w:numPr>
          <w:ilvl w:val="0"/>
          <w:numId w:val="3"/>
        </w:numPr>
        <w:spacing w:after="0" w:lineRule="auto"/>
        <w:ind w:left="360" w:hanging="360"/>
        <w:rPr>
          <w:sz w:val="20"/>
          <w:szCs w:val="20"/>
        </w:rPr>
      </w:pPr>
      <w:r w:rsidDel="00000000" w:rsidR="00000000" w:rsidRPr="00000000">
        <w:rPr>
          <w:sz w:val="20"/>
          <w:szCs w:val="20"/>
          <w:rtl w:val="0"/>
        </w:rPr>
        <w:t xml:space="preserve">Deliberate and approve the General Student Council budget</w:t>
      </w:r>
    </w:p>
    <w:p w:rsidR="00000000" w:rsidDel="00000000" w:rsidP="00000000" w:rsidRDefault="00000000" w:rsidRPr="00000000" w14:paraId="00000041">
      <w:pPr>
        <w:numPr>
          <w:ilvl w:val="0"/>
          <w:numId w:val="3"/>
        </w:numPr>
        <w:spacing w:after="0" w:lineRule="auto"/>
        <w:ind w:left="360" w:hanging="360"/>
        <w:rPr>
          <w:sz w:val="20"/>
          <w:szCs w:val="20"/>
        </w:rPr>
      </w:pPr>
      <w:r w:rsidDel="00000000" w:rsidR="00000000" w:rsidRPr="00000000">
        <w:rPr>
          <w:sz w:val="20"/>
          <w:szCs w:val="20"/>
          <w:rtl w:val="0"/>
        </w:rPr>
        <w:t xml:space="preserve">Submit the approved budget proposal to the General Student Representative Council.</w:t>
      </w:r>
    </w:p>
    <w:p w:rsidR="00000000" w:rsidDel="00000000" w:rsidP="00000000" w:rsidRDefault="00000000" w:rsidRPr="00000000" w14:paraId="00000042">
      <w:pPr>
        <w:rPr>
          <w:sz w:val="20"/>
          <w:szCs w:val="20"/>
        </w:rPr>
      </w:pPr>
      <w:sdt>
        <w:sdtPr>
          <w:id w:val="-1425577117"/>
          <w:tag w:val="goog_rdk_44"/>
        </w:sdtPr>
        <w:sdtContent>
          <w:r w:rsidDel="00000000" w:rsidR="00000000" w:rsidRPr="00000000">
            <w:rPr>
              <w:rFonts w:ascii="Gungsuh" w:cs="Gungsuh" w:eastAsia="Gungsuh" w:hAnsi="Gungsuh"/>
              <w:sz w:val="20"/>
              <w:szCs w:val="20"/>
              <w:rtl w:val="0"/>
            </w:rPr>
            <w:t xml:space="preserve">② For budget items, the section ratio shall, in principle, follow the previous year’s same semester decision by the General Student Representative Council but may be adjusted by the Central Steering Committee.</w:t>
            <w:br w:type="textWrapping"/>
            <w:t xml:space="preserve">③ Unit representatives not part of the Central Steering Committee may attend and speak at the Committee for budget adjustment purposes.</w:t>
            <w:br w:type="textWrapping"/>
            <w:t xml:space="preserve">④ If representatives fail to attend the Committee without reasonable cause, they shall accept the outcomes of the meeting.</w:t>
            <w:br w:type="textWrapping"/>
            <w:t xml:space="preserve">⑤ The Central Executive Committee shall consolidate adjusted unit budgets and total budget tables to prepare the General Student Council budget, following the “Form Management Regulations.”</w:t>
          </w:r>
        </w:sdtContent>
      </w:sdt>
    </w:p>
    <w:p w:rsidR="00000000" w:rsidDel="00000000" w:rsidP="00000000" w:rsidRDefault="00000000" w:rsidRPr="00000000" w14:paraId="00000043">
      <w:pPr>
        <w:rPr>
          <w:sz w:val="20"/>
          <w:szCs w:val="20"/>
        </w:rPr>
      </w:pPr>
      <w:sdt>
        <w:sdtPr>
          <w:id w:val="-1516313293"/>
          <w:tag w:val="goog_rdk_45"/>
        </w:sdtPr>
        <w:sdtContent>
          <w:r w:rsidDel="00000000" w:rsidR="00000000" w:rsidRPr="00000000">
            <w:rPr>
              <w:rFonts w:ascii="Gungsuh" w:cs="Gungsuh" w:eastAsia="Gungsuh" w:hAnsi="Gungsuh"/>
              <w:b w:val="1"/>
              <w:bCs w:val="1"/>
              <w:sz w:val="20"/>
              <w:szCs w:val="20"/>
              <w:rtl w:val="0"/>
            </w:rPr>
            <w:t xml:space="preserve">Article 24 【Approval of Budget Proposal】</w:t>
          </w:r>
        </w:sdtContent>
      </w:sdt>
      <w:sdt>
        <w:sdtPr>
          <w:id w:val="1175832928"/>
          <w:tag w:val="goog_rdk_46"/>
        </w:sdtPr>
        <w:sdtContent>
          <w:r w:rsidDel="00000000" w:rsidR="00000000" w:rsidRPr="00000000">
            <w:rPr>
              <w:rFonts w:ascii="Gungsuh" w:cs="Gungsuh" w:eastAsia="Gungsuh" w:hAnsi="Gungsuh"/>
              <w:sz w:val="20"/>
              <w:szCs w:val="20"/>
              <w:rtl w:val="0"/>
            </w:rPr>
            <w:t xml:space="preserve">① The Central Steering Committee shall deliberate and approve the General Student Council budget prepared under Article 23(5).</w:t>
            <w:br w:type="textWrapping"/>
            <w:t xml:space="preserve">② Approval shall be completed before the start of each quarter.</w:t>
            <w:br w:type="textWrapping"/>
            <w:t xml:space="preserve">③ The Chair of the Central Steering Committee shall promptly disclose the approved budget to members.</w:t>
          </w:r>
        </w:sdtContent>
      </w:sdt>
    </w:p>
    <w:p w:rsidR="00000000" w:rsidDel="00000000" w:rsidP="00000000" w:rsidRDefault="00000000" w:rsidRPr="00000000" w14:paraId="00000044">
      <w:pPr>
        <w:rPr>
          <w:sz w:val="20"/>
          <w:szCs w:val="20"/>
        </w:rPr>
      </w:pPr>
      <w:sdt>
        <w:sdtPr>
          <w:id w:val="-481174577"/>
          <w:tag w:val="goog_rdk_47"/>
        </w:sdtPr>
        <w:sdtContent>
          <w:r w:rsidDel="00000000" w:rsidR="00000000" w:rsidRPr="00000000">
            <w:rPr>
              <w:rFonts w:ascii="Gungsuh" w:cs="Gungsuh" w:eastAsia="Gungsuh" w:hAnsi="Gungsuh"/>
              <w:b w:val="1"/>
              <w:bCs w:val="1"/>
              <w:sz w:val="20"/>
              <w:szCs w:val="20"/>
              <w:rtl w:val="0"/>
            </w:rPr>
            <w:t xml:space="preserve">Article 25 【Modification of Budget Submitted to General Student Representative Council】</w:t>
          </w:r>
        </w:sdtContent>
      </w:sdt>
      <w:r w:rsidDel="00000000" w:rsidR="00000000" w:rsidRPr="00000000">
        <w:rPr>
          <w:sz w:val="20"/>
          <w:szCs w:val="20"/>
          <w:rtl w:val="0"/>
        </w:rPr>
        <w:t xml:space="preserve">The General Student Representative Council may modify the budget and project allocation of each unit in the General Student Council budget approved by the Central Steering Committee.</w:t>
      </w:r>
    </w:p>
    <w:p w:rsidR="00000000" w:rsidDel="00000000" w:rsidP="00000000" w:rsidRDefault="00000000" w:rsidRPr="00000000" w14:paraId="00000045">
      <w:pPr>
        <w:rPr>
          <w:sz w:val="20"/>
          <w:szCs w:val="20"/>
        </w:rPr>
      </w:pPr>
      <w:sdt>
        <w:sdtPr>
          <w:id w:val="-1763474536"/>
          <w:tag w:val="goog_rdk_48"/>
        </w:sdtPr>
        <w:sdtContent>
          <w:r w:rsidDel="00000000" w:rsidR="00000000" w:rsidRPr="00000000">
            <w:rPr>
              <w:rFonts w:ascii="Gungsuh" w:cs="Gungsuh" w:eastAsia="Gungsuh" w:hAnsi="Gungsuh"/>
              <w:b w:val="1"/>
              <w:bCs w:val="1"/>
              <w:sz w:val="20"/>
              <w:szCs w:val="20"/>
              <w:rtl w:val="0"/>
            </w:rPr>
            <w:t xml:space="preserve">Article 26 【Supplementary Budget Preparation】</w:t>
          </w:r>
        </w:sdtContent>
      </w:sdt>
      <w:sdt>
        <w:sdtPr>
          <w:id w:val="724784412"/>
          <w:tag w:val="goog_rdk_49"/>
        </w:sdtPr>
        <w:sdtContent>
          <w:r w:rsidDel="00000000" w:rsidR="00000000" w:rsidRPr="00000000">
            <w:rPr>
              <w:rFonts w:ascii="Gungsuh" w:cs="Gungsuh" w:eastAsia="Gungsuh" w:hAnsi="Gungsuh"/>
              <w:sz w:val="20"/>
              <w:szCs w:val="20"/>
              <w:rtl w:val="0"/>
            </w:rPr>
            <w:t xml:space="preserve">① If it is unavoidable to increase or decrease expenditures in the approved budget, a supplementary budget may be prepared with the resolution of the Central Steering Committee, requiring a qualified majority.</w:t>
            <w:br w:type="textWrapping"/>
            <w:t xml:space="preserve">② Each unit must submit a Supplementary Budget Request Form to the Central Steering Committee and obtain approval before preparing a supplementary budget.</w:t>
            <w:br w:type="textWrapping"/>
            <w:t xml:space="preserve">③ The General Student Representative Council shall ratify the supplementary budget prepared by the Central Steering Committee at a regular meeting under Article 38 of the “Decision-Making Body Bylaws.”</w:t>
          </w:r>
        </w:sdtContent>
      </w:sdt>
    </w:p>
    <w:p w:rsidR="00000000" w:rsidDel="00000000" w:rsidP="00000000" w:rsidRDefault="00000000" w:rsidRPr="00000000" w14:paraId="00000046">
      <w:pPr>
        <w:rPr>
          <w:sz w:val="20"/>
          <w:szCs w:val="20"/>
        </w:rPr>
      </w:pPr>
      <w:sdt>
        <w:sdtPr>
          <w:id w:val="173038275"/>
          <w:tag w:val="goog_rdk_50"/>
        </w:sdtPr>
        <w:sdtContent>
          <w:r w:rsidDel="00000000" w:rsidR="00000000" w:rsidRPr="00000000">
            <w:rPr>
              <w:rFonts w:ascii="Gungsuh" w:cs="Gungsuh" w:eastAsia="Gungsuh" w:hAnsi="Gungsuh"/>
              <w:b w:val="1"/>
              <w:bCs w:val="1"/>
              <w:sz w:val="20"/>
              <w:szCs w:val="20"/>
              <w:rtl w:val="0"/>
            </w:rPr>
            <w:t xml:space="preserve">Article 27 【Preparation of Independent Finance Budget】</w:t>
          </w:r>
        </w:sdtContent>
      </w:sdt>
      <w:sdt>
        <w:sdtPr>
          <w:id w:val="1248717203"/>
          <w:tag w:val="goog_rdk_51"/>
        </w:sdtPr>
        <w:sdtContent>
          <w:r w:rsidDel="00000000" w:rsidR="00000000" w:rsidRPr="00000000">
            <w:rPr>
              <w:rFonts w:ascii="Gungsuh" w:cs="Gungsuh" w:eastAsia="Gungsuh" w:hAnsi="Gungsuh"/>
              <w:sz w:val="20"/>
              <w:szCs w:val="20"/>
              <w:rtl w:val="0"/>
            </w:rPr>
            <w:t xml:space="preserve">① The result of Independent Finance budget preparation shall be reported to the Central Steering Committee.</w:t>
            <w:br w:type="textWrapping"/>
            <w:t xml:space="preserve">② Independent Finance budget proposals may follow a separate format different from Article 23(5), as stipulated in the “Form Management Regulations.”</w:t>
            <w:br w:type="textWrapping"/>
            <w:t xml:space="preserve">③ Other details shall follow the autonomous regulations of the relevant unit.</w:t>
          </w:r>
        </w:sdtContent>
      </w:sdt>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Section 3 Budget Execution</w:t>
      </w:r>
    </w:p>
    <w:p w:rsidR="00000000" w:rsidDel="00000000" w:rsidP="00000000" w:rsidRDefault="00000000" w:rsidRPr="00000000" w14:paraId="00000048">
      <w:pPr>
        <w:rPr>
          <w:sz w:val="20"/>
          <w:szCs w:val="20"/>
        </w:rPr>
      </w:pPr>
      <w:sdt>
        <w:sdtPr>
          <w:id w:val="1583178946"/>
          <w:tag w:val="goog_rdk_52"/>
        </w:sdtPr>
        <w:sdtContent>
          <w:r w:rsidDel="00000000" w:rsidR="00000000" w:rsidRPr="00000000">
            <w:rPr>
              <w:rFonts w:ascii="Gungsuh" w:cs="Gungsuh" w:eastAsia="Gungsuh" w:hAnsi="Gungsuh"/>
              <w:b w:val="1"/>
              <w:bCs w:val="1"/>
              <w:sz w:val="20"/>
              <w:szCs w:val="20"/>
              <w:rtl w:val="0"/>
            </w:rPr>
            <w:t xml:space="preserve">Article 28 【Submission of Budget Execution Request】</w:t>
          </w:r>
        </w:sdtContent>
      </w:sdt>
      <w:r w:rsidDel="00000000" w:rsidR="00000000" w:rsidRPr="00000000">
        <w:rPr>
          <w:sz w:val="20"/>
          <w:szCs w:val="20"/>
          <w:rtl w:val="0"/>
        </w:rPr>
        <w:t xml:space="preserve">After the budget is approved, the head of each unit shall submit a Budget Execution Request to the Central Executive Committee to use the allocated expenses, obtaining the approval of the General Student Council President. The preparation format shall follow the “Form Management Regulations.”</w:t>
      </w:r>
    </w:p>
    <w:p w:rsidR="00000000" w:rsidDel="00000000" w:rsidP="00000000" w:rsidRDefault="00000000" w:rsidRPr="00000000" w14:paraId="00000049">
      <w:pPr>
        <w:rPr>
          <w:sz w:val="20"/>
          <w:szCs w:val="20"/>
        </w:rPr>
      </w:pPr>
      <w:sdt>
        <w:sdtPr>
          <w:id w:val="1509194969"/>
          <w:tag w:val="goog_rdk_53"/>
        </w:sdtPr>
        <w:sdtContent>
          <w:r w:rsidDel="00000000" w:rsidR="00000000" w:rsidRPr="00000000">
            <w:rPr>
              <w:rFonts w:ascii="Gungsuh" w:cs="Gungsuh" w:eastAsia="Gungsuh" w:hAnsi="Gungsuh"/>
              <w:b w:val="1"/>
              <w:bCs w:val="1"/>
              <w:sz w:val="20"/>
              <w:szCs w:val="20"/>
              <w:rtl w:val="0"/>
            </w:rPr>
            <w:t xml:space="preserve">Article 29 【Budget Allocation】</w:t>
          </w:r>
        </w:sdtContent>
      </w:sdt>
      <w:sdt>
        <w:sdtPr>
          <w:id w:val="280259388"/>
          <w:tag w:val="goog_rdk_54"/>
        </w:sdtPr>
        <w:sdtContent>
          <w:r w:rsidDel="00000000" w:rsidR="00000000" w:rsidRPr="00000000">
            <w:rPr>
              <w:rFonts w:ascii="Gungsuh" w:cs="Gungsuh" w:eastAsia="Gungsuh" w:hAnsi="Gungsuh"/>
              <w:sz w:val="20"/>
              <w:szCs w:val="20"/>
              <w:rtl w:val="0"/>
            </w:rPr>
            <w:t xml:space="preserve">① The Central Executive Committee shall allocate budgets to unit heads or financial officers.</w:t>
            <w:br w:type="textWrapping"/>
            <w:t xml:space="preserve">② The Central Executive Committee may withhold budget allocation or suspend execution when necessary to ensure proper fund management and efficient budget execution.</w:t>
          </w:r>
        </w:sdtContent>
      </w:sdt>
    </w:p>
    <w:p w:rsidR="00000000" w:rsidDel="00000000" w:rsidP="00000000" w:rsidRDefault="00000000" w:rsidRPr="00000000" w14:paraId="0000004A">
      <w:pPr>
        <w:rPr>
          <w:sz w:val="20"/>
          <w:szCs w:val="20"/>
        </w:rPr>
      </w:pPr>
      <w:sdt>
        <w:sdtPr>
          <w:id w:val="55697852"/>
          <w:tag w:val="goog_rdk_55"/>
        </w:sdtPr>
        <w:sdtContent>
          <w:r w:rsidDel="00000000" w:rsidR="00000000" w:rsidRPr="00000000">
            <w:rPr>
              <w:rFonts w:ascii="Gungsuh" w:cs="Gungsuh" w:eastAsia="Gungsuh" w:hAnsi="Gungsuh"/>
              <w:b w:val="1"/>
              <w:bCs w:val="1"/>
              <w:sz w:val="20"/>
              <w:szCs w:val="20"/>
              <w:rtl w:val="0"/>
            </w:rPr>
            <w:t xml:space="preserve">Article 30 【Unit Budget Execution】</w:t>
          </w:r>
        </w:sdtContent>
      </w:sdt>
      <w:sdt>
        <w:sdtPr>
          <w:id w:val="-1781926133"/>
          <w:tag w:val="goog_rdk_56"/>
        </w:sdtPr>
        <w:sdtContent>
          <w:r w:rsidDel="00000000" w:rsidR="00000000" w:rsidRPr="00000000">
            <w:rPr>
              <w:rFonts w:ascii="Gungsuh" w:cs="Gungsuh" w:eastAsia="Gungsuh" w:hAnsi="Gungsuh"/>
              <w:sz w:val="20"/>
              <w:szCs w:val="20"/>
              <w:rtl w:val="0"/>
            </w:rPr>
            <w:t xml:space="preserve">① Each unit shall maintain accounting records and document all executed expenses in detail, including receipts.</w:t>
            <w:br w:type="textWrapping"/>
            <w:t xml:space="preserve">② Units may appoint a treasurer for efficiency and expertise in budget execution; the treasurer shall be delegated authority by the unit head to manage financial matters.</w:t>
          </w:r>
        </w:sdtContent>
      </w:sdt>
    </w:p>
    <w:p w:rsidR="00000000" w:rsidDel="00000000" w:rsidP="00000000" w:rsidRDefault="00000000" w:rsidRPr="00000000" w14:paraId="0000004B">
      <w:pPr>
        <w:rPr>
          <w:sz w:val="20"/>
          <w:szCs w:val="20"/>
        </w:rPr>
      </w:pPr>
      <w:sdt>
        <w:sdtPr>
          <w:id w:val="-275851780"/>
          <w:tag w:val="goog_rdk_57"/>
        </w:sdtPr>
        <w:sdtContent>
          <w:r w:rsidDel="00000000" w:rsidR="00000000" w:rsidRPr="00000000">
            <w:rPr>
              <w:rFonts w:ascii="Gungsuh" w:cs="Gungsuh" w:eastAsia="Gungsuh" w:hAnsi="Gungsuh"/>
              <w:b w:val="1"/>
              <w:bCs w:val="1"/>
              <w:sz w:val="20"/>
              <w:szCs w:val="20"/>
              <w:rtl w:val="0"/>
            </w:rPr>
            <w:t xml:space="preserve">Article 31 【Prohibition of Use for Other Purposes】</w:t>
          </w:r>
        </w:sdtContent>
      </w:sdt>
      <w:r w:rsidDel="00000000" w:rsidR="00000000" w:rsidRPr="00000000">
        <w:rPr>
          <w:sz w:val="20"/>
          <w:szCs w:val="20"/>
          <w:rtl w:val="0"/>
        </w:rPr>
        <w:t xml:space="preserve">Units shall not use allocated budgets for purposes other than those specified in the expenditure budget.</w:t>
      </w:r>
    </w:p>
    <w:p w:rsidR="00000000" w:rsidDel="00000000" w:rsidP="00000000" w:rsidRDefault="00000000" w:rsidRPr="00000000" w14:paraId="0000004C">
      <w:pPr>
        <w:rPr>
          <w:sz w:val="20"/>
          <w:szCs w:val="20"/>
        </w:rPr>
      </w:pPr>
      <w:sdt>
        <w:sdtPr>
          <w:id w:val="1249012656"/>
          <w:tag w:val="goog_rdk_58"/>
        </w:sdtPr>
        <w:sdtContent>
          <w:r w:rsidDel="00000000" w:rsidR="00000000" w:rsidRPr="00000000">
            <w:rPr>
              <w:rFonts w:ascii="Gungsuh" w:cs="Gungsuh" w:eastAsia="Gungsuh" w:hAnsi="Gungsuh"/>
              <w:b w:val="1"/>
              <w:bCs w:val="1"/>
              <w:sz w:val="20"/>
              <w:szCs w:val="20"/>
              <w:rtl w:val="0"/>
            </w:rPr>
            <w:t xml:space="preserve">Article 32 【Prohibition of Mutual Use】</w:t>
          </w:r>
        </w:sdtContent>
      </w:sdt>
      <w:r w:rsidDel="00000000" w:rsidR="00000000" w:rsidRPr="00000000">
        <w:rPr>
          <w:sz w:val="20"/>
          <w:szCs w:val="20"/>
          <w:rtl w:val="0"/>
        </w:rPr>
        <w:t xml:space="preserve">Unit heads shall not transfer budgets between units or between chapters, sections, or items.</w:t>
      </w:r>
    </w:p>
    <w:p w:rsidR="00000000" w:rsidDel="00000000" w:rsidP="00000000" w:rsidRDefault="00000000" w:rsidRPr="00000000" w14:paraId="0000004D">
      <w:pPr>
        <w:rPr>
          <w:sz w:val="20"/>
          <w:szCs w:val="20"/>
        </w:rPr>
      </w:pPr>
      <w:sdt>
        <w:sdtPr>
          <w:id w:val="-2049486157"/>
          <w:tag w:val="goog_rdk_59"/>
        </w:sdtPr>
        <w:sdtContent>
          <w:r w:rsidDel="00000000" w:rsidR="00000000" w:rsidRPr="00000000">
            <w:rPr>
              <w:rFonts w:ascii="Gungsuh" w:cs="Gungsuh" w:eastAsia="Gungsuh" w:hAnsi="Gungsuh"/>
              <w:b w:val="1"/>
              <w:bCs w:val="1"/>
              <w:sz w:val="20"/>
              <w:szCs w:val="20"/>
              <w:rtl w:val="0"/>
            </w:rPr>
            <w:t xml:space="preserve">Article 33 【Management and Use of Contingency Funds】</w:t>
          </w:r>
        </w:sdtContent>
      </w:sdt>
      <w:sdt>
        <w:sdtPr>
          <w:id w:val="-1402679420"/>
          <w:tag w:val="goog_rdk_60"/>
        </w:sdtPr>
        <w:sdtContent>
          <w:r w:rsidDel="00000000" w:rsidR="00000000" w:rsidRPr="00000000">
            <w:rPr>
              <w:rFonts w:ascii="Gungsuh" w:cs="Gungsuh" w:eastAsia="Gungsuh" w:hAnsi="Gungsuh"/>
              <w:sz w:val="20"/>
              <w:szCs w:val="20"/>
              <w:rtl w:val="0"/>
            </w:rPr>
            <w:t xml:space="preserve">① Contingency funds shall be managed by the Central Executive Committee.</w:t>
            <w:br w:type="textWrapping"/>
            <w:t xml:space="preserve">② When a unit requires contingency funds, it shall submit a detailed statement specifying the reason, amount, and basis of calculation to the Central Executive Committee and obtain the General Student Council President’s approval. The preparation format shall follow the “Form Management Regulations.”</w:t>
          </w:r>
        </w:sdtContent>
      </w:sdt>
    </w:p>
    <w:p w:rsidR="00000000" w:rsidDel="00000000" w:rsidP="00000000" w:rsidRDefault="00000000" w:rsidRPr="00000000" w14:paraId="0000004E">
      <w:pPr>
        <w:rPr>
          <w:sz w:val="20"/>
          <w:szCs w:val="20"/>
        </w:rPr>
      </w:pPr>
      <w:sdt>
        <w:sdtPr>
          <w:id w:val="-493585627"/>
          <w:tag w:val="goog_rdk_61"/>
        </w:sdtPr>
        <w:sdtContent>
          <w:r w:rsidDel="00000000" w:rsidR="00000000" w:rsidRPr="00000000">
            <w:rPr>
              <w:rFonts w:ascii="Gungsuh" w:cs="Gungsuh" w:eastAsia="Gungsuh" w:hAnsi="Gungsuh"/>
              <w:b w:val="1"/>
              <w:bCs w:val="1"/>
              <w:sz w:val="20"/>
              <w:szCs w:val="20"/>
              <w:rtl w:val="0"/>
            </w:rPr>
            <w:t xml:space="preserve">Article 34 【Exceptions to Total Budget Principle】</w:t>
          </w:r>
        </w:sdtContent>
      </w:sdt>
      <w:sdt>
        <w:sdtPr>
          <w:id w:val="-525586009"/>
          <w:tag w:val="goog_rdk_62"/>
        </w:sdtPr>
        <w:sdtContent>
          <w:r w:rsidDel="00000000" w:rsidR="00000000" w:rsidRPr="00000000">
            <w:rPr>
              <w:rFonts w:ascii="Gungsuh" w:cs="Gungsuh" w:eastAsia="Gungsuh" w:hAnsi="Gungsuh"/>
              <w:sz w:val="20"/>
              <w:szCs w:val="20"/>
              <w:rtl w:val="0"/>
            </w:rPr>
            <w:t xml:space="preserve">① When sponsorship income for a specific project exceeds the budgeted income or is expected to exceed it, the excess may be spent on related expenses and associated costs.</w:t>
            <w:br w:type="textWrapping"/>
            <w:t xml:space="preserve">② When income is received in kind, it may be treated outside the income and expenditure budget and recorded in the settlement report.</w:t>
          </w:r>
        </w:sdtContent>
      </w:sdt>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b w:val="1"/>
          <w:bCs w:val="1"/>
          <w:sz w:val="30"/>
          <w:szCs w:val="30"/>
        </w:rPr>
      </w:pPr>
      <w:r w:rsidDel="00000000" w:rsidR="00000000" w:rsidRPr="00000000">
        <w:rPr>
          <w:b w:val="1"/>
          <w:bCs w:val="1"/>
          <w:sz w:val="30"/>
          <w:szCs w:val="30"/>
          <w:rtl w:val="0"/>
        </w:rPr>
        <w:t xml:space="preserve">Chapter 3 Settlement</w:t>
      </w:r>
    </w:p>
    <w:p w:rsidR="00000000" w:rsidDel="00000000" w:rsidP="00000000" w:rsidRDefault="00000000" w:rsidRPr="00000000" w14:paraId="00000051">
      <w:pPr>
        <w:rPr>
          <w:sz w:val="20"/>
          <w:szCs w:val="20"/>
        </w:rPr>
      </w:pPr>
      <w:sdt>
        <w:sdtPr>
          <w:id w:val="1866509249"/>
          <w:tag w:val="goog_rdk_63"/>
        </w:sdtPr>
        <w:sdtContent>
          <w:r w:rsidDel="00000000" w:rsidR="00000000" w:rsidRPr="00000000">
            <w:rPr>
              <w:rFonts w:ascii="Gungsuh" w:cs="Gungsuh" w:eastAsia="Gungsuh" w:hAnsi="Gungsuh"/>
              <w:b w:val="1"/>
              <w:bCs w:val="1"/>
              <w:sz w:val="20"/>
              <w:szCs w:val="20"/>
              <w:rtl w:val="0"/>
            </w:rPr>
            <w:t xml:space="preserve">Article 35 【Principle of Settlement】</w:t>
          </w:r>
        </w:sdtContent>
      </w:sdt>
      <w:r w:rsidDel="00000000" w:rsidR="00000000" w:rsidRPr="00000000">
        <w:rPr>
          <w:sz w:val="20"/>
          <w:szCs w:val="20"/>
          <w:rtl w:val="0"/>
        </w:rPr>
        <w:t xml:space="preserve">Settlements shall provide useful and accurate financial information in accordance with the “General Student Council Bylaws” and “Financial Management Regulations,” based on objective data and evidence.</w:t>
      </w:r>
    </w:p>
    <w:p w:rsidR="00000000" w:rsidDel="00000000" w:rsidP="00000000" w:rsidRDefault="00000000" w:rsidRPr="00000000" w14:paraId="00000052">
      <w:pPr>
        <w:rPr>
          <w:sz w:val="20"/>
          <w:szCs w:val="20"/>
        </w:rPr>
      </w:pPr>
      <w:sdt>
        <w:sdtPr>
          <w:id w:val="-2085436927"/>
          <w:tag w:val="goog_rdk_64"/>
        </w:sdtPr>
        <w:sdtContent>
          <w:r w:rsidDel="00000000" w:rsidR="00000000" w:rsidRPr="00000000">
            <w:rPr>
              <w:rFonts w:ascii="Gungsuh" w:cs="Gungsuh" w:eastAsia="Gungsuh" w:hAnsi="Gungsuh"/>
              <w:b w:val="1"/>
              <w:bCs w:val="1"/>
              <w:sz w:val="20"/>
              <w:szCs w:val="20"/>
              <w:rtl w:val="0"/>
            </w:rPr>
            <w:t xml:space="preserve">Article 36 【Preparation and Submission of Unit Settlement Reports】</w:t>
          </w:r>
        </w:sdtContent>
      </w:sdt>
      <w:sdt>
        <w:sdtPr>
          <w:id w:val="-2087752718"/>
          <w:tag w:val="goog_rdk_65"/>
        </w:sdtPr>
        <w:sdtContent>
          <w:r w:rsidDel="00000000" w:rsidR="00000000" w:rsidRPr="00000000">
            <w:rPr>
              <w:rFonts w:ascii="Gungsuh" w:cs="Gungsuh" w:eastAsia="Gungsuh" w:hAnsi="Gungsuh"/>
              <w:sz w:val="20"/>
              <w:szCs w:val="20"/>
              <w:rtl w:val="0"/>
            </w:rPr>
            <w:t xml:space="preserve">① Each unit shall prepare a quarterly settlement report (hereinafter “Unit Settlement Report”), reviewed by the Central Executive Committee, and submit it to the Central Steering Committee within 7 days after the quarter ends.</w:t>
            <w:br w:type="textWrapping"/>
            <w:t xml:space="preserve">② Unit Settlement Reports shall be classified by chapter, section, item, and sub-item according to the nature of income and expenditure, in a format comparable with the budget.</w:t>
            <w:br w:type="textWrapping"/>
            <w:t xml:space="preserve">③ Each item shall indicate the proportion of usage relative to the budget approved by the General Student Representative Council.</w:t>
            <w:br w:type="textWrapping"/>
            <w:t xml:space="preserve">④ Unit Settlement Reports shall be prepared using a unified format for easy analysis, as stipulated in the “Form Management Regulations.”</w:t>
          </w:r>
        </w:sdtContent>
      </w:sdt>
    </w:p>
    <w:p w:rsidR="00000000" w:rsidDel="00000000" w:rsidP="00000000" w:rsidRDefault="00000000" w:rsidRPr="00000000" w14:paraId="00000053">
      <w:pPr>
        <w:spacing w:after="0" w:lineRule="auto"/>
        <w:rPr>
          <w:sz w:val="20"/>
          <w:szCs w:val="20"/>
        </w:rPr>
      </w:pPr>
      <w:sdt>
        <w:sdtPr>
          <w:id w:val="731909924"/>
          <w:tag w:val="goog_rdk_66"/>
        </w:sdtPr>
        <w:sdtContent>
          <w:r w:rsidDel="00000000" w:rsidR="00000000" w:rsidRPr="00000000">
            <w:rPr>
              <w:rFonts w:ascii="Gungsuh" w:cs="Gungsuh" w:eastAsia="Gungsuh" w:hAnsi="Gungsuh"/>
              <w:b w:val="1"/>
              <w:bCs w:val="1"/>
              <w:sz w:val="20"/>
              <w:szCs w:val="20"/>
              <w:rtl w:val="0"/>
            </w:rPr>
            <w:t xml:space="preserve">Article 37 【Attachments to Unit Settlement Reports】</w:t>
          </w:r>
        </w:sdtContent>
      </w:sdt>
      <w:r w:rsidDel="00000000" w:rsidR="00000000" w:rsidRPr="00000000">
        <w:rPr>
          <w:sz w:val="20"/>
          <w:szCs w:val="20"/>
          <w:rtl w:val="0"/>
        </w:rPr>
        <w:t xml:space="preserve">Unit Settlement Reports shall include the following attachments:</w:t>
      </w:r>
    </w:p>
    <w:p w:rsidR="00000000" w:rsidDel="00000000" w:rsidP="00000000" w:rsidRDefault="00000000" w:rsidRPr="00000000" w14:paraId="00000054">
      <w:pPr>
        <w:numPr>
          <w:ilvl w:val="0"/>
          <w:numId w:val="5"/>
        </w:numPr>
        <w:spacing w:after="0" w:lineRule="auto"/>
        <w:ind w:left="360" w:hanging="360"/>
        <w:rPr>
          <w:sz w:val="20"/>
          <w:szCs w:val="20"/>
        </w:rPr>
      </w:pPr>
      <w:r w:rsidDel="00000000" w:rsidR="00000000" w:rsidRPr="00000000">
        <w:rPr>
          <w:sz w:val="20"/>
          <w:szCs w:val="20"/>
          <w:rtl w:val="0"/>
        </w:rPr>
        <w:t xml:space="preserve">Budget execution request forms by item</w:t>
      </w:r>
    </w:p>
    <w:p w:rsidR="00000000" w:rsidDel="00000000" w:rsidP="00000000" w:rsidRDefault="00000000" w:rsidRPr="00000000" w14:paraId="00000055">
      <w:pPr>
        <w:numPr>
          <w:ilvl w:val="0"/>
          <w:numId w:val="5"/>
        </w:numPr>
        <w:spacing w:after="0" w:lineRule="auto"/>
        <w:ind w:left="360" w:hanging="360"/>
        <w:rPr>
          <w:sz w:val="20"/>
          <w:szCs w:val="20"/>
        </w:rPr>
      </w:pPr>
      <w:r w:rsidDel="00000000" w:rsidR="00000000" w:rsidRPr="00000000">
        <w:rPr>
          <w:sz w:val="20"/>
          <w:szCs w:val="20"/>
          <w:rtl w:val="0"/>
        </w:rPr>
        <w:t xml:space="preserve">Copies of bankbooks, contracts, or other income evidence</w:t>
      </w:r>
    </w:p>
    <w:p w:rsidR="00000000" w:rsidDel="00000000" w:rsidP="00000000" w:rsidRDefault="00000000" w:rsidRPr="00000000" w14:paraId="00000056">
      <w:pPr>
        <w:numPr>
          <w:ilvl w:val="0"/>
          <w:numId w:val="5"/>
        </w:numPr>
        <w:spacing w:after="0" w:lineRule="auto"/>
        <w:ind w:left="360" w:hanging="360"/>
        <w:rPr>
          <w:sz w:val="20"/>
          <w:szCs w:val="20"/>
        </w:rPr>
      </w:pPr>
      <w:r w:rsidDel="00000000" w:rsidR="00000000" w:rsidRPr="00000000">
        <w:rPr>
          <w:sz w:val="20"/>
          <w:szCs w:val="20"/>
          <w:rtl w:val="0"/>
        </w:rPr>
        <w:t xml:space="preserve">Receipts, vouchers, or other expenditure evidence</w:t>
      </w:r>
    </w:p>
    <w:p w:rsidR="00000000" w:rsidDel="00000000" w:rsidP="00000000" w:rsidRDefault="00000000" w:rsidRPr="00000000" w14:paraId="00000057">
      <w:pPr>
        <w:numPr>
          <w:ilvl w:val="0"/>
          <w:numId w:val="5"/>
        </w:numPr>
        <w:spacing w:after="0" w:lineRule="auto"/>
        <w:ind w:left="360" w:hanging="360"/>
        <w:rPr>
          <w:sz w:val="20"/>
          <w:szCs w:val="20"/>
        </w:rPr>
      </w:pPr>
      <w:r w:rsidDel="00000000" w:rsidR="00000000" w:rsidRPr="00000000">
        <w:rPr>
          <w:sz w:val="20"/>
          <w:szCs w:val="20"/>
          <w:rtl w:val="0"/>
        </w:rPr>
        <w:t xml:space="preserve">Supplementary budget request forms</w:t>
      </w:r>
    </w:p>
    <w:p w:rsidR="00000000" w:rsidDel="00000000" w:rsidP="00000000" w:rsidRDefault="00000000" w:rsidRPr="00000000" w14:paraId="00000058">
      <w:pPr>
        <w:numPr>
          <w:ilvl w:val="0"/>
          <w:numId w:val="5"/>
        </w:numPr>
        <w:spacing w:after="0" w:lineRule="auto"/>
        <w:ind w:left="360" w:hanging="360"/>
        <w:rPr>
          <w:sz w:val="20"/>
          <w:szCs w:val="20"/>
        </w:rPr>
      </w:pPr>
      <w:r w:rsidDel="00000000" w:rsidR="00000000" w:rsidRPr="00000000">
        <w:rPr>
          <w:sz w:val="20"/>
          <w:szCs w:val="20"/>
          <w:rtl w:val="0"/>
        </w:rPr>
        <w:t xml:space="preserve">Contingency fund usage statements and supporting evidence</w:t>
      </w:r>
    </w:p>
    <w:p w:rsidR="00000000" w:rsidDel="00000000" w:rsidP="00000000" w:rsidRDefault="00000000" w:rsidRPr="00000000" w14:paraId="00000059">
      <w:pPr>
        <w:numPr>
          <w:ilvl w:val="0"/>
          <w:numId w:val="5"/>
        </w:numPr>
        <w:ind w:left="360" w:hanging="360"/>
        <w:rPr>
          <w:sz w:val="20"/>
          <w:szCs w:val="20"/>
        </w:rPr>
      </w:pPr>
      <w:r w:rsidDel="00000000" w:rsidR="00000000" w:rsidRPr="00000000">
        <w:rPr>
          <w:sz w:val="20"/>
          <w:szCs w:val="20"/>
          <w:rtl w:val="0"/>
        </w:rPr>
        <w:t xml:space="preserve">Sponsorship income and expenditure details under Article 35</w:t>
      </w:r>
    </w:p>
    <w:p w:rsidR="00000000" w:rsidDel="00000000" w:rsidP="00000000" w:rsidRDefault="00000000" w:rsidRPr="00000000" w14:paraId="0000005A">
      <w:pPr>
        <w:rPr>
          <w:sz w:val="20"/>
          <w:szCs w:val="20"/>
        </w:rPr>
      </w:pPr>
      <w:sdt>
        <w:sdtPr>
          <w:id w:val="-1042593423"/>
          <w:tag w:val="goog_rdk_67"/>
        </w:sdtPr>
        <w:sdtContent>
          <w:r w:rsidDel="00000000" w:rsidR="00000000" w:rsidRPr="00000000">
            <w:rPr>
              <w:rFonts w:ascii="Gungsuh" w:cs="Gungsuh" w:eastAsia="Gungsuh" w:hAnsi="Gungsuh"/>
              <w:b w:val="1"/>
              <w:bCs w:val="1"/>
              <w:sz w:val="20"/>
              <w:szCs w:val="20"/>
              <w:rtl w:val="0"/>
            </w:rPr>
            <w:t xml:space="preserve">Article 38 【Deliberation of Settlement Reports】</w:t>
          </w:r>
        </w:sdtContent>
      </w:sdt>
      <w:sdt>
        <w:sdtPr>
          <w:id w:val="-1921646443"/>
          <w:tag w:val="goog_rdk_68"/>
        </w:sdtPr>
        <w:sdtContent>
          <w:r w:rsidDel="00000000" w:rsidR="00000000" w:rsidRPr="00000000">
            <w:rPr>
              <w:rFonts w:ascii="Gungsuh" w:cs="Gungsuh" w:eastAsia="Gungsuh" w:hAnsi="Gungsuh"/>
              <w:sz w:val="20"/>
              <w:szCs w:val="20"/>
              <w:rtl w:val="0"/>
            </w:rPr>
            <w:t xml:space="preserve">① The Central Steering Committee shall deliberate and approve Unit Settlement Reports submitted under Articles 36 and 37.</w:t>
            <w:br w:type="textWrapping"/>
            <w:t xml:space="preserve">② The Central Executive Committee shall compile Unit Settlement Reports and total settlement tables to prepare the General Student Council settlement report, following the “Form Management Regulations.”</w:t>
            <w:br w:type="textWrapping"/>
            <w:t xml:space="preserve">③ The Central Steering Committee shall submit the General Student Council settlement report to the General Student Representative Council.</w:t>
            <w:br w:type="textWrapping"/>
            <w:t xml:space="preserve">④ The General Student Representative Council shall approve the General Student Council settlement report submitted by the Central Steering Committee.</w:t>
          </w:r>
        </w:sdtContent>
      </w:sdt>
    </w:p>
    <w:p w:rsidR="00000000" w:rsidDel="00000000" w:rsidP="00000000" w:rsidRDefault="00000000" w:rsidRPr="00000000" w14:paraId="0000005B">
      <w:pPr>
        <w:rPr>
          <w:sz w:val="20"/>
          <w:szCs w:val="20"/>
        </w:rPr>
      </w:pPr>
      <w:sdt>
        <w:sdtPr>
          <w:id w:val="2137514090"/>
          <w:tag w:val="goog_rdk_69"/>
        </w:sdtPr>
        <w:sdtContent>
          <w:r w:rsidDel="00000000" w:rsidR="00000000" w:rsidRPr="00000000">
            <w:rPr>
              <w:rFonts w:ascii="Gungsuh" w:cs="Gungsuh" w:eastAsia="Gungsuh" w:hAnsi="Gungsuh"/>
              <w:b w:val="1"/>
              <w:bCs w:val="1"/>
              <w:sz w:val="20"/>
              <w:szCs w:val="20"/>
              <w:rtl w:val="0"/>
            </w:rPr>
            <w:t xml:space="preserve">Article 39 【Re-Examination】</w:t>
          </w:r>
        </w:sdtContent>
      </w:sdt>
      <w:sdt>
        <w:sdtPr>
          <w:id w:val="1575910123"/>
          <w:tag w:val="goog_rdk_70"/>
        </w:sdtPr>
        <w:sdtContent>
          <w:r w:rsidDel="00000000" w:rsidR="00000000" w:rsidRPr="00000000">
            <w:rPr>
              <w:rFonts w:ascii="Gungsuh" w:cs="Gungsuh" w:eastAsia="Gungsuh" w:hAnsi="Gungsuh"/>
              <w:sz w:val="20"/>
              <w:szCs w:val="20"/>
              <w:rtl w:val="0"/>
            </w:rPr>
            <w:t xml:space="preserve">① If a Unit Settlement Report is deemed problematic, the Central Steering Committee may request the unit to review its report.</w:t>
            <w:br w:type="textWrapping"/>
            <w:t xml:space="preserve">② If significant issues are found in the Unit Settlement Report or attachments, the General Student Representative Council may hold the unit accountable and impose disciplinary measures, in accordance with Article 14 of the “Audit and Discipline Regulations.”</w:t>
          </w:r>
        </w:sdtContent>
      </w:sdt>
    </w:p>
    <w:p w:rsidR="00000000" w:rsidDel="00000000" w:rsidP="00000000" w:rsidRDefault="00000000" w:rsidRPr="00000000" w14:paraId="0000005C">
      <w:pPr>
        <w:rPr>
          <w:sz w:val="20"/>
          <w:szCs w:val="20"/>
        </w:rPr>
      </w:pPr>
      <w:sdt>
        <w:sdtPr>
          <w:id w:val="220631443"/>
          <w:tag w:val="goog_rdk_71"/>
        </w:sdtPr>
        <w:sdtContent>
          <w:r w:rsidDel="00000000" w:rsidR="00000000" w:rsidRPr="00000000">
            <w:rPr>
              <w:rFonts w:ascii="Gungsuh" w:cs="Gungsuh" w:eastAsia="Gungsuh" w:hAnsi="Gungsuh"/>
              <w:b w:val="1"/>
              <w:bCs w:val="1"/>
              <w:sz w:val="20"/>
              <w:szCs w:val="20"/>
              <w:rtl w:val="0"/>
            </w:rPr>
            <w:t xml:space="preserve">Article 40 【Settlement of Independent Finance】</w:t>
          </w:r>
        </w:sdtContent>
      </w:sdt>
      <w:sdt>
        <w:sdtPr>
          <w:id w:val="2060831760"/>
          <w:tag w:val="goog_rdk_72"/>
        </w:sdtPr>
        <w:sdtContent>
          <w:r w:rsidDel="00000000" w:rsidR="00000000" w:rsidRPr="00000000">
            <w:rPr>
              <w:rFonts w:ascii="Gungsuh" w:cs="Gungsuh" w:eastAsia="Gungsuh" w:hAnsi="Gungsuh"/>
              <w:sz w:val="20"/>
              <w:szCs w:val="20"/>
              <w:rtl w:val="0"/>
            </w:rPr>
            <w:t xml:space="preserve">① Settlements of Independent Finance shall be reported to the Central Steering Committee.</w:t>
            <w:br w:type="textWrapping"/>
            <w:t xml:space="preserve">② Independent Finance settlements may follow a separate format different from Article 36(4).</w:t>
            <w:br w:type="textWrapping"/>
            <w:t xml:space="preserve">③ For administrative convenience, Independent Finance settlements may be included in the central finance settlement report.</w:t>
            <w:br w:type="textWrapping"/>
            <w:t xml:space="preserve">④ Other details shall follow the autonomous regulations of the relevant unit.</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bCs w:val="1"/>
          <w:sz w:val="30"/>
          <w:szCs w:val="30"/>
        </w:rPr>
      </w:pPr>
      <w:r w:rsidDel="00000000" w:rsidR="00000000" w:rsidRPr="00000000">
        <w:rPr>
          <w:b w:val="1"/>
          <w:bCs w:val="1"/>
          <w:sz w:val="30"/>
          <w:szCs w:val="30"/>
          <w:rtl w:val="0"/>
        </w:rPr>
        <w:t xml:space="preserve">Chapter 4 Funds</w:t>
      </w:r>
    </w:p>
    <w:p w:rsidR="00000000" w:rsidDel="00000000" w:rsidP="00000000" w:rsidRDefault="00000000" w:rsidRPr="00000000" w14:paraId="0000005F">
      <w:pPr>
        <w:spacing w:after="0" w:lineRule="auto"/>
        <w:rPr>
          <w:sz w:val="20"/>
          <w:szCs w:val="20"/>
        </w:rPr>
      </w:pPr>
      <w:sdt>
        <w:sdtPr>
          <w:id w:val="1938861877"/>
          <w:tag w:val="goog_rdk_73"/>
        </w:sdtPr>
        <w:sdtContent>
          <w:r w:rsidDel="00000000" w:rsidR="00000000" w:rsidRPr="00000000">
            <w:rPr>
              <w:rFonts w:ascii="Gungsuh" w:cs="Gungsuh" w:eastAsia="Gungsuh" w:hAnsi="Gungsuh"/>
              <w:b w:val="1"/>
              <w:bCs w:val="1"/>
              <w:sz w:val="20"/>
              <w:szCs w:val="20"/>
              <w:rtl w:val="0"/>
            </w:rPr>
            <w:t xml:space="preserve">Article 41 【Establishment of Funds】</w:t>
          </w:r>
        </w:sdtContent>
      </w:sdt>
      <w:sdt>
        <w:sdtPr>
          <w:id w:val="-1229174653"/>
          <w:tag w:val="goog_rdk_74"/>
        </w:sdtPr>
        <w:sdtContent>
          <w:r w:rsidDel="00000000" w:rsidR="00000000" w:rsidRPr="00000000">
            <w:rPr>
              <w:rFonts w:ascii="Gungsuh" w:cs="Gungsuh" w:eastAsia="Gungsuh" w:hAnsi="Gungsuh"/>
              <w:sz w:val="20"/>
              <w:szCs w:val="20"/>
              <w:rtl w:val="0"/>
            </w:rPr>
            <w:t xml:space="preserve">① To establish a fund, the fund management entity must obtain deliberation and approval from the Central Steering Committee, including the following details:</w:t>
          </w:r>
        </w:sdtContent>
      </w:sdt>
    </w:p>
    <w:p w:rsidR="00000000" w:rsidDel="00000000" w:rsidP="00000000" w:rsidRDefault="00000000" w:rsidRPr="00000000" w14:paraId="00000060">
      <w:pPr>
        <w:numPr>
          <w:ilvl w:val="0"/>
          <w:numId w:val="6"/>
        </w:numPr>
        <w:spacing w:after="0" w:lineRule="auto"/>
        <w:ind w:left="360" w:hanging="360"/>
        <w:rPr>
          <w:sz w:val="20"/>
          <w:szCs w:val="20"/>
        </w:rPr>
      </w:pPr>
      <w:r w:rsidDel="00000000" w:rsidR="00000000" w:rsidRPr="00000000">
        <w:rPr>
          <w:sz w:val="20"/>
          <w:szCs w:val="20"/>
          <w:rtl w:val="0"/>
        </w:rPr>
        <w:t xml:space="preserve">Purpose of the fund</w:t>
      </w:r>
    </w:p>
    <w:p w:rsidR="00000000" w:rsidDel="00000000" w:rsidP="00000000" w:rsidRDefault="00000000" w:rsidRPr="00000000" w14:paraId="00000061">
      <w:pPr>
        <w:numPr>
          <w:ilvl w:val="0"/>
          <w:numId w:val="6"/>
        </w:numPr>
        <w:spacing w:after="0" w:lineRule="auto"/>
        <w:ind w:left="360" w:hanging="360"/>
        <w:rPr>
          <w:sz w:val="20"/>
          <w:szCs w:val="20"/>
        </w:rPr>
      </w:pPr>
      <w:r w:rsidDel="00000000" w:rsidR="00000000" w:rsidRPr="00000000">
        <w:rPr>
          <w:sz w:val="20"/>
          <w:szCs w:val="20"/>
          <w:rtl w:val="0"/>
        </w:rPr>
        <w:t xml:space="preserve">Main sources of income for the fund</w:t>
      </w:r>
    </w:p>
    <w:p w:rsidR="00000000" w:rsidDel="00000000" w:rsidP="00000000" w:rsidRDefault="00000000" w:rsidRPr="00000000" w14:paraId="00000062">
      <w:pPr>
        <w:numPr>
          <w:ilvl w:val="0"/>
          <w:numId w:val="6"/>
        </w:numPr>
        <w:spacing w:after="0" w:lineRule="auto"/>
        <w:ind w:left="360" w:hanging="360"/>
        <w:rPr>
          <w:sz w:val="20"/>
          <w:szCs w:val="20"/>
        </w:rPr>
      </w:pPr>
      <w:r w:rsidDel="00000000" w:rsidR="00000000" w:rsidRPr="00000000">
        <w:rPr>
          <w:sz w:val="20"/>
          <w:szCs w:val="20"/>
          <w:rtl w:val="0"/>
        </w:rPr>
        <w:t xml:space="preserve">Fund management plan</w:t>
      </w:r>
    </w:p>
    <w:p w:rsidR="00000000" w:rsidDel="00000000" w:rsidP="00000000" w:rsidRDefault="00000000" w:rsidRPr="00000000" w14:paraId="00000063">
      <w:pPr>
        <w:rPr>
          <w:sz w:val="20"/>
          <w:szCs w:val="20"/>
        </w:rPr>
      </w:pPr>
      <w:sdt>
        <w:sdtPr>
          <w:id w:val="-2079186896"/>
          <w:tag w:val="goog_rdk_75"/>
        </w:sdtPr>
        <w:sdtContent>
          <w:r w:rsidDel="00000000" w:rsidR="00000000" w:rsidRPr="00000000">
            <w:rPr>
              <w:rFonts w:ascii="Gungsuh" w:cs="Gungsuh" w:eastAsia="Gungsuh" w:hAnsi="Gungsuh"/>
              <w:sz w:val="20"/>
              <w:szCs w:val="20"/>
              <w:rtl w:val="0"/>
            </w:rPr>
            <w:t xml:space="preserve">② Units under the Council, except special units and media units, may serve as fund management entities.</w:t>
          </w:r>
        </w:sdtContent>
      </w:sdt>
    </w:p>
    <w:p w:rsidR="00000000" w:rsidDel="00000000" w:rsidP="00000000" w:rsidRDefault="00000000" w:rsidRPr="00000000" w14:paraId="00000064">
      <w:pPr>
        <w:rPr>
          <w:sz w:val="20"/>
          <w:szCs w:val="20"/>
        </w:rPr>
      </w:pPr>
      <w:sdt>
        <w:sdtPr>
          <w:id w:val="2040247850"/>
          <w:tag w:val="goog_rdk_76"/>
        </w:sdtPr>
        <w:sdtContent>
          <w:r w:rsidDel="00000000" w:rsidR="00000000" w:rsidRPr="00000000">
            <w:rPr>
              <w:rFonts w:ascii="Gungsuh" w:cs="Gungsuh" w:eastAsia="Gungsuh" w:hAnsi="Gungsuh"/>
              <w:b w:val="1"/>
              <w:bCs w:val="1"/>
              <w:sz w:val="20"/>
              <w:szCs w:val="20"/>
              <w:rtl w:val="0"/>
            </w:rPr>
            <w:t xml:space="preserve">Article 42 【Principles of Fund Management and Operation】</w:t>
          </w:r>
        </w:sdtContent>
      </w:sdt>
      <w:r w:rsidDel="00000000" w:rsidR="00000000" w:rsidRPr="00000000">
        <w:rPr>
          <w:sz w:val="20"/>
          <w:szCs w:val="20"/>
          <w:rtl w:val="0"/>
        </w:rPr>
        <w:t xml:space="preserve">Fund management entities must manage and operate the fund in accordance with its purpose and the public interest.</w:t>
      </w:r>
    </w:p>
    <w:p w:rsidR="00000000" w:rsidDel="00000000" w:rsidP="00000000" w:rsidRDefault="00000000" w:rsidRPr="00000000" w14:paraId="00000065">
      <w:pPr>
        <w:rPr>
          <w:sz w:val="20"/>
          <w:szCs w:val="20"/>
        </w:rPr>
      </w:pPr>
      <w:sdt>
        <w:sdtPr>
          <w:id w:val="-1599356775"/>
          <w:tag w:val="goog_rdk_77"/>
        </w:sdtPr>
        <w:sdtContent>
          <w:r w:rsidDel="00000000" w:rsidR="00000000" w:rsidRPr="00000000">
            <w:rPr>
              <w:rFonts w:ascii="Gungsuh" w:cs="Gungsuh" w:eastAsia="Gungsuh" w:hAnsi="Gungsuh"/>
              <w:b w:val="1"/>
              <w:bCs w:val="1"/>
              <w:sz w:val="20"/>
              <w:szCs w:val="20"/>
              <w:rtl w:val="0"/>
            </w:rPr>
            <w:t xml:space="preserve">Article 43 【Election Fund】</w:t>
          </w:r>
        </w:sdtContent>
      </w:sdt>
      <w:r w:rsidDel="00000000" w:rsidR="00000000" w:rsidRPr="00000000">
        <w:rPr>
          <w:sz w:val="20"/>
          <w:szCs w:val="20"/>
          <w:rtl w:val="0"/>
        </w:rPr>
        <w:t xml:space="preserve">The operation of the election fund shall follow the “Election Implementation Regulations” and the resolutions of the Central Steering Committee.</w:t>
      </w:r>
    </w:p>
    <w:p w:rsidR="00000000" w:rsidDel="00000000" w:rsidP="00000000" w:rsidRDefault="00000000" w:rsidRPr="00000000" w14:paraId="00000066">
      <w:pPr>
        <w:rPr>
          <w:sz w:val="20"/>
          <w:szCs w:val="20"/>
        </w:rPr>
      </w:pPr>
      <w:sdt>
        <w:sdtPr>
          <w:id w:val="-474779071"/>
          <w:tag w:val="goog_rdk_78"/>
        </w:sdtPr>
        <w:sdtContent>
          <w:r w:rsidDel="00000000" w:rsidR="00000000" w:rsidRPr="00000000">
            <w:rPr>
              <w:rFonts w:ascii="Gungsuh" w:cs="Gungsuh" w:eastAsia="Gungsuh" w:hAnsi="Gungsuh"/>
              <w:b w:val="1"/>
              <w:bCs w:val="1"/>
              <w:sz w:val="20"/>
              <w:szCs w:val="20"/>
              <w:rtl w:val="0"/>
            </w:rPr>
            <w:t xml:space="preserve">Article 44 【Budget Autonomy Fund】</w:t>
          </w:r>
        </w:sdtContent>
      </w:sdt>
      <w:sdt>
        <w:sdtPr>
          <w:id w:val="1730478908"/>
          <w:tag w:val="goog_rdk_79"/>
        </w:sdtPr>
        <w:sdtContent>
          <w:r w:rsidDel="00000000" w:rsidR="00000000" w:rsidRPr="00000000">
            <w:rPr>
              <w:rFonts w:ascii="Gungsuh" w:cs="Gungsuh" w:eastAsia="Gungsuh" w:hAnsi="Gungsuh"/>
              <w:sz w:val="20"/>
              <w:szCs w:val="20"/>
              <w:rtl w:val="0"/>
            </w:rPr>
            <w:t xml:space="preserve">① The Budget Autonomy Fund is established to implement the budget autonomy system under Article 43(2) of the “General Student Council Bylaws.”</w:t>
            <w:br w:type="textWrapping"/>
            <w:t xml:space="preserve">② Income of the Budget Autonomy Fund shall follow Article 17(9).</w:t>
            <w:br w:type="textWrapping"/>
            <w:t xml:space="preserve">③ The Central Executive Committee serves as the managing entity of the Budget Autonomy Fund.</w:t>
            <w:br w:type="textWrapping"/>
            <w:t xml:space="preserve">④ The implementation and support of the budget autonomy system shall be deliberated and decided by the Central Steering Committee.</w:t>
            <w:br w:type="textWrapping"/>
            <w:t xml:space="preserve">⑤ The Budget Autonomy Fund settlement report shall be prepared by the Central Executive Committee and reported to the General Student Representative Council.</w:t>
            <w:br w:type="textWrapping"/>
            <w:t xml:space="preserve">⑥ Other details shall follow the “Budget Autonomy System Regulations.”</w:t>
          </w:r>
        </w:sdtContent>
      </w:sdt>
    </w:p>
    <w:p w:rsidR="00000000" w:rsidDel="00000000" w:rsidP="00000000" w:rsidRDefault="00000000" w:rsidRPr="00000000" w14:paraId="00000067">
      <w:pPr>
        <w:rPr>
          <w:sz w:val="20"/>
          <w:szCs w:val="20"/>
        </w:rPr>
      </w:pPr>
      <w:sdt>
        <w:sdtPr>
          <w:id w:val="-156733580"/>
          <w:tag w:val="goog_rdk_80"/>
        </w:sdtPr>
        <w:sdtContent>
          <w:r w:rsidDel="00000000" w:rsidR="00000000" w:rsidRPr="00000000">
            <w:rPr>
              <w:rFonts w:ascii="Gungsuh" w:cs="Gungsuh" w:eastAsia="Gungsuh" w:hAnsi="Gungsuh"/>
              <w:b w:val="1"/>
              <w:bCs w:val="1"/>
              <w:sz w:val="20"/>
              <w:szCs w:val="20"/>
              <w:rtl w:val="0"/>
            </w:rPr>
            <w:t xml:space="preserve">Article 45 【Fund Settlement】</w:t>
          </w:r>
        </w:sdtContent>
      </w:sdt>
      <w:r w:rsidDel="00000000" w:rsidR="00000000" w:rsidRPr="00000000">
        <w:rPr>
          <w:sz w:val="20"/>
          <w:szCs w:val="20"/>
          <w:rtl w:val="0"/>
        </w:rPr>
        <w:t xml:space="preserve">The head of each unit shall, each quarter, consolidate the settlement report of the respective fund into the Unit Settlement Report and submit it to the Central Steering Committee.</w:t>
      </w:r>
    </w:p>
    <w:p w:rsidR="00000000" w:rsidDel="00000000" w:rsidP="00000000" w:rsidRDefault="00000000" w:rsidRPr="00000000" w14:paraId="00000068">
      <w:pPr>
        <w:rPr>
          <w:sz w:val="20"/>
          <w:szCs w:val="20"/>
        </w:rPr>
      </w:pPr>
      <w:sdt>
        <w:sdtPr>
          <w:id w:val="1821938787"/>
          <w:tag w:val="goog_rdk_81"/>
        </w:sdtPr>
        <w:sdtContent>
          <w:r w:rsidDel="00000000" w:rsidR="00000000" w:rsidRPr="00000000">
            <w:rPr>
              <w:rFonts w:ascii="Gungsuh" w:cs="Gungsuh" w:eastAsia="Gungsuh" w:hAnsi="Gungsuh"/>
              <w:b w:val="1"/>
              <w:bCs w:val="1"/>
              <w:sz w:val="20"/>
              <w:szCs w:val="20"/>
              <w:rtl w:val="0"/>
            </w:rPr>
            <w:t xml:space="preserve">Article 46 【Transfer of Surplus Fund Resources】</w:t>
          </w:r>
        </w:sdtContent>
      </w:sdt>
      <w:r w:rsidDel="00000000" w:rsidR="00000000" w:rsidRPr="00000000">
        <w:rPr>
          <w:sz w:val="20"/>
          <w:szCs w:val="20"/>
          <w:rtl w:val="0"/>
        </w:rPr>
        <w:t xml:space="preserve">To ensure efficient operation of the Council’s finances, surplus resources of a fund may, to the extent that it does not hinder the fund’s purpose, be transferred to the Other Revenue Fund. However, for funds sourced from the General Student Council Fee, transfers may only be made to the General Student Council Fee fund.</w:t>
      </w:r>
    </w:p>
    <w:p w:rsidR="00000000" w:rsidDel="00000000" w:rsidP="00000000" w:rsidRDefault="00000000" w:rsidRPr="00000000" w14:paraId="00000069">
      <w:pPr>
        <w:rPr>
          <w:rFonts w:ascii="Batangche" w:cs="Batangche" w:eastAsia="Batangche" w:hAnsi="Batangche"/>
          <w:sz w:val="20"/>
          <w:szCs w:val="20"/>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Batangch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8">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fBsSgzKUcOxUG7p5GxkGV8AF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OAByITFBZUZPYjlFaHFuYk9pQTlPdXQtYmZobHI3R2hnYVZf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