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w:t>
      </w:r>
      <w:r w:rsidDel="00000000" w:rsidR="00000000" w:rsidRPr="00000000">
        <w:rPr>
          <w:b w:val="1"/>
          <w:bCs w:val="1"/>
          <w:sz w:val="40"/>
          <w:szCs w:val="40"/>
          <w:rtl w:val="0"/>
        </w:rPr>
        <w:t xml:space="preserve"> on Specialized Committees</w:t>
      </w:r>
    </w:p>
    <w:p w:rsidR="00000000" w:rsidDel="00000000" w:rsidP="00000000" w:rsidRDefault="00000000" w:rsidRPr="00000000" w14:paraId="00000002">
      <w:pPr>
        <w:jc w:val="right"/>
        <w:rPr>
          <w:sz w:val="18"/>
          <w:szCs w:val="18"/>
        </w:rPr>
      </w:pPr>
      <w:r w:rsidDel="00000000" w:rsidR="00000000" w:rsidRPr="00000000">
        <w:rPr>
          <w:sz w:val="18"/>
          <w:szCs w:val="18"/>
          <w:rtl w:val="0"/>
        </w:rPr>
        <w:t xml:space="preserve">Enacted: December 22, 2025</w:t>
      </w:r>
    </w:p>
    <w:p w:rsidR="00000000" w:rsidDel="00000000" w:rsidP="00000000" w:rsidRDefault="00000000" w:rsidRPr="00000000" w14:paraId="00000003">
      <w:pPr>
        <w:jc w:val="right"/>
        <w:rPr>
          <w:sz w:val="20"/>
          <w:szCs w:val="20"/>
        </w:rPr>
      </w:pPr>
      <w:r w:rsidDel="00000000" w:rsidR="00000000" w:rsidRPr="00000000">
        <w:rPr>
          <w:b w:val="1"/>
          <w:bCs w:val="1"/>
          <w:sz w:val="20"/>
          <w:szCs w:val="20"/>
          <w:rtl w:val="0"/>
        </w:rPr>
        <w:t xml:space="preserve">[Bylaws of the POSTECH Student Association No. 7]</w:t>
      </w: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sz w:val="20"/>
          <w:szCs w:val="20"/>
        </w:rPr>
      </w:pPr>
      <w:sdt>
        <w:sdtPr>
          <w:id w:val="834737506"/>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these Regulations is to stipulate detailed provisions regarding the organization and operation of Specialized Committees, thereby ensuring the continuous development of areas requiring long-term consistency and professional expertise.</w:t>
      </w:r>
    </w:p>
    <w:p w:rsidR="00000000" w:rsidDel="00000000" w:rsidP="00000000" w:rsidRDefault="00000000" w:rsidRPr="00000000" w14:paraId="00000006">
      <w:pPr>
        <w:rPr>
          <w:sz w:val="20"/>
          <w:szCs w:val="20"/>
        </w:rPr>
      </w:pPr>
      <w:sdt>
        <w:sdtPr>
          <w:id w:val="-615611731"/>
          <w:tag w:val="goog_rdk_1"/>
        </w:sdtPr>
        <w:sdtContent>
          <w:r w:rsidDel="00000000" w:rsidR="00000000" w:rsidRPr="00000000">
            <w:rPr>
              <w:rFonts w:ascii="Gungsuh" w:cs="Gungsuh" w:eastAsia="Gungsuh" w:hAnsi="Gungsuh"/>
              <w:b w:val="1"/>
              <w:bCs w:val="1"/>
              <w:sz w:val="20"/>
              <w:szCs w:val="20"/>
              <w:rtl w:val="0"/>
            </w:rPr>
            <w:t xml:space="preserve">Article 2【Chairperson】</w:t>
          </w:r>
        </w:sdtContent>
      </w:sdt>
      <w:sdt>
        <w:sdtPr>
          <w:id w:val="1134459024"/>
          <w:tag w:val="goog_rdk_2"/>
        </w:sdtPr>
        <w:sdtContent>
          <w:r w:rsidDel="00000000" w:rsidR="00000000" w:rsidRPr="00000000">
            <w:rPr>
              <w:rFonts w:ascii="Gungsuh" w:cs="Gungsuh" w:eastAsia="Gungsuh" w:hAnsi="Gungsuh"/>
              <w:sz w:val="20"/>
              <w:szCs w:val="20"/>
              <w:rtl w:val="0"/>
            </w:rPr>
            <w:t xml:space="preserve">① The Chairperson shall represent the respective Specialized Committee and shall serve as a member of the Central Steering Committee.</w:t>
            <w:br w:type="textWrapping"/>
            <w:t xml:space="preserve">② The Chairperson shall report all relevant matters of the Specialized Committee to the decision-making body as its representative.</w:t>
            <w:br w:type="textWrapping"/>
            <w:t xml:space="preserve">③ The Chairperson shall be elected in accordance with the autonomous regulations of the Specialized Committee and approved by the President of the Student Association.</w:t>
          </w:r>
        </w:sdtContent>
      </w:sdt>
    </w:p>
    <w:p w:rsidR="00000000" w:rsidDel="00000000" w:rsidP="00000000" w:rsidRDefault="00000000" w:rsidRPr="00000000" w14:paraId="00000007">
      <w:pPr>
        <w:rPr>
          <w:sz w:val="20"/>
          <w:szCs w:val="20"/>
        </w:rPr>
      </w:pPr>
      <w:sdt>
        <w:sdtPr>
          <w:id w:val="-92427946"/>
          <w:tag w:val="goog_rdk_3"/>
        </w:sdtPr>
        <w:sdtContent>
          <w:r w:rsidDel="00000000" w:rsidR="00000000" w:rsidRPr="00000000">
            <w:rPr>
              <w:rFonts w:ascii="Gungsuh" w:cs="Gungsuh" w:eastAsia="Gungsuh" w:hAnsi="Gungsuh"/>
              <w:b w:val="1"/>
              <w:bCs w:val="1"/>
              <w:sz w:val="20"/>
              <w:szCs w:val="20"/>
              <w:rtl w:val="0"/>
            </w:rPr>
            <w:t xml:space="preserve">Article 3【Committee Members】</w:t>
          </w:r>
        </w:sdtContent>
      </w:sdt>
      <w:r w:rsidDel="00000000" w:rsidR="00000000" w:rsidRPr="00000000">
        <w:rPr>
          <w:sz w:val="20"/>
          <w:szCs w:val="20"/>
          <w:rtl w:val="0"/>
        </w:rPr>
        <w:t xml:space="preserve">Members of Specialized Committees shall comply with the Constitution of the Student Association and must be regular members who have paid the Student Association fee.</w:t>
      </w:r>
    </w:p>
    <w:p w:rsidR="00000000" w:rsidDel="00000000" w:rsidP="00000000" w:rsidRDefault="00000000" w:rsidRPr="00000000" w14:paraId="00000008">
      <w:pPr>
        <w:rPr>
          <w:sz w:val="20"/>
          <w:szCs w:val="20"/>
        </w:rPr>
      </w:pPr>
      <w:sdt>
        <w:sdtPr>
          <w:id w:val="-354295821"/>
          <w:tag w:val="goog_rdk_4"/>
        </w:sdtPr>
        <w:sdtContent>
          <w:r w:rsidDel="00000000" w:rsidR="00000000" w:rsidRPr="00000000">
            <w:rPr>
              <w:rFonts w:ascii="Gungsuh" w:cs="Gungsuh" w:eastAsia="Gungsuh" w:hAnsi="Gungsuh"/>
              <w:b w:val="1"/>
              <w:bCs w:val="1"/>
              <w:sz w:val="20"/>
              <w:szCs w:val="20"/>
              <w:rtl w:val="0"/>
            </w:rPr>
            <w:t xml:space="preserve">Article 4【Finance】</w:t>
          </w:r>
        </w:sdtContent>
      </w:sdt>
      <w:sdt>
        <w:sdtPr>
          <w:id w:val="-1938640262"/>
          <w:tag w:val="goog_rdk_5"/>
        </w:sdtPr>
        <w:sdtContent>
          <w:r w:rsidDel="00000000" w:rsidR="00000000" w:rsidRPr="00000000">
            <w:rPr>
              <w:rFonts w:ascii="Gungsuh" w:cs="Gungsuh" w:eastAsia="Gungsuh" w:hAnsi="Gungsuh"/>
              <w:sz w:val="20"/>
              <w:szCs w:val="20"/>
              <w:rtl w:val="0"/>
            </w:rPr>
            <w:t xml:space="preserve">① Specialized Committees shall receive allocations from the Association’s budget in accordance with the </w:t>
          </w:r>
        </w:sdtContent>
      </w:sdt>
      <w:r w:rsidDel="00000000" w:rsidR="00000000" w:rsidRPr="00000000">
        <w:rPr>
          <w:i w:val="1"/>
          <w:iCs w:val="1"/>
          <w:sz w:val="20"/>
          <w:szCs w:val="20"/>
          <w:rtl w:val="0"/>
        </w:rPr>
        <w:t xml:space="preserve">Financial Management Regulations</w:t>
      </w:r>
      <w:sdt>
        <w:sdtPr>
          <w:id w:val="-1427450897"/>
          <w:tag w:val="goog_rdk_6"/>
        </w:sdtPr>
        <w:sdtContent>
          <w:r w:rsidDel="00000000" w:rsidR="00000000" w:rsidRPr="00000000">
            <w:rPr>
              <w:rFonts w:ascii="Gungsuh" w:cs="Gungsuh" w:eastAsia="Gungsuh" w:hAnsi="Gungsuh"/>
              <w:sz w:val="20"/>
              <w:szCs w:val="20"/>
              <w:rtl w:val="0"/>
            </w:rPr>
            <w:t xml:space="preserve">.</w:t>
            <w:br w:type="textWrapping"/>
            <w:t xml:space="preserve">② Specialized Committees shall prepare a budget proposal pursuant to Article 22 of the </w:t>
          </w:r>
        </w:sdtContent>
      </w:sdt>
      <w:r w:rsidDel="00000000" w:rsidR="00000000" w:rsidRPr="00000000">
        <w:rPr>
          <w:i w:val="1"/>
          <w:iCs w:val="1"/>
          <w:sz w:val="20"/>
          <w:szCs w:val="20"/>
          <w:rtl w:val="0"/>
        </w:rPr>
        <w:t xml:space="preserve">Financial Management Regulations</w:t>
      </w:r>
      <w:sdt>
        <w:sdtPr>
          <w:id w:val="1860975300"/>
          <w:tag w:val="goog_rdk_7"/>
        </w:sdtPr>
        <w:sdtContent>
          <w:r w:rsidDel="00000000" w:rsidR="00000000" w:rsidRPr="00000000">
            <w:rPr>
              <w:rFonts w:ascii="Gungsuh" w:cs="Gungsuh" w:eastAsia="Gungsuh" w:hAnsi="Gungsuh"/>
              <w:sz w:val="20"/>
              <w:szCs w:val="20"/>
              <w:rtl w:val="0"/>
            </w:rPr>
            <w:t xml:space="preserve"> and submit it to the Central Executive Committee no later than one week before the beginning of the next quarter.</w:t>
            <w:br w:type="textWrapping"/>
            <w:t xml:space="preserve">③ Specialized Committees shall prepare a financial settlement report in accordance with Articles 36 and 37 of the </w:t>
          </w:r>
        </w:sdtContent>
      </w:sdt>
      <w:r w:rsidDel="00000000" w:rsidR="00000000" w:rsidRPr="00000000">
        <w:rPr>
          <w:i w:val="1"/>
          <w:iCs w:val="1"/>
          <w:sz w:val="20"/>
          <w:szCs w:val="20"/>
          <w:rtl w:val="0"/>
        </w:rPr>
        <w:t xml:space="preserve">Financial Management Regulations</w:t>
      </w:r>
      <w:sdt>
        <w:sdtPr>
          <w:id w:val="2141512846"/>
          <w:tag w:val="goog_rdk_8"/>
        </w:sdtPr>
        <w:sdtContent>
          <w:r w:rsidDel="00000000" w:rsidR="00000000" w:rsidRPr="00000000">
            <w:rPr>
              <w:rFonts w:ascii="Gungsuh" w:cs="Gungsuh" w:eastAsia="Gungsuh" w:hAnsi="Gungsuh"/>
              <w:sz w:val="20"/>
              <w:szCs w:val="20"/>
              <w:rtl w:val="0"/>
            </w:rPr>
            <w:t xml:space="preserve"> and submit it to the Central Steering Committee within seven (7) days after the end of each quarter.</w:t>
            <w:br w:type="textWrapping"/>
            <w:t xml:space="preserve">④ The Chairperson or equivalent representative of each Specialized Committee shall attend both the Central Steering Committee and the General Assembly of Student Representatives to report the budget proposal and financial settlement report submitted under Paragraphs ② and ③.</w:t>
            <w:br w:type="textWrapping"/>
            <w:t xml:space="preserve">⑤ In the event that a new Specialized Committee is established, its finances for the relevant quarter shall follow mutatis mutandis Article 4 of the </w:t>
          </w:r>
        </w:sdtContent>
      </w:sdt>
      <w:r w:rsidDel="00000000" w:rsidR="00000000" w:rsidRPr="00000000">
        <w:rPr>
          <w:i w:val="1"/>
          <w:iCs w:val="1"/>
          <w:sz w:val="20"/>
          <w:szCs w:val="20"/>
          <w:rtl w:val="0"/>
        </w:rPr>
        <w:t xml:space="preserve">Regulations on Special Committees</w:t>
      </w:r>
      <w:r w:rsidDel="00000000" w:rsidR="00000000" w:rsidRPr="00000000">
        <w:rPr>
          <w:sz w:val="20"/>
          <w:szCs w:val="20"/>
          <w:rtl w:val="0"/>
        </w:rPr>
        <w:t xml:space="preserve">.</w:t>
      </w:r>
    </w:p>
    <w:p w:rsidR="00000000" w:rsidDel="00000000" w:rsidP="00000000" w:rsidRDefault="00000000" w:rsidRPr="00000000" w14:paraId="00000009">
      <w:pPr>
        <w:rPr>
          <w:sz w:val="20"/>
          <w:szCs w:val="20"/>
        </w:rPr>
      </w:pPr>
      <w:sdt>
        <w:sdtPr>
          <w:id w:val="-1015372918"/>
          <w:tag w:val="goog_rdk_9"/>
        </w:sdtPr>
        <w:sdtContent>
          <w:r w:rsidDel="00000000" w:rsidR="00000000" w:rsidRPr="00000000">
            <w:rPr>
              <w:rFonts w:ascii="Gungsuh" w:cs="Gungsuh" w:eastAsia="Gungsuh" w:hAnsi="Gungsuh"/>
              <w:b w:val="1"/>
              <w:bCs w:val="1"/>
              <w:sz w:val="20"/>
              <w:szCs w:val="20"/>
              <w:rtl w:val="0"/>
            </w:rPr>
            <w:t xml:space="preserve">Article 5【Autonomous Regulations and Internal Rules】</w:t>
          </w:r>
        </w:sdtContent>
      </w:sdt>
      <w:sdt>
        <w:sdtPr>
          <w:id w:val="1266204983"/>
          <w:tag w:val="goog_rdk_10"/>
        </w:sdtPr>
        <w:sdtContent>
          <w:r w:rsidDel="00000000" w:rsidR="00000000" w:rsidRPr="00000000">
            <w:rPr>
              <w:rFonts w:ascii="Gungsuh" w:cs="Gungsuh" w:eastAsia="Gungsuh" w:hAnsi="Gungsuh"/>
              <w:sz w:val="20"/>
              <w:szCs w:val="20"/>
              <w:rtl w:val="0"/>
            </w:rPr>
            <w:t xml:space="preserve">① Each Specialized Committee shall establish autonomous regulations to govern its internal affairs.</w:t>
            <w:br w:type="textWrapping"/>
            <w:t xml:space="preserve">② When a Specialized Committee enacts or amends its autonomous regulations, it shall report such changes to the Central Steering Committee without delay.</w:t>
            <w:br w:type="textWrapping"/>
            <w:t xml:space="preserve">③ A Specialized Committee may enact or amend internal rules as subordinate regulations to its autonomous regulations, and the procedures for doing so shall be determined in the Committee’s autonomous regulations.</w:t>
            <w:br w:type="textWrapping"/>
            <w:t xml:space="preserve">④ Specialized Committees shall ensure that their autonomous regulations and internal rules are freely accessible to all members of the Association.</w:t>
          </w:r>
        </w:sdtContent>
      </w:sdt>
    </w:p>
    <w:p w:rsidR="00000000" w:rsidDel="00000000" w:rsidP="00000000" w:rsidRDefault="00000000" w:rsidRPr="00000000" w14:paraId="0000000A">
      <w:pPr>
        <w:spacing w:after="0" w:lineRule="auto"/>
        <w:rPr>
          <w:sz w:val="20"/>
          <w:szCs w:val="20"/>
        </w:rPr>
      </w:pPr>
      <w:sdt>
        <w:sdtPr>
          <w:id w:val="-70565292"/>
          <w:tag w:val="goog_rdk_11"/>
        </w:sdtPr>
        <w:sdtContent>
          <w:r w:rsidDel="00000000" w:rsidR="00000000" w:rsidRPr="00000000">
            <w:rPr>
              <w:rFonts w:ascii="Gungsuh" w:cs="Gungsuh" w:eastAsia="Gungsuh" w:hAnsi="Gungsuh"/>
              <w:b w:val="1"/>
              <w:bCs w:val="1"/>
              <w:sz w:val="20"/>
              <w:szCs w:val="20"/>
              <w:rtl w:val="0"/>
            </w:rPr>
            <w:t xml:space="preserve">Article 6【Establishment of Specialized Committees】</w:t>
          </w:r>
        </w:sdtContent>
      </w:sdt>
      <w:sdt>
        <w:sdtPr>
          <w:id w:val="933297672"/>
          <w:tag w:val="goog_rdk_12"/>
        </w:sdtPr>
        <w:sdtContent>
          <w:r w:rsidDel="00000000" w:rsidR="00000000" w:rsidRPr="00000000">
            <w:rPr>
              <w:rFonts w:ascii="Gungsuh" w:cs="Gungsuh" w:eastAsia="Gungsuh" w:hAnsi="Gungsuh"/>
              <w:sz w:val="20"/>
              <w:szCs w:val="20"/>
              <w:rtl w:val="0"/>
            </w:rPr>
            <w:t xml:space="preserve">① When a proposal for the establishment of a Specialized Committee is submitted, the Central Steering Committee shall deliberate on whether it satisfies the requirements set forth in Article 61 of the </w:t>
          </w:r>
        </w:sdtContent>
      </w:sdt>
      <w:r w:rsidDel="00000000" w:rsidR="00000000" w:rsidRPr="00000000">
        <w:rPr>
          <w:i w:val="1"/>
          <w:iCs w:val="1"/>
          <w:sz w:val="20"/>
          <w:szCs w:val="20"/>
          <w:rtl w:val="0"/>
        </w:rPr>
        <w:t xml:space="preserve">Constitution of the Student Association</w:t>
      </w:r>
      <w:r w:rsidDel="00000000" w:rsidR="00000000" w:rsidRPr="00000000">
        <w:rPr>
          <w:sz w:val="20"/>
          <w:szCs w:val="20"/>
          <w:rtl w:val="0"/>
        </w:rPr>
        <w:t xml:space="preserve"> and whether the following documents are in proper order:</w:t>
      </w:r>
    </w:p>
    <w:p w:rsidR="00000000" w:rsidDel="00000000" w:rsidP="00000000" w:rsidRDefault="00000000" w:rsidRPr="00000000" w14:paraId="0000000B">
      <w:pPr>
        <w:numPr>
          <w:ilvl w:val="0"/>
          <w:numId w:val="1"/>
        </w:numPr>
        <w:spacing w:after="0" w:lineRule="auto"/>
        <w:ind w:left="360" w:hanging="360"/>
        <w:rPr>
          <w:sz w:val="20"/>
          <w:szCs w:val="20"/>
        </w:rPr>
      </w:pPr>
      <w:r w:rsidDel="00000000" w:rsidR="00000000" w:rsidRPr="00000000">
        <w:rPr>
          <w:sz w:val="20"/>
          <w:szCs w:val="20"/>
          <w:rtl w:val="0"/>
        </w:rPr>
        <w:t xml:space="preserve">List of committee members</w:t>
      </w:r>
    </w:p>
    <w:p w:rsidR="00000000" w:rsidDel="00000000" w:rsidP="00000000" w:rsidRDefault="00000000" w:rsidRPr="00000000" w14:paraId="0000000C">
      <w:pPr>
        <w:numPr>
          <w:ilvl w:val="0"/>
          <w:numId w:val="1"/>
        </w:numPr>
        <w:spacing w:after="0" w:lineRule="auto"/>
        <w:ind w:left="360" w:hanging="360"/>
        <w:rPr>
          <w:sz w:val="20"/>
          <w:szCs w:val="20"/>
        </w:rPr>
      </w:pPr>
      <w:r w:rsidDel="00000000" w:rsidR="00000000" w:rsidRPr="00000000">
        <w:rPr>
          <w:sz w:val="20"/>
          <w:szCs w:val="20"/>
          <w:rtl w:val="0"/>
        </w:rPr>
        <w:t xml:space="preserve">Introduction document</w:t>
      </w:r>
    </w:p>
    <w:p w:rsidR="00000000" w:rsidDel="00000000" w:rsidP="00000000" w:rsidRDefault="00000000" w:rsidRPr="00000000" w14:paraId="0000000D">
      <w:pPr>
        <w:numPr>
          <w:ilvl w:val="0"/>
          <w:numId w:val="1"/>
        </w:numPr>
        <w:spacing w:after="0" w:lineRule="auto"/>
        <w:ind w:left="360" w:hanging="360"/>
        <w:rPr>
          <w:sz w:val="20"/>
          <w:szCs w:val="20"/>
        </w:rPr>
      </w:pPr>
      <w:r w:rsidDel="00000000" w:rsidR="00000000" w:rsidRPr="00000000">
        <w:rPr>
          <w:sz w:val="20"/>
          <w:szCs w:val="20"/>
          <w:rtl w:val="0"/>
        </w:rPr>
        <w:t xml:space="preserve">Operational plan</w:t>
      </w:r>
    </w:p>
    <w:p w:rsidR="00000000" w:rsidDel="00000000" w:rsidP="00000000" w:rsidRDefault="00000000" w:rsidRPr="00000000" w14:paraId="0000000E">
      <w:pPr>
        <w:numPr>
          <w:ilvl w:val="0"/>
          <w:numId w:val="1"/>
        </w:numPr>
        <w:spacing w:after="0" w:lineRule="auto"/>
        <w:ind w:left="360" w:hanging="360"/>
        <w:rPr>
          <w:sz w:val="20"/>
          <w:szCs w:val="20"/>
        </w:rPr>
      </w:pPr>
      <w:r w:rsidDel="00000000" w:rsidR="00000000" w:rsidRPr="00000000">
        <w:rPr>
          <w:sz w:val="20"/>
          <w:szCs w:val="20"/>
          <w:rtl w:val="0"/>
        </w:rPr>
        <w:t xml:space="preserve">Autonomous regulations</w:t>
      </w:r>
    </w:p>
    <w:p w:rsidR="00000000" w:rsidDel="00000000" w:rsidP="00000000" w:rsidRDefault="00000000" w:rsidRPr="00000000" w14:paraId="0000000F">
      <w:pPr>
        <w:rPr>
          <w:sz w:val="20"/>
          <w:szCs w:val="20"/>
        </w:rPr>
      </w:pPr>
      <w:sdt>
        <w:sdtPr>
          <w:id w:val="1303994426"/>
          <w:tag w:val="goog_rdk_13"/>
        </w:sdtPr>
        <w:sdtContent>
          <w:r w:rsidDel="00000000" w:rsidR="00000000" w:rsidRPr="00000000">
            <w:rPr>
              <w:rFonts w:ascii="Gungsuh" w:cs="Gungsuh" w:eastAsia="Gungsuh" w:hAnsi="Gungsuh"/>
              <w:sz w:val="20"/>
              <w:szCs w:val="20"/>
              <w:rtl w:val="0"/>
            </w:rPr>
            <w:t xml:space="preserve">② After reviewing the formal requirements, the Central Steering Committee shall decide whether to submit the proposal for the establishment of the Specialized Committee to the General Assembly of Student Representatives. If approved, the Central Steering Committee shall prepare a review report and submit it along with the agenda item to the General Assembly.</w:t>
            <w:br w:type="textWrapping"/>
            <w:t xml:space="preserve">③ The autonomous regulations stipulated in Item 4 of Paragraph ① shall include provisions concerning the democratic election of representatives, democratic decision-making structures, and fair and transparent procedures and criteria for the selection of committee members.</w:t>
            <w:br w:type="textWrapping"/>
            <w:t xml:space="preserve">④ The General Assembly of Student Representatives shall deliberate on the proposal for the establishment of a Specialized Committee submitted pursuant to Paragraphs ① and ②. If approved, the Chair of the General Assembly shall promptly announce the establishment.</w:t>
            <w:br w:type="textWrapping"/>
            <w:t xml:space="preserve">⑤ Special Committees and Special Subcommittees established under a decision-making body may also be converted into Specialized Committees under the provisions of this Article.</w:t>
          </w:r>
        </w:sdtContent>
      </w:sdt>
    </w:p>
    <w:p w:rsidR="00000000" w:rsidDel="00000000" w:rsidP="00000000" w:rsidRDefault="00000000" w:rsidRPr="00000000" w14:paraId="00000010">
      <w:pPr>
        <w:rPr>
          <w:sz w:val="20"/>
          <w:szCs w:val="20"/>
        </w:rPr>
      </w:pPr>
      <w:sdt>
        <w:sdtPr>
          <w:id w:val="914707137"/>
          <w:tag w:val="goog_rdk_14"/>
        </w:sdtPr>
        <w:sdtContent>
          <w:r w:rsidDel="00000000" w:rsidR="00000000" w:rsidRPr="00000000">
            <w:rPr>
              <w:rFonts w:ascii="Gungsuh" w:cs="Gungsuh" w:eastAsia="Gungsuh" w:hAnsi="Gungsuh"/>
              <w:b w:val="1"/>
              <w:bCs w:val="1"/>
              <w:sz w:val="20"/>
              <w:szCs w:val="20"/>
              <w:rtl w:val="0"/>
            </w:rPr>
            <w:t xml:space="preserve">Article 7【Event Support Committee】</w:t>
          </w:r>
        </w:sdtContent>
      </w:sdt>
      <w:sdt>
        <w:sdtPr>
          <w:id w:val="-191929365"/>
          <w:tag w:val="goog_rdk_15"/>
        </w:sdtPr>
        <w:sdtContent>
          <w:r w:rsidDel="00000000" w:rsidR="00000000" w:rsidRPr="00000000">
            <w:rPr>
              <w:rFonts w:ascii="Gungsuh" w:cs="Gungsuh" w:eastAsia="Gungsuh" w:hAnsi="Gungsuh"/>
              <w:sz w:val="20"/>
              <w:szCs w:val="20"/>
              <w:rtl w:val="0"/>
            </w:rPr>
            <w:t xml:space="preserve">① The Event Support Committee is a Specialized Committee responsible for managing and supporting activities such as the Freshmen Orientation, the </w:t>
          </w:r>
        </w:sdtContent>
      </w:sdt>
      <w:r w:rsidDel="00000000" w:rsidR="00000000" w:rsidRPr="00000000">
        <w:rPr>
          <w:i w:val="1"/>
          <w:iCs w:val="1"/>
          <w:sz w:val="20"/>
          <w:szCs w:val="20"/>
          <w:rtl w:val="0"/>
        </w:rPr>
        <w:t xml:space="preserve">Haemaji Hanmadang</w:t>
      </w:r>
      <w:r w:rsidDel="00000000" w:rsidR="00000000" w:rsidRPr="00000000">
        <w:rPr>
          <w:sz w:val="20"/>
          <w:szCs w:val="20"/>
          <w:rtl w:val="0"/>
        </w:rPr>
        <w:t xml:space="preserve">, and the </w:t>
      </w:r>
      <w:r w:rsidDel="00000000" w:rsidR="00000000" w:rsidRPr="00000000">
        <w:rPr>
          <w:i w:val="1"/>
          <w:iCs w:val="1"/>
          <w:sz w:val="20"/>
          <w:szCs w:val="20"/>
          <w:rtl w:val="0"/>
        </w:rPr>
        <w:t xml:space="preserve">POSTECH-KAIST Science War</w:t>
      </w:r>
      <w:sdt>
        <w:sdtPr>
          <w:id w:val="-391689048"/>
          <w:tag w:val="goog_rdk_16"/>
        </w:sdtPr>
        <w:sdtContent>
          <w:r w:rsidDel="00000000" w:rsidR="00000000" w:rsidRPr="00000000">
            <w:rPr>
              <w:rFonts w:ascii="Gungsuh" w:cs="Gungsuh" w:eastAsia="Gungsuh" w:hAnsi="Gungsuh"/>
              <w:sz w:val="20"/>
              <w:szCs w:val="20"/>
              <w:rtl w:val="0"/>
            </w:rPr>
            <w:t xml:space="preserve"> organized by the Student Association.</w:t>
            <w:br w:type="textWrapping"/>
            <w:t xml:space="preserve">② The Event Support Committee shall conduct research for the improvement of the events referred to in Paragraph ① and shall have the authority to supervise the activities of respective Preparation Committees.</w:t>
          </w:r>
        </w:sdtContent>
      </w:sdt>
    </w:p>
    <w:p w:rsidR="00000000" w:rsidDel="00000000" w:rsidP="00000000" w:rsidRDefault="00000000" w:rsidRPr="00000000" w14:paraId="00000011">
      <w:pPr>
        <w:rPr>
          <w:sz w:val="20"/>
          <w:szCs w:val="20"/>
        </w:rPr>
      </w:pPr>
      <w:sdt>
        <w:sdtPr>
          <w:id w:val="-1499147999"/>
          <w:tag w:val="goog_rdk_17"/>
        </w:sdtPr>
        <w:sdtContent>
          <w:r w:rsidDel="00000000" w:rsidR="00000000" w:rsidRPr="00000000">
            <w:rPr>
              <w:rFonts w:ascii="Gungsuh" w:cs="Gungsuh" w:eastAsia="Gungsuh" w:hAnsi="Gungsuh"/>
              <w:b w:val="1"/>
              <w:bCs w:val="1"/>
              <w:sz w:val="20"/>
              <w:szCs w:val="20"/>
              <w:rtl w:val="0"/>
            </w:rPr>
            <w:t xml:space="preserve">Article 8【Student Education Committee】</w:t>
          </w:r>
        </w:sdtContent>
      </w:sdt>
      <w:r w:rsidDel="00000000" w:rsidR="00000000" w:rsidRPr="00000000">
        <w:rPr>
          <w:sz w:val="20"/>
          <w:szCs w:val="20"/>
          <w:rtl w:val="0"/>
        </w:rPr>
        <w:t xml:space="preserve">The Student Education Committee is a Specialized Committee established to conduct research and projects aimed at promoting the educational rights of the members of the Association.</w:t>
      </w:r>
    </w:p>
    <w:p w:rsidR="00000000" w:rsidDel="00000000" w:rsidP="00000000" w:rsidRDefault="00000000" w:rsidRPr="00000000" w14:paraId="00000012">
      <w:pPr>
        <w:rPr>
          <w:sz w:val="20"/>
          <w:szCs w:val="20"/>
        </w:rPr>
      </w:pPr>
      <w:sdt>
        <w:sdtPr>
          <w:id w:val="1943518855"/>
          <w:tag w:val="goog_rdk_18"/>
        </w:sdtPr>
        <w:sdtContent>
          <w:r w:rsidDel="00000000" w:rsidR="00000000" w:rsidRPr="00000000">
            <w:rPr>
              <w:rFonts w:ascii="Gungsuh" w:cs="Gungsuh" w:eastAsia="Gungsuh" w:hAnsi="Gungsuh"/>
              <w:b w:val="1"/>
              <w:bCs w:val="1"/>
              <w:sz w:val="20"/>
              <w:szCs w:val="20"/>
              <w:rtl w:val="0"/>
            </w:rPr>
            <w:t xml:space="preserve">Article 9【Library Autonomous Committee】</w:t>
          </w:r>
        </w:sdtContent>
      </w:sdt>
      <w:r w:rsidDel="00000000" w:rsidR="00000000" w:rsidRPr="00000000">
        <w:rPr>
          <w:sz w:val="20"/>
          <w:szCs w:val="20"/>
          <w:rtl w:val="0"/>
        </w:rPr>
        <w:t xml:space="preserve">The Library Autonomous Committee is a Specialized Committee established to promote the rights of library users and the development of library culture at the University.</w:t>
      </w:r>
    </w:p>
    <w:p w:rsidR="00000000" w:rsidDel="00000000" w:rsidP="00000000" w:rsidRDefault="00000000" w:rsidRPr="00000000" w14:paraId="00000013">
      <w:pPr>
        <w:rPr>
          <w:sz w:val="20"/>
          <w:szCs w:val="20"/>
        </w:rPr>
      </w:pPr>
      <w:sdt>
        <w:sdtPr>
          <w:id w:val="-634652069"/>
          <w:tag w:val="goog_rdk_19"/>
        </w:sdtPr>
        <w:sdtContent>
          <w:r w:rsidDel="00000000" w:rsidR="00000000" w:rsidRPr="00000000">
            <w:rPr>
              <w:rFonts w:ascii="Gungsuh" w:cs="Gungsuh" w:eastAsia="Gungsuh" w:hAnsi="Gungsuh"/>
              <w:b w:val="1"/>
              <w:bCs w:val="1"/>
              <w:sz w:val="20"/>
              <w:szCs w:val="20"/>
              <w:rtl w:val="0"/>
            </w:rPr>
            <w:t xml:space="preserve">Article 10【Student and Minority Human Rights Committee】</w:t>
          </w:r>
        </w:sdtContent>
      </w:sdt>
      <w:sdt>
        <w:sdtPr>
          <w:id w:val="-1977847011"/>
          <w:tag w:val="goog_rdk_20"/>
        </w:sdtPr>
        <w:sdtContent>
          <w:r w:rsidDel="00000000" w:rsidR="00000000" w:rsidRPr="00000000">
            <w:rPr>
              <w:rFonts w:ascii="Gungsuh" w:cs="Gungsuh" w:eastAsia="Gungsuh" w:hAnsi="Gungsuh"/>
              <w:sz w:val="20"/>
              <w:szCs w:val="20"/>
              <w:rtl w:val="0"/>
            </w:rPr>
            <w:t xml:space="preserve">① The Student and Minority Human Rights Committee is a Specialized Committee established to protect the human rights of Association members, promote human rights awareness, and contribute to the advancement of the student community through discourse on human rights.</w:t>
            <w:br w:type="textWrapping"/>
            <w:t xml:space="preserve">② With the approval of the decision-making body, the Student and Minority Human Rights Committee may request relevant data from the university administration in the name of the Student Association.</w:t>
            <w:br w:type="textWrapping"/>
            <w:t xml:space="preserve">③ The Student and Minority Human Rights Committee may request to attend any meetings held under the Association.</w:t>
          </w:r>
        </w:sdtContent>
      </w:sdt>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49bxOtd9qEnRHorctfTOraQMz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DgAciExSEROeXFMNDNDbGVlaDJMc3hUNVZweFpkYWRZSzFtc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