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>
      <w:pPr>
        <w:widowControl/>
        <w:spacing w:before="20" w:after="120"/>
        <w:jc w:val="center"/>
        <w:rPr>
          <w:rFonts w:hint="default"/>
          <w:b/>
          <w:kern w:val="0"/>
          <w:sz w:val="36"/>
          <w:szCs w:val="20"/>
          <w:lang w:val="en-US"/>
        </w:rPr>
      </w:pPr>
      <w:r>
        <w:rPr>
          <w:rFonts w:hint="eastAsia"/>
          <w:b/>
          <w:kern w:val="0"/>
          <w:sz w:val="36"/>
          <w:szCs w:val="20"/>
          <w:lang w:val="en-US" w:eastAsia="zh-Hans"/>
        </w:rPr>
        <w:t>FreeScan</w:t>
      </w:r>
      <w:r>
        <w:rPr>
          <w:rFonts w:hint="default"/>
          <w:b/>
          <w:kern w:val="0"/>
          <w:sz w:val="36"/>
          <w:szCs w:val="20"/>
          <w:lang w:eastAsia="zh-Hans"/>
        </w:rPr>
        <w:t xml:space="preserve"> </w:t>
      </w:r>
      <w:r>
        <w:rPr>
          <w:rFonts w:hint="eastAsia"/>
          <w:b/>
          <w:kern w:val="0"/>
          <w:sz w:val="36"/>
          <w:szCs w:val="20"/>
          <w:lang w:val="en-US" w:eastAsia="zh-CN"/>
        </w:rPr>
        <w:t>2.0 SDK</w:t>
      </w:r>
    </w:p>
    <w:p>
      <w:pPr>
        <w:widowControl/>
        <w:spacing w:before="20" w:after="120"/>
        <w:jc w:val="center"/>
        <w:rPr>
          <w:b/>
          <w:kern w:val="0"/>
          <w:sz w:val="36"/>
          <w:szCs w:val="20"/>
        </w:rPr>
      </w:pPr>
      <w:r>
        <w:rPr>
          <w:rFonts w:hint="eastAsia"/>
          <w:b/>
          <w:kern w:val="0"/>
          <w:sz w:val="36"/>
          <w:szCs w:val="20"/>
          <w:lang w:val="en-US" w:eastAsia="zh-CN"/>
        </w:rPr>
        <w:t>软件</w:t>
      </w:r>
      <w:r>
        <w:rPr>
          <w:rFonts w:hint="eastAsia"/>
          <w:b/>
          <w:kern w:val="0"/>
          <w:sz w:val="36"/>
          <w:szCs w:val="20"/>
        </w:rPr>
        <w:t>需求规格说明书</w:t>
      </w:r>
    </w:p>
    <w:p>
      <w:pPr>
        <w:widowControl/>
        <w:spacing w:before="20" w:after="120"/>
        <w:jc w:val="left"/>
        <w:rPr>
          <w:kern w:val="0"/>
          <w:sz w:val="22"/>
          <w:szCs w:val="20"/>
        </w:rPr>
      </w:pPr>
    </w:p>
    <w:p>
      <w:pPr>
        <w:widowControl/>
        <w:spacing w:before="20" w:after="120"/>
        <w:jc w:val="left"/>
        <w:rPr>
          <w:kern w:val="0"/>
          <w:sz w:val="22"/>
          <w:szCs w:val="20"/>
        </w:rPr>
      </w:pPr>
    </w:p>
    <w:p>
      <w:pPr>
        <w:widowControl/>
        <w:spacing w:before="20" w:after="120"/>
        <w:jc w:val="center"/>
        <w:rPr>
          <w:b/>
          <w:kern w:val="0"/>
          <w:sz w:val="22"/>
          <w:szCs w:val="20"/>
        </w:rPr>
      </w:pPr>
    </w:p>
    <w:p>
      <w:pPr>
        <w:widowControl/>
        <w:spacing w:before="20" w:after="120"/>
        <w:jc w:val="center"/>
        <w:rPr>
          <w:b/>
          <w:kern w:val="0"/>
          <w:sz w:val="22"/>
          <w:szCs w:val="20"/>
        </w:rPr>
      </w:pPr>
    </w:p>
    <w:p>
      <w:pPr>
        <w:widowControl/>
        <w:spacing w:before="20" w:after="120"/>
        <w:jc w:val="center"/>
        <w:rPr>
          <w:b/>
          <w:kern w:val="0"/>
          <w:sz w:val="22"/>
          <w:szCs w:val="20"/>
        </w:rPr>
      </w:pPr>
    </w:p>
    <w:p>
      <w:pPr>
        <w:widowControl/>
        <w:spacing w:before="20" w:after="120"/>
        <w:jc w:val="center"/>
        <w:rPr>
          <w:b/>
          <w:kern w:val="0"/>
          <w:sz w:val="22"/>
          <w:szCs w:val="20"/>
        </w:rPr>
      </w:pPr>
    </w:p>
    <w:p>
      <w:pPr>
        <w:widowControl/>
        <w:spacing w:before="20" w:after="120"/>
        <w:ind w:firstLine="2334" w:firstLineChars="775"/>
        <w:jc w:val="left"/>
        <w:rPr>
          <w:rFonts w:ascii="楷体_GB2312" w:hAnsi="宋体" w:eastAsia="楷体_GB2312" w:cs="AdobeSongStd-Light"/>
          <w:b/>
          <w:kern w:val="0"/>
          <w:sz w:val="30"/>
          <w:szCs w:val="30"/>
          <w:u w:val="single"/>
        </w:rPr>
      </w:pPr>
      <w:r>
        <w:rPr>
          <w:rFonts w:hint="eastAsia" w:ascii="楷体_GB2312" w:hAnsi="宋体" w:eastAsia="楷体_GB2312" w:cs="AdobeSongStd-Light"/>
          <w:b/>
          <w:kern w:val="0"/>
          <w:sz w:val="30"/>
          <w:szCs w:val="30"/>
        </w:rPr>
        <w:t>项目名称：</w:t>
      </w:r>
      <w:r>
        <w:rPr>
          <w:rFonts w:hint="eastAsia" w:ascii="楷体_GB2312" w:hAnsi="宋体" w:eastAsia="楷体_GB2312" w:cs="AdobeSongStd-Light"/>
          <w:b/>
          <w:kern w:val="0"/>
          <w:sz w:val="30"/>
          <w:szCs w:val="30"/>
          <w:lang w:val="en-US" w:eastAsia="zh-Hans"/>
        </w:rPr>
        <w:t>FreeScan</w:t>
      </w:r>
      <w:r>
        <w:rPr>
          <w:rFonts w:hint="default" w:ascii="楷体_GB2312" w:hAnsi="宋体" w:eastAsia="楷体_GB2312" w:cs="AdobeSongStd-Light"/>
          <w:b/>
          <w:kern w:val="0"/>
          <w:sz w:val="30"/>
          <w:szCs w:val="30"/>
          <w:lang w:eastAsia="zh-Hans"/>
        </w:rPr>
        <w:t xml:space="preserve"> </w:t>
      </w:r>
      <w:r>
        <w:rPr>
          <w:rFonts w:hint="eastAsia" w:ascii="楷体_GB2312" w:hAnsi="宋体" w:eastAsia="楷体_GB2312" w:cs="AdobeSongStd-Light"/>
          <w:b/>
          <w:kern w:val="0"/>
          <w:sz w:val="30"/>
          <w:szCs w:val="30"/>
          <w:lang w:val="en-US" w:eastAsia="zh-CN"/>
        </w:rPr>
        <w:t>2.0 SDK</w:t>
      </w:r>
      <w:r>
        <w:rPr>
          <w:rFonts w:hint="eastAsia" w:ascii="楷体_GB2312" w:hAnsi="宋体" w:eastAsia="楷体_GB2312" w:cs="AdobeSongStd-Light"/>
          <w:b/>
          <w:kern w:val="0"/>
          <w:sz w:val="30"/>
          <w:szCs w:val="30"/>
        </w:rPr>
        <w:t xml:space="preserve">  </w:t>
      </w:r>
    </w:p>
    <w:p>
      <w:pPr>
        <w:widowControl/>
        <w:spacing w:before="20" w:after="120"/>
        <w:ind w:firstLine="2334" w:firstLineChars="775"/>
        <w:jc w:val="left"/>
        <w:rPr>
          <w:rFonts w:ascii="楷体_GB2312" w:hAnsi="宋体" w:eastAsia="楷体_GB2312" w:cs="AdobeSongStd-Light"/>
          <w:b/>
          <w:kern w:val="0"/>
          <w:sz w:val="30"/>
          <w:szCs w:val="30"/>
          <w:u w:val="single"/>
        </w:rPr>
      </w:pPr>
      <w:r>
        <w:rPr>
          <w:rFonts w:hint="eastAsia" w:ascii="楷体_GB2312" w:hAnsi="宋体" w:eastAsia="楷体_GB2312" w:cs="AdobeSongStd-Light"/>
          <w:b/>
          <w:kern w:val="0"/>
          <w:sz w:val="30"/>
          <w:szCs w:val="30"/>
        </w:rPr>
        <w:t>承担部门：</w:t>
      </w:r>
      <w:r>
        <w:rPr>
          <w:rFonts w:hint="default" w:ascii="楷体_GB2312" w:hAnsi="宋体" w:eastAsia="楷体_GB2312" w:cs="AdobeSongStd-Light"/>
          <w:b/>
          <w:kern w:val="0"/>
          <w:sz w:val="30"/>
          <w:szCs w:val="30"/>
        </w:rPr>
        <w:t>3</w:t>
      </w:r>
      <w:r>
        <w:rPr>
          <w:rFonts w:hint="eastAsia" w:ascii="楷体_GB2312" w:hAnsi="宋体" w:eastAsia="楷体_GB2312" w:cs="AdobeSongStd-Light"/>
          <w:b/>
          <w:kern w:val="0"/>
          <w:sz w:val="30"/>
          <w:szCs w:val="30"/>
          <w:lang w:val="en-US" w:eastAsia="zh-Hans"/>
        </w:rPr>
        <w:t>D数字化研发部</w:t>
      </w:r>
    </w:p>
    <w:p>
      <w:pPr>
        <w:ind w:left="1914" w:firstLine="420"/>
      </w:pPr>
      <w:r>
        <w:rPr>
          <w:rFonts w:hint="eastAsia" w:ascii="楷体_GB2312" w:hAnsi="宋体" w:eastAsia="楷体_GB2312" w:cs="AdobeSongStd-Light"/>
          <w:b/>
          <w:kern w:val="0"/>
          <w:sz w:val="30"/>
          <w:szCs w:val="30"/>
        </w:rPr>
        <w:t>产品负责人：</w:t>
      </w:r>
      <w:r>
        <w:rPr>
          <w:rFonts w:hint="eastAsia" w:ascii="楷体_GB2312" w:hAnsi="宋体" w:eastAsia="楷体_GB2312" w:cs="AdobeSongStd-Light"/>
          <w:b/>
          <w:kern w:val="0"/>
          <w:sz w:val="30"/>
          <w:szCs w:val="30"/>
          <w:lang w:val="en-US" w:eastAsia="zh-Hans"/>
        </w:rPr>
        <w:t>李洲强</w:t>
      </w:r>
    </w:p>
    <w:p/>
    <w:p/>
    <w:p/>
    <w:p/>
    <w:p/>
    <w:p/>
    <w:p/>
    <w:p/>
    <w:p/>
    <w:p/>
    <w:p/>
    <w:p/>
    <w:p/>
    <w:p/>
    <w:p/>
    <w:p/>
    <w:p/>
    <w:p/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>
      <w:pPr>
        <w:pStyle w:val="17"/>
        <w:rPr>
          <w:lang w:eastAsia="zh-CN"/>
        </w:rPr>
      </w:pPr>
      <w:bookmarkStart w:id="0" w:name="_Toc12467251"/>
      <w:r>
        <w:rPr>
          <w:rFonts w:hint="eastAsia"/>
          <w:lang w:eastAsia="zh-CN"/>
        </w:rPr>
        <w:t>版本修改记录</w:t>
      </w:r>
      <w:bookmarkEnd w:id="0"/>
    </w:p>
    <w:tbl>
      <w:tblPr>
        <w:tblStyle w:val="14"/>
        <w:tblW w:w="9873" w:type="dxa"/>
        <w:jc w:val="center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"/>
        <w:gridCol w:w="693"/>
        <w:gridCol w:w="13"/>
        <w:gridCol w:w="1001"/>
        <w:gridCol w:w="10"/>
        <w:gridCol w:w="1430"/>
        <w:gridCol w:w="10"/>
        <w:gridCol w:w="1999"/>
        <w:gridCol w:w="10"/>
        <w:gridCol w:w="4686"/>
        <w:gridCol w:w="10"/>
      </w:tblGrid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jc w:val="center"/>
        </w:trPr>
        <w:tc>
          <w:tcPr>
            <w:tcW w:w="704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</w:t>
            </w:r>
          </w:p>
        </w:tc>
        <w:tc>
          <w:tcPr>
            <w:tcW w:w="1014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状态</w:t>
            </w:r>
            <w:r>
              <w:rPr>
                <w:rFonts w:ascii="Arial" w:hAnsi="Arial"/>
                <w:b/>
              </w:rPr>
              <w:t>*</w:t>
            </w:r>
          </w:p>
        </w:tc>
        <w:tc>
          <w:tcPr>
            <w:tcW w:w="1440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日期</w:t>
            </w:r>
          </w:p>
        </w:tc>
        <w:tc>
          <w:tcPr>
            <w:tcW w:w="2009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作者</w:t>
            </w:r>
          </w:p>
        </w:tc>
        <w:tc>
          <w:tcPr>
            <w:tcW w:w="4696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修改说明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jc w:val="center"/>
        </w:trPr>
        <w:tc>
          <w:tcPr>
            <w:tcW w:w="706" w:type="dxa"/>
            <w:gridSpan w:val="2"/>
            <w:vAlign w:val="top"/>
          </w:tcPr>
          <w:p>
            <w:pPr>
              <w:pStyle w:val="10"/>
              <w:pBdr>
                <w:bottom w:val="none" w:color="auto" w:sz="0" w:space="0"/>
              </w:pBdr>
              <w:tabs>
                <w:tab w:val="left" w:pos="2340"/>
              </w:tabs>
              <w:spacing w:after="2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1</w:t>
            </w:r>
          </w:p>
        </w:tc>
        <w:tc>
          <w:tcPr>
            <w:tcW w:w="1011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1440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202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.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09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.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24</w:t>
            </w:r>
          </w:p>
        </w:tc>
        <w:tc>
          <w:tcPr>
            <w:tcW w:w="2009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刘维</w:t>
            </w:r>
          </w:p>
        </w:tc>
        <w:tc>
          <w:tcPr>
            <w:tcW w:w="4696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初稿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90" w:hRule="atLeast"/>
          <w:jc w:val="center"/>
        </w:trPr>
        <w:tc>
          <w:tcPr>
            <w:tcW w:w="706" w:type="dxa"/>
            <w:gridSpan w:val="2"/>
            <w:vAlign w:val="top"/>
          </w:tcPr>
          <w:p>
            <w:pPr>
              <w:pStyle w:val="10"/>
              <w:pBdr>
                <w:bottom w:val="none" w:color="auto" w:sz="0" w:space="0"/>
              </w:pBdr>
              <w:tabs>
                <w:tab w:val="left" w:pos="2340"/>
              </w:tabs>
              <w:spacing w:after="2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11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09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696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jc w:val="center"/>
        </w:trPr>
        <w:tc>
          <w:tcPr>
            <w:tcW w:w="706" w:type="dxa"/>
            <w:gridSpan w:val="2"/>
            <w:vAlign w:val="top"/>
          </w:tcPr>
          <w:p>
            <w:pPr>
              <w:pStyle w:val="10"/>
              <w:pBdr>
                <w:bottom w:val="none" w:color="auto" w:sz="0" w:space="0"/>
              </w:pBdr>
              <w:tabs>
                <w:tab w:val="center" w:pos="245"/>
                <w:tab w:val="left" w:pos="2340"/>
              </w:tabs>
              <w:spacing w:after="2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11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09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696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jc w:val="center"/>
        </w:trPr>
        <w:tc>
          <w:tcPr>
            <w:tcW w:w="706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11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09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696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jc w:val="center"/>
        </w:trPr>
        <w:tc>
          <w:tcPr>
            <w:tcW w:w="706" w:type="dxa"/>
            <w:gridSpan w:val="2"/>
            <w:vAlign w:val="top"/>
          </w:tcPr>
          <w:p>
            <w:pPr>
              <w:pStyle w:val="10"/>
              <w:pBdr>
                <w:bottom w:val="none" w:color="auto" w:sz="0" w:space="0"/>
              </w:pBd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eastAsia="zh-CN" w:bidi="ar-SA"/>
              </w:rPr>
            </w:pPr>
          </w:p>
        </w:tc>
        <w:tc>
          <w:tcPr>
            <w:tcW w:w="1011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009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696" w:type="dxa"/>
            <w:gridSpan w:val="2"/>
            <w:vAlign w:val="top"/>
          </w:tcPr>
          <w:p>
            <w:pPr>
              <w:tabs>
                <w:tab w:val="left" w:pos="2340"/>
              </w:tabs>
              <w:spacing w:after="2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jc w:val="center"/>
        </w:trPr>
        <w:tc>
          <w:tcPr>
            <w:tcW w:w="706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/>
              </w:rPr>
            </w:pPr>
          </w:p>
        </w:tc>
        <w:tc>
          <w:tcPr>
            <w:tcW w:w="1011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/>
                <w:lang w:val="en-US" w:eastAsia="zh-Hans"/>
              </w:rPr>
            </w:pPr>
          </w:p>
        </w:tc>
        <w:tc>
          <w:tcPr>
            <w:tcW w:w="1440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/>
              </w:rPr>
            </w:pPr>
          </w:p>
        </w:tc>
        <w:tc>
          <w:tcPr>
            <w:tcW w:w="2009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/>
                <w:lang w:val="en-US" w:eastAsia="zh-Hans"/>
              </w:rPr>
            </w:pPr>
          </w:p>
        </w:tc>
        <w:tc>
          <w:tcPr>
            <w:tcW w:w="4696" w:type="dxa"/>
            <w:gridSpan w:val="2"/>
          </w:tcPr>
          <w:p>
            <w:pPr>
              <w:tabs>
                <w:tab w:val="left" w:pos="2340"/>
              </w:tabs>
              <w:spacing w:after="20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jc w:val="center"/>
        </w:trPr>
        <w:tc>
          <w:tcPr>
            <w:tcW w:w="706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/>
              </w:rPr>
            </w:pPr>
          </w:p>
        </w:tc>
        <w:tc>
          <w:tcPr>
            <w:tcW w:w="1011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/>
                <w:lang w:val="en-US" w:eastAsia="zh-Hans"/>
              </w:rPr>
            </w:pPr>
          </w:p>
        </w:tc>
        <w:tc>
          <w:tcPr>
            <w:tcW w:w="1440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/>
              </w:rPr>
            </w:pPr>
          </w:p>
        </w:tc>
        <w:tc>
          <w:tcPr>
            <w:tcW w:w="2009" w:type="dxa"/>
            <w:gridSpan w:val="2"/>
          </w:tcPr>
          <w:p>
            <w:pPr>
              <w:tabs>
                <w:tab w:val="left" w:pos="2340"/>
              </w:tabs>
              <w:spacing w:after="20"/>
              <w:jc w:val="center"/>
              <w:rPr>
                <w:rFonts w:hint="eastAsia"/>
                <w:lang w:val="en-US" w:eastAsia="zh-Hans"/>
              </w:rPr>
            </w:pPr>
          </w:p>
        </w:tc>
        <w:tc>
          <w:tcPr>
            <w:tcW w:w="4696" w:type="dxa"/>
            <w:gridSpan w:val="2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2340"/>
              </w:tabs>
              <w:spacing w:after="20"/>
              <w:jc w:val="both"/>
              <w:rPr>
                <w:rFonts w:hint="eastAsia"/>
                <w:lang w:eastAsia="zh-Hans"/>
              </w:rPr>
            </w:pPr>
          </w:p>
        </w:tc>
      </w:tr>
    </w:tbl>
    <w:p>
      <w:pPr>
        <w:ind w:left="360"/>
      </w:pPr>
      <w:r>
        <w:rPr>
          <w:rFonts w:hint="eastAsia"/>
        </w:rPr>
        <w:t>状态</w:t>
      </w:r>
      <w:r>
        <w:t xml:space="preserve">:  D: </w:t>
      </w:r>
      <w:r>
        <w:rPr>
          <w:rFonts w:hint="eastAsia"/>
        </w:rPr>
        <w:t>初稿、</w:t>
      </w:r>
      <w:r>
        <w:t xml:space="preserve">A: </w:t>
      </w:r>
      <w:r>
        <w:rPr>
          <w:rFonts w:hint="eastAsia"/>
        </w:rPr>
        <w:t>审核通过</w:t>
      </w:r>
    </w:p>
    <w:p>
      <w:pPr>
        <w:pStyle w:val="11"/>
        <w:tabs>
          <w:tab w:val="right" w:leader="dot" w:pos="10070"/>
        </w:tabs>
      </w:pPr>
    </w:p>
    <w:tbl>
      <w:tblPr>
        <w:tblStyle w:val="14"/>
        <w:tblpPr w:leftFromText="180" w:rightFromText="180" w:vertAnchor="text" w:horzAnchor="page" w:tblpX="1167" w:tblpY="333"/>
        <w:tblOverlap w:val="never"/>
        <w:tblW w:w="98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3209"/>
        <w:gridCol w:w="789"/>
        <w:gridCol w:w="40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  <w:b/>
                <w:bCs/>
              </w:rPr>
              <w:t>审批人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209" w:type="dxa"/>
          </w:tcPr>
          <w:p>
            <w:pPr>
              <w:pStyle w:val="11"/>
              <w:tabs>
                <w:tab w:val="right" w:leader="dot" w:pos="10070"/>
              </w:tabs>
              <w:rPr>
                <w:rFonts w:hint="eastAsia" w:eastAsia="宋体"/>
                <w:lang w:val="en-US" w:eastAsia="zh-Hans"/>
              </w:rPr>
            </w:pPr>
            <w:r>
              <w:rPr>
                <w:rFonts w:hint="eastAsia" w:eastAsia="宋体"/>
                <w:lang w:val="en-US" w:eastAsia="zh-Hans"/>
              </w:rPr>
              <w:t>李洲强</w:t>
            </w:r>
          </w:p>
        </w:tc>
        <w:tc>
          <w:tcPr>
            <w:tcW w:w="789" w:type="dxa"/>
          </w:tcPr>
          <w:p>
            <w:pPr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  <w:b/>
                <w:bCs/>
              </w:rPr>
              <w:t>日期</w:t>
            </w:r>
            <w:r>
              <w:rPr>
                <w:rFonts w:ascii="Arial" w:hAnsi="Arial" w:cs="Arial"/>
                <w:b/>
                <w:bCs/>
              </w:rPr>
              <w:t xml:space="preserve">:  </w:t>
            </w:r>
          </w:p>
        </w:tc>
        <w:tc>
          <w:tcPr>
            <w:tcW w:w="408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eastAsia="zh-CN"/>
              </w:rPr>
              <w:t>2022.0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>24</w:t>
            </w:r>
          </w:p>
        </w:tc>
      </w:tr>
    </w:tbl>
    <w:p>
      <w:p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>
      <w:pPr>
        <w:jc w:val="center"/>
      </w:pPr>
      <w:r>
        <w:rPr>
          <w:rFonts w:hint="eastAsia"/>
        </w:rPr>
        <w:t>目  录</w:t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_Toc11362 </w:instrText>
      </w:r>
      <w:r>
        <w:fldChar w:fldCharType="separate"/>
      </w:r>
      <w:r>
        <w:rPr>
          <w:rFonts w:hint="default"/>
        </w:rPr>
        <w:t xml:space="preserve">1. </w:t>
      </w:r>
      <w:r>
        <w:rPr>
          <w:rFonts w:hint="eastAsia"/>
          <w:lang w:val="en-US" w:eastAsia="zh-CN"/>
        </w:rPr>
        <w:t>引言</w:t>
      </w:r>
      <w:r>
        <w:tab/>
      </w:r>
      <w:r>
        <w:fldChar w:fldCharType="begin"/>
      </w:r>
      <w:r>
        <w:instrText xml:space="preserve"> PAGEREF _Toc11362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_Toc29723 </w:instrText>
      </w:r>
      <w:r>
        <w:fldChar w:fldCharType="separate"/>
      </w:r>
      <w:r>
        <w:rPr>
          <w:rFonts w:hint="default"/>
        </w:rPr>
        <w:t xml:space="preserve">1.1. </w:t>
      </w:r>
      <w:r>
        <w:rPr>
          <w:rFonts w:hint="eastAsia"/>
          <w:lang w:val="en-US" w:eastAsia="zh-CN"/>
        </w:rPr>
        <w:t>背景</w:t>
      </w:r>
      <w:r>
        <w:tab/>
      </w:r>
      <w:r>
        <w:fldChar w:fldCharType="begin"/>
      </w:r>
      <w:r>
        <w:instrText xml:space="preserve"> PAGEREF _Toc29723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_Toc1460 </w:instrText>
      </w:r>
      <w:r>
        <w:fldChar w:fldCharType="separate"/>
      </w:r>
      <w:r>
        <w:rPr>
          <w:rFonts w:hint="default"/>
        </w:rPr>
        <w:t xml:space="preserve">1.2. </w:t>
      </w:r>
      <w:r>
        <w:rPr>
          <w:rFonts w:hint="eastAsia"/>
          <w:lang w:val="en-US" w:eastAsia="zh-CN"/>
        </w:rPr>
        <w:t>目的</w:t>
      </w:r>
      <w:r>
        <w:tab/>
      </w:r>
      <w:r>
        <w:fldChar w:fldCharType="begin"/>
      </w:r>
      <w:r>
        <w:instrText xml:space="preserve"> PAGEREF _Toc1460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_Toc17874 </w:instrText>
      </w:r>
      <w:r>
        <w:fldChar w:fldCharType="separate"/>
      </w:r>
      <w:r>
        <w:rPr>
          <w:rFonts w:hint="default"/>
        </w:rPr>
        <w:t xml:space="preserve">2. </w:t>
      </w:r>
      <w:r>
        <w:rPr>
          <w:rFonts w:hint="eastAsia"/>
          <w:lang w:val="en-US" w:eastAsia="zh-CN"/>
        </w:rPr>
        <w:t>功能需求列表</w:t>
      </w:r>
      <w:r>
        <w:tab/>
      </w:r>
      <w:r>
        <w:fldChar w:fldCharType="begin"/>
      </w:r>
      <w:r>
        <w:instrText xml:space="preserve"> PAGEREF _Toc17874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_Toc22825 </w:instrText>
      </w:r>
      <w:r>
        <w:fldChar w:fldCharType="separate"/>
      </w:r>
      <w:r>
        <w:rPr>
          <w:rFonts w:hint="default"/>
        </w:rPr>
        <w:t xml:space="preserve">3. </w:t>
      </w:r>
      <w:r>
        <w:rPr>
          <w:rFonts w:hint="eastAsia"/>
          <w:lang w:val="en-US" w:eastAsia="zh-CN"/>
        </w:rPr>
        <w:t>功能需求</w:t>
      </w:r>
      <w:r>
        <w:tab/>
      </w:r>
      <w:r>
        <w:fldChar w:fldCharType="begin"/>
      </w:r>
      <w:r>
        <w:instrText xml:space="preserve"> PAGEREF _Toc22825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_Toc19646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3.1. </w:t>
      </w:r>
      <w:r>
        <w:rPr>
          <w:rFonts w:hint="eastAsia"/>
          <w:lang w:val="en-US" w:eastAsia="zh-CN"/>
        </w:rPr>
        <w:t>C 函数风格SDK 接口</w:t>
      </w:r>
      <w:r>
        <w:tab/>
      </w:r>
      <w:r>
        <w:fldChar w:fldCharType="begin"/>
      </w:r>
      <w:r>
        <w:instrText xml:space="preserve"> PAGEREF _Toc19646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_Toc12070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3.1.1. </w:t>
      </w:r>
      <w:r>
        <w:rPr>
          <w:rFonts w:hint="eastAsia"/>
          <w:lang w:val="en-US" w:eastAsia="zh-CN"/>
        </w:rPr>
        <w:t>接口功能列表</w:t>
      </w:r>
      <w:r>
        <w:tab/>
      </w:r>
      <w:r>
        <w:fldChar w:fldCharType="begin"/>
      </w:r>
      <w:r>
        <w:instrText xml:space="preserve"> PAGEREF _Toc12070 \h </w:instrText>
      </w:r>
      <w:r>
        <w:fldChar w:fldCharType="separate"/>
      </w:r>
      <w:r>
        <w:t>- 5 -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_Toc16044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3.2. </w:t>
      </w:r>
      <w:r>
        <w:rPr>
          <w:rFonts w:hint="eastAsia"/>
          <w:lang w:val="en-US" w:eastAsia="zh-CN"/>
        </w:rPr>
        <w:t>SDK Demo</w:t>
      </w:r>
      <w:r>
        <w:tab/>
      </w:r>
      <w:r>
        <w:fldChar w:fldCharType="begin"/>
      </w:r>
      <w:r>
        <w:instrText xml:space="preserve"> PAGEREF _Toc16044 \h </w:instrText>
      </w:r>
      <w:r>
        <w:fldChar w:fldCharType="separate"/>
      </w:r>
      <w:r>
        <w:t>- 5 -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_Toc24909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3.2.1. </w:t>
      </w:r>
      <w:r>
        <w:rPr>
          <w:rFonts w:hint="eastAsia"/>
          <w:lang w:val="en-US" w:eastAsia="zh-CN"/>
        </w:rPr>
        <w:t>Demo 功能列表</w:t>
      </w:r>
      <w:r>
        <w:tab/>
      </w:r>
      <w:r>
        <w:fldChar w:fldCharType="begin"/>
      </w:r>
      <w:r>
        <w:instrText xml:space="preserve"> PAGEREF _Toc24909 \h </w:instrText>
      </w:r>
      <w:r>
        <w:fldChar w:fldCharType="separate"/>
      </w:r>
      <w:r>
        <w:t>- 5 -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_Toc25982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3.3. </w:t>
      </w:r>
      <w:r>
        <w:rPr>
          <w:rFonts w:hint="eastAsia"/>
          <w:lang w:val="en-US" w:eastAsia="zh-CN"/>
        </w:rPr>
        <w:t>SDK 文档</w:t>
      </w:r>
      <w:r>
        <w:tab/>
      </w:r>
      <w:r>
        <w:fldChar w:fldCharType="begin"/>
      </w:r>
      <w:r>
        <w:instrText xml:space="preserve"> PAGEREF _Toc25982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_Toc13727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3.3.1. </w:t>
      </w:r>
      <w:r>
        <w:rPr>
          <w:rFonts w:hint="eastAsia"/>
          <w:lang w:val="en-US" w:eastAsia="zh-CN"/>
        </w:rPr>
        <w:t>Demo 需求列表</w:t>
      </w:r>
      <w:r>
        <w:tab/>
      </w:r>
      <w:r>
        <w:fldChar w:fldCharType="begin"/>
      </w:r>
      <w:r>
        <w:instrText xml:space="preserve"> PAGEREF _Toc13727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_Toc3149 </w:instrText>
      </w:r>
      <w:r>
        <w:fldChar w:fldCharType="separate"/>
      </w: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非功能需求</w:t>
      </w:r>
      <w:r>
        <w:tab/>
      </w:r>
      <w:r>
        <w:fldChar w:fldCharType="begin"/>
      </w:r>
      <w:r>
        <w:instrText xml:space="preserve"> PAGEREF _Toc3149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_Toc23428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4.1. </w:t>
      </w:r>
      <w:r>
        <w:rPr>
          <w:rFonts w:hint="eastAsia"/>
          <w:lang w:val="en-US" w:eastAsia="zh-CN"/>
        </w:rPr>
        <w:t>稳定性需求</w:t>
      </w:r>
      <w:r>
        <w:tab/>
      </w:r>
      <w:r>
        <w:fldChar w:fldCharType="begin"/>
      </w:r>
      <w:r>
        <w:instrText xml:space="preserve"> PAGEREF _Toc23428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_Toc15048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 </w:t>
      </w:r>
      <w:r>
        <w:rPr>
          <w:rFonts w:hint="eastAsia"/>
          <w:lang w:val="en-US" w:eastAsia="zh-CN"/>
        </w:rPr>
        <w:t>性能需求</w:t>
      </w:r>
      <w:r>
        <w:tab/>
      </w:r>
      <w:r>
        <w:fldChar w:fldCharType="begin"/>
      </w:r>
      <w:r>
        <w:instrText xml:space="preserve"> PAGEREF _Toc15048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_Toc8749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 </w:t>
      </w:r>
      <w:r>
        <w:rPr>
          <w:rFonts w:hint="eastAsia"/>
          <w:lang w:val="en-US" w:eastAsia="zh-CN"/>
        </w:rPr>
        <w:t>兼容性需求</w:t>
      </w:r>
      <w:r>
        <w:tab/>
      </w:r>
      <w:r>
        <w:fldChar w:fldCharType="begin"/>
      </w:r>
      <w:r>
        <w:instrText xml:space="preserve"> PAGEREF _Toc8749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_Toc22683 </w:instrText>
      </w:r>
      <w:r>
        <w:fldChar w:fldCharType="separate"/>
      </w:r>
      <w:r>
        <w:rPr>
          <w:rFonts w:hint="default"/>
          <w:lang w:val="en-US" w:eastAsia="zh-CN"/>
        </w:rPr>
        <w:t xml:space="preserve">5. </w:t>
      </w:r>
      <w:r>
        <w:rPr>
          <w:rFonts w:hint="eastAsia"/>
          <w:lang w:val="en-US" w:eastAsia="zh-CN"/>
        </w:rPr>
        <w:t>软件运行环境</w:t>
      </w:r>
      <w:r>
        <w:tab/>
      </w:r>
      <w:r>
        <w:fldChar w:fldCharType="begin"/>
      </w:r>
      <w:r>
        <w:instrText xml:space="preserve"> PAGEREF _Toc22683 \h </w:instrText>
      </w:r>
      <w:r>
        <w:fldChar w:fldCharType="separate"/>
      </w:r>
      <w:r>
        <w:t>- 7 -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_Toc15086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5.1. </w:t>
      </w:r>
      <w:r>
        <w:rPr>
          <w:rFonts w:hint="eastAsia"/>
          <w:lang w:val="en-US" w:eastAsia="zh-CN"/>
        </w:rPr>
        <w:t>硬件环境</w:t>
      </w:r>
      <w:r>
        <w:tab/>
      </w:r>
      <w:r>
        <w:fldChar w:fldCharType="begin"/>
      </w:r>
      <w:r>
        <w:instrText xml:space="preserve"> PAGEREF _Toc15086 \h </w:instrText>
      </w:r>
      <w:r>
        <w:fldChar w:fldCharType="separate"/>
      </w:r>
      <w:r>
        <w:t>- 7 -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_Toc24785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5.2. </w:t>
      </w:r>
      <w:r>
        <w:rPr>
          <w:rFonts w:hint="eastAsia"/>
          <w:lang w:val="en-US" w:eastAsia="zh-CN"/>
        </w:rPr>
        <w:t>软件环境</w:t>
      </w:r>
      <w:r>
        <w:tab/>
      </w:r>
      <w:r>
        <w:fldChar w:fldCharType="begin"/>
      </w:r>
      <w:r>
        <w:instrText xml:space="preserve"> PAGEREF _Toc24785 \h </w:instrText>
      </w:r>
      <w:r>
        <w:fldChar w:fldCharType="separate"/>
      </w:r>
      <w:r>
        <w:t>- 7 -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_Toc12161 </w:instrText>
      </w:r>
      <w:r>
        <w:fldChar w:fldCharType="separate"/>
      </w:r>
      <w:r>
        <w:rPr>
          <w:rFonts w:hint="default"/>
        </w:rPr>
        <w:t xml:space="preserve">6. </w:t>
      </w:r>
      <w:r>
        <w:rPr>
          <w:rFonts w:hint="eastAsia"/>
          <w:lang w:val="en-US" w:eastAsia="zh-CN"/>
        </w:rPr>
        <w:t>参考文档</w:t>
      </w:r>
      <w:r>
        <w:tab/>
      </w:r>
      <w:r>
        <w:fldChar w:fldCharType="begin"/>
      </w:r>
      <w:r>
        <w:instrText xml:space="preserve"> PAGEREF _Toc12161 \h </w:instrText>
      </w:r>
      <w:r>
        <w:fldChar w:fldCharType="separate"/>
      </w:r>
      <w:r>
        <w:t>- 7 -</w:t>
      </w:r>
      <w:r>
        <w:fldChar w:fldCharType="end"/>
      </w:r>
      <w:r>
        <w:fldChar w:fldCharType="end"/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sectPr>
          <w:footerReference r:id="rId7" w:type="default"/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  <w:r>
        <w:fldChar w:fldCharType="end"/>
      </w:r>
    </w:p>
    <w:p>
      <w:pPr>
        <w:pStyle w:val="2"/>
        <w:bidi w:val="0"/>
        <w:ind w:left="635" w:leftChars="0" w:firstLineChars="0"/>
      </w:pPr>
      <w:bookmarkStart w:id="1" w:name="_Toc11362"/>
      <w:r>
        <w:rPr>
          <w:rFonts w:hint="eastAsia"/>
          <w:lang w:val="en-US" w:eastAsia="zh-CN"/>
        </w:rPr>
        <w:t>引言</w:t>
      </w:r>
      <w:bookmarkEnd w:id="1"/>
    </w:p>
    <w:p>
      <w:pPr>
        <w:pStyle w:val="3"/>
        <w:numPr>
          <w:ilvl w:val="1"/>
          <w:numId w:val="3"/>
        </w:numPr>
        <w:bidi w:val="0"/>
        <w:ind w:left="567" w:leftChars="0" w:hanging="567" w:firstLineChars="0"/>
      </w:pPr>
      <w:bookmarkStart w:id="2" w:name="_Toc29723"/>
      <w:r>
        <w:rPr>
          <w:rFonts w:hint="eastAsia"/>
          <w:lang w:val="en-US" w:eastAsia="zh-CN"/>
        </w:rPr>
        <w:t>背景</w:t>
      </w:r>
      <w:bookmarkEnd w:id="2"/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1、基于新平台架构软件已经发布，需要提供与软件配套的SDK</w:t>
      </w:r>
      <w:r>
        <w:rPr>
          <w:rFonts w:hint="eastAsia"/>
        </w:rPr>
        <w:t>。</w:t>
      </w:r>
    </w:p>
    <w:p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2、旧版本SDK不能支持的业务场景需要在新版SDK中得到解决。</w:t>
      </w:r>
    </w:p>
    <w:p/>
    <w:p>
      <w:pPr>
        <w:pStyle w:val="3"/>
        <w:numPr>
          <w:ilvl w:val="1"/>
          <w:numId w:val="3"/>
        </w:numPr>
        <w:bidi w:val="0"/>
        <w:ind w:left="567" w:leftChars="0" w:hanging="567" w:firstLineChars="0"/>
      </w:pPr>
      <w:bookmarkStart w:id="3" w:name="_Toc1460"/>
      <w:r>
        <w:rPr>
          <w:rFonts w:hint="eastAsia"/>
          <w:lang w:val="en-US" w:eastAsia="zh-CN"/>
        </w:rPr>
        <w:t>目的</w:t>
      </w:r>
      <w:bookmarkEnd w:id="3"/>
    </w:p>
    <w:p>
      <w:pPr>
        <w:ind w:left="420"/>
      </w:pPr>
      <w:r>
        <w:rPr>
          <w:rFonts w:hint="eastAsia"/>
        </w:rPr>
        <w:t>1、让研发需求更加明确，让开发少走弯路。</w:t>
      </w:r>
    </w:p>
    <w:p>
      <w:r>
        <w:tab/>
      </w:r>
      <w:r>
        <w:rPr>
          <w:rFonts w:hint="eastAsia"/>
        </w:rPr>
        <w:t>2、帮助测试组有针对性的对新版软件进行功能和性能测试。</w:t>
      </w:r>
    </w:p>
    <w:p>
      <w:pPr>
        <w:pStyle w:val="2"/>
        <w:bidi w:val="0"/>
        <w:ind w:left="635" w:leftChars="0" w:hanging="425" w:firstLineChars="0"/>
      </w:pPr>
      <w:bookmarkStart w:id="4" w:name="_Toc17874"/>
      <w:r>
        <w:rPr>
          <w:rFonts w:hint="eastAsia"/>
          <w:lang w:val="en-US" w:eastAsia="zh-CN"/>
        </w:rPr>
        <w:t>功能需求列表</w:t>
      </w:r>
      <w:bookmarkEnd w:id="4"/>
    </w:p>
    <w:tbl>
      <w:tblPr>
        <w:tblStyle w:val="14"/>
        <w:tblW w:w="844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5690"/>
        <w:gridCol w:w="15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需求编号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需求名称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C函数风格的SDK接口；Python和c#接口封装类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C++/python/c# SDK Demo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中文/英语 chm格式的SDK文档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支持设备：5M/9M/UE/UEP/Combo/Trak/2X系列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支持的软件版本：OptimScan1.1.0.1/FreeScan2.0.1</w:t>
            </w:r>
          </w:p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Trak2.0/2X4.0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工业软件需兼容旧版本自动化接口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支持原始设备控制接口，方便产测工具开发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</w:p>
        </w:tc>
      </w:tr>
    </w:tbl>
    <w:p>
      <w:pPr>
        <w:ind w:firstLine="420"/>
      </w:pPr>
    </w:p>
    <w:p>
      <w:pPr>
        <w:ind w:firstLine="420"/>
      </w:pPr>
    </w:p>
    <w:p>
      <w:pPr>
        <w:ind w:firstLine="420"/>
      </w:pPr>
    </w:p>
    <w:p/>
    <w:p>
      <w:pPr>
        <w:pStyle w:val="2"/>
        <w:bidi w:val="0"/>
        <w:ind w:left="635" w:leftChars="0" w:hanging="425" w:firstLineChars="0"/>
      </w:pPr>
      <w:bookmarkStart w:id="5" w:name="_Toc22825"/>
      <w:r>
        <w:rPr>
          <w:rFonts w:hint="eastAsia"/>
          <w:lang w:val="en-US" w:eastAsia="zh-CN"/>
        </w:rPr>
        <w:t>功能需求</w:t>
      </w:r>
      <w:bookmarkEnd w:id="5"/>
    </w:p>
    <w:p>
      <w:pPr>
        <w:pStyle w:val="3"/>
        <w:bidi w:val="0"/>
      </w:pPr>
      <w:bookmarkStart w:id="6" w:name="_Toc19646"/>
      <w:r>
        <w:rPr>
          <w:rFonts w:hint="eastAsia"/>
          <w:lang w:val="en-US" w:eastAsia="zh-CN"/>
        </w:rPr>
        <w:t>C 函数风格SDK 接口</w:t>
      </w:r>
      <w:bookmarkEnd w:id="6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SDK接口支持windows11/linux ubentu 18.04 </w:t>
      </w:r>
    </w:p>
    <w:p>
      <w:pPr>
        <w:pStyle w:val="4"/>
        <w:bidi w:val="0"/>
      </w:pPr>
      <w:bookmarkStart w:id="7" w:name="_Toc12070"/>
      <w:r>
        <w:rPr>
          <w:rFonts w:hint="eastAsia"/>
          <w:lang w:val="en-US" w:eastAsia="zh-CN"/>
        </w:rPr>
        <w:t>接口功能列表</w:t>
      </w:r>
      <w:bookmarkEnd w:id="7"/>
    </w:p>
    <w:tbl>
      <w:tblPr>
        <w:tblStyle w:val="14"/>
        <w:tblW w:w="86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6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详细功能列表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bidi w:val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设备在线检测、上线离线通知、设备类型名字、加密狗错误信息通知</w:t>
            </w:r>
          </w:p>
          <w:p>
            <w:pPr>
              <w:bidi w:val="0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通行证？ sdk初始化检测有没有激活 保障没有激活不让用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5M/9M/Combo/UE/UEP/Trak/2X设备接口；断线重连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实时视频显示/亮度调节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5M/9M/Combo/UE/UEP/Trak/2X 进入退出标定</w:t>
            </w:r>
          </w:p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Sdk demo提供标定工具 显示扫描软件标定界面 公司标识可以控制显示隐藏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5M/9M/Combo/UE/UEP/Trak/2X各种标定切换、标定采集控制逻辑、标定位姿计算结果通知、标定计算进度和结果通知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Combo/UE/UEP/Trak 进入、退出激光线扫描模式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Combo/UE/UEP/Trak激光线新建工程、打开工程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Combo/UE/UEP/Trak激光线扫描控制：预扫、扫描、暂停、取消扫描、保存，距离条相关控制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Combo/UE/UEP/Trak扫描设置面板控制功能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UE/UEP/Combo/Trak封装面板功能/保存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 进入、退出红外扫描模式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Combo红外扫描新建工程、打开工程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13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Combo红外扫描控制：预扫、扫描、暂停、生成数据、取消扫描、保存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14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Combo红外扫描扫描设置面板控制功能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15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Combo红外扫描扫描封装面板功能/保存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16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激光/红外/白光/固定 扫描编辑删除功能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17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5M/9M/2X 固定扫描进入退出、新建、打开工程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18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5M/9M/2X 固定扫描设置面板接口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19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5M/9M/2X 扫描、保存接口、封装保存接口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2X 手持序列进入退出、新建打开工程、扫描控制、保存、封装及保存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21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2X 快速扫描进入退出、新建打开工程、扫描控制、保存、封装及保存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22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新增的温度数据/激光扫描开关激光线接口/红外扫描开关红外投影接口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23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实时扫描数据信息：增量点云、当前片点云、实时拼接rt、拼接状态、距离位置、标志点、编码点数据、固定扫描单片数据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24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整体三维数据：整体点云、整体网格、封装网格、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25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三维场景渲染控制：渲染图片大小设置、结果图片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26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c接口内部协议打印到日志和控制台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27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兼容老版本自动化接口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28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设备控制原始接口，也要对外暴露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29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标定可独立带界面对外提供，SDK显示界面时候带有logo的地方可以通过配置文件配置隐藏logo</w:t>
            </w:r>
            <w:bookmarkStart w:id="20" w:name="_GoBack"/>
            <w:bookmarkEnd w:id="20"/>
          </w:p>
        </w:tc>
      </w:tr>
    </w:tbl>
    <w:p>
      <w:pPr>
        <w:rPr>
          <w:color w:val="2E75B6" w:themeColor="accent1" w:themeShade="BF"/>
        </w:rPr>
      </w:pPr>
    </w:p>
    <w:p>
      <w:pPr>
        <w:pStyle w:val="3"/>
        <w:bidi w:val="0"/>
      </w:pPr>
      <w:bookmarkStart w:id="8" w:name="_Toc16044"/>
      <w:r>
        <w:rPr>
          <w:rFonts w:hint="eastAsia"/>
          <w:lang w:val="en-US" w:eastAsia="zh-CN"/>
        </w:rPr>
        <w:t>SDK Demo</w:t>
      </w:r>
      <w:bookmarkEnd w:id="8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SDK demo支持windows11/linux ubuntu 18.04 </w:t>
      </w:r>
    </w:p>
    <w:p>
      <w:pPr>
        <w:pStyle w:val="4"/>
        <w:bidi w:val="0"/>
      </w:pPr>
      <w:bookmarkStart w:id="9" w:name="_Toc24909"/>
      <w:r>
        <w:rPr>
          <w:rFonts w:hint="eastAsia"/>
          <w:lang w:val="en-US" w:eastAsia="zh-CN"/>
        </w:rPr>
        <w:t>Demo 功能列表</w:t>
      </w:r>
      <w:bookmarkEnd w:id="9"/>
    </w:p>
    <w:tbl>
      <w:tblPr>
        <w:tblStyle w:val="14"/>
        <w:tblW w:w="86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6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详细功能列表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SDK Demo 支持与接口对应的相关界面，新增界面需要设计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提供C++/Python/C# SDK Demo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SDK 配置工具，界面还是要设计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Demo界面需要实现使能控制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Demo 提供一个三维场景弹窗，支持外部拖入asc预览三维模型数据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Demo支持套索选择编辑</w:t>
            </w:r>
          </w:p>
        </w:tc>
      </w:tr>
    </w:tbl>
    <w:p>
      <w:pPr>
        <w:rPr>
          <w:color w:val="2E75B6" w:themeColor="accent1" w:themeShade="BF"/>
        </w:rPr>
      </w:pPr>
    </w:p>
    <w:p>
      <w:pPr>
        <w:pStyle w:val="3"/>
        <w:bidi w:val="0"/>
        <w:rPr>
          <w:rFonts w:hint="default" w:eastAsiaTheme="minorEastAsia"/>
          <w:lang w:val="en-US" w:eastAsia="zh-CN"/>
        </w:rPr>
      </w:pPr>
      <w:bookmarkStart w:id="10" w:name="_Toc25982"/>
      <w:r>
        <w:rPr>
          <w:rFonts w:hint="eastAsia"/>
          <w:lang w:val="en-US" w:eastAsia="zh-CN"/>
        </w:rPr>
        <w:t>SDK 文档</w:t>
      </w:r>
      <w:bookmarkEnd w:id="10"/>
    </w:p>
    <w:p>
      <w:pPr>
        <w:pStyle w:val="4"/>
        <w:bidi w:val="0"/>
      </w:pPr>
      <w:bookmarkStart w:id="11" w:name="_Toc13727"/>
      <w:r>
        <w:rPr>
          <w:rFonts w:hint="eastAsia"/>
          <w:lang w:val="en-US" w:eastAsia="zh-CN"/>
        </w:rPr>
        <w:t>Demo 需求列表</w:t>
      </w:r>
      <w:bookmarkEnd w:id="11"/>
    </w:p>
    <w:tbl>
      <w:tblPr>
        <w:tblStyle w:val="14"/>
        <w:tblW w:w="86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6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详细功能列表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pdf格式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中文/英文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Sdk Demo使用说明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配置工具使用说明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组成说明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版本说明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使用流程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各个接口功能、输入输出参数、返回值、注意事项、关联接口说明、支持的设备及软件版本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7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SDK 技术支持说明</w:t>
            </w:r>
          </w:p>
        </w:tc>
      </w:tr>
    </w:tbl>
    <w:p>
      <w:pPr>
        <w:rPr>
          <w:color w:val="2E75B6" w:themeColor="accent1" w:themeShade="BF"/>
        </w:rPr>
      </w:pPr>
    </w:p>
    <w:p>
      <w:pPr>
        <w:tabs>
          <w:tab w:val="left" w:pos="1507"/>
        </w:tabs>
        <w:jc w:val="both"/>
        <w:rPr>
          <w:rFonts w:hint="eastAsia"/>
          <w:sz w:val="18"/>
          <w:szCs w:val="21"/>
          <w:lang w:val="en-US" w:eastAsia="zh-Hans"/>
        </w:rPr>
      </w:pPr>
    </w:p>
    <w:p>
      <w:pPr>
        <w:pStyle w:val="2"/>
        <w:bidi w:val="0"/>
        <w:ind w:left="635" w:leftChars="0" w:firstLineChars="0"/>
        <w:rPr>
          <w:rFonts w:hint="default"/>
          <w:lang w:val="en-US" w:eastAsia="zh-CN"/>
        </w:rPr>
      </w:pPr>
      <w:bookmarkStart w:id="12" w:name="_Toc3149"/>
      <w:r>
        <w:rPr>
          <w:rFonts w:hint="eastAsia"/>
          <w:lang w:val="en-US" w:eastAsia="zh-CN"/>
        </w:rPr>
        <w:t>非功能需求</w:t>
      </w:r>
      <w:bookmarkEnd w:id="12"/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23428"/>
      <w:r>
        <w:rPr>
          <w:rFonts w:hint="eastAsia"/>
          <w:lang w:val="en-US" w:eastAsia="zh-CN"/>
        </w:rPr>
        <w:t>稳定性需求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8小时(200次)拷机操作软件可以稳定运作。内存或者显存、硬盘空间不够的情况下除外，但要有相关提示。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15048"/>
      <w:r>
        <w:rPr>
          <w:rFonts w:hint="eastAsia"/>
          <w:lang w:val="en-US" w:eastAsia="zh-CN"/>
        </w:rPr>
        <w:t>性能需求</w:t>
      </w:r>
      <w:bookmarkEnd w:id="14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相对扫描软件帧率、内存消耗没有明显下降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5" w:name="_Toc8749"/>
      <w:r>
        <w:rPr>
          <w:rFonts w:hint="eastAsia"/>
          <w:lang w:val="en-US" w:eastAsia="zh-CN"/>
        </w:rPr>
        <w:t>兼容性需求</w:t>
      </w:r>
      <w:bookmarkEnd w:id="15"/>
    </w:p>
    <w:p>
      <w:pPr>
        <w:rPr>
          <w:rFonts w:hint="eastAsia" w:eastAsiaTheme="minorEastAsia"/>
          <w:color w:val="FF0000"/>
          <w:lang w:val="en-US" w:eastAsia="zh-Hans"/>
        </w:rPr>
      </w:pPr>
      <w:r>
        <w:rPr>
          <w:rFonts w:hint="eastAsia"/>
          <w:lang w:val="en-US" w:eastAsia="zh-Hans"/>
        </w:rPr>
        <w:t>本软件需兼容FreeScan</w:t>
      </w:r>
      <w:r>
        <w:rPr>
          <w:rFonts w:hint="default"/>
          <w:lang w:val="en-US" w:eastAsia="zh-Hans"/>
        </w:rPr>
        <w:t xml:space="preserve"> </w:t>
      </w:r>
      <w:r>
        <w:rPr>
          <w:rFonts w:hint="eastAsia"/>
          <w:lang w:val="en-US" w:eastAsia="zh-Hans"/>
        </w:rPr>
        <w:t>UE</w:t>
      </w:r>
      <w:r>
        <w:rPr>
          <w:rFonts w:hint="default"/>
          <w:lang w:val="en-US" w:eastAsia="zh-Hans"/>
        </w:rPr>
        <w:t>、</w:t>
      </w:r>
      <w:r>
        <w:rPr>
          <w:rFonts w:hint="eastAsia"/>
          <w:lang w:val="en-US" w:eastAsia="zh-Hans"/>
        </w:rPr>
        <w:t>UE</w:t>
      </w:r>
      <w:r>
        <w:rPr>
          <w:rFonts w:hint="default"/>
          <w:lang w:val="en-US" w:eastAsia="zh-Hans"/>
        </w:rPr>
        <w:t xml:space="preserve"> </w:t>
      </w:r>
      <w:r>
        <w:rPr>
          <w:rFonts w:hint="eastAsia"/>
          <w:lang w:val="en-US" w:eastAsia="zh-Hans"/>
        </w:rPr>
        <w:t>Pro</w:t>
      </w:r>
      <w:r>
        <w:rPr>
          <w:rFonts w:hint="default"/>
          <w:lang w:val="en-US" w:eastAsia="zh-Hans"/>
        </w:rPr>
        <w:t>、</w:t>
      </w:r>
      <w:r>
        <w:rPr>
          <w:rFonts w:hint="eastAsia"/>
          <w:lang w:val="en-US" w:eastAsia="zh-Hans"/>
        </w:rPr>
        <w:t>EP</w:t>
      </w:r>
      <w:r>
        <w:rPr>
          <w:rFonts w:hint="default"/>
          <w:lang w:val="en-US" w:eastAsia="zh-Hans"/>
        </w:rPr>
        <w:t>、</w:t>
      </w:r>
      <w:r>
        <w:rPr>
          <w:rFonts w:hint="eastAsia"/>
          <w:lang w:val="en-US" w:eastAsia="zh-Hans"/>
        </w:rPr>
        <w:t>Combo</w:t>
      </w:r>
      <w:r>
        <w:rPr>
          <w:rFonts w:hint="eastAsia"/>
          <w:lang w:val="en-US" w:eastAsia="zh-CN"/>
        </w:rPr>
        <w:t>、trak、2X系列设备、5M/9M设备</w:t>
      </w:r>
      <w:r>
        <w:rPr>
          <w:rFonts w:hint="default"/>
          <w:lang w:val="en-US" w:eastAsia="zh-Hans"/>
        </w:rPr>
        <w:t>。</w:t>
      </w:r>
    </w:p>
    <w:p>
      <w:pPr>
        <w:pStyle w:val="2"/>
        <w:bidi w:val="0"/>
        <w:ind w:left="635" w:leftChars="0" w:firstLineChars="0"/>
        <w:rPr>
          <w:rFonts w:hint="default"/>
          <w:lang w:val="en-US" w:eastAsia="zh-CN"/>
        </w:rPr>
      </w:pPr>
      <w:bookmarkStart w:id="16" w:name="_Toc22683"/>
      <w:r>
        <w:rPr>
          <w:rFonts w:hint="eastAsia"/>
          <w:lang w:val="en-US" w:eastAsia="zh-CN"/>
        </w:rPr>
        <w:t>软件运行环境</w:t>
      </w:r>
      <w:bookmarkEnd w:id="16"/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5086"/>
      <w:r>
        <w:rPr>
          <w:rFonts w:hint="eastAsia"/>
          <w:lang w:val="en-US" w:eastAsia="zh-CN"/>
        </w:rPr>
        <w:t>硬件环境</w:t>
      </w:r>
      <w:bookmarkEnd w:id="17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推荐配置：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电脑内存：</w:t>
      </w:r>
      <w:r>
        <w:rPr>
          <w:rFonts w:hint="default"/>
          <w:lang w:eastAsia="zh-CN"/>
        </w:rPr>
        <w:t>32</w:t>
      </w:r>
      <w:r>
        <w:rPr>
          <w:rFonts w:hint="eastAsia"/>
          <w:lang w:val="en-US" w:eastAsia="zh-Hans"/>
        </w:rPr>
        <w:t>G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显示分辨率：</w:t>
      </w:r>
      <w:r>
        <w:rPr>
          <w:rFonts w:hint="default"/>
          <w:lang w:eastAsia="zh-CN"/>
        </w:rPr>
        <w:t>1920*1080 100%、125%；</w:t>
      </w:r>
    </w:p>
    <w:p>
      <w:pPr>
        <w:numPr>
          <w:ilvl w:val="0"/>
          <w:numId w:val="0"/>
        </w:numPr>
        <w:ind w:firstLine="1680" w:firstLineChars="800"/>
        <w:rPr>
          <w:rFonts w:hint="default"/>
          <w:lang w:eastAsia="zh-CN"/>
        </w:rPr>
      </w:pPr>
      <w:r>
        <w:rPr>
          <w:rFonts w:hint="default"/>
          <w:lang w:eastAsia="zh-CN"/>
        </w:rPr>
        <w:t>2560*1080 100%、125%、150%</w:t>
      </w:r>
    </w:p>
    <w:p>
      <w:pPr>
        <w:numPr>
          <w:ilvl w:val="0"/>
          <w:numId w:val="0"/>
        </w:numPr>
        <w:ind w:firstLine="1680" w:firstLineChars="800"/>
        <w:rPr>
          <w:rFonts w:hint="default"/>
          <w:lang w:eastAsia="zh-CN"/>
        </w:rPr>
      </w:pPr>
      <w:r>
        <w:rPr>
          <w:rFonts w:hint="default"/>
          <w:lang w:eastAsia="zh-CN"/>
        </w:rPr>
        <w:t>3840*2160 100%、200%；</w:t>
      </w:r>
    </w:p>
    <w:p>
      <w:pPr>
        <w:numPr>
          <w:ilvl w:val="0"/>
          <w:numId w:val="0"/>
        </w:numPr>
        <w:ind w:firstLine="1680" w:firstLineChars="800"/>
        <w:rPr>
          <w:rFonts w:hint="default"/>
          <w:lang w:eastAsia="zh-CN"/>
        </w:rPr>
      </w:pPr>
      <w:r>
        <w:rPr>
          <w:rFonts w:hint="default"/>
          <w:lang w:eastAsia="zh-CN"/>
        </w:rPr>
        <w:t>3840*1080（</w:t>
      </w:r>
      <w:r>
        <w:rPr>
          <w:rFonts w:hint="eastAsia"/>
          <w:lang w:val="en-US" w:eastAsia="zh-Hans"/>
        </w:rPr>
        <w:t>AOC</w:t>
      </w:r>
      <w:r>
        <w:rPr>
          <w:rFonts w:hint="default"/>
          <w:lang w:eastAsia="zh-CN"/>
        </w:rPr>
        <w:t>）100%、125%、150%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显卡：NVIDIA GTX3060及以上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显存：</w:t>
      </w:r>
      <w:r>
        <w:rPr>
          <w:rFonts w:hint="default"/>
          <w:lang w:eastAsia="zh-CN"/>
        </w:rPr>
        <w:t>6</w:t>
      </w:r>
      <w:r>
        <w:rPr>
          <w:rFonts w:hint="eastAsia"/>
          <w:lang w:val="en-US" w:eastAsia="zh-Hans"/>
        </w:rPr>
        <w:t>G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不低于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G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处理器：</w:t>
      </w:r>
      <w:r>
        <w:rPr>
          <w:rFonts w:hint="eastAsia"/>
          <w:lang w:val="en-US" w:eastAsia="zh-Hans"/>
        </w:rPr>
        <w:t>I</w:t>
      </w:r>
      <w:r>
        <w:rPr>
          <w:rFonts w:hint="default"/>
          <w:lang w:eastAsia="zh-Hans"/>
        </w:rPr>
        <w:t>7-8700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端口：</w:t>
      </w:r>
      <w:r>
        <w:rPr>
          <w:rFonts w:hint="eastAsia"/>
          <w:lang w:val="en-US" w:eastAsia="zh-Hans"/>
        </w:rPr>
        <w:t>高速USB</w:t>
      </w:r>
      <w:r>
        <w:rPr>
          <w:rFonts w:hint="default"/>
          <w:lang w:eastAsia="zh-Hans"/>
        </w:rPr>
        <w:t>3.0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24785"/>
      <w:r>
        <w:rPr>
          <w:rFonts w:hint="eastAsia"/>
          <w:lang w:val="en-US" w:eastAsia="zh-CN"/>
        </w:rPr>
        <w:t>软件环境</w:t>
      </w:r>
      <w:bookmarkEnd w:id="18"/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电脑操作系统及版本：</w:t>
      </w:r>
      <w:r>
        <w:rPr>
          <w:rFonts w:hint="eastAsia"/>
          <w:lang w:val="en-US" w:eastAsia="zh-Hans"/>
        </w:rPr>
        <w:t>Win</w:t>
      </w:r>
      <w:r>
        <w:rPr>
          <w:rFonts w:hint="default"/>
          <w:lang w:eastAsia="zh-Hans"/>
        </w:rPr>
        <w:t>10，</w:t>
      </w:r>
      <w:r>
        <w:rPr>
          <w:rFonts w:hint="eastAsia"/>
          <w:lang w:val="en-US" w:eastAsia="zh-Hans"/>
        </w:rPr>
        <w:t>Win</w:t>
      </w:r>
      <w:r>
        <w:rPr>
          <w:rFonts w:hint="default"/>
          <w:lang w:eastAsia="zh-Hans"/>
        </w:rPr>
        <w:t>11（</w:t>
      </w:r>
      <w:r>
        <w:rPr>
          <w:rFonts w:hint="eastAsia"/>
          <w:lang w:val="en-US" w:eastAsia="zh-Hans"/>
        </w:rPr>
        <w:t>专业版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家庭版</w:t>
      </w:r>
      <w:r>
        <w:rPr>
          <w:rFonts w:hint="default"/>
          <w:lang w:eastAsia="zh-Hans"/>
        </w:rPr>
        <w:t>），64</w:t>
      </w:r>
      <w:r>
        <w:rPr>
          <w:rFonts w:hint="eastAsia"/>
          <w:lang w:val="en-US" w:eastAsia="zh-Hans"/>
        </w:rPr>
        <w:t>bits</w:t>
      </w:r>
      <w:r>
        <w:rPr>
          <w:rFonts w:hint="eastAsia"/>
          <w:lang w:val="en-US" w:eastAsia="zh-CN"/>
        </w:rPr>
        <w:t>/linux ubuntu 18.4</w:t>
      </w:r>
      <w:r>
        <w:rPr>
          <w:rFonts w:hint="default"/>
          <w:lang w:eastAsia="zh-Hans"/>
        </w:rPr>
        <w:t>。</w:t>
      </w:r>
    </w:p>
    <w:p>
      <w:pPr>
        <w:pStyle w:val="2"/>
        <w:bidi w:val="0"/>
        <w:ind w:left="635" w:leftChars="0" w:firstLineChars="0"/>
      </w:pPr>
      <w:bookmarkStart w:id="19" w:name="_Toc12161"/>
      <w:r>
        <w:rPr>
          <w:rFonts w:hint="eastAsia"/>
          <w:lang w:val="en-US" w:eastAsia="zh-CN"/>
        </w:rPr>
        <w:t>参考文档</w:t>
      </w:r>
      <w:bookmarkEnd w:id="19"/>
    </w:p>
    <w:p/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3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0"/>
      </w:pBdr>
      <w:tabs>
        <w:tab w:val="center" w:pos="4320"/>
        <w:tab w:val="right" w:pos="8640"/>
      </w:tabs>
      <w:spacing w:after="40"/>
      <w:jc w:val="center"/>
      <w:rPr>
        <w:rFonts w:hint="default"/>
        <w:lang w:val="en-US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-33020</wp:posOffset>
          </wp:positionH>
          <wp:positionV relativeFrom="paragraph">
            <wp:posOffset>-19050</wp:posOffset>
          </wp:positionV>
          <wp:extent cx="1427480" cy="332740"/>
          <wp:effectExtent l="0" t="0" r="7620" b="10160"/>
          <wp:wrapNone/>
          <wp:docPr id="5" name="图片 12" descr="X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2" descr="XL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748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</w:t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ab/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 xml:space="preserve">   </w:t>
    </w:r>
    <w:r>
      <w:rPr>
        <w:rFonts w:hint="eastAsia" w:ascii="微软雅黑" w:hAnsi="微软雅黑" w:eastAsia="微软雅黑"/>
        <w:b/>
        <w:sz w:val="30"/>
        <w:szCs w:val="30"/>
      </w:rPr>
      <w:t>先临三维科技股份有限公司</w:t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 xml:space="preserve">   </w:t>
    </w:r>
    <w:r>
      <w:rPr>
        <w:rFonts w:hAnsi="宋体"/>
        <w:szCs w:val="21"/>
      </w:rPr>
      <w:t>XL/QER-RD-</w:t>
    </w:r>
    <w:r>
      <w:rPr>
        <w:rFonts w:hint="eastAsia" w:hAnsi="宋体"/>
        <w:szCs w:val="21"/>
        <w:lang w:val="en-US" w:eastAsia="zh-CN"/>
      </w:rPr>
      <w:t>090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-33020</wp:posOffset>
          </wp:positionH>
          <wp:positionV relativeFrom="paragraph">
            <wp:posOffset>0</wp:posOffset>
          </wp:positionV>
          <wp:extent cx="1427480" cy="332740"/>
          <wp:effectExtent l="0" t="0" r="7620" b="10160"/>
          <wp:wrapNone/>
          <wp:docPr id="1" name="图片 12" descr="X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2" descr="XL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748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 xml:space="preserve">                   </w:t>
    </w:r>
    <w:r>
      <w:rPr>
        <w:rFonts w:hint="eastAsia" w:ascii="微软雅黑" w:hAnsi="微软雅黑" w:eastAsia="微软雅黑"/>
        <w:b/>
        <w:sz w:val="30"/>
        <w:szCs w:val="30"/>
      </w:rPr>
      <w:t>先临三维科技股份有限公司</w:t>
    </w:r>
    <w:r>
      <w:rPr>
        <w:rFonts w:hint="eastAsia" w:ascii="微软雅黑" w:hAnsi="微软雅黑" w:eastAsia="微软雅黑"/>
        <w:b/>
        <w:sz w:val="30"/>
        <w:szCs w:val="30"/>
        <w:lang w:val="en-US" w:eastAsia="zh-CN"/>
      </w:rPr>
      <w:t xml:space="preserve">   </w:t>
    </w:r>
    <w:r>
      <w:rPr>
        <w:rFonts w:hAnsi="宋体"/>
        <w:szCs w:val="21"/>
      </w:rPr>
      <w:t>XL/QER-RD-</w:t>
    </w:r>
    <w:r>
      <w:rPr>
        <w:rFonts w:hint="eastAsia" w:hAnsi="宋体"/>
        <w:szCs w:val="21"/>
        <w:lang w:val="en-US" w:eastAsia="zh-CN"/>
      </w:rPr>
      <w:t>090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FA5C9"/>
    <w:multiLevelType w:val="multilevel"/>
    <w:tmpl w:val="AF3FA5C9"/>
    <w:lvl w:ilvl="0" w:tentative="0">
      <w:start w:val="1"/>
      <w:numFmt w:val="decimal"/>
      <w:pStyle w:val="2"/>
      <w:lvlText w:val="%1."/>
      <w:lvlJc w:val="left"/>
      <w:pPr>
        <w:ind w:left="63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991" w:hanging="991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C8E75A7F"/>
    <w:multiLevelType w:val="singleLevel"/>
    <w:tmpl w:val="C8E75A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480E9BB"/>
    <w:multiLevelType w:val="multilevel"/>
    <w:tmpl w:val="1480E9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686C5F3B"/>
    <w:multiLevelType w:val="multilevel"/>
    <w:tmpl w:val="686C5F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mNGM1YThkZjJmOGY1ZjYzNWRkNGU1Mjg3MzQ3NjEifQ=="/>
  </w:docVars>
  <w:rsids>
    <w:rsidRoot w:val="00000000"/>
    <w:rsid w:val="00D76D1C"/>
    <w:rsid w:val="00DC7C1D"/>
    <w:rsid w:val="00DD19BD"/>
    <w:rsid w:val="00E30290"/>
    <w:rsid w:val="02265A62"/>
    <w:rsid w:val="02D7069C"/>
    <w:rsid w:val="044833D8"/>
    <w:rsid w:val="05614B95"/>
    <w:rsid w:val="056E485C"/>
    <w:rsid w:val="063349A2"/>
    <w:rsid w:val="070D7E52"/>
    <w:rsid w:val="084E464E"/>
    <w:rsid w:val="08A54756"/>
    <w:rsid w:val="08E11526"/>
    <w:rsid w:val="09280F5B"/>
    <w:rsid w:val="09AD4237"/>
    <w:rsid w:val="09D21BBD"/>
    <w:rsid w:val="0B0B7F54"/>
    <w:rsid w:val="0D142DF7"/>
    <w:rsid w:val="0DA92511"/>
    <w:rsid w:val="0E4C2D4F"/>
    <w:rsid w:val="0E7F8F9B"/>
    <w:rsid w:val="0FE4089C"/>
    <w:rsid w:val="0FFA3FDB"/>
    <w:rsid w:val="10B244F7"/>
    <w:rsid w:val="10BD7B9C"/>
    <w:rsid w:val="11787AE9"/>
    <w:rsid w:val="1262209A"/>
    <w:rsid w:val="135278A7"/>
    <w:rsid w:val="14471957"/>
    <w:rsid w:val="14975EDD"/>
    <w:rsid w:val="15371118"/>
    <w:rsid w:val="18381785"/>
    <w:rsid w:val="183A7A89"/>
    <w:rsid w:val="19235F91"/>
    <w:rsid w:val="1A7C20BC"/>
    <w:rsid w:val="1AE10561"/>
    <w:rsid w:val="1AE17364"/>
    <w:rsid w:val="1B145643"/>
    <w:rsid w:val="1B9E261B"/>
    <w:rsid w:val="1BBE5E05"/>
    <w:rsid w:val="1D632BD2"/>
    <w:rsid w:val="1E255E7A"/>
    <w:rsid w:val="1F7D5793"/>
    <w:rsid w:val="20196340"/>
    <w:rsid w:val="216A7FB1"/>
    <w:rsid w:val="21D51E77"/>
    <w:rsid w:val="22745AB0"/>
    <w:rsid w:val="230E0A38"/>
    <w:rsid w:val="232FFF97"/>
    <w:rsid w:val="25932D45"/>
    <w:rsid w:val="260D24A3"/>
    <w:rsid w:val="26EA4592"/>
    <w:rsid w:val="2897705E"/>
    <w:rsid w:val="28A532E0"/>
    <w:rsid w:val="290E6510"/>
    <w:rsid w:val="29521F46"/>
    <w:rsid w:val="2A2C6C70"/>
    <w:rsid w:val="2AA16EE9"/>
    <w:rsid w:val="2AE15393"/>
    <w:rsid w:val="2B7F91CD"/>
    <w:rsid w:val="2D9B65E7"/>
    <w:rsid w:val="2E9435B7"/>
    <w:rsid w:val="2EA27F70"/>
    <w:rsid w:val="2EBC6521"/>
    <w:rsid w:val="2FF32EBB"/>
    <w:rsid w:val="30802C20"/>
    <w:rsid w:val="30CE282F"/>
    <w:rsid w:val="31804F37"/>
    <w:rsid w:val="35783974"/>
    <w:rsid w:val="36162F08"/>
    <w:rsid w:val="36423CB3"/>
    <w:rsid w:val="36AB245F"/>
    <w:rsid w:val="39732933"/>
    <w:rsid w:val="39897C3B"/>
    <w:rsid w:val="3A105C66"/>
    <w:rsid w:val="3AFB2473"/>
    <w:rsid w:val="3B33ADCF"/>
    <w:rsid w:val="3BC51BCB"/>
    <w:rsid w:val="3C6F7953"/>
    <w:rsid w:val="3C706E90"/>
    <w:rsid w:val="3D2263DC"/>
    <w:rsid w:val="3FFFDA13"/>
    <w:rsid w:val="400925C9"/>
    <w:rsid w:val="40097685"/>
    <w:rsid w:val="409F1B98"/>
    <w:rsid w:val="42150660"/>
    <w:rsid w:val="4249440B"/>
    <w:rsid w:val="4453573F"/>
    <w:rsid w:val="462A0470"/>
    <w:rsid w:val="469202F6"/>
    <w:rsid w:val="47FD4513"/>
    <w:rsid w:val="48EA7F2A"/>
    <w:rsid w:val="48EB5FAC"/>
    <w:rsid w:val="49FD6207"/>
    <w:rsid w:val="4A223667"/>
    <w:rsid w:val="4AE23616"/>
    <w:rsid w:val="4AFD0BC3"/>
    <w:rsid w:val="4B95421D"/>
    <w:rsid w:val="4BF74ED8"/>
    <w:rsid w:val="4C3413A7"/>
    <w:rsid w:val="4C924C68"/>
    <w:rsid w:val="4C982217"/>
    <w:rsid w:val="4D3B0077"/>
    <w:rsid w:val="4D510618"/>
    <w:rsid w:val="4DEF40B9"/>
    <w:rsid w:val="4DF974AF"/>
    <w:rsid w:val="4E725F4E"/>
    <w:rsid w:val="4E763FCD"/>
    <w:rsid w:val="4F0A7BA3"/>
    <w:rsid w:val="4F5E2751"/>
    <w:rsid w:val="4F7661DC"/>
    <w:rsid w:val="4FCF5F90"/>
    <w:rsid w:val="504C77F1"/>
    <w:rsid w:val="510850A0"/>
    <w:rsid w:val="51D74CEC"/>
    <w:rsid w:val="52C33D66"/>
    <w:rsid w:val="539A7C54"/>
    <w:rsid w:val="549A0B00"/>
    <w:rsid w:val="54A55346"/>
    <w:rsid w:val="54CE3CA1"/>
    <w:rsid w:val="5526447D"/>
    <w:rsid w:val="557355CF"/>
    <w:rsid w:val="55B33C1E"/>
    <w:rsid w:val="57B5763E"/>
    <w:rsid w:val="57BDDF96"/>
    <w:rsid w:val="58507E4A"/>
    <w:rsid w:val="591F781C"/>
    <w:rsid w:val="59310439"/>
    <w:rsid w:val="59A22798"/>
    <w:rsid w:val="59BD293B"/>
    <w:rsid w:val="5A9A35FE"/>
    <w:rsid w:val="5AFCB575"/>
    <w:rsid w:val="5BDD2BEC"/>
    <w:rsid w:val="5BE132A3"/>
    <w:rsid w:val="5C4404A7"/>
    <w:rsid w:val="5DB26EFE"/>
    <w:rsid w:val="5DB82924"/>
    <w:rsid w:val="5F571516"/>
    <w:rsid w:val="5FDB110D"/>
    <w:rsid w:val="5FFF3447"/>
    <w:rsid w:val="5FFF37CF"/>
    <w:rsid w:val="63EF3CFE"/>
    <w:rsid w:val="65353096"/>
    <w:rsid w:val="67BE90A4"/>
    <w:rsid w:val="67E155B4"/>
    <w:rsid w:val="68F16F97"/>
    <w:rsid w:val="696C260A"/>
    <w:rsid w:val="69C8691A"/>
    <w:rsid w:val="69F7F6A5"/>
    <w:rsid w:val="6A5C6C9E"/>
    <w:rsid w:val="6A9928C5"/>
    <w:rsid w:val="6BAE6F0A"/>
    <w:rsid w:val="6D7C62D1"/>
    <w:rsid w:val="6DB46BA1"/>
    <w:rsid w:val="6E600673"/>
    <w:rsid w:val="6F0334EB"/>
    <w:rsid w:val="6F9E7D64"/>
    <w:rsid w:val="6FB16531"/>
    <w:rsid w:val="6FD64C81"/>
    <w:rsid w:val="6FDE4DF8"/>
    <w:rsid w:val="71463815"/>
    <w:rsid w:val="7148395C"/>
    <w:rsid w:val="715F0B9E"/>
    <w:rsid w:val="71A13587"/>
    <w:rsid w:val="72614566"/>
    <w:rsid w:val="72DBB673"/>
    <w:rsid w:val="739625F1"/>
    <w:rsid w:val="73C6500C"/>
    <w:rsid w:val="74962531"/>
    <w:rsid w:val="74DE2857"/>
    <w:rsid w:val="7677F557"/>
    <w:rsid w:val="76CD53B2"/>
    <w:rsid w:val="76DC3F17"/>
    <w:rsid w:val="7778705E"/>
    <w:rsid w:val="784916F2"/>
    <w:rsid w:val="797572B9"/>
    <w:rsid w:val="798412AA"/>
    <w:rsid w:val="79D6EF2D"/>
    <w:rsid w:val="7A1268B5"/>
    <w:rsid w:val="7AC92976"/>
    <w:rsid w:val="7B0C59FB"/>
    <w:rsid w:val="7B6FD019"/>
    <w:rsid w:val="7BED5840"/>
    <w:rsid w:val="7BF93D8E"/>
    <w:rsid w:val="7BFFF959"/>
    <w:rsid w:val="7C7E1FBF"/>
    <w:rsid w:val="7C8C7339"/>
    <w:rsid w:val="7CEDF3DC"/>
    <w:rsid w:val="7D7B742C"/>
    <w:rsid w:val="7E675F43"/>
    <w:rsid w:val="7F007269"/>
    <w:rsid w:val="7F7FC166"/>
    <w:rsid w:val="7FA06711"/>
    <w:rsid w:val="7FEF6B5F"/>
    <w:rsid w:val="83BFE403"/>
    <w:rsid w:val="87E7EDB3"/>
    <w:rsid w:val="9DFFB5DC"/>
    <w:rsid w:val="9F7DB71C"/>
    <w:rsid w:val="ADE7F8C6"/>
    <w:rsid w:val="BD7B0C16"/>
    <w:rsid w:val="BDF30AE3"/>
    <w:rsid w:val="BE7F3E27"/>
    <w:rsid w:val="BF3FEAA8"/>
    <w:rsid w:val="BFA598AD"/>
    <w:rsid w:val="BFC665E5"/>
    <w:rsid w:val="C64F3FA1"/>
    <w:rsid w:val="CF67C7A7"/>
    <w:rsid w:val="CFFE555B"/>
    <w:rsid w:val="DBDB18DD"/>
    <w:rsid w:val="DFEB8F1D"/>
    <w:rsid w:val="DFFD2971"/>
    <w:rsid w:val="EBF7BD1D"/>
    <w:rsid w:val="ED755566"/>
    <w:rsid w:val="F5FFD943"/>
    <w:rsid w:val="F67F7F87"/>
    <w:rsid w:val="F77F0D0C"/>
    <w:rsid w:val="F7D35615"/>
    <w:rsid w:val="F96743DE"/>
    <w:rsid w:val="F99FE7A6"/>
    <w:rsid w:val="FA21F7AA"/>
    <w:rsid w:val="FDFB17FC"/>
    <w:rsid w:val="FF3B5161"/>
    <w:rsid w:val="FF7F7629"/>
    <w:rsid w:val="FFD77ED0"/>
    <w:rsid w:val="FFEFB37B"/>
    <w:rsid w:val="FFF76FAC"/>
    <w:rsid w:val="FFFB8B46"/>
    <w:rsid w:val="FFFD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25" w:hanging="425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67" w:hanging="567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09" w:hanging="709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50" w:hanging="85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991" w:hanging="991"/>
      <w:outlineLvl w:val="4"/>
    </w:pPr>
    <w:rPr>
      <w:b/>
      <w:sz w:val="28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 Indent"/>
    <w:basedOn w:val="1"/>
    <w:qFormat/>
    <w:uiPriority w:val="0"/>
    <w:pPr>
      <w:spacing w:after="120"/>
      <w:ind w:left="420" w:leftChars="200"/>
    </w:p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</w:style>
  <w:style w:type="paragraph" w:styleId="12">
    <w:name w:val="toc 2"/>
    <w:basedOn w:val="1"/>
    <w:next w:val="1"/>
    <w:qFormat/>
    <w:uiPriority w:val="39"/>
    <w:pPr>
      <w:tabs>
        <w:tab w:val="right" w:leader="dot" w:pos="8296"/>
      </w:tabs>
      <w:ind w:left="420" w:leftChars="200"/>
    </w:pPr>
  </w:style>
  <w:style w:type="paragraph" w:styleId="13">
    <w:name w:val="Body Text First Indent 2"/>
    <w:basedOn w:val="7"/>
    <w:qFormat/>
    <w:uiPriority w:val="0"/>
    <w:pPr>
      <w:ind w:firstLine="420" w:firstLineChars="200"/>
    </w:pPr>
  </w:style>
  <w:style w:type="character" w:styleId="16">
    <w:name w:val="page number"/>
    <w:basedOn w:val="15"/>
    <w:qFormat/>
    <w:uiPriority w:val="0"/>
  </w:style>
  <w:style w:type="paragraph" w:customStyle="1" w:styleId="17">
    <w:name w:val="centered_header"/>
    <w:basedOn w:val="10"/>
    <w:qFormat/>
    <w:uiPriority w:val="0"/>
    <w:pPr>
      <w:widowControl/>
      <w:pBdr>
        <w:bottom w:val="none" w:color="auto" w:sz="0" w:space="0"/>
      </w:pBdr>
      <w:tabs>
        <w:tab w:val="left" w:pos="2340"/>
        <w:tab w:val="center" w:pos="4320"/>
        <w:tab w:val="right" w:pos="8640"/>
      </w:tabs>
      <w:snapToGrid/>
      <w:spacing w:before="20" w:after="120"/>
    </w:pPr>
    <w:rPr>
      <w:rFonts w:ascii="Arial" w:hAnsi="Arial"/>
      <w:b/>
      <w:kern w:val="0"/>
      <w:sz w:val="28"/>
      <w:szCs w:val="20"/>
      <w:lang w:eastAsia="en-US"/>
    </w:rPr>
  </w:style>
  <w:style w:type="paragraph" w:customStyle="1" w:styleId="18">
    <w:name w:val="样式 正文首行缩进 2 + 左侧:  1.5 字符 首行缩进:  2 字符2"/>
    <w:basedOn w:val="13"/>
    <w:qFormat/>
    <w:uiPriority w:val="0"/>
    <w:pPr>
      <w:spacing w:after="0"/>
      <w:ind w:left="0" w:leftChars="0" w:firstLine="0" w:firstLineChars="0"/>
    </w:pPr>
    <w:rPr>
      <w:rFonts w:ascii="宋体" w:hAnsi="宋体" w:cs="宋体"/>
      <w:color w:val="0070C0"/>
      <w:sz w:val="20"/>
      <w:szCs w:val="20"/>
    </w:rPr>
  </w:style>
  <w:style w:type="paragraph" w:customStyle="1" w:styleId="19">
    <w:name w:val="p1"/>
    <w:basedOn w:val="1"/>
    <w:qFormat/>
    <w:uiPriority w:val="0"/>
    <w:pPr>
      <w:jc w:val="left"/>
    </w:pPr>
    <w:rPr>
      <w:rFonts w:ascii="Helvetica" w:hAnsi="Helvetica" w:eastAsia="Helvetica"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1604</Words>
  <Characters>2311</Characters>
  <Lines>0</Lines>
  <Paragraphs>0</Paragraphs>
  <TotalTime>1705</TotalTime>
  <ScaleCrop>false</ScaleCrop>
  <LinksUpToDate>false</LinksUpToDate>
  <CharactersWithSpaces>2466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2021-12-20T23:35:00Z</dcterms:created>
  <dc:creator>shining3d</dc:creator>
  <cp:lastModifiedBy>If-Else</cp:lastModifiedBy>
  <dcterms:modified xsi:type="dcterms:W3CDTF">2023-10-10T11:52:12Z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3719EB4CCBBB4DF0B06B3F8C5463DF07</vt:lpwstr>
  </property>
</Properties>
</file>