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55BFA29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649ED">
        <w:rPr>
          <w:rFonts w:hint="eastAsia"/>
          <w:b/>
          <w:bCs/>
        </w:rPr>
        <w:t>1</w:t>
      </w:r>
      <w:r w:rsidR="00DA4D44">
        <w:rPr>
          <w:rFonts w:hint="eastAsia"/>
          <w:b/>
          <w:bCs/>
        </w:rPr>
        <w:t>5</w:t>
      </w:r>
      <w:r w:rsidRPr="005773A5">
        <w:rPr>
          <w:rFonts w:hint="eastAsia"/>
          <w:b/>
          <w:bCs/>
        </w:rPr>
        <w:t xml:space="preserve"> 정리</w:t>
      </w:r>
    </w:p>
    <w:p w14:paraId="496A2ACE" w14:textId="77777777" w:rsidR="00AD1C07" w:rsidRPr="004B1622" w:rsidRDefault="00377B0A" w:rsidP="00AD1C07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 xml:space="preserve">시장은 </w:t>
      </w:r>
      <w:r w:rsidR="00E12402">
        <w:rPr>
          <w:rFonts w:hint="eastAsia"/>
          <w:b/>
          <w:bCs/>
        </w:rPr>
        <w:t xml:space="preserve">전일 미국 CPI가 매우 좋게 나오면서 미국 </w:t>
      </w:r>
      <w:proofErr w:type="spellStart"/>
      <w:r w:rsidR="00E12402">
        <w:rPr>
          <w:rFonts w:hint="eastAsia"/>
          <w:b/>
          <w:bCs/>
        </w:rPr>
        <w:t>테크쪽에서</w:t>
      </w:r>
      <w:proofErr w:type="spellEnd"/>
      <w:r w:rsidR="00E12402">
        <w:rPr>
          <w:rFonts w:hint="eastAsia"/>
          <w:b/>
          <w:bCs/>
        </w:rPr>
        <w:t xml:space="preserve"> 강한 움직임과 SK하이닉스 ADR이 25% 이상 급등하는 모습을 보였고, </w:t>
      </w:r>
      <w:r w:rsidR="00B26932">
        <w:rPr>
          <w:rFonts w:hint="eastAsia"/>
          <w:b/>
          <w:bCs/>
        </w:rPr>
        <w:t>본주와의 격차가 4</w:t>
      </w:r>
      <w:r w:rsidR="00717B40">
        <w:rPr>
          <w:rFonts w:hint="eastAsia"/>
          <w:b/>
          <w:bCs/>
        </w:rPr>
        <w:t xml:space="preserve">5% 이상 확대되는 모습을 보였습니다. 이에 따라 금리인상 우려 해소와 SK하이닉스 </w:t>
      </w:r>
      <w:r w:rsidR="005D6FE9">
        <w:rPr>
          <w:rFonts w:hint="eastAsia"/>
          <w:b/>
          <w:bCs/>
        </w:rPr>
        <w:t>격차를 줄이는 모습을 보이며 코스피가 6% 상승마감을 하였습니다.</w:t>
      </w:r>
      <w:r w:rsidR="00AD1C07">
        <w:rPr>
          <w:rFonts w:hint="eastAsia"/>
          <w:b/>
          <w:bCs/>
        </w:rPr>
        <w:t xml:space="preserve"> </w:t>
      </w:r>
      <w:r w:rsidR="00AD1C07">
        <w:rPr>
          <w:rFonts w:hint="eastAsia"/>
          <w:b/>
          <w:bCs/>
        </w:rPr>
        <w:t xml:space="preserve">금일 미국 PPI 발표가 있습니다. CPI 수치가 잘 나왔고, 유가가 빠르게 하락했던 만큼 PPI 예상치 또한 잘 나올 가능성이 높다고 판단됩니다. PPI에서 큰 우려가 발생하지 않는다면, 한동안 금리에 대한 우려는 잠식될 수 있습니다. </w:t>
      </w:r>
    </w:p>
    <w:p w14:paraId="6BEF904B" w14:textId="73CB507A" w:rsidR="003B6D46" w:rsidRDefault="005D6FE9" w:rsidP="00B679A1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267E25">
        <w:rPr>
          <w:rFonts w:hint="eastAsia"/>
          <w:b/>
          <w:bCs/>
        </w:rPr>
        <w:t xml:space="preserve">여전히 금리는 높고, </w:t>
      </w:r>
      <w:r w:rsidR="00E8666F">
        <w:rPr>
          <w:rFonts w:hint="eastAsia"/>
          <w:b/>
          <w:bCs/>
        </w:rPr>
        <w:t xml:space="preserve">메모리 피크우려, </w:t>
      </w:r>
      <w:r w:rsidR="009A5E39">
        <w:rPr>
          <w:rFonts w:hint="eastAsia"/>
          <w:b/>
          <w:bCs/>
        </w:rPr>
        <w:t xml:space="preserve">CAPEX 둔화에 대한 우려는 존재하기에, 기술적 반등인지 혹은 추세적 전환인지는 </w:t>
      </w:r>
      <w:r w:rsidR="000D0DF3">
        <w:rPr>
          <w:rFonts w:hint="eastAsia"/>
          <w:b/>
          <w:bCs/>
        </w:rPr>
        <w:t>조심스럽게 접근할 필요는 있습니다.</w:t>
      </w:r>
      <w:r w:rsidR="00AD1C07">
        <w:rPr>
          <w:rFonts w:hint="eastAsia"/>
          <w:b/>
          <w:bCs/>
        </w:rPr>
        <w:t xml:space="preserve"> 또한 실질금리를 살펴볼 필요는 있습니다.</w:t>
      </w:r>
    </w:p>
    <w:p w14:paraId="19659474" w14:textId="30E090C2" w:rsidR="00BD781E" w:rsidRDefault="00BD781E" w:rsidP="00BD781E">
      <w:pPr>
        <w:pStyle w:val="a6"/>
        <w:ind w:left="800"/>
        <w:jc w:val="center"/>
        <w:rPr>
          <w:b/>
          <w:bCs/>
        </w:rPr>
      </w:pPr>
      <w:r w:rsidRPr="00BD781E">
        <w:rPr>
          <w:b/>
          <w:bCs/>
        </w:rPr>
        <w:drawing>
          <wp:inline distT="0" distB="0" distL="0" distR="0" wp14:anchorId="321E27A3" wp14:editId="6B768C6A">
            <wp:extent cx="5124450" cy="2852420"/>
            <wp:effectExtent l="0" t="0" r="0" b="5080"/>
            <wp:docPr id="18990879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7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D938" w14:textId="5733D734" w:rsidR="00DA4D44" w:rsidRDefault="00DA4D44" w:rsidP="00DA4D44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명목금리가 정체되는 상황에서 CPI하락으로 </w:t>
      </w:r>
      <w:proofErr w:type="spellStart"/>
      <w:r>
        <w:rPr>
          <w:rFonts w:hint="eastAsia"/>
          <w:b/>
          <w:bCs/>
        </w:rPr>
        <w:t>기대인플레가</w:t>
      </w:r>
      <w:proofErr w:type="spellEnd"/>
      <w:r>
        <w:rPr>
          <w:rFonts w:hint="eastAsia"/>
          <w:b/>
          <w:bCs/>
        </w:rPr>
        <w:t xml:space="preserve"> 하락한다면 실질금리 자체는 상승할 수 있습니다. 실질금리의 상승이 지속적인 압박을 보이고 있는 바 이에 대한 추세 도한 </w:t>
      </w:r>
      <w:proofErr w:type="spellStart"/>
      <w:r>
        <w:rPr>
          <w:rFonts w:hint="eastAsia"/>
          <w:b/>
          <w:bCs/>
        </w:rPr>
        <w:t>스크리닝</w:t>
      </w:r>
      <w:proofErr w:type="spellEnd"/>
      <w:r>
        <w:rPr>
          <w:rFonts w:hint="eastAsia"/>
          <w:b/>
          <w:bCs/>
        </w:rPr>
        <w:t xml:space="preserve"> 할 필요는 </w:t>
      </w:r>
      <w:proofErr w:type="spellStart"/>
      <w:r>
        <w:rPr>
          <w:rFonts w:hint="eastAsia"/>
          <w:b/>
          <w:bCs/>
        </w:rPr>
        <w:t>있어보입니다</w:t>
      </w:r>
      <w:proofErr w:type="spellEnd"/>
      <w:r>
        <w:rPr>
          <w:rFonts w:hint="eastAsia"/>
          <w:b/>
          <w:bCs/>
        </w:rPr>
        <w:t>.</w:t>
      </w:r>
    </w:p>
    <w:p w14:paraId="36067661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D5B9FA8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0D83353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3DBF636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10513587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2B3A315D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63E985EA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314292CF" w14:textId="77777777" w:rsidR="00EF1F4E" w:rsidRDefault="00EF1F4E" w:rsidP="00EC4E75">
      <w:pPr>
        <w:pStyle w:val="a6"/>
        <w:ind w:left="800"/>
        <w:rPr>
          <w:b/>
          <w:bCs/>
        </w:rPr>
      </w:pPr>
    </w:p>
    <w:p w14:paraId="5C87B8A1" w14:textId="77777777" w:rsidR="00B679A1" w:rsidRPr="00A20597" w:rsidRDefault="00B679A1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41AA89E9" w14:textId="2CED8DED" w:rsidR="003E685B" w:rsidRDefault="001F37C6" w:rsidP="003E685B">
      <w:pPr>
        <w:pStyle w:val="a6"/>
        <w:ind w:left="1520"/>
      </w:pPr>
      <w:r>
        <w:t>큰</w:t>
      </w:r>
      <w:r>
        <w:rPr>
          <w:rFonts w:hint="eastAsia"/>
        </w:rPr>
        <w:t xml:space="preserve"> 변화는 없습니다.</w:t>
      </w:r>
    </w:p>
    <w:p w14:paraId="504B79BD" w14:textId="77777777" w:rsidR="00EC3AD6" w:rsidRDefault="00EC3AD6" w:rsidP="003E685B">
      <w:pPr>
        <w:pStyle w:val="a6"/>
        <w:ind w:left="1520"/>
        <w:rPr>
          <w:rFonts w:hint="eastAsia"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07DEDA16" w14:textId="52C3BA6F" w:rsidR="00F4061D" w:rsidRDefault="00223C87" w:rsidP="00F4061D">
      <w:pPr>
        <w:pStyle w:val="a6"/>
        <w:ind w:left="1520"/>
      </w:pPr>
      <w:r>
        <w:rPr>
          <w:rFonts w:hint="eastAsia"/>
        </w:rPr>
        <w:t xml:space="preserve">전반적인 IDM 및 관련 지분 기업 축소를 하고 은행, 보험, 방어주와 </w:t>
      </w:r>
      <w:r w:rsidR="00E14A79">
        <w:rPr>
          <w:rFonts w:hint="eastAsia"/>
        </w:rPr>
        <w:t xml:space="preserve">반도체 장비의 비중이 늘었습니다. </w:t>
      </w:r>
      <w:proofErr w:type="spellStart"/>
      <w:r w:rsidR="00E14A79">
        <w:rPr>
          <w:rFonts w:hint="eastAsia"/>
        </w:rPr>
        <w:t>타임폴리오</w:t>
      </w:r>
      <w:r w:rsidR="00D700F5">
        <w:rPr>
          <w:rFonts w:hint="eastAsia"/>
        </w:rPr>
        <w:t>에서</w:t>
      </w:r>
      <w:proofErr w:type="spellEnd"/>
      <w:r w:rsidR="00D700F5">
        <w:rPr>
          <w:rFonts w:hint="eastAsia"/>
        </w:rPr>
        <w:t xml:space="preserve"> IDM의 반등에도 불구하고, 상방이 제한적일 것이라고 판단한 것으로 보</w:t>
      </w:r>
      <w:r w:rsidR="00785319">
        <w:rPr>
          <w:rFonts w:hint="eastAsia"/>
        </w:rPr>
        <w:t>이며, 이번 반등을 통해 적절히 정리하고 방어적인 포트폴리오를 집중적으로 구성한 것으로 판단됩니다.</w:t>
      </w:r>
      <w:r w:rsidR="00D700F5">
        <w:rPr>
          <w:rFonts w:hint="eastAsia"/>
        </w:rPr>
        <w:t xml:space="preserve"> </w:t>
      </w:r>
    </w:p>
    <w:p w14:paraId="78104E2C" w14:textId="525D9739" w:rsidR="00F4061D" w:rsidRDefault="002F7D01" w:rsidP="00F4061D">
      <w:pPr>
        <w:pStyle w:val="a6"/>
        <w:ind w:left="1520"/>
      </w:pPr>
      <w:r>
        <w:rPr>
          <w:rFonts w:hint="eastAsia"/>
        </w:rPr>
        <w:t xml:space="preserve">최근 강했던 </w:t>
      </w:r>
      <w:proofErr w:type="spellStart"/>
      <w:r>
        <w:rPr>
          <w:rFonts w:hint="eastAsia"/>
        </w:rPr>
        <w:t>테스</w:t>
      </w:r>
      <w:proofErr w:type="spellEnd"/>
      <w:r>
        <w:rPr>
          <w:rFonts w:hint="eastAsia"/>
        </w:rPr>
        <w:t xml:space="preserve"> (1% 증가)</w:t>
      </w:r>
      <w:r w:rsidR="00CF6A5B">
        <w:rPr>
          <w:rFonts w:hint="eastAsia"/>
        </w:rPr>
        <w:t xml:space="preserve"> 외에는 금융주가 각각 1% 비중이 증가했으며, KT&amp;G와 DB손해보험이 새로 편입되었습니다. </w:t>
      </w:r>
      <w:r w:rsidR="00785319">
        <w:rPr>
          <w:rFonts w:hint="eastAsia"/>
        </w:rPr>
        <w:t>SK하이닉스, 삼성전자, SK스퀘어</w:t>
      </w:r>
      <w:r w:rsidR="00EC3AD6">
        <w:rPr>
          <w:rFonts w:hint="eastAsia"/>
        </w:rPr>
        <w:t xml:space="preserve">, 삼성전기의 </w:t>
      </w:r>
      <w:proofErr w:type="spellStart"/>
      <w:r w:rsidR="00EC3AD6">
        <w:rPr>
          <w:rFonts w:hint="eastAsia"/>
        </w:rPr>
        <w:t>빚우이</w:t>
      </w:r>
      <w:proofErr w:type="spellEnd"/>
      <w:r w:rsidR="00EC3AD6">
        <w:rPr>
          <w:rFonts w:hint="eastAsia"/>
        </w:rPr>
        <w:t xml:space="preserve"> 각 1%씩 줄었으며, 특히 SK는 2% 비중이 줄었습니다. 마지막으로 삼성물산, 삼성생명, 신세계가 </w:t>
      </w:r>
      <w:proofErr w:type="spellStart"/>
      <w:r w:rsidR="00EC3AD6">
        <w:rPr>
          <w:rFonts w:hint="eastAsia"/>
        </w:rPr>
        <w:t>편출되었습니다</w:t>
      </w:r>
      <w:proofErr w:type="spellEnd"/>
      <w:r w:rsidR="00EC3AD6">
        <w:rPr>
          <w:rFonts w:hint="eastAsia"/>
        </w:rPr>
        <w:t>.</w:t>
      </w:r>
    </w:p>
    <w:p w14:paraId="0BBB6F47" w14:textId="77777777" w:rsidR="00EC3AD6" w:rsidRDefault="00EC3AD6" w:rsidP="00F4061D">
      <w:pPr>
        <w:pStyle w:val="a6"/>
        <w:ind w:left="1520"/>
        <w:rPr>
          <w:rFonts w:hint="eastAsia"/>
        </w:rPr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2641D1" w14:textId="70F7026C" w:rsidR="00862C37" w:rsidRDefault="00EC3AD6" w:rsidP="00862C37">
      <w:pPr>
        <w:pStyle w:val="a6"/>
        <w:ind w:left="1520"/>
      </w:pPr>
      <w:proofErr w:type="spellStart"/>
      <w:r>
        <w:rPr>
          <w:rFonts w:hint="eastAsia"/>
        </w:rPr>
        <w:t>베타값이</w:t>
      </w:r>
      <w:proofErr w:type="spellEnd"/>
      <w:r>
        <w:rPr>
          <w:rFonts w:hint="eastAsia"/>
        </w:rPr>
        <w:t xml:space="preserve"> 큰 삼성전기의 비중이 1% 줄었고, </w:t>
      </w:r>
      <w:proofErr w:type="spellStart"/>
      <w:r w:rsidR="0071779C">
        <w:rPr>
          <w:rFonts w:hint="eastAsia"/>
        </w:rPr>
        <w:t>테스의</w:t>
      </w:r>
      <w:proofErr w:type="spellEnd"/>
      <w:r w:rsidR="0071779C">
        <w:rPr>
          <w:rFonts w:hint="eastAsia"/>
        </w:rPr>
        <w:t xml:space="preserve"> 비중이 1% 확대되었습니다.</w:t>
      </w:r>
    </w:p>
    <w:p w14:paraId="51AFB263" w14:textId="2797C3B2" w:rsidR="0071779C" w:rsidRDefault="0071779C" w:rsidP="0071779C">
      <w:pPr>
        <w:rPr>
          <w:rFonts w:hint="eastAsia"/>
        </w:rPr>
      </w:pPr>
      <w:r>
        <w:rPr>
          <w:rFonts w:hint="eastAsia"/>
        </w:rPr>
        <w:t xml:space="preserve">전반적으로 운용사에서 변동성을 줄이기 </w:t>
      </w:r>
      <w:r w:rsidR="00677B9C">
        <w:rPr>
          <w:rFonts w:hint="eastAsia"/>
        </w:rPr>
        <w:t xml:space="preserve">위한 포트구성으로 바꿔가고 있다고 판단합니다. </w:t>
      </w:r>
      <w:r w:rsidR="00517970">
        <w:rPr>
          <w:rFonts w:hint="eastAsia"/>
        </w:rPr>
        <w:t xml:space="preserve">특히 삼성전기의 비중이 지속적으로 축소되고 </w:t>
      </w:r>
      <w:proofErr w:type="spellStart"/>
      <w:r w:rsidR="001207AB">
        <w:rPr>
          <w:rFonts w:hint="eastAsia"/>
        </w:rPr>
        <w:t>테스의</w:t>
      </w:r>
      <w:proofErr w:type="spellEnd"/>
      <w:r w:rsidR="001207AB">
        <w:rPr>
          <w:rFonts w:hint="eastAsia"/>
        </w:rPr>
        <w:t xml:space="preserve"> 비중이 지속적으로 </w:t>
      </w:r>
      <w:proofErr w:type="spellStart"/>
      <w:r w:rsidR="00FF3E6F">
        <w:rPr>
          <w:rFonts w:hint="eastAsia"/>
        </w:rPr>
        <w:t>늘고있는</w:t>
      </w:r>
      <w:proofErr w:type="spellEnd"/>
      <w:r w:rsidR="00FF3E6F">
        <w:rPr>
          <w:rFonts w:hint="eastAsia"/>
        </w:rPr>
        <w:t xml:space="preserve"> 추세입니다.</w:t>
      </w:r>
      <w:r w:rsidR="00517970">
        <w:rPr>
          <w:rFonts w:hint="eastAsia"/>
        </w:rPr>
        <w:t xml:space="preserve"> 현재 2등 주</w:t>
      </w:r>
      <w:r w:rsidR="001207AB">
        <w:rPr>
          <w:rFonts w:hint="eastAsia"/>
        </w:rPr>
        <w:t xml:space="preserve">도주를 삼성전기가 아닌 </w:t>
      </w:r>
      <w:proofErr w:type="spellStart"/>
      <w:r w:rsidR="001207AB">
        <w:rPr>
          <w:rFonts w:hint="eastAsia"/>
        </w:rPr>
        <w:t>테스로</w:t>
      </w:r>
      <w:proofErr w:type="spellEnd"/>
      <w:r w:rsidR="001207AB">
        <w:rPr>
          <w:rFonts w:hint="eastAsia"/>
        </w:rPr>
        <w:t xml:space="preserve"> 보고 있는 것으로 보입니다.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4B41" w14:textId="77777777" w:rsidR="005835A1" w:rsidRDefault="005835A1" w:rsidP="00E4202B">
      <w:pPr>
        <w:spacing w:after="0"/>
      </w:pPr>
      <w:r>
        <w:separator/>
      </w:r>
    </w:p>
  </w:endnote>
  <w:endnote w:type="continuationSeparator" w:id="0">
    <w:p w14:paraId="42315C7D" w14:textId="77777777" w:rsidR="005835A1" w:rsidRDefault="005835A1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B9C4" w14:textId="77777777" w:rsidR="005835A1" w:rsidRDefault="005835A1" w:rsidP="00E4202B">
      <w:pPr>
        <w:spacing w:after="0"/>
      </w:pPr>
      <w:r>
        <w:separator/>
      </w:r>
    </w:p>
  </w:footnote>
  <w:footnote w:type="continuationSeparator" w:id="0">
    <w:p w14:paraId="3959B406" w14:textId="77777777" w:rsidR="005835A1" w:rsidRDefault="005835A1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670A"/>
    <w:rsid w:val="0000752E"/>
    <w:rsid w:val="00030B80"/>
    <w:rsid w:val="00032303"/>
    <w:rsid w:val="000361BD"/>
    <w:rsid w:val="00041446"/>
    <w:rsid w:val="0005121E"/>
    <w:rsid w:val="00060DEC"/>
    <w:rsid w:val="0006450F"/>
    <w:rsid w:val="000649C5"/>
    <w:rsid w:val="00073EFF"/>
    <w:rsid w:val="000817D4"/>
    <w:rsid w:val="00095C48"/>
    <w:rsid w:val="000975AD"/>
    <w:rsid w:val="000A0CA2"/>
    <w:rsid w:val="000A1A3C"/>
    <w:rsid w:val="000A5595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E2601"/>
    <w:rsid w:val="000E7760"/>
    <w:rsid w:val="000F2432"/>
    <w:rsid w:val="000F674D"/>
    <w:rsid w:val="00105880"/>
    <w:rsid w:val="0011759C"/>
    <w:rsid w:val="001207AB"/>
    <w:rsid w:val="00126298"/>
    <w:rsid w:val="00131658"/>
    <w:rsid w:val="00132F7F"/>
    <w:rsid w:val="00145008"/>
    <w:rsid w:val="00154804"/>
    <w:rsid w:val="00155921"/>
    <w:rsid w:val="00170230"/>
    <w:rsid w:val="00173DD3"/>
    <w:rsid w:val="00177E16"/>
    <w:rsid w:val="001808C0"/>
    <w:rsid w:val="00186D66"/>
    <w:rsid w:val="00192913"/>
    <w:rsid w:val="00195B8C"/>
    <w:rsid w:val="001A06E0"/>
    <w:rsid w:val="001A0F1F"/>
    <w:rsid w:val="001A2017"/>
    <w:rsid w:val="001B1F77"/>
    <w:rsid w:val="001B20E8"/>
    <w:rsid w:val="001B26EE"/>
    <w:rsid w:val="001B4777"/>
    <w:rsid w:val="001B76AE"/>
    <w:rsid w:val="001C1267"/>
    <w:rsid w:val="001C4AAA"/>
    <w:rsid w:val="001C576D"/>
    <w:rsid w:val="001C7ADB"/>
    <w:rsid w:val="001D23F3"/>
    <w:rsid w:val="001D7BE7"/>
    <w:rsid w:val="001E1C65"/>
    <w:rsid w:val="001E7B56"/>
    <w:rsid w:val="001F2A8B"/>
    <w:rsid w:val="001F37C6"/>
    <w:rsid w:val="001F6AB9"/>
    <w:rsid w:val="001F73C8"/>
    <w:rsid w:val="00201EC4"/>
    <w:rsid w:val="00210BFD"/>
    <w:rsid w:val="00211E09"/>
    <w:rsid w:val="0021253B"/>
    <w:rsid w:val="00215D53"/>
    <w:rsid w:val="00217321"/>
    <w:rsid w:val="00222096"/>
    <w:rsid w:val="00223C87"/>
    <w:rsid w:val="00226F59"/>
    <w:rsid w:val="0023697C"/>
    <w:rsid w:val="002401B5"/>
    <w:rsid w:val="00241E05"/>
    <w:rsid w:val="00262CB0"/>
    <w:rsid w:val="00267E25"/>
    <w:rsid w:val="0027093D"/>
    <w:rsid w:val="00270CC6"/>
    <w:rsid w:val="002753D7"/>
    <w:rsid w:val="002840B7"/>
    <w:rsid w:val="0029295E"/>
    <w:rsid w:val="0029417B"/>
    <w:rsid w:val="002A2DBD"/>
    <w:rsid w:val="002A34F9"/>
    <w:rsid w:val="002B157F"/>
    <w:rsid w:val="002B79D2"/>
    <w:rsid w:val="002C1D16"/>
    <w:rsid w:val="002C5D9D"/>
    <w:rsid w:val="002D0156"/>
    <w:rsid w:val="002D0C6D"/>
    <w:rsid w:val="002D4689"/>
    <w:rsid w:val="002E65D4"/>
    <w:rsid w:val="002F7D01"/>
    <w:rsid w:val="002F7EA2"/>
    <w:rsid w:val="003015E3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535F"/>
    <w:rsid w:val="003869CF"/>
    <w:rsid w:val="00387004"/>
    <w:rsid w:val="00390B10"/>
    <w:rsid w:val="003A1D05"/>
    <w:rsid w:val="003A32AC"/>
    <w:rsid w:val="003A3968"/>
    <w:rsid w:val="003B6822"/>
    <w:rsid w:val="003B6D46"/>
    <w:rsid w:val="003C0B17"/>
    <w:rsid w:val="003C1F86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70D8"/>
    <w:rsid w:val="00415505"/>
    <w:rsid w:val="004163BD"/>
    <w:rsid w:val="00416CD1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1ABA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1622"/>
    <w:rsid w:val="004B4ABB"/>
    <w:rsid w:val="004B5962"/>
    <w:rsid w:val="004C5477"/>
    <w:rsid w:val="004C6466"/>
    <w:rsid w:val="004E2A3E"/>
    <w:rsid w:val="004E6069"/>
    <w:rsid w:val="004F2580"/>
    <w:rsid w:val="004F5FE9"/>
    <w:rsid w:val="00500BE0"/>
    <w:rsid w:val="00510F4E"/>
    <w:rsid w:val="00517970"/>
    <w:rsid w:val="00517AC4"/>
    <w:rsid w:val="005221C1"/>
    <w:rsid w:val="005243B5"/>
    <w:rsid w:val="00526A91"/>
    <w:rsid w:val="00526ADC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350C"/>
    <w:rsid w:val="005B0038"/>
    <w:rsid w:val="005B4A36"/>
    <w:rsid w:val="005B52AD"/>
    <w:rsid w:val="005C18F1"/>
    <w:rsid w:val="005C37DA"/>
    <w:rsid w:val="005D11E4"/>
    <w:rsid w:val="005D55D2"/>
    <w:rsid w:val="005D6FE9"/>
    <w:rsid w:val="005E2F4A"/>
    <w:rsid w:val="005E73F4"/>
    <w:rsid w:val="005F0617"/>
    <w:rsid w:val="005F72B9"/>
    <w:rsid w:val="00605D86"/>
    <w:rsid w:val="00606764"/>
    <w:rsid w:val="006117F5"/>
    <w:rsid w:val="00631497"/>
    <w:rsid w:val="00631AE9"/>
    <w:rsid w:val="00632667"/>
    <w:rsid w:val="006416CF"/>
    <w:rsid w:val="00644063"/>
    <w:rsid w:val="00647765"/>
    <w:rsid w:val="00650E92"/>
    <w:rsid w:val="00652572"/>
    <w:rsid w:val="00657F26"/>
    <w:rsid w:val="0066292D"/>
    <w:rsid w:val="00662AA4"/>
    <w:rsid w:val="006649D4"/>
    <w:rsid w:val="00666BEB"/>
    <w:rsid w:val="00672677"/>
    <w:rsid w:val="00677B9C"/>
    <w:rsid w:val="0068508D"/>
    <w:rsid w:val="00686919"/>
    <w:rsid w:val="00691ACA"/>
    <w:rsid w:val="006921FF"/>
    <w:rsid w:val="006943C9"/>
    <w:rsid w:val="006945D9"/>
    <w:rsid w:val="00694898"/>
    <w:rsid w:val="006A25ED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1779C"/>
    <w:rsid w:val="00717B40"/>
    <w:rsid w:val="00722994"/>
    <w:rsid w:val="00726459"/>
    <w:rsid w:val="00727129"/>
    <w:rsid w:val="00735DBB"/>
    <w:rsid w:val="00744DCE"/>
    <w:rsid w:val="0074686E"/>
    <w:rsid w:val="00756265"/>
    <w:rsid w:val="00760AF9"/>
    <w:rsid w:val="00764155"/>
    <w:rsid w:val="00775D43"/>
    <w:rsid w:val="007764D7"/>
    <w:rsid w:val="00777099"/>
    <w:rsid w:val="00785319"/>
    <w:rsid w:val="00786339"/>
    <w:rsid w:val="00790D76"/>
    <w:rsid w:val="007916B3"/>
    <w:rsid w:val="00793E05"/>
    <w:rsid w:val="007A4F2D"/>
    <w:rsid w:val="007A516E"/>
    <w:rsid w:val="007B22E7"/>
    <w:rsid w:val="007C3FE2"/>
    <w:rsid w:val="007E6268"/>
    <w:rsid w:val="007F6A60"/>
    <w:rsid w:val="007F6C14"/>
    <w:rsid w:val="0080264D"/>
    <w:rsid w:val="008076B8"/>
    <w:rsid w:val="008101BE"/>
    <w:rsid w:val="00813DD9"/>
    <w:rsid w:val="00814F94"/>
    <w:rsid w:val="00815DB3"/>
    <w:rsid w:val="00816143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6A84"/>
    <w:rsid w:val="0088488E"/>
    <w:rsid w:val="008873B0"/>
    <w:rsid w:val="008963BE"/>
    <w:rsid w:val="008A04DD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66E6"/>
    <w:rsid w:val="008F54E6"/>
    <w:rsid w:val="008F6D77"/>
    <w:rsid w:val="008F7CA2"/>
    <w:rsid w:val="00901658"/>
    <w:rsid w:val="0090251D"/>
    <w:rsid w:val="0091463A"/>
    <w:rsid w:val="00915C9D"/>
    <w:rsid w:val="0092525B"/>
    <w:rsid w:val="009265A5"/>
    <w:rsid w:val="00934752"/>
    <w:rsid w:val="00934C6C"/>
    <w:rsid w:val="00947F23"/>
    <w:rsid w:val="0095186B"/>
    <w:rsid w:val="009558A5"/>
    <w:rsid w:val="00957229"/>
    <w:rsid w:val="00961D7D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A01C14"/>
    <w:rsid w:val="00A03DCC"/>
    <w:rsid w:val="00A05722"/>
    <w:rsid w:val="00A05B03"/>
    <w:rsid w:val="00A146AB"/>
    <w:rsid w:val="00A17D6C"/>
    <w:rsid w:val="00A20597"/>
    <w:rsid w:val="00A206A9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5524"/>
    <w:rsid w:val="00AE1242"/>
    <w:rsid w:val="00AE5B41"/>
    <w:rsid w:val="00AE656B"/>
    <w:rsid w:val="00AF1284"/>
    <w:rsid w:val="00AF23B0"/>
    <w:rsid w:val="00B03983"/>
    <w:rsid w:val="00B05837"/>
    <w:rsid w:val="00B07DE2"/>
    <w:rsid w:val="00B11973"/>
    <w:rsid w:val="00B24439"/>
    <w:rsid w:val="00B24CC9"/>
    <w:rsid w:val="00B26550"/>
    <w:rsid w:val="00B26838"/>
    <w:rsid w:val="00B26932"/>
    <w:rsid w:val="00B33E41"/>
    <w:rsid w:val="00B45426"/>
    <w:rsid w:val="00B46E6D"/>
    <w:rsid w:val="00B5315A"/>
    <w:rsid w:val="00B53C85"/>
    <w:rsid w:val="00B578AB"/>
    <w:rsid w:val="00B6287B"/>
    <w:rsid w:val="00B679A1"/>
    <w:rsid w:val="00B745A9"/>
    <w:rsid w:val="00B8188A"/>
    <w:rsid w:val="00B930CD"/>
    <w:rsid w:val="00BA1CF3"/>
    <w:rsid w:val="00BB27B5"/>
    <w:rsid w:val="00BB3AB3"/>
    <w:rsid w:val="00BC6B1B"/>
    <w:rsid w:val="00BD0686"/>
    <w:rsid w:val="00BD2B76"/>
    <w:rsid w:val="00BD781E"/>
    <w:rsid w:val="00BE14D9"/>
    <w:rsid w:val="00BE59AF"/>
    <w:rsid w:val="00BE753B"/>
    <w:rsid w:val="00BF396C"/>
    <w:rsid w:val="00BF5DAF"/>
    <w:rsid w:val="00BF69DD"/>
    <w:rsid w:val="00C04C83"/>
    <w:rsid w:val="00C116A2"/>
    <w:rsid w:val="00C15A73"/>
    <w:rsid w:val="00C22993"/>
    <w:rsid w:val="00C2410D"/>
    <w:rsid w:val="00C254C3"/>
    <w:rsid w:val="00C36BF6"/>
    <w:rsid w:val="00C43A6D"/>
    <w:rsid w:val="00C450B1"/>
    <w:rsid w:val="00C4525A"/>
    <w:rsid w:val="00C46010"/>
    <w:rsid w:val="00C477A7"/>
    <w:rsid w:val="00C501CA"/>
    <w:rsid w:val="00C6082D"/>
    <w:rsid w:val="00C6530B"/>
    <w:rsid w:val="00C67B76"/>
    <w:rsid w:val="00C708EB"/>
    <w:rsid w:val="00C72A44"/>
    <w:rsid w:val="00C75105"/>
    <w:rsid w:val="00C763A6"/>
    <w:rsid w:val="00C86A0E"/>
    <w:rsid w:val="00C870D5"/>
    <w:rsid w:val="00CA5CBC"/>
    <w:rsid w:val="00CB514B"/>
    <w:rsid w:val="00CB59D2"/>
    <w:rsid w:val="00CC0CB3"/>
    <w:rsid w:val="00CC23E9"/>
    <w:rsid w:val="00CD163C"/>
    <w:rsid w:val="00CD2293"/>
    <w:rsid w:val="00CD789A"/>
    <w:rsid w:val="00CE00D5"/>
    <w:rsid w:val="00CE0B2D"/>
    <w:rsid w:val="00CE0D31"/>
    <w:rsid w:val="00CE5FF2"/>
    <w:rsid w:val="00CE671A"/>
    <w:rsid w:val="00CE6EBF"/>
    <w:rsid w:val="00CF1942"/>
    <w:rsid w:val="00CF49F9"/>
    <w:rsid w:val="00CF63B6"/>
    <w:rsid w:val="00CF6A5B"/>
    <w:rsid w:val="00CF7BA6"/>
    <w:rsid w:val="00D010CF"/>
    <w:rsid w:val="00D04782"/>
    <w:rsid w:val="00D06686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6141"/>
    <w:rsid w:val="00DC0A98"/>
    <w:rsid w:val="00DC569C"/>
    <w:rsid w:val="00DD2399"/>
    <w:rsid w:val="00DE4C26"/>
    <w:rsid w:val="00DE7443"/>
    <w:rsid w:val="00E026FE"/>
    <w:rsid w:val="00E03D49"/>
    <w:rsid w:val="00E12402"/>
    <w:rsid w:val="00E14A79"/>
    <w:rsid w:val="00E178E6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5623"/>
    <w:rsid w:val="00E8666F"/>
    <w:rsid w:val="00E86C98"/>
    <w:rsid w:val="00E87C55"/>
    <w:rsid w:val="00EA3980"/>
    <w:rsid w:val="00EA66C6"/>
    <w:rsid w:val="00EA76BD"/>
    <w:rsid w:val="00EA7EDC"/>
    <w:rsid w:val="00EB170F"/>
    <w:rsid w:val="00EB4A90"/>
    <w:rsid w:val="00EB4B39"/>
    <w:rsid w:val="00EC1CC1"/>
    <w:rsid w:val="00EC3AD6"/>
    <w:rsid w:val="00EC4E75"/>
    <w:rsid w:val="00ED3088"/>
    <w:rsid w:val="00ED6D6E"/>
    <w:rsid w:val="00EE0AA3"/>
    <w:rsid w:val="00EF1F4E"/>
    <w:rsid w:val="00EF1FB6"/>
    <w:rsid w:val="00EF3F93"/>
    <w:rsid w:val="00EF7A97"/>
    <w:rsid w:val="00F02AF7"/>
    <w:rsid w:val="00F03837"/>
    <w:rsid w:val="00F13C32"/>
    <w:rsid w:val="00F1404A"/>
    <w:rsid w:val="00F17AEB"/>
    <w:rsid w:val="00F24102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69C8"/>
    <w:rsid w:val="00F66F87"/>
    <w:rsid w:val="00F85761"/>
    <w:rsid w:val="00F90E41"/>
    <w:rsid w:val="00FC449D"/>
    <w:rsid w:val="00FC6AF5"/>
    <w:rsid w:val="00FD57CC"/>
    <w:rsid w:val="00FD5FE3"/>
    <w:rsid w:val="00FE5CC1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318</cp:revision>
  <dcterms:created xsi:type="dcterms:W3CDTF">2026-06-30T08:15:00Z</dcterms:created>
  <dcterms:modified xsi:type="dcterms:W3CDTF">2026-07-15T10:02:00Z</dcterms:modified>
</cp:coreProperties>
</file>