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2A74" w14:textId="41C9A8E1" w:rsidR="00E54F81" w:rsidRDefault="00D1423E" w:rsidP="00D7117D">
      <w:pPr>
        <w:ind w:left="-720" w:right="-720"/>
      </w:pPr>
      <w:r>
        <w:t xml:space="preserve">The </w:t>
      </w:r>
      <w:hyperlink r:id="rId10" w:history="1">
        <w:r w:rsidRPr="00663E62">
          <w:rPr>
            <w:rStyle w:val="Hyperlink"/>
          </w:rPr>
          <w:t>UAT Defect Log</w:t>
        </w:r>
      </w:hyperlink>
      <w:r>
        <w:t xml:space="preserve"> will be used by stakeholders and CTS to track defects/findings during UAT cycles for Vision NG windows. This </w:t>
      </w:r>
      <w:r w:rsidR="00165D7E">
        <w:t>document</w:t>
      </w:r>
      <w:r>
        <w:t xml:space="preserve"> provides information as to the reporting process and how to fill out the document.</w:t>
      </w:r>
    </w:p>
    <w:p w14:paraId="37C6D366" w14:textId="4647DC5F" w:rsidR="001921B2" w:rsidRPr="00165D7E" w:rsidRDefault="001921B2" w:rsidP="001921B2">
      <w:pPr>
        <w:pStyle w:val="Heading2"/>
        <w:ind w:left="-720"/>
        <w:rPr>
          <w:b/>
          <w:bCs/>
          <w:color w:val="323E4F" w:themeColor="text2" w:themeShade="BF"/>
        </w:rPr>
      </w:pPr>
      <w:r w:rsidRPr="00165D7E">
        <w:rPr>
          <w:b/>
          <w:bCs/>
          <w:color w:val="323E4F" w:themeColor="text2" w:themeShade="BF"/>
        </w:rPr>
        <w:t>Initial Defect Reporting</w:t>
      </w:r>
    </w:p>
    <w:p w14:paraId="355A08E7" w14:textId="33DE366C" w:rsidR="00D1423E" w:rsidRDefault="001921B2" w:rsidP="00D1423E">
      <w:pPr>
        <w:pStyle w:val="ListParagraph"/>
        <w:numPr>
          <w:ilvl w:val="0"/>
          <w:numId w:val="1"/>
        </w:numPr>
        <w:ind w:right="-720"/>
      </w:pPr>
      <w:r>
        <w:t xml:space="preserve">Open the </w:t>
      </w:r>
      <w:hyperlink r:id="rId11" w:history="1">
        <w:r w:rsidRPr="00663E62">
          <w:rPr>
            <w:rStyle w:val="Hyperlink"/>
          </w:rPr>
          <w:t>UAT Defect Log</w:t>
        </w:r>
      </w:hyperlink>
      <w:r>
        <w:t xml:space="preserve"> and l</w:t>
      </w:r>
      <w:r w:rsidR="00D1423E">
        <w:t xml:space="preserve">ocate the </w:t>
      </w:r>
      <w:r w:rsidR="00581222">
        <w:t>section of the document with the window name where the defect is occurring.</w:t>
      </w:r>
    </w:p>
    <w:p w14:paraId="4756AA8F" w14:textId="753E2299" w:rsidR="001921B2" w:rsidRDefault="00581222" w:rsidP="00581222">
      <w:pPr>
        <w:pStyle w:val="ListParagraph"/>
        <w:ind w:left="0" w:right="-720"/>
      </w:pPr>
      <w:r>
        <w:rPr>
          <w:noProof/>
        </w:rPr>
        <w:drawing>
          <wp:inline distT="0" distB="0" distL="0" distR="0" wp14:anchorId="6BC23F17" wp14:editId="45A7BB1E">
            <wp:extent cx="6369875" cy="1092272"/>
            <wp:effectExtent l="19050" t="19050" r="12065" b="12700"/>
            <wp:docPr id="81645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1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88725" cy="10955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34DB3C" w14:textId="5E31E5FA" w:rsidR="00D1423E" w:rsidRDefault="00D1423E" w:rsidP="00D1423E">
      <w:pPr>
        <w:pStyle w:val="ListParagraph"/>
        <w:numPr>
          <w:ilvl w:val="0"/>
          <w:numId w:val="1"/>
        </w:numPr>
        <w:spacing w:after="0"/>
        <w:ind w:right="-720"/>
      </w:pPr>
      <w:r>
        <w:t>Update the information in the corresponding cells as follows:</w:t>
      </w:r>
    </w:p>
    <w:tbl>
      <w:tblPr>
        <w:tblStyle w:val="GridTable4-Accent1"/>
        <w:tblW w:w="9468" w:type="dxa"/>
        <w:tblInd w:w="607" w:type="dxa"/>
        <w:tblLook w:val="04A0" w:firstRow="1" w:lastRow="0" w:firstColumn="1" w:lastColumn="0" w:noHBand="0" w:noVBand="1"/>
      </w:tblPr>
      <w:tblGrid>
        <w:gridCol w:w="3798"/>
        <w:gridCol w:w="5670"/>
      </w:tblGrid>
      <w:tr w:rsidR="00D1423E" w14:paraId="1A6D7A49" w14:textId="77777777" w:rsidTr="00581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70B3121C" w14:textId="54D025C9" w:rsidR="00D1423E" w:rsidRPr="001921B2" w:rsidRDefault="00D1423E" w:rsidP="00D7117D">
            <w:pPr>
              <w:ind w:right="-720"/>
              <w:rPr>
                <w:rFonts w:cs="Calibri"/>
              </w:rPr>
            </w:pPr>
            <w:r w:rsidRPr="001921B2">
              <w:rPr>
                <w:rFonts w:cs="Calibri"/>
              </w:rPr>
              <w:t>Column</w:t>
            </w:r>
          </w:p>
        </w:tc>
        <w:tc>
          <w:tcPr>
            <w:tcW w:w="5670" w:type="dxa"/>
          </w:tcPr>
          <w:p w14:paraId="20CAAD77" w14:textId="7BE46FAD" w:rsidR="00D1423E" w:rsidRPr="001921B2" w:rsidRDefault="00D1423E" w:rsidP="00D7117D">
            <w:pPr>
              <w:ind w:right="-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</w:rPr>
              <w:t>Description</w:t>
            </w:r>
          </w:p>
        </w:tc>
      </w:tr>
      <w:tr w:rsidR="00D1423E" w14:paraId="0D3AEC77" w14:textId="77777777" w:rsidTr="00581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47842354" w14:textId="136BB5E5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Module</w:t>
            </w:r>
          </w:p>
        </w:tc>
        <w:tc>
          <w:tcPr>
            <w:tcW w:w="5670" w:type="dxa"/>
          </w:tcPr>
          <w:p w14:paraId="334C3285" w14:textId="7DE30B13" w:rsidR="00D1423E" w:rsidRPr="00D1423E" w:rsidRDefault="00D1423E" w:rsidP="001921B2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Found by using the menu path Main &gt; Module name (e.g., Tables, Courtroom, etc.)</w:t>
            </w:r>
          </w:p>
        </w:tc>
      </w:tr>
      <w:tr w:rsidR="00D1423E" w14:paraId="21D366F9" w14:textId="77777777" w:rsidTr="00581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288E4409" w14:textId="2E67FC1B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Window</w:t>
            </w:r>
          </w:p>
        </w:tc>
        <w:tc>
          <w:tcPr>
            <w:tcW w:w="5670" w:type="dxa"/>
          </w:tcPr>
          <w:p w14:paraId="74D4C696" w14:textId="146AE9CF" w:rsidR="00D1423E" w:rsidRPr="00D1423E" w:rsidRDefault="00D1423E" w:rsidP="001921B2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Name of window</w:t>
            </w:r>
          </w:p>
        </w:tc>
      </w:tr>
      <w:tr w:rsidR="00D1423E" w14:paraId="7FF42269" w14:textId="77777777" w:rsidTr="00581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4622294F" w14:textId="756FB867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Date Reported</w:t>
            </w:r>
          </w:p>
        </w:tc>
        <w:tc>
          <w:tcPr>
            <w:tcW w:w="5670" w:type="dxa"/>
          </w:tcPr>
          <w:p w14:paraId="2797A726" w14:textId="3203DF42" w:rsidR="00D1423E" w:rsidRPr="00D1423E" w:rsidRDefault="001921B2" w:rsidP="001921B2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Date reported to CTS</w:t>
            </w:r>
          </w:p>
        </w:tc>
      </w:tr>
      <w:tr w:rsidR="00D1423E" w14:paraId="6C259E13" w14:textId="77777777" w:rsidTr="00581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53D90C88" w14:textId="0019F88B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Reporter</w:t>
            </w:r>
          </w:p>
        </w:tc>
        <w:tc>
          <w:tcPr>
            <w:tcW w:w="5670" w:type="dxa"/>
          </w:tcPr>
          <w:p w14:paraId="48C296F2" w14:textId="4DF87015" w:rsidR="001921B2" w:rsidRPr="00D1423E" w:rsidRDefault="001921B2" w:rsidP="001921B2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Initials of reporter</w:t>
            </w:r>
          </w:p>
        </w:tc>
      </w:tr>
      <w:tr w:rsidR="00D1423E" w14:paraId="26EBA49A" w14:textId="77777777" w:rsidTr="00581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7A2E28C6" w14:textId="6578EC5F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Tester</w:t>
            </w:r>
          </w:p>
        </w:tc>
        <w:tc>
          <w:tcPr>
            <w:tcW w:w="5670" w:type="dxa"/>
          </w:tcPr>
          <w:p w14:paraId="57DF2718" w14:textId="56F06101" w:rsidR="00D1423E" w:rsidRPr="00D1423E" w:rsidRDefault="001921B2" w:rsidP="001921B2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Initials of tester</w:t>
            </w:r>
          </w:p>
        </w:tc>
      </w:tr>
      <w:tr w:rsidR="00D1423E" w14:paraId="72C17A73" w14:textId="77777777" w:rsidTr="00581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39167C77" w14:textId="39AC645C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Severity</w:t>
            </w:r>
          </w:p>
        </w:tc>
        <w:tc>
          <w:tcPr>
            <w:tcW w:w="5670" w:type="dxa"/>
          </w:tcPr>
          <w:p w14:paraId="7E83447A" w14:textId="77777777" w:rsidR="001921B2" w:rsidRPr="001921B2" w:rsidRDefault="001921B2" w:rsidP="001921B2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</w:rPr>
              <w:t>Select one of the following:</w:t>
            </w:r>
          </w:p>
          <w:p w14:paraId="384647E0" w14:textId="77777777" w:rsidR="00D1423E" w:rsidRPr="001921B2" w:rsidRDefault="001921B2" w:rsidP="001921B2">
            <w:pPr>
              <w:pStyle w:val="ListParagraph"/>
              <w:numPr>
                <w:ilvl w:val="0"/>
                <w:numId w:val="2"/>
              </w:num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kern w:val="0"/>
                <w14:ligatures w14:val="none"/>
              </w:rPr>
            </w:pPr>
            <w:r w:rsidRPr="00581222">
              <w:rPr>
                <w:rFonts w:cs="Calibri"/>
                <w:b/>
                <w:bCs/>
                <w:kern w:val="0"/>
                <w14:ligatures w14:val="none"/>
              </w:rPr>
              <w:t>High</w:t>
            </w:r>
            <w:r w:rsidRPr="001921B2">
              <w:rPr>
                <w:rFonts w:cs="Calibri"/>
                <w:kern w:val="0"/>
                <w14:ligatures w14:val="none"/>
              </w:rPr>
              <w:t xml:space="preserve"> – equivalent to showstopper defect, cannot pass UAT without fixing defect</w:t>
            </w:r>
          </w:p>
          <w:p w14:paraId="3D0C735F" w14:textId="77777777" w:rsidR="001921B2" w:rsidRDefault="001921B2" w:rsidP="001921B2">
            <w:pPr>
              <w:pStyle w:val="ListParagraph"/>
              <w:numPr>
                <w:ilvl w:val="0"/>
                <w:numId w:val="2"/>
              </w:num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581222">
              <w:rPr>
                <w:rFonts w:cs="Calibri"/>
                <w:b/>
                <w:bCs/>
                <w:kern w:val="0"/>
                <w14:ligatures w14:val="none"/>
              </w:rPr>
              <w:t>Medium</w:t>
            </w:r>
            <w:r w:rsidRPr="001921B2">
              <w:rPr>
                <w:rFonts w:cs="Calibri"/>
                <w:kern w:val="0"/>
                <w14:ligatures w14:val="none"/>
              </w:rPr>
              <w:t xml:space="preserve"> </w:t>
            </w:r>
            <w:r>
              <w:rPr>
                <w:rFonts w:cs="Calibri"/>
              </w:rPr>
              <w:t>–</w:t>
            </w:r>
            <w:r w:rsidRPr="001921B2">
              <w:rPr>
                <w:rFonts w:cs="Calibri"/>
                <w:kern w:val="0"/>
                <w14:ligatures w14:val="none"/>
              </w:rPr>
              <w:t xml:space="preserve"> </w:t>
            </w:r>
            <w:r>
              <w:rPr>
                <w:rFonts w:cs="Calibri"/>
              </w:rPr>
              <w:t>should be addressed but not a showstopper defect</w:t>
            </w:r>
          </w:p>
          <w:p w14:paraId="2EB1B6E0" w14:textId="5E287154" w:rsidR="001921B2" w:rsidRPr="001921B2" w:rsidRDefault="001921B2" w:rsidP="001921B2">
            <w:pPr>
              <w:pStyle w:val="ListParagraph"/>
              <w:numPr>
                <w:ilvl w:val="0"/>
                <w:numId w:val="2"/>
              </w:num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kern w:val="0"/>
                <w14:ligatures w14:val="none"/>
              </w:rPr>
            </w:pPr>
            <w:r w:rsidRPr="00581222">
              <w:rPr>
                <w:rFonts w:cs="Calibri"/>
                <w:b/>
                <w:bCs/>
              </w:rPr>
              <w:t>Low</w:t>
            </w:r>
            <w:r>
              <w:rPr>
                <w:rFonts w:cs="Calibri"/>
              </w:rPr>
              <w:t xml:space="preserve"> – finding/defect that can pass UAT but should be addressed later or an enhancement</w:t>
            </w:r>
          </w:p>
        </w:tc>
      </w:tr>
      <w:tr w:rsidR="00D1423E" w14:paraId="18057E62" w14:textId="77777777" w:rsidTr="00581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1333B0D2" w14:textId="297BB75A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Status</w:t>
            </w:r>
          </w:p>
        </w:tc>
        <w:tc>
          <w:tcPr>
            <w:tcW w:w="5670" w:type="dxa"/>
          </w:tcPr>
          <w:p w14:paraId="41132F2C" w14:textId="5E7F5F11" w:rsidR="00D1423E" w:rsidRPr="00D1423E" w:rsidRDefault="001921B2" w:rsidP="001921B2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New</w:t>
            </w:r>
          </w:p>
        </w:tc>
      </w:tr>
      <w:tr w:rsidR="00D1423E" w14:paraId="593C0769" w14:textId="77777777" w:rsidTr="00581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02F44CA3" w14:textId="5770A92C" w:rsidR="00D1423E" w:rsidRPr="001921B2" w:rsidRDefault="00D1423E" w:rsidP="00D7117D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Description (Findings/Steps to Recreate)</w:t>
            </w:r>
          </w:p>
        </w:tc>
        <w:tc>
          <w:tcPr>
            <w:tcW w:w="5670" w:type="dxa"/>
          </w:tcPr>
          <w:p w14:paraId="712CA828" w14:textId="73626864" w:rsidR="00D1423E" w:rsidRPr="00D1423E" w:rsidRDefault="001921B2" w:rsidP="001921B2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Provide a description of the issue and exact steps taken to replicate the issue</w:t>
            </w:r>
          </w:p>
        </w:tc>
      </w:tr>
    </w:tbl>
    <w:p w14:paraId="5C797D96" w14:textId="6E57812A" w:rsidR="001921B2" w:rsidRDefault="001921B2" w:rsidP="001921B2">
      <w:pPr>
        <w:pStyle w:val="ListParagraph"/>
        <w:numPr>
          <w:ilvl w:val="0"/>
          <w:numId w:val="1"/>
        </w:numPr>
        <w:spacing w:after="0"/>
        <w:ind w:right="-720"/>
        <w:contextualSpacing w:val="0"/>
      </w:pPr>
      <w:r>
        <w:t xml:space="preserve">Once UAT cycle is completed, Reporter will email CTS and advise defects </w:t>
      </w:r>
      <w:r w:rsidR="00581222">
        <w:t>were</w:t>
      </w:r>
      <w:r>
        <w:t xml:space="preserve"> added. CTS will</w:t>
      </w:r>
      <w:r w:rsidR="00581222">
        <w:t xml:space="preserve"> review and u</w:t>
      </w:r>
      <w:r>
        <w:t>pdate the document as follows:</w:t>
      </w:r>
    </w:p>
    <w:tbl>
      <w:tblPr>
        <w:tblStyle w:val="GridTable4-Accent1"/>
        <w:tblW w:w="9468" w:type="dxa"/>
        <w:tblInd w:w="607" w:type="dxa"/>
        <w:tblLook w:val="04A0" w:firstRow="1" w:lastRow="0" w:firstColumn="1" w:lastColumn="0" w:noHBand="0" w:noVBand="1"/>
      </w:tblPr>
      <w:tblGrid>
        <w:gridCol w:w="3798"/>
        <w:gridCol w:w="5670"/>
      </w:tblGrid>
      <w:tr w:rsidR="001921B2" w14:paraId="786CD087" w14:textId="77777777" w:rsidTr="005812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231FC654" w14:textId="77777777" w:rsidR="001921B2" w:rsidRPr="001921B2" w:rsidRDefault="001921B2" w:rsidP="00824451">
            <w:pPr>
              <w:ind w:right="-720"/>
              <w:rPr>
                <w:rFonts w:cs="Calibri"/>
              </w:rPr>
            </w:pPr>
            <w:r w:rsidRPr="001921B2">
              <w:rPr>
                <w:rFonts w:cs="Calibri"/>
              </w:rPr>
              <w:t>Column</w:t>
            </w:r>
          </w:p>
        </w:tc>
        <w:tc>
          <w:tcPr>
            <w:tcW w:w="5670" w:type="dxa"/>
          </w:tcPr>
          <w:p w14:paraId="15083F30" w14:textId="77777777" w:rsidR="001921B2" w:rsidRPr="001921B2" w:rsidRDefault="001921B2" w:rsidP="00824451">
            <w:pPr>
              <w:ind w:right="-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</w:rPr>
              <w:t>Description</w:t>
            </w:r>
          </w:p>
        </w:tc>
      </w:tr>
      <w:tr w:rsidR="001921B2" w14:paraId="0B07827F" w14:textId="77777777" w:rsidTr="00581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4EAAE2E6" w14:textId="77777777" w:rsidR="001921B2" w:rsidRPr="001921B2" w:rsidRDefault="001921B2" w:rsidP="00824451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Status</w:t>
            </w:r>
          </w:p>
        </w:tc>
        <w:tc>
          <w:tcPr>
            <w:tcW w:w="5670" w:type="dxa"/>
          </w:tcPr>
          <w:p w14:paraId="014428AB" w14:textId="77777777" w:rsidR="001921B2" w:rsidRDefault="001921B2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  <w:b/>
                <w:bCs/>
              </w:rPr>
              <w:t>Fix In-Progress:</w:t>
            </w:r>
            <w:r>
              <w:rPr>
                <w:rFonts w:cs="Calibri"/>
              </w:rPr>
              <w:t xml:space="preserve"> defect will be worked</w:t>
            </w:r>
          </w:p>
          <w:p w14:paraId="0CCF62A1" w14:textId="74F45BDF" w:rsidR="001921B2" w:rsidRPr="00D1423E" w:rsidRDefault="001921B2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  <w:b/>
                <w:bCs/>
              </w:rPr>
              <w:t>No Action:</w:t>
            </w:r>
            <w:r>
              <w:rPr>
                <w:rFonts w:cs="Calibri"/>
              </w:rPr>
              <w:t xml:space="preserve"> defect will not be addressed</w:t>
            </w:r>
          </w:p>
        </w:tc>
      </w:tr>
      <w:tr w:rsidR="001921B2" w14:paraId="197E30FC" w14:textId="77777777" w:rsidTr="00581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3A260AF8" w14:textId="0BAD5A2E" w:rsidR="001921B2" w:rsidRPr="001921B2" w:rsidRDefault="001921B2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UAT Iteration (CTS use only)</w:t>
            </w:r>
          </w:p>
        </w:tc>
        <w:tc>
          <w:tcPr>
            <w:tcW w:w="5670" w:type="dxa"/>
          </w:tcPr>
          <w:p w14:paraId="607F94D9" w14:textId="0D6925D7" w:rsidR="001921B2" w:rsidRPr="00D1423E" w:rsidRDefault="001921B2" w:rsidP="00824451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UAT Cycle where defect was reported</w:t>
            </w:r>
          </w:p>
        </w:tc>
      </w:tr>
      <w:tr w:rsidR="001921B2" w14:paraId="01C0C9B2" w14:textId="77777777" w:rsidTr="005812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1D731F83" w14:textId="5A179B83" w:rsidR="001921B2" w:rsidRDefault="001921B2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Date Return to UAT/Decision Date</w:t>
            </w:r>
          </w:p>
        </w:tc>
        <w:tc>
          <w:tcPr>
            <w:tcW w:w="5670" w:type="dxa"/>
          </w:tcPr>
          <w:p w14:paraId="1D8B9F32" w14:textId="77777777" w:rsidR="001921B2" w:rsidRDefault="001921B2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Date Return to UAT: defect passed QA and released to UAT</w:t>
            </w:r>
          </w:p>
          <w:p w14:paraId="648C9F1B" w14:textId="7EAB09A3" w:rsidR="001921B2" w:rsidRDefault="001921B2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Decision Date: used with ‘No Action’ status</w:t>
            </w:r>
          </w:p>
        </w:tc>
      </w:tr>
      <w:tr w:rsidR="001921B2" w14:paraId="1E663F15" w14:textId="77777777" w:rsidTr="005812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7BB40D70" w14:textId="4E2065F0" w:rsidR="001921B2" w:rsidRDefault="001921B2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Comments/Decision</w:t>
            </w:r>
          </w:p>
        </w:tc>
        <w:tc>
          <w:tcPr>
            <w:tcW w:w="5670" w:type="dxa"/>
          </w:tcPr>
          <w:p w14:paraId="45746C29" w14:textId="1E117E52" w:rsidR="001921B2" w:rsidRDefault="001921B2" w:rsidP="00824451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Additional information to support Status column</w:t>
            </w:r>
          </w:p>
        </w:tc>
      </w:tr>
    </w:tbl>
    <w:p w14:paraId="2A143327" w14:textId="4736B601" w:rsidR="001921B2" w:rsidRDefault="00581222" w:rsidP="00581222">
      <w:pPr>
        <w:pStyle w:val="ListParagraph"/>
        <w:numPr>
          <w:ilvl w:val="0"/>
          <w:numId w:val="1"/>
        </w:numPr>
        <w:ind w:right="-720"/>
      </w:pPr>
      <w:r>
        <w:t xml:space="preserve">If a defect will be worked on, the issue will be retested and released back to stakeholders for testing. See </w:t>
      </w:r>
      <w:hyperlink w:anchor="_Fix_In-Progress" w:history="1">
        <w:r w:rsidRPr="00165D7E">
          <w:rPr>
            <w:rStyle w:val="Hyperlink"/>
          </w:rPr>
          <w:t>Fix In-Progress</w:t>
        </w:r>
      </w:hyperlink>
      <w:r>
        <w:t xml:space="preserve"> for </w:t>
      </w:r>
      <w:r w:rsidR="00165D7E">
        <w:t>subsequent steps</w:t>
      </w:r>
      <w:r>
        <w:t>.</w:t>
      </w:r>
    </w:p>
    <w:p w14:paraId="564FBEBD" w14:textId="34BE8370" w:rsidR="00581222" w:rsidRPr="00165D7E" w:rsidRDefault="00581222" w:rsidP="00581222">
      <w:pPr>
        <w:pStyle w:val="Heading2"/>
        <w:ind w:left="-720"/>
        <w:rPr>
          <w:b/>
          <w:bCs/>
          <w:color w:val="323E4F" w:themeColor="text2" w:themeShade="BF"/>
        </w:rPr>
      </w:pPr>
      <w:bookmarkStart w:id="0" w:name="_Fix_In-Progress"/>
      <w:bookmarkEnd w:id="0"/>
      <w:r w:rsidRPr="00165D7E">
        <w:rPr>
          <w:b/>
          <w:bCs/>
          <w:color w:val="323E4F" w:themeColor="text2" w:themeShade="BF"/>
        </w:rPr>
        <w:lastRenderedPageBreak/>
        <w:t>Fix In-Progress</w:t>
      </w:r>
    </w:p>
    <w:p w14:paraId="22A030F9" w14:textId="0C127E2A" w:rsidR="00581222" w:rsidRDefault="00581222" w:rsidP="00581222">
      <w:pPr>
        <w:pStyle w:val="ListParagraph"/>
        <w:numPr>
          <w:ilvl w:val="0"/>
          <w:numId w:val="4"/>
        </w:numPr>
        <w:spacing w:after="0"/>
        <w:ind w:left="0"/>
        <w:contextualSpacing w:val="0"/>
      </w:pPr>
      <w:r>
        <w:t>Once CTS completes testing the fixed defect and it is ready for UAT, the UAT Defect Log will be updated as follows:</w:t>
      </w:r>
    </w:p>
    <w:tbl>
      <w:tblPr>
        <w:tblStyle w:val="GridTable4-Accent1"/>
        <w:tblW w:w="9468" w:type="dxa"/>
        <w:tblInd w:w="607" w:type="dxa"/>
        <w:tblLook w:val="04A0" w:firstRow="1" w:lastRow="0" w:firstColumn="1" w:lastColumn="0" w:noHBand="0" w:noVBand="1"/>
      </w:tblPr>
      <w:tblGrid>
        <w:gridCol w:w="3798"/>
        <w:gridCol w:w="5670"/>
      </w:tblGrid>
      <w:tr w:rsidR="00581222" w:rsidRPr="001921B2" w14:paraId="77114B3D" w14:textId="77777777" w:rsidTr="00824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175CD08A" w14:textId="77777777" w:rsidR="00581222" w:rsidRPr="001921B2" w:rsidRDefault="00581222" w:rsidP="00824451">
            <w:pPr>
              <w:ind w:right="-720"/>
              <w:rPr>
                <w:rFonts w:cs="Calibri"/>
              </w:rPr>
            </w:pPr>
            <w:r w:rsidRPr="001921B2">
              <w:rPr>
                <w:rFonts w:cs="Calibri"/>
              </w:rPr>
              <w:t>Column</w:t>
            </w:r>
          </w:p>
        </w:tc>
        <w:tc>
          <w:tcPr>
            <w:tcW w:w="5670" w:type="dxa"/>
          </w:tcPr>
          <w:p w14:paraId="5EB8EAB7" w14:textId="77777777" w:rsidR="00581222" w:rsidRPr="001921B2" w:rsidRDefault="00581222" w:rsidP="00824451">
            <w:pPr>
              <w:ind w:right="-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</w:rPr>
              <w:t>Description</w:t>
            </w:r>
          </w:p>
        </w:tc>
      </w:tr>
      <w:tr w:rsidR="00581222" w:rsidRPr="00D1423E" w14:paraId="1D9370DF" w14:textId="77777777" w:rsidTr="0082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6D805E6A" w14:textId="77777777" w:rsidR="00581222" w:rsidRPr="001921B2" w:rsidRDefault="00581222" w:rsidP="00824451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Status</w:t>
            </w:r>
          </w:p>
        </w:tc>
        <w:tc>
          <w:tcPr>
            <w:tcW w:w="5670" w:type="dxa"/>
          </w:tcPr>
          <w:p w14:paraId="1E3CCD0F" w14:textId="54EAF55C" w:rsidR="00581222" w:rsidRPr="00581222" w:rsidRDefault="00581222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  <w:b/>
                <w:bCs/>
              </w:rPr>
              <w:t xml:space="preserve">Returned to UAT: </w:t>
            </w:r>
            <w:r>
              <w:rPr>
                <w:rFonts w:cs="Calibri"/>
              </w:rPr>
              <w:t>available for testing</w:t>
            </w:r>
          </w:p>
        </w:tc>
      </w:tr>
      <w:tr w:rsidR="00D024FA" w:rsidRPr="00D1423E" w14:paraId="19C3E7C5" w14:textId="77777777" w:rsidTr="0082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08BD1F07" w14:textId="4561C513" w:rsidR="00D024FA" w:rsidRPr="001921B2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Date Return to UAT/Decision Date</w:t>
            </w:r>
          </w:p>
        </w:tc>
        <w:tc>
          <w:tcPr>
            <w:tcW w:w="5670" w:type="dxa"/>
          </w:tcPr>
          <w:p w14:paraId="5A5C15F9" w14:textId="0DD2BD49" w:rsidR="00D024FA" w:rsidRPr="00D024FA" w:rsidRDefault="00D024FA" w:rsidP="00824451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Date released to UAT</w:t>
            </w:r>
          </w:p>
        </w:tc>
      </w:tr>
      <w:tr w:rsidR="00D024FA" w:rsidRPr="00D1423E" w14:paraId="013D7FFF" w14:textId="77777777" w:rsidTr="0082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03554FE5" w14:textId="0E1F08CF" w:rsidR="00D024FA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Comments/Decision</w:t>
            </w:r>
          </w:p>
        </w:tc>
        <w:tc>
          <w:tcPr>
            <w:tcW w:w="5670" w:type="dxa"/>
          </w:tcPr>
          <w:p w14:paraId="7AE6BF15" w14:textId="54C49F22" w:rsidR="00D024FA" w:rsidRDefault="00D024FA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</w:rPr>
            </w:pPr>
            <w:r>
              <w:rPr>
                <w:rFonts w:cs="Calibri"/>
              </w:rPr>
              <w:t>Additional information on fix implemented (if needed)</w:t>
            </w:r>
          </w:p>
        </w:tc>
      </w:tr>
    </w:tbl>
    <w:p w14:paraId="7D2937F0" w14:textId="2D59EA76" w:rsidR="00D024FA" w:rsidRDefault="00D024FA" w:rsidP="00D024FA">
      <w:pPr>
        <w:pStyle w:val="ListParagraph"/>
        <w:numPr>
          <w:ilvl w:val="0"/>
          <w:numId w:val="4"/>
        </w:numPr>
        <w:ind w:left="0"/>
      </w:pPr>
      <w:r>
        <w:t>CTS will send out an email advising defect log has been updated/fixes have been released to UAT.</w:t>
      </w:r>
      <w:r w:rsidR="00165D7E">
        <w:t xml:space="preserve"> See </w:t>
      </w:r>
      <w:hyperlink w:anchor="_UAT_-_Pass" w:history="1">
        <w:r w:rsidR="00165D7E" w:rsidRPr="00165D7E">
          <w:rPr>
            <w:rStyle w:val="Hyperlink"/>
          </w:rPr>
          <w:t>UAT – Pass</w:t>
        </w:r>
      </w:hyperlink>
      <w:r w:rsidR="00165D7E">
        <w:t xml:space="preserve"> or </w:t>
      </w:r>
      <w:hyperlink w:anchor="_UAT_-_Fail" w:history="1">
        <w:r w:rsidR="00165D7E" w:rsidRPr="00165D7E">
          <w:rPr>
            <w:rStyle w:val="Hyperlink"/>
          </w:rPr>
          <w:t>UAT – Fail</w:t>
        </w:r>
      </w:hyperlink>
      <w:r w:rsidR="00165D7E">
        <w:t xml:space="preserve"> for subsequent steps.</w:t>
      </w:r>
    </w:p>
    <w:p w14:paraId="3D40A406" w14:textId="3094930A" w:rsidR="00D024FA" w:rsidRPr="00165D7E" w:rsidRDefault="00D024FA" w:rsidP="00D024FA">
      <w:pPr>
        <w:pStyle w:val="Heading2"/>
        <w:ind w:left="-720"/>
        <w:rPr>
          <w:b/>
          <w:bCs/>
          <w:color w:val="323E4F" w:themeColor="text2" w:themeShade="BF"/>
        </w:rPr>
      </w:pPr>
      <w:bookmarkStart w:id="1" w:name="_UAT_-_Pass"/>
      <w:bookmarkEnd w:id="1"/>
      <w:r w:rsidRPr="00165D7E">
        <w:rPr>
          <w:b/>
          <w:bCs/>
          <w:color w:val="323E4F" w:themeColor="text2" w:themeShade="BF"/>
        </w:rPr>
        <w:t>UAT - Pass</w:t>
      </w:r>
    </w:p>
    <w:p w14:paraId="5EB9C238" w14:textId="06742BE6" w:rsidR="00581222" w:rsidRDefault="00D024FA" w:rsidP="00D024FA">
      <w:pPr>
        <w:pStyle w:val="ListParagraph"/>
        <w:numPr>
          <w:ilvl w:val="0"/>
          <w:numId w:val="5"/>
        </w:numPr>
        <w:spacing w:after="0"/>
        <w:ind w:left="0"/>
        <w:contextualSpacing w:val="0"/>
      </w:pPr>
      <w:r>
        <w:t>If testing is successful, Reporter will update the log as follows:</w:t>
      </w:r>
    </w:p>
    <w:tbl>
      <w:tblPr>
        <w:tblStyle w:val="GridTable4-Accent1"/>
        <w:tblW w:w="9468" w:type="dxa"/>
        <w:tblInd w:w="607" w:type="dxa"/>
        <w:tblLook w:val="04A0" w:firstRow="1" w:lastRow="0" w:firstColumn="1" w:lastColumn="0" w:noHBand="0" w:noVBand="1"/>
      </w:tblPr>
      <w:tblGrid>
        <w:gridCol w:w="3798"/>
        <w:gridCol w:w="5670"/>
      </w:tblGrid>
      <w:tr w:rsidR="00D024FA" w:rsidRPr="001921B2" w14:paraId="27AA76D5" w14:textId="77777777" w:rsidTr="00824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61D5B961" w14:textId="77777777" w:rsidR="00D024FA" w:rsidRPr="001921B2" w:rsidRDefault="00D024FA" w:rsidP="00824451">
            <w:pPr>
              <w:ind w:right="-720"/>
              <w:rPr>
                <w:rFonts w:cs="Calibri"/>
              </w:rPr>
            </w:pPr>
            <w:r w:rsidRPr="001921B2">
              <w:rPr>
                <w:rFonts w:cs="Calibri"/>
              </w:rPr>
              <w:t>Column</w:t>
            </w:r>
          </w:p>
        </w:tc>
        <w:tc>
          <w:tcPr>
            <w:tcW w:w="5670" w:type="dxa"/>
          </w:tcPr>
          <w:p w14:paraId="5F35A291" w14:textId="77777777" w:rsidR="00D024FA" w:rsidRPr="001921B2" w:rsidRDefault="00D024FA" w:rsidP="00824451">
            <w:pPr>
              <w:ind w:right="-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</w:rPr>
              <w:t>Description</w:t>
            </w:r>
          </w:p>
        </w:tc>
      </w:tr>
      <w:tr w:rsidR="00D024FA" w:rsidRPr="00D1423E" w14:paraId="77BB4AAF" w14:textId="77777777" w:rsidTr="0082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519DA145" w14:textId="77777777" w:rsidR="00D024FA" w:rsidRPr="001921B2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Status</w:t>
            </w:r>
          </w:p>
        </w:tc>
        <w:tc>
          <w:tcPr>
            <w:tcW w:w="5670" w:type="dxa"/>
          </w:tcPr>
          <w:p w14:paraId="2740B061" w14:textId="76E04D91" w:rsidR="00D024FA" w:rsidRPr="00D024FA" w:rsidRDefault="00D024FA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024FA">
              <w:rPr>
                <w:rFonts w:cs="Calibri"/>
              </w:rPr>
              <w:t>Resolved</w:t>
            </w:r>
          </w:p>
        </w:tc>
      </w:tr>
      <w:tr w:rsidR="00D024FA" w:rsidRPr="00D1423E" w14:paraId="7DDC2405" w14:textId="77777777" w:rsidTr="0082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672D066B" w14:textId="6AD938BD" w:rsidR="00D024FA" w:rsidRPr="001921B2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UAT Retest Date</w:t>
            </w:r>
          </w:p>
        </w:tc>
        <w:tc>
          <w:tcPr>
            <w:tcW w:w="5670" w:type="dxa"/>
          </w:tcPr>
          <w:p w14:paraId="455C37F9" w14:textId="0853FDA6" w:rsidR="00D024FA" w:rsidRPr="00D024FA" w:rsidRDefault="00D024FA" w:rsidP="00824451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Date retested</w:t>
            </w:r>
          </w:p>
        </w:tc>
      </w:tr>
      <w:tr w:rsidR="00D024FA" w:rsidRPr="00D1423E" w14:paraId="5E32E282" w14:textId="77777777" w:rsidTr="0082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015EC87C" w14:textId="0BA0EAAF" w:rsidR="00D024FA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UAT Retest Pass/Fail</w:t>
            </w:r>
          </w:p>
        </w:tc>
        <w:tc>
          <w:tcPr>
            <w:tcW w:w="5670" w:type="dxa"/>
          </w:tcPr>
          <w:p w14:paraId="2C3DE97B" w14:textId="3DA075E6" w:rsidR="00D024FA" w:rsidRDefault="00D024FA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</w:rPr>
            </w:pPr>
            <w:r>
              <w:rPr>
                <w:rFonts w:cs="Calibri"/>
              </w:rPr>
              <w:t>Pass or Pass with Comments</w:t>
            </w:r>
          </w:p>
        </w:tc>
      </w:tr>
    </w:tbl>
    <w:p w14:paraId="0E4486F9" w14:textId="39F7468B" w:rsidR="00D024FA" w:rsidRPr="00165D7E" w:rsidRDefault="00D024FA" w:rsidP="00D024FA">
      <w:pPr>
        <w:pStyle w:val="Heading2"/>
        <w:ind w:left="-720"/>
        <w:rPr>
          <w:b/>
          <w:bCs/>
          <w:color w:val="323E4F" w:themeColor="text2" w:themeShade="BF"/>
        </w:rPr>
      </w:pPr>
      <w:bookmarkStart w:id="2" w:name="_UAT_-_Fail"/>
      <w:bookmarkEnd w:id="2"/>
      <w:r w:rsidRPr="00165D7E">
        <w:rPr>
          <w:b/>
          <w:bCs/>
          <w:color w:val="323E4F" w:themeColor="text2" w:themeShade="BF"/>
        </w:rPr>
        <w:t>UAT - Fail</w:t>
      </w:r>
    </w:p>
    <w:p w14:paraId="114D6984" w14:textId="4ED9A2BA" w:rsidR="00D024FA" w:rsidRDefault="00D024FA" w:rsidP="00D024FA">
      <w:pPr>
        <w:pStyle w:val="ListParagraph"/>
        <w:numPr>
          <w:ilvl w:val="0"/>
          <w:numId w:val="6"/>
        </w:numPr>
        <w:spacing w:after="0"/>
        <w:ind w:left="0"/>
      </w:pPr>
      <w:r>
        <w:t>If testing is unsuccessful, Reporter will update the log as follows:</w:t>
      </w:r>
    </w:p>
    <w:tbl>
      <w:tblPr>
        <w:tblStyle w:val="GridTable4-Accent1"/>
        <w:tblW w:w="9468" w:type="dxa"/>
        <w:tblInd w:w="607" w:type="dxa"/>
        <w:tblLook w:val="04A0" w:firstRow="1" w:lastRow="0" w:firstColumn="1" w:lastColumn="0" w:noHBand="0" w:noVBand="1"/>
      </w:tblPr>
      <w:tblGrid>
        <w:gridCol w:w="3798"/>
        <w:gridCol w:w="5670"/>
      </w:tblGrid>
      <w:tr w:rsidR="00D024FA" w:rsidRPr="001921B2" w14:paraId="5C51DFEB" w14:textId="77777777" w:rsidTr="00824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4759E9EB" w14:textId="77777777" w:rsidR="00D024FA" w:rsidRPr="001921B2" w:rsidRDefault="00D024FA" w:rsidP="00824451">
            <w:pPr>
              <w:ind w:right="-720"/>
              <w:rPr>
                <w:rFonts w:cs="Calibri"/>
              </w:rPr>
            </w:pPr>
            <w:r w:rsidRPr="001921B2">
              <w:rPr>
                <w:rFonts w:cs="Calibri"/>
              </w:rPr>
              <w:t>Column</w:t>
            </w:r>
          </w:p>
        </w:tc>
        <w:tc>
          <w:tcPr>
            <w:tcW w:w="5670" w:type="dxa"/>
          </w:tcPr>
          <w:p w14:paraId="5F6FBA7B" w14:textId="77777777" w:rsidR="00D024FA" w:rsidRPr="001921B2" w:rsidRDefault="00D024FA" w:rsidP="00824451">
            <w:pPr>
              <w:ind w:right="-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</w:rPr>
              <w:t>Description</w:t>
            </w:r>
          </w:p>
        </w:tc>
      </w:tr>
      <w:tr w:rsidR="00D024FA" w:rsidRPr="00D1423E" w14:paraId="6867BED0" w14:textId="77777777" w:rsidTr="0082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4C080F0A" w14:textId="77777777" w:rsidR="00D024FA" w:rsidRPr="001921B2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Status</w:t>
            </w:r>
          </w:p>
        </w:tc>
        <w:tc>
          <w:tcPr>
            <w:tcW w:w="5670" w:type="dxa"/>
          </w:tcPr>
          <w:p w14:paraId="6C35D636" w14:textId="238921B3" w:rsidR="00D024FA" w:rsidRPr="00D024FA" w:rsidRDefault="00D024FA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D024FA">
              <w:rPr>
                <w:rFonts w:cs="Calibri"/>
              </w:rPr>
              <w:t>R</w:t>
            </w:r>
            <w:r>
              <w:rPr>
                <w:rFonts w:cs="Calibri"/>
              </w:rPr>
              <w:t>eturned to CTS</w:t>
            </w:r>
          </w:p>
        </w:tc>
      </w:tr>
      <w:tr w:rsidR="00D024FA" w:rsidRPr="00D1423E" w14:paraId="1ED24A9B" w14:textId="77777777" w:rsidTr="0082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6F1032A9" w14:textId="77777777" w:rsidR="00D024FA" w:rsidRPr="001921B2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UAT Retest Date</w:t>
            </w:r>
          </w:p>
        </w:tc>
        <w:tc>
          <w:tcPr>
            <w:tcW w:w="5670" w:type="dxa"/>
          </w:tcPr>
          <w:p w14:paraId="5B747C52" w14:textId="77777777" w:rsidR="00D024FA" w:rsidRPr="00D024FA" w:rsidRDefault="00D024FA" w:rsidP="00824451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Date retested</w:t>
            </w:r>
          </w:p>
        </w:tc>
      </w:tr>
      <w:tr w:rsidR="00D024FA" w:rsidRPr="00D1423E" w14:paraId="1681BABE" w14:textId="77777777" w:rsidTr="0082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0484D69B" w14:textId="77777777" w:rsidR="00D024FA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UAT Retest Pass/Fail</w:t>
            </w:r>
          </w:p>
        </w:tc>
        <w:tc>
          <w:tcPr>
            <w:tcW w:w="5670" w:type="dxa"/>
          </w:tcPr>
          <w:p w14:paraId="7729B7EB" w14:textId="2C22FCB1" w:rsidR="00D024FA" w:rsidRDefault="00D024FA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/>
                <w:bCs/>
              </w:rPr>
            </w:pPr>
            <w:r>
              <w:rPr>
                <w:rFonts w:cs="Calibri"/>
              </w:rPr>
              <w:t>Fail</w:t>
            </w:r>
          </w:p>
        </w:tc>
      </w:tr>
    </w:tbl>
    <w:p w14:paraId="5767E21A" w14:textId="2DCB520E" w:rsidR="00D024FA" w:rsidRDefault="00D024FA" w:rsidP="00D024FA">
      <w:pPr>
        <w:pStyle w:val="ListParagraph"/>
        <w:numPr>
          <w:ilvl w:val="0"/>
          <w:numId w:val="6"/>
        </w:numPr>
        <w:spacing w:after="0"/>
        <w:ind w:left="0"/>
      </w:pPr>
      <w:r>
        <w:t>CTS will review and update the following columns:</w:t>
      </w:r>
    </w:p>
    <w:tbl>
      <w:tblPr>
        <w:tblStyle w:val="GridTable4-Accent1"/>
        <w:tblW w:w="9468" w:type="dxa"/>
        <w:tblInd w:w="607" w:type="dxa"/>
        <w:tblLook w:val="04A0" w:firstRow="1" w:lastRow="0" w:firstColumn="1" w:lastColumn="0" w:noHBand="0" w:noVBand="1"/>
      </w:tblPr>
      <w:tblGrid>
        <w:gridCol w:w="3798"/>
        <w:gridCol w:w="5670"/>
      </w:tblGrid>
      <w:tr w:rsidR="00D024FA" w:rsidRPr="001921B2" w14:paraId="7C2BC90A" w14:textId="77777777" w:rsidTr="00824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5D665768" w14:textId="77777777" w:rsidR="00D024FA" w:rsidRPr="001921B2" w:rsidRDefault="00D024FA" w:rsidP="00824451">
            <w:pPr>
              <w:ind w:right="-720"/>
              <w:rPr>
                <w:rFonts w:cs="Calibri"/>
              </w:rPr>
            </w:pPr>
            <w:r w:rsidRPr="001921B2">
              <w:rPr>
                <w:rFonts w:cs="Calibri"/>
              </w:rPr>
              <w:t>Column</w:t>
            </w:r>
          </w:p>
        </w:tc>
        <w:tc>
          <w:tcPr>
            <w:tcW w:w="5670" w:type="dxa"/>
          </w:tcPr>
          <w:p w14:paraId="3A341C3B" w14:textId="77777777" w:rsidR="00D024FA" w:rsidRPr="001921B2" w:rsidRDefault="00D024FA" w:rsidP="00824451">
            <w:pPr>
              <w:ind w:right="-7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</w:rPr>
              <w:t>Description</w:t>
            </w:r>
          </w:p>
        </w:tc>
      </w:tr>
      <w:tr w:rsidR="00D024FA" w:rsidRPr="00D1423E" w14:paraId="0447F939" w14:textId="77777777" w:rsidTr="008244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36CC7B05" w14:textId="77777777" w:rsidR="00D024FA" w:rsidRPr="001921B2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 w:rsidRPr="001921B2">
              <w:rPr>
                <w:rFonts w:cs="Calibri"/>
                <w:b w:val="0"/>
                <w:bCs w:val="0"/>
              </w:rPr>
              <w:t>Status</w:t>
            </w:r>
          </w:p>
        </w:tc>
        <w:tc>
          <w:tcPr>
            <w:tcW w:w="5670" w:type="dxa"/>
          </w:tcPr>
          <w:p w14:paraId="361CA739" w14:textId="4CBB0991" w:rsidR="00D024FA" w:rsidRPr="00D1423E" w:rsidRDefault="00D024FA" w:rsidP="00824451">
            <w:pPr>
              <w:ind w:right="-11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</w:rPr>
            </w:pPr>
            <w:r w:rsidRPr="001921B2">
              <w:rPr>
                <w:rFonts w:cs="Calibri"/>
                <w:b/>
                <w:bCs/>
              </w:rPr>
              <w:t>Fix In-Progress:</w:t>
            </w:r>
            <w:r>
              <w:rPr>
                <w:rFonts w:cs="Calibri"/>
              </w:rPr>
              <w:t xml:space="preserve"> defect will be worked</w:t>
            </w:r>
          </w:p>
        </w:tc>
      </w:tr>
      <w:tr w:rsidR="00D024FA" w:rsidRPr="00D1423E" w14:paraId="41498CE9" w14:textId="77777777" w:rsidTr="008244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8" w:type="dxa"/>
          </w:tcPr>
          <w:p w14:paraId="5830A612" w14:textId="77777777" w:rsidR="00D024FA" w:rsidRPr="001921B2" w:rsidRDefault="00D024FA" w:rsidP="00824451">
            <w:pPr>
              <w:ind w:right="-720"/>
              <w:rPr>
                <w:rFonts w:cs="Calibri"/>
                <w:b w:val="0"/>
                <w:bCs w:val="0"/>
              </w:rPr>
            </w:pPr>
            <w:r>
              <w:rPr>
                <w:rFonts w:cs="Calibri"/>
                <w:b w:val="0"/>
                <w:bCs w:val="0"/>
              </w:rPr>
              <w:t>UAT Iteration (CTS use only)</w:t>
            </w:r>
          </w:p>
        </w:tc>
        <w:tc>
          <w:tcPr>
            <w:tcW w:w="5670" w:type="dxa"/>
          </w:tcPr>
          <w:p w14:paraId="5D5FDA60" w14:textId="77777777" w:rsidR="00D024FA" w:rsidRPr="00D1423E" w:rsidRDefault="00D024FA" w:rsidP="00824451">
            <w:pPr>
              <w:ind w:right="-11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</w:rPr>
            </w:pPr>
            <w:r>
              <w:rPr>
                <w:rFonts w:cs="Calibri"/>
              </w:rPr>
              <w:t>UAT Cycle where defect was reported</w:t>
            </w:r>
          </w:p>
        </w:tc>
      </w:tr>
    </w:tbl>
    <w:p w14:paraId="60D819E5" w14:textId="45CD7990" w:rsidR="00D024FA" w:rsidRPr="00581222" w:rsidRDefault="00165D7E" w:rsidP="00D024FA">
      <w:pPr>
        <w:pStyle w:val="ListParagraph"/>
        <w:numPr>
          <w:ilvl w:val="0"/>
          <w:numId w:val="6"/>
        </w:numPr>
        <w:ind w:left="0"/>
      </w:pPr>
      <w:r>
        <w:t xml:space="preserve">See </w:t>
      </w:r>
      <w:hyperlink w:anchor="_Fix_In-Progress" w:history="1">
        <w:r w:rsidRPr="00165D7E">
          <w:rPr>
            <w:rStyle w:val="Hyperlink"/>
          </w:rPr>
          <w:t>Fix In-Progress</w:t>
        </w:r>
      </w:hyperlink>
      <w:r>
        <w:t xml:space="preserve"> for subsequent steps.</w:t>
      </w:r>
    </w:p>
    <w:p w14:paraId="491D353C" w14:textId="77777777" w:rsidR="00581222" w:rsidRDefault="00581222" w:rsidP="001921B2">
      <w:pPr>
        <w:ind w:right="-720"/>
      </w:pPr>
    </w:p>
    <w:sectPr w:rsidR="00581222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79FE" w14:textId="77777777" w:rsidR="00D65646" w:rsidRDefault="00D65646" w:rsidP="00696266">
      <w:pPr>
        <w:spacing w:after="0" w:line="240" w:lineRule="auto"/>
      </w:pPr>
      <w:r>
        <w:separator/>
      </w:r>
    </w:p>
  </w:endnote>
  <w:endnote w:type="continuationSeparator" w:id="0">
    <w:p w14:paraId="39E97909" w14:textId="77777777" w:rsidR="00D65646" w:rsidRDefault="00D65646" w:rsidP="0069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1755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B25B8E" w14:textId="60EA81D5" w:rsidR="00165D7E" w:rsidRDefault="00165D7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694242" w14:textId="77777777" w:rsidR="00165D7E" w:rsidRDefault="00165D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CE723" w14:textId="77777777" w:rsidR="00D65646" w:rsidRDefault="00D65646" w:rsidP="00696266">
      <w:pPr>
        <w:spacing w:after="0" w:line="240" w:lineRule="auto"/>
      </w:pPr>
      <w:r>
        <w:separator/>
      </w:r>
    </w:p>
  </w:footnote>
  <w:footnote w:type="continuationSeparator" w:id="0">
    <w:p w14:paraId="01C5FB92" w14:textId="77777777" w:rsidR="00D65646" w:rsidRDefault="00D65646" w:rsidP="006962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95" w:type="dxa"/>
      <w:jc w:val="center"/>
      <w:tblLook w:val="04A0" w:firstRow="1" w:lastRow="0" w:firstColumn="1" w:lastColumn="0" w:noHBand="0" w:noVBand="1"/>
    </w:tblPr>
    <w:tblGrid>
      <w:gridCol w:w="1885"/>
      <w:gridCol w:w="8910"/>
    </w:tblGrid>
    <w:tr w:rsidR="00696266" w14:paraId="0973A037" w14:textId="77777777" w:rsidTr="00696266">
      <w:trPr>
        <w:trHeight w:val="1070"/>
        <w:jc w:val="center"/>
      </w:trPr>
      <w:tc>
        <w:tcPr>
          <w:tcW w:w="1885" w:type="dxa"/>
          <w:vMerge w:val="restart"/>
          <w:vAlign w:val="center"/>
        </w:tcPr>
        <w:p w14:paraId="2E776136" w14:textId="3E769A79" w:rsidR="00696266" w:rsidRDefault="00696266" w:rsidP="00696266">
          <w:pPr>
            <w:pStyle w:val="Title"/>
            <w:ind w:left="-20"/>
            <w:jc w:val="center"/>
            <w:rPr>
              <w:b/>
              <w:sz w:val="48"/>
              <w:szCs w:val="48"/>
            </w:rPr>
          </w:pPr>
          <w:r>
            <w:rPr>
              <w:b/>
              <w:noProof/>
              <w:sz w:val="48"/>
              <w:szCs w:val="48"/>
            </w:rPr>
            <w:drawing>
              <wp:inline distT="0" distB="0" distL="0" distR="0" wp14:anchorId="7F877AEB" wp14:editId="50AA90A5">
                <wp:extent cx="914400" cy="724277"/>
                <wp:effectExtent l="0" t="0" r="0" b="0"/>
                <wp:docPr id="11" name="Picture 11" descr="A close up of a mans face&#10;&#10;Description generated with high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Vision Logo.jp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079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724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10" w:type="dxa"/>
          <w:vAlign w:val="center"/>
        </w:tcPr>
        <w:p w14:paraId="34D9252B" w14:textId="6632DB71" w:rsidR="00696266" w:rsidRPr="00696266" w:rsidRDefault="00696266" w:rsidP="00696266">
          <w:pPr>
            <w:pStyle w:val="Title"/>
            <w:rPr>
              <w:rFonts w:ascii="Calibri" w:hAnsi="Calibri" w:cs="Calibri"/>
              <w:sz w:val="52"/>
              <w:szCs w:val="52"/>
            </w:rPr>
          </w:pPr>
          <w:r>
            <w:rPr>
              <w:rFonts w:ascii="Calibri" w:hAnsi="Calibri" w:cs="Calibri"/>
              <w:sz w:val="52"/>
              <w:szCs w:val="52"/>
            </w:rPr>
            <w:t>Vision NG – UAT Defect Tracking</w:t>
          </w:r>
        </w:p>
      </w:tc>
    </w:tr>
    <w:tr w:rsidR="00696266" w:rsidRPr="001B1B39" w14:paraId="728BFD76" w14:textId="77777777" w:rsidTr="00696266">
      <w:trPr>
        <w:trHeight w:val="440"/>
        <w:jc w:val="center"/>
      </w:trPr>
      <w:tc>
        <w:tcPr>
          <w:tcW w:w="1885" w:type="dxa"/>
          <w:vMerge/>
        </w:tcPr>
        <w:p w14:paraId="33D61D4C" w14:textId="77777777" w:rsidR="00696266" w:rsidRDefault="00696266" w:rsidP="00696266">
          <w:pPr>
            <w:pStyle w:val="Title"/>
            <w:rPr>
              <w:b/>
              <w:sz w:val="48"/>
              <w:szCs w:val="48"/>
            </w:rPr>
          </w:pPr>
        </w:p>
      </w:tc>
      <w:tc>
        <w:tcPr>
          <w:tcW w:w="8910" w:type="dxa"/>
          <w:shd w:val="clear" w:color="auto" w:fill="44546A" w:themeFill="text2"/>
          <w:vAlign w:val="center"/>
        </w:tcPr>
        <w:p w14:paraId="382EB2BE" w14:textId="262B3037" w:rsidR="00696266" w:rsidRPr="00696266" w:rsidRDefault="00696266" w:rsidP="00696266">
          <w:pPr>
            <w:pStyle w:val="Title"/>
            <w:jc w:val="right"/>
            <w:rPr>
              <w:rFonts w:ascii="Calibri" w:hAnsi="Calibri" w:cs="Calibri"/>
              <w:color w:val="FFFFFF" w:themeColor="background1"/>
              <w:sz w:val="20"/>
              <w:szCs w:val="20"/>
            </w:rPr>
          </w:pPr>
          <w:r w:rsidRPr="00696266">
            <w:rPr>
              <w:rFonts w:ascii="Calibri" w:hAnsi="Calibri" w:cs="Calibri"/>
              <w:color w:val="FFFFFF" w:themeColor="background1"/>
              <w:sz w:val="24"/>
              <w:szCs w:val="24"/>
            </w:rPr>
            <w:t>Vision Support</w:t>
          </w:r>
          <w:r>
            <w:rPr>
              <w:rFonts w:ascii="Calibri" w:hAnsi="Calibri" w:cs="Calibri"/>
              <w:color w:val="FFFFFF" w:themeColor="background1"/>
              <w:sz w:val="24"/>
              <w:szCs w:val="24"/>
            </w:rPr>
            <w:t xml:space="preserve"> Team</w:t>
          </w:r>
        </w:p>
      </w:tc>
    </w:tr>
  </w:tbl>
  <w:p w14:paraId="32A11905" w14:textId="77777777" w:rsidR="00696266" w:rsidRDefault="006962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A94"/>
    <w:multiLevelType w:val="hybridMultilevel"/>
    <w:tmpl w:val="769E1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C553D"/>
    <w:multiLevelType w:val="hybridMultilevel"/>
    <w:tmpl w:val="B024C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00B20"/>
    <w:multiLevelType w:val="hybridMultilevel"/>
    <w:tmpl w:val="769E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13CDC"/>
    <w:multiLevelType w:val="hybridMultilevel"/>
    <w:tmpl w:val="368E40B6"/>
    <w:lvl w:ilvl="0" w:tplc="D8F836CA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4" w15:restartNumberingAfterBreak="0">
    <w:nsid w:val="33EA52E9"/>
    <w:multiLevelType w:val="hybridMultilevel"/>
    <w:tmpl w:val="B6C64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C95E54"/>
    <w:multiLevelType w:val="hybridMultilevel"/>
    <w:tmpl w:val="A02A17C2"/>
    <w:lvl w:ilvl="0" w:tplc="04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780803886">
    <w:abstractNumId w:val="3"/>
  </w:num>
  <w:num w:numId="2" w16cid:durableId="206260315">
    <w:abstractNumId w:val="1"/>
  </w:num>
  <w:num w:numId="3" w16cid:durableId="368141116">
    <w:abstractNumId w:val="5"/>
  </w:num>
  <w:num w:numId="4" w16cid:durableId="951090336">
    <w:abstractNumId w:val="4"/>
  </w:num>
  <w:num w:numId="5" w16cid:durableId="2071730588">
    <w:abstractNumId w:val="2"/>
  </w:num>
  <w:num w:numId="6" w16cid:durableId="1678074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266"/>
    <w:rsid w:val="00165D7E"/>
    <w:rsid w:val="001921B2"/>
    <w:rsid w:val="001A7670"/>
    <w:rsid w:val="00205642"/>
    <w:rsid w:val="00581222"/>
    <w:rsid w:val="00663E62"/>
    <w:rsid w:val="00696266"/>
    <w:rsid w:val="00873D05"/>
    <w:rsid w:val="008F101C"/>
    <w:rsid w:val="00A0307C"/>
    <w:rsid w:val="00D024FA"/>
    <w:rsid w:val="00D1423E"/>
    <w:rsid w:val="00D65646"/>
    <w:rsid w:val="00D7117D"/>
    <w:rsid w:val="00E53524"/>
    <w:rsid w:val="00E54F81"/>
    <w:rsid w:val="00E7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C5BE7"/>
  <w15:chartTrackingRefBased/>
  <w15:docId w15:val="{70C9D71E-CB28-450A-A286-C2818FE4B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4FA"/>
  </w:style>
  <w:style w:type="paragraph" w:styleId="Heading1">
    <w:name w:val="heading 1"/>
    <w:basedOn w:val="Normal"/>
    <w:next w:val="Normal"/>
    <w:link w:val="Heading1Char"/>
    <w:uiPriority w:val="9"/>
    <w:qFormat/>
    <w:rsid w:val="0069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2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2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2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2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2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2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2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26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26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26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2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2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2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2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2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2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2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96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266"/>
  </w:style>
  <w:style w:type="paragraph" w:styleId="Footer">
    <w:name w:val="footer"/>
    <w:basedOn w:val="Normal"/>
    <w:link w:val="FooterChar"/>
    <w:uiPriority w:val="99"/>
    <w:unhideWhenUsed/>
    <w:rsid w:val="006962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266"/>
  </w:style>
  <w:style w:type="table" w:styleId="TableGrid">
    <w:name w:val="Table Grid"/>
    <w:basedOn w:val="TableNormal"/>
    <w:uiPriority w:val="39"/>
    <w:rsid w:val="00696266"/>
    <w:pPr>
      <w:spacing w:after="0" w:line="240" w:lineRule="auto"/>
    </w:pPr>
    <w:rPr>
      <w:rFonts w:asciiTheme="minorHAnsi" w:hAnsiTheme="minorHAns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1921B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546A" w:themeFill="text2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DCE4" w:themeFill="text2" w:themeFillTint="33"/>
      </w:tcPr>
    </w:tblStylePr>
    <w:tblStylePr w:type="band1Horz">
      <w:tblPr/>
      <w:tcPr>
        <w:shd w:val="clear" w:color="auto" w:fill="D5DCE4" w:themeFill="tex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165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occourts.sharepoint.com/:x:/r/sites/Vision_ILJ/General%20Documentation/Knowledge%20Sharing%20Documents/Vision%20Team%20Knowledge/Vision%20NG%20-%20Grouping/UAT/UAT%20Defect%20Log.xlsx?d=w39a09ec9635841beac973aeb3202808c&amp;csf=1&amp;web=1&amp;e=f0L2L9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occourts.sharepoint.com/:x:/r/sites/Vision_ILJ/General%20Documentation/Knowledge%20Sharing%20Documents/Vision%20Team%20Knowledge/Vision%20NG%20-%20Grouping/UAT/UAT%20Defect%20Log.xlsx?d=w39a09ec9635841beac973aeb3202808c&amp;csf=1&amp;web=1&amp;e=f0L2L9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2013 - 2022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2013 - 2022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065daa-3ce8-4783-94b0-fa366394ba57" xsi:nil="true"/>
    <_x0023_ xmlns="3d05c41d-42c7-4345-8236-8005f0c89855" xsi:nil="true"/>
    <xvqq xmlns="3d05c41d-42c7-4345-8236-8005f0c89855" xsi:nil="true"/>
    <Notes xmlns="3d05c41d-42c7-4345-8236-8005f0c89855" xsi:nil="true"/>
    <lcf76f155ced4ddcb4097134ff3c332f xmlns="3d05c41d-42c7-4345-8236-8005f0c8985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B81500CF7E3342BB627D73BF202A2F" ma:contentTypeVersion="20" ma:contentTypeDescription="Create a new document." ma:contentTypeScope="" ma:versionID="3e2c570eb0946adac5aa6eeca2ff0bbb">
  <xsd:schema xmlns:xsd="http://www.w3.org/2001/XMLSchema" xmlns:xs="http://www.w3.org/2001/XMLSchema" xmlns:p="http://schemas.microsoft.com/office/2006/metadata/properties" xmlns:ns2="3d05c41d-42c7-4345-8236-8005f0c89855" xmlns:ns3="29065daa-3ce8-4783-94b0-fa366394ba57" targetNamespace="http://schemas.microsoft.com/office/2006/metadata/properties" ma:root="true" ma:fieldsID="2fff10ba4333f073fbb358ab87328e47" ns2:_="" ns3:_="">
    <xsd:import namespace="3d05c41d-42c7-4345-8236-8005f0c89855"/>
    <xsd:import namespace="29065daa-3ce8-4783-94b0-fa366394ba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_x0023_" minOccurs="0"/>
                <xsd:element ref="ns2:xvqq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5c41d-42c7-4345-8236-8005f0c898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_x0023_" ma:index="14" nillable="true" ma:displayName="#" ma:format="Dropdown" ma:internalName="_x0023_" ma:percentage="FALSE">
      <xsd:simpleType>
        <xsd:restriction base="dms:Number"/>
      </xsd:simpleType>
    </xsd:element>
    <xsd:element name="xvqq" ma:index="15" nillable="true" ma:displayName="Number" ma:format="Dropdown" ma:indexed="true" ma:internalName="xvqq" ma:percentage="FALSE">
      <xsd:simpleType>
        <xsd:restriction base="dms:Number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ec475d-60a2-43c9-b028-7bc66b519f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065daa-3ce8-4783-94b0-fa366394ba5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4015a18-bcff-4be0-ac30-705c07765b3f}" ma:internalName="TaxCatchAll" ma:showField="CatchAllData" ma:web="29065daa-3ce8-4783-94b0-fa366394ba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CF1F1B-7CBE-4538-8F96-F177ED44A307}">
  <ds:schemaRefs>
    <ds:schemaRef ds:uri="http://schemas.microsoft.com/office/2006/metadata/properties"/>
    <ds:schemaRef ds:uri="http://schemas.microsoft.com/office/infopath/2007/PartnerControls"/>
    <ds:schemaRef ds:uri="29065daa-3ce8-4783-94b0-fa366394ba57"/>
    <ds:schemaRef ds:uri="3d05c41d-42c7-4345-8236-8005f0c89855"/>
  </ds:schemaRefs>
</ds:datastoreItem>
</file>

<file path=customXml/itemProps2.xml><?xml version="1.0" encoding="utf-8"?>
<ds:datastoreItem xmlns:ds="http://schemas.openxmlformats.org/officeDocument/2006/customXml" ds:itemID="{E3607A98-2E76-4A95-88C6-E418B623C2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0B3037-4625-4D91-BC10-B265D7C2DE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05c41d-42c7-4345-8236-8005f0c89855"/>
    <ds:schemaRef ds:uri="29065daa-3ce8-4783-94b0-fa366394ba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Orange County Superior Court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Uyehara</dc:creator>
  <cp:keywords/>
  <dc:description/>
  <cp:lastModifiedBy>Melanie Uyehara</cp:lastModifiedBy>
  <cp:revision>2</cp:revision>
  <dcterms:created xsi:type="dcterms:W3CDTF">2026-07-21T22:59:00Z</dcterms:created>
  <dcterms:modified xsi:type="dcterms:W3CDTF">2026-07-22T16:01:00Z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0x01010055B81500CF7E3342BB627D73BF202A2F</vt:lpwstr>
  </property>
  <property fmtid="{D5CDD505-2E9C-101B-9397-08002B2CF9AE}" pid="3" name="MediaServiceImageTags">
    <vt:lpwstr/>
  </property>
</Properties>
</file>