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Inter-Province Transmission — ITL 결과 vs 공개 데이터 비교</w:t>
      </w:r>
    </w:p>
    <w:p>
      <w:r>
        <w:t>NZK provincial model · 작성일 2026-09-09</w:t>
      </w:r>
    </w:p>
    <w:p>
      <w:pPr>
        <w:pStyle w:val="Heading1"/>
      </w:pPr>
      <w:r>
        <w:t>요약</w:t>
      </w:r>
    </w:p>
    <w:p>
      <w:pPr>
        <w:pStyle w:val="ListBullet"/>
      </w:pPr>
      <w:r>
        <w:t>한국은 도(道)×도 단위 송전 운전용량을 공개하지 않는다 (한전 장기 송변전설비계획에 지역간 연계용량이 있으나 광역 권역 단위이고 상세는 비공개). 따라서 31개 회랑 전부에 대응하는 실측값은 존재하지 않으며, 비교는 광역 권역 수준에서만 가능하다.</w:t>
      </w:r>
    </w:p>
    <w:p>
      <w:pPr>
        <w:pStyle w:val="ListBullet"/>
      </w:pPr>
      <w:r>
        <w:t>우리 ITL(NREL Brown et al. 2023 방법, GIST data_newest 노달 계통, n-1)은 회랑별로 선로 정격합의 평균 36%(범위 8–75%) 수준이다.</w:t>
      </w:r>
    </w:p>
    <w:p>
      <w:pPr>
        <w:pStyle w:val="ListBullet"/>
      </w:pPr>
      <w:r>
        <w:t>광역 권역에서 우리 ITL은 공개 수치보다 일관되게 1.5–3배 높다. 원인은 전압안정도·과도안정도 미포함, 발전 급전 제약 없음, N-1 근사 등 방법 자체의 한계이며 NREL 논문도 이를 caveat으로 명시한다.</w:t>
      </w:r>
    </w:p>
    <w:p>
      <w:pPr>
        <w:pStyle w:val="ListBullet"/>
      </w:pPr>
      <w:r>
        <w:t>가장 격차가 큰 곳은 수도권 유입(우리 43 GW). 실제로는 동해안-신가평 HVDC(~8 GW)와 서해안 HVDC(2 GW×4)를 신설 중이라는 사실 자체가 현 유입한계가 그보다 훨씬 낮다는 방증이다.</w:t>
      </w:r>
    </w:p>
    <w:p>
      <w:pPr>
        <w:pStyle w:val="Heading1"/>
      </w:pPr>
      <w:r>
        <w:t>표 1. 회랑별 우리 ITL (31개 회랑, MW)</w:t>
      </w:r>
    </w:p>
    <w:p>
      <w:r>
        <w:t>min = 두 방향 n-1 ITL 중 작은 값 (bidir 파일 채택값, HVDC는 별도 가산). ‘실측 참고’는 도 단위 공개값이 없어 대부분 공란이며, 물리적 특징만 표기.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회랑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Σ정격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n-1 A→B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n-1 B→A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min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min/Σ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실측 참고 / 특징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경기–충북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38,292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17,491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24,454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17,491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46%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경기–인천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35,536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15,059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14,401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14,401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41%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경기–서울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40,354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14,052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11,590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11,590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29%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수도권 내부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강원–경기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21,812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11,971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9,621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9,621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44%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765kV 2회선 (동해안→수도권)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부산–울산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17,384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7,860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7,851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7,851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45%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345kV 8회선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대전–전북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14,116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7,372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11,943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7,372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경기–충남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22,808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6,934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7,813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6,934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30%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북당진-고덕 HVDC 별도 (~1.5–3 GW)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경북–울산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11,404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6,519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6,759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6,519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충남–충북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17,292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9,075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5,606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5,606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32%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765kV 포함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강원–경북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25,828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5,560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13,351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5,560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22%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765kV 2회선 포함 (동해안 회랑)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광주–전남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13,212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5,793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5,560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5,560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42%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경남–대구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18,462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8,029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5,426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5,426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29%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광주–전북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8,866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5,661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5,393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5,393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61%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서울–인천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7,576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5,385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5,850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5,385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71%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수도권 내부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강원–충북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16,654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9,683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4,982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4,982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30%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765kV 포함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경북–대구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8,866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5,131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4,900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4,900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전남–전북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19,192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9,979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4,750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4,750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25%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호남 내부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경남–울산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54,240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13,773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4,139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4,139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고리 원전허브 아티팩트 (경계가 개폐소 관통)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경남–부산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9,164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4,199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4,050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4,050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44%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경남–전남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7,962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4,221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3,317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3,317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42%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경북–대전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5,702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3,529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3,317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3,317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경북–충북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5,250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3,077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3,077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3,077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대전–충북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5,250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3,077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3,077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3,077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전북–충남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5,702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3,077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3,317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3,077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경남–경북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8,692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3,682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2,762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2,762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32%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경남–전북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4,346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2,173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2,173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2,173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대구–울산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4,346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2,173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2,173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2,173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대전–충남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4,346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2,173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2,173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2,173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대전–세종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5,876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2,740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1,769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1,769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30%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세종–충북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5,250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1,413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2,104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1,413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27%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세종–충남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1,808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1,356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1,356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1,356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75%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합계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465,588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167,216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36%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n-1 ITL ≈ 정격의 36%</w:t>
            </w:r>
          </w:p>
        </w:tc>
      </w:tr>
    </w:tbl>
    <w:p>
      <w:r>
        <w:t>제주–전남 회랑은 AC 연계가 없어 위 표에서 제외 (HVDC 전용, 우리 값 900 MW / 실제 제주 HVDC ~1.2 GW: 해남 300 + 진도 400 + 완도 400).</w:t>
      </w:r>
    </w:p>
    <w:p>
      <w:pPr>
        <w:pStyle w:val="Heading1"/>
      </w:pPr>
      <w:r>
        <w:t>표 2. 광역 권역: 우리 ITL vs 공개 수치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권역 컷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Σ정격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우리 ITL n-1 (유출/유입)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공개 수치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우리/공개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강원 → 나머지 (동해안)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64.3 GW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22.6 / 11.0 GW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동해안 송전용량 ~14.5 GW (발전 17.8 GW 대비)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~1.6×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강원+경북 → 나머지 (넓은 동해안)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78.4 GW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36.3 / 25.2 GW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동해안 ~14.5 GW (경북 북부 포함 시)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~2.5×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나머지 → 수도권 (서울+인천+경기)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82.9 GW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43.1 GW (유입)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확정 공개값 없음. 동해안-신가평 HVDC ~8 GW + 서해안 HVDC 2 GW×4 신설 = 현 유입여력 부족 신호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우리 값 높음 (~3×+ 추정)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호남 (전남+전북+광주) → 나머지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32.1 GW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25.6 / 17.4 GW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서해안 HVDC 8 GW 신설 예정(2031–38). 현재 기존 AC만 → 봄·가을 출력제어 상시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우리 값 큼</w:t>
            </w:r>
          </w:p>
        </w:tc>
      </w:tr>
    </w:tbl>
    <w:p>
      <w:pPr>
        <w:pStyle w:val="Heading1"/>
      </w:pPr>
      <w:r>
        <w:t>결론 및 권고</w:t>
      </w:r>
    </w:p>
    <w:p>
      <w:pPr>
        <w:pStyle w:val="ListBullet"/>
      </w:pPr>
      <w:r>
        <w:t>도 단위 실측 비교표는 원천적으로 불가 — 한국이 공개하지 않는다. 표 1은 우리 ITL 값만 제시.</w:t>
      </w:r>
    </w:p>
    <w:p>
      <w:pPr>
        <w:pStyle w:val="ListBullet"/>
      </w:pPr>
      <w:r>
        <w:t>권역 수준에서 우리 ITL은 공개 수치보다 1.5–3배 높다.</w:t>
      </w:r>
    </w:p>
    <w:p>
      <w:pPr>
        <w:pStyle w:val="ListBullet"/>
      </w:pPr>
      <w:r>
        <w:t>binding 권역(수도권·동해안)은 우리 ITL에 ×0.4–0.6을 적용하거나, 공개 권역값(동해안 14.5 GW 등)으로 상한 캡을 씌워 캘리브레이션할 것을 권고.</w:t>
      </w:r>
    </w:p>
    <w:p>
      <w:pPr>
        <w:pStyle w:val="ListBullet"/>
      </w:pPr>
      <w:r>
        <w:t>신규 HVDC(동해안-신가평, 서해안)는 우리 계산에 미포함 → 2030/2035 시평에서는 별도로 더해야 한다.</w:t>
      </w:r>
    </w:p>
    <w:p>
      <w:pPr>
        <w:pStyle w:val="Heading1"/>
      </w:pPr>
      <w:r>
        <w:t>출처</w:t>
      </w:r>
    </w:p>
    <w:p>
      <w:pPr>
        <w:pStyle w:val="ListBullet"/>
      </w:pPr>
      <w:r>
        <w:t>단비뉴스 – 계통 부족, 전기를 ‘버리는’ 시대가 온다? https://www.danbinews.com/news/articleView.html?idxno=32924 (동해안 발전 17.8 / 송전 14.5 GW)</w:t>
      </w:r>
    </w:p>
    <w:p>
      <w:pPr>
        <w:pStyle w:val="ListBullet"/>
      </w:pPr>
      <w:r>
        <w:t>머니투데이 – 제11차 장기 송변전설비계획 수립·발표 https://news.mt.co.kr/mtview.php?no=2025052713173320577</w:t>
      </w:r>
    </w:p>
    <w:p>
      <w:pPr>
        <w:pStyle w:val="ListBullet"/>
      </w:pPr>
      <w:r>
        <w:t>한국전력신문 – 호남–수도권 HVDC 2GW×4루트 https://www.epnews.co.kr/news/articleView.html?idxno=64188</w:t>
      </w:r>
    </w:p>
    <w:p>
      <w:pPr>
        <w:pStyle w:val="ListBullet"/>
      </w:pPr>
      <w:r>
        <w:t>전기신문 – 막힌 전력망에 갇힌 재생에너지 https://www.electimes.com/news/articleView.html?idxno=370206</w:t>
      </w:r>
    </w:p>
    <w:p>
      <w:pPr>
        <w:pStyle w:val="ListBullet"/>
      </w:pPr>
      <w:r>
        <w:t>한전 제11차 장기 송변전설비계획 (2024–2038) PDF – https://etic.kr/file/downloadAttachFile?trgtId=POL000253&amp;fileSn=1</w:t>
      </w:r>
    </w:p>
    <w:p>
      <w:pPr>
        <w:pStyle w:val="ListBullet"/>
      </w:pPr>
      <w:r>
        <w:t>방법론: Brown, Barrows et al. (NREL), arXiv:2308.03612 (2023) — ‘A general method for estimating zonal transmission interface limits from nodal network data’</w:t>
      </w:r>
    </w:p>
    <w:p/>
    <w:p>
      <w:r>
        <w:rPr>
          <w:color w:val="808080"/>
          <w:sz w:val="16"/>
        </w:rPr>
        <w:t>입력: Post-processing files/Transmission/province_ITL.csv, cut_run.log · 재현: compute_itl.py / itl_custom_cut.py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