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97" w:rsidRDefault="00860E97" w:rsidP="00860E97">
      <w:pPr>
        <w:jc w:val="center"/>
        <w:rPr>
          <w:b/>
          <w:sz w:val="50"/>
          <w:szCs w:val="50"/>
        </w:rPr>
      </w:pPr>
    </w:p>
    <w:p w:rsidR="00D957B0" w:rsidRPr="00860E97" w:rsidRDefault="00860E97" w:rsidP="00860E97">
      <w:pPr>
        <w:jc w:val="center"/>
        <w:rPr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:rsidR="00860E97" w:rsidRDefault="00860E97" w:rsidP="00860E97">
      <w:pPr>
        <w:rPr>
          <w:sz w:val="40"/>
          <w:szCs w:val="40"/>
        </w:rPr>
      </w:pPr>
    </w:p>
    <w:p w:rsidR="00860E97" w:rsidRPr="00860E97" w:rsidRDefault="00860E97" w:rsidP="00860E97">
      <w:pPr>
        <w:jc w:val="center"/>
        <w:rPr>
          <w:sz w:val="40"/>
          <w:szCs w:val="40"/>
        </w:rPr>
      </w:pPr>
      <w:r w:rsidRPr="00860E97">
        <w:rPr>
          <w:sz w:val="40"/>
          <w:szCs w:val="40"/>
        </w:rPr>
        <w:t>“</w:t>
      </w:r>
      <w:r w:rsidRPr="00860E97">
        <w:rPr>
          <w:rFonts w:hint="eastAsia"/>
          <w:sz w:val="40"/>
          <w:szCs w:val="40"/>
        </w:rPr>
        <w:t>M</w:t>
      </w:r>
      <w:r w:rsidRPr="00860E97">
        <w:rPr>
          <w:sz w:val="40"/>
          <w:szCs w:val="40"/>
        </w:rPr>
        <w:t>Z</w:t>
      </w:r>
      <w:r w:rsidRPr="00860E97">
        <w:rPr>
          <w:rFonts w:hint="eastAsia"/>
          <w:sz w:val="40"/>
          <w:szCs w:val="40"/>
        </w:rPr>
        <w:t>세대를 위한 생활 안전</w:t>
      </w:r>
      <w:r w:rsidRPr="00860E97">
        <w:rPr>
          <w:sz w:val="40"/>
          <w:szCs w:val="40"/>
        </w:rPr>
        <w:t xml:space="preserve"> / </w:t>
      </w:r>
      <w:r w:rsidRPr="00860E97">
        <w:rPr>
          <w:rFonts w:hint="eastAsia"/>
          <w:sz w:val="40"/>
          <w:szCs w:val="40"/>
        </w:rPr>
        <w:t>생활 편의 기반</w:t>
      </w:r>
    </w:p>
    <w:p w:rsidR="00860E97" w:rsidRDefault="00860E97" w:rsidP="00860E97">
      <w:pPr>
        <w:jc w:val="center"/>
        <w:rPr>
          <w:sz w:val="40"/>
          <w:szCs w:val="40"/>
        </w:rPr>
      </w:pPr>
      <w:r w:rsidRPr="00860E97">
        <w:rPr>
          <w:rFonts w:hint="eastAsia"/>
          <w:sz w:val="40"/>
          <w:szCs w:val="40"/>
        </w:rPr>
        <w:t>거주지 추천 서비스</w:t>
      </w:r>
      <w:r w:rsidRPr="00860E97">
        <w:rPr>
          <w:sz w:val="40"/>
          <w:szCs w:val="40"/>
        </w:rPr>
        <w:t>”</w:t>
      </w: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right"/>
        <w:rPr>
          <w:sz w:val="40"/>
          <w:szCs w:val="40"/>
        </w:rPr>
      </w:pPr>
    </w:p>
    <w:p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:rsidR="00860E97" w:rsidRDefault="00860E97" w:rsidP="00860E97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한준원,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왕승철</w:t>
      </w:r>
    </w:p>
    <w:p w:rsidR="00860E97" w:rsidRDefault="00860E97" w:rsidP="00860E97">
      <w:pPr>
        <w:jc w:val="right"/>
        <w:rPr>
          <w:b/>
          <w:sz w:val="30"/>
          <w:szCs w:val="30"/>
        </w:rPr>
      </w:pPr>
    </w:p>
    <w:p w:rsidR="00860E97" w:rsidRDefault="00860E97" w:rsidP="00860E9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목차</w:t>
      </w:r>
    </w:p>
    <w:p w:rsidR="00860E97" w:rsidRDefault="00860E97" w:rsidP="00860E97">
      <w:pPr>
        <w:jc w:val="left"/>
        <w:rPr>
          <w:b/>
          <w:sz w:val="30"/>
          <w:szCs w:val="30"/>
        </w:rPr>
      </w:pPr>
    </w:p>
    <w:p w:rsidR="00860E97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분석 </w:t>
      </w:r>
      <w:r w:rsidR="00D41A5B">
        <w:rPr>
          <w:rFonts w:hint="eastAsia"/>
          <w:b/>
          <w:sz w:val="30"/>
          <w:szCs w:val="30"/>
        </w:rPr>
        <w:t>기획 (</w:t>
      </w:r>
      <w:r w:rsidR="00D41A5B">
        <w:rPr>
          <w:b/>
          <w:sz w:val="30"/>
          <w:szCs w:val="30"/>
        </w:rPr>
        <w:t>Planning)</w:t>
      </w:r>
      <w:r>
        <w:rPr>
          <w:b/>
          <w:sz w:val="30"/>
          <w:szCs w:val="30"/>
        </w:rPr>
        <w:br/>
        <w:t xml:space="preserve">1.1 </w:t>
      </w:r>
      <w:r w:rsidR="00D41A5B">
        <w:rPr>
          <w:rFonts w:hint="eastAsia"/>
          <w:b/>
          <w:sz w:val="30"/>
          <w:szCs w:val="30"/>
        </w:rPr>
        <w:t>문제 정의</w:t>
      </w:r>
      <w:r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기획 의도</w:t>
      </w:r>
      <w:r>
        <w:rPr>
          <w:b/>
          <w:sz w:val="30"/>
          <w:szCs w:val="30"/>
        </w:rPr>
        <w:br/>
      </w:r>
    </w:p>
    <w:p w:rsidR="00860E97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데이터 준비 (Preparing)</w:t>
      </w:r>
      <w:r w:rsidR="00860E97"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데이터 수집</w:t>
      </w:r>
      <w:r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데이터 정합성 검정</w:t>
      </w:r>
      <w:r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</w:p>
    <w:p w:rsidR="00860E97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데이터 분석 </w:t>
      </w:r>
      <w:r>
        <w:rPr>
          <w:b/>
          <w:sz w:val="30"/>
          <w:szCs w:val="30"/>
        </w:rPr>
        <w:t>(Analyzing)</w:t>
      </w:r>
      <w:r w:rsidR="00860E97">
        <w:rPr>
          <w:b/>
          <w:sz w:val="30"/>
          <w:szCs w:val="30"/>
        </w:rPr>
        <w:br/>
      </w:r>
      <w:r w:rsidR="003B0CE0">
        <w:rPr>
          <w:b/>
          <w:sz w:val="30"/>
          <w:szCs w:val="30"/>
        </w:rPr>
        <w:t xml:space="preserve">3.1 </w:t>
      </w:r>
      <w:r w:rsidR="003B0CE0">
        <w:rPr>
          <w:rFonts w:hint="eastAsia"/>
          <w:b/>
          <w:sz w:val="30"/>
          <w:szCs w:val="30"/>
        </w:rPr>
        <w:t>분석 과정</w:t>
      </w:r>
      <w:r w:rsidR="003B0CE0">
        <w:rPr>
          <w:b/>
          <w:sz w:val="30"/>
          <w:szCs w:val="30"/>
        </w:rPr>
        <w:br/>
      </w:r>
      <w:r w:rsidR="003B0CE0">
        <w:rPr>
          <w:rFonts w:hint="eastAsia"/>
          <w:b/>
          <w:sz w:val="30"/>
          <w:szCs w:val="30"/>
        </w:rPr>
        <w:t>3.2 분석 결과</w:t>
      </w:r>
      <w:r w:rsidR="00860E97">
        <w:rPr>
          <w:b/>
          <w:sz w:val="30"/>
          <w:szCs w:val="30"/>
        </w:rPr>
        <w:br/>
      </w:r>
    </w:p>
    <w:p w:rsidR="00904F49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활용방안</w:t>
      </w:r>
      <w:r>
        <w:rPr>
          <w:b/>
          <w:sz w:val="30"/>
          <w:szCs w:val="30"/>
        </w:rPr>
        <w:br/>
      </w:r>
    </w:p>
    <w:p w:rsidR="00904F49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참고문헌</w:t>
      </w:r>
    </w:p>
    <w:p w:rsidR="00904F49" w:rsidRDefault="00904F49" w:rsidP="00904F49">
      <w:pPr>
        <w:jc w:val="left"/>
        <w:rPr>
          <w:b/>
          <w:sz w:val="30"/>
          <w:szCs w:val="30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:rsidR="00904F49" w:rsidRDefault="00D41A5B" w:rsidP="00904F49">
      <w:pPr>
        <w:pStyle w:val="a6"/>
        <w:numPr>
          <w:ilvl w:val="0"/>
          <w:numId w:val="4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문제 정의</w:t>
      </w:r>
    </w:p>
    <w:p w:rsidR="00904F49" w:rsidRPr="00904F49" w:rsidRDefault="00904F49" w:rsidP="00904F49">
      <w:pPr>
        <w:pStyle w:val="a6"/>
        <w:numPr>
          <w:ilvl w:val="0"/>
          <w:numId w:val="4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기획 의도</w:t>
      </w: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D41A5B">
      <w:pPr>
        <w:rPr>
          <w:b/>
          <w:sz w:val="30"/>
          <w:szCs w:val="30"/>
        </w:rPr>
      </w:pPr>
    </w:p>
    <w:p w:rsidR="003B0CE0" w:rsidRDefault="003B0CE0" w:rsidP="00D41A5B">
      <w:pPr>
        <w:rPr>
          <w:b/>
          <w:sz w:val="30"/>
          <w:szCs w:val="30"/>
        </w:rPr>
      </w:pPr>
    </w:p>
    <w:p w:rsidR="005B2004" w:rsidRDefault="00D41A5B" w:rsidP="005B2004">
      <w:pPr>
        <w:jc w:val="center"/>
        <w:rPr>
          <w:b/>
          <w:sz w:val="30"/>
          <w:szCs w:val="30"/>
        </w:rPr>
      </w:pPr>
      <w:r>
        <w:rPr>
          <w:b/>
          <w:sz w:val="44"/>
          <w:szCs w:val="44"/>
        </w:rPr>
        <w:lastRenderedPageBreak/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:rsidR="005B2004" w:rsidRPr="005B2004" w:rsidRDefault="005B2004" w:rsidP="005B2004">
      <w:pPr>
        <w:jc w:val="center"/>
        <w:rPr>
          <w:b/>
          <w:szCs w:val="20"/>
        </w:rPr>
      </w:pPr>
    </w:p>
    <w:p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편의시설 데이터</w:t>
      </w:r>
    </w:p>
    <w:p w:rsidR="005B2004" w:rsidRPr="00533EF2" w:rsidRDefault="00FC7D89" w:rsidP="00FC7D89">
      <w:pPr>
        <w:jc w:val="left"/>
        <w:rPr>
          <w:sz w:val="22"/>
        </w:rPr>
      </w:pPr>
      <w:r w:rsidRPr="00533EF2">
        <w:rPr>
          <w:rFonts w:hint="eastAsia"/>
          <w:sz w:val="22"/>
        </w:rPr>
        <w:t>편의시설 데이터는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카페,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지하철,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음식점,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다이소,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올리브영,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백화점으로 선정하였다.</w:t>
      </w:r>
      <w:r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신발과 기타와 관련된 다이소,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올리브영,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  <w:r w:rsidR="003A288B" w:rsidRPr="00533EF2">
        <w:rPr>
          <w:sz w:val="22"/>
        </w:rPr>
        <w:br/>
      </w:r>
    </w:p>
    <w:p w:rsidR="005B2004" w:rsidRPr="00533EF2" w:rsidRDefault="005B2004" w:rsidP="00FC7D89">
      <w:pPr>
        <w:jc w:val="left"/>
        <w:rPr>
          <w:sz w:val="22"/>
        </w:rPr>
      </w:pPr>
      <w:r w:rsidRPr="00533EF2">
        <w:rPr>
          <w:rFonts w:hint="eastAsia"/>
          <w:noProof/>
          <w:sz w:val="22"/>
        </w:rPr>
        <w:drawing>
          <wp:inline distT="0" distB="0" distL="0" distR="0">
            <wp:extent cx="5723049" cy="3648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79" cy="36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 xml:space="preserve">음식점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일반음식점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카페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데이터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 휴게 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lastRenderedPageBreak/>
        <w:t xml:space="preserve">지하철 </w:t>
      </w:r>
      <w:r w:rsidRPr="00533EF2">
        <w:rPr>
          <w:sz w:val="22"/>
        </w:rPr>
        <w:t xml:space="preserve">: </w:t>
      </w:r>
      <w:r w:rsidR="003A288B" w:rsidRPr="00533EF2">
        <w:rPr>
          <w:rFonts w:hint="eastAsia"/>
          <w:sz w:val="22"/>
        </w:rPr>
        <w:t>서울 교통 공사 자치구별 지하철역 정보</w:t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다이소,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올리브영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각 회사 홈페이지 구 별 점포 정보</w:t>
      </w:r>
    </w:p>
    <w:p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대규모 점포 인허가 정보</w:t>
      </w:r>
      <w:r>
        <w:rPr>
          <w:sz w:val="26"/>
          <w:szCs w:val="26"/>
        </w:rPr>
        <w:br/>
      </w:r>
    </w:p>
    <w:p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월세, 전세 데이터</w:t>
      </w:r>
    </w:p>
    <w:p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r w:rsidRPr="00533EF2">
        <w:rPr>
          <w:rFonts w:hint="eastAsia"/>
          <w:sz w:val="22"/>
        </w:rPr>
        <w:t>편의성 뿐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16631364" wp14:editId="0E18AD5F">
            <wp:extent cx="5731510" cy="2192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</w:p>
    <w:p w:rsidR="00533EF2" w:rsidRPr="00533EF2" w:rsidRDefault="00533EF2" w:rsidP="00904F49">
      <w:pPr>
        <w:jc w:val="left"/>
        <w:rPr>
          <w:b/>
          <w:sz w:val="22"/>
        </w:rPr>
      </w:pPr>
      <w:r>
        <w:rPr>
          <w:b/>
          <w:sz w:val="22"/>
        </w:rPr>
        <w:br/>
      </w:r>
    </w:p>
    <w:p w:rsidR="00E55C39" w:rsidRPr="003A288B" w:rsidRDefault="00E55C39" w:rsidP="00E55C3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:rsidR="00533EF2" w:rsidRPr="00533EF2" w:rsidRDefault="00533EF2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 w:rsidRPr="00533EF2">
        <w:rPr>
          <w:rFonts w:hint="eastAsia"/>
          <w:sz w:val="22"/>
        </w:rPr>
        <w:t>1인가구(연령별)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데이터</w:t>
      </w:r>
    </w:p>
    <w:p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lastRenderedPageBreak/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drawing>
          <wp:inline distT="0" distB="0" distL="0" distR="0" wp14:anchorId="71F035E6" wp14:editId="5E61AF77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3CD92B31" wp14:editId="6633629A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:rsidR="003B0CE0" w:rsidRPr="00301275" w:rsidRDefault="003B0CE0" w:rsidP="00533EF2">
      <w:pPr>
        <w:jc w:val="left"/>
        <w:rPr>
          <w:b/>
          <w:sz w:val="22"/>
        </w:rPr>
      </w:pPr>
    </w:p>
    <w:p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  <w:r w:rsidR="00301275" w:rsidRPr="00301275">
        <w:rPr>
          <w:b/>
          <w:sz w:val="22"/>
        </w:rPr>
        <w:t xml:space="preserve">- </w:t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r w:rsidR="00301275">
        <w:rPr>
          <w:sz w:val="22"/>
        </w:rPr>
        <w:t>data.frame</w:t>
      </w:r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rFonts w:hint="eastAsia"/>
          <w:b/>
          <w:sz w:val="22"/>
        </w:rPr>
        <w:t xml:space="preserve">- </w:t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:rsidR="00E1664C" w:rsidRDefault="009A5795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</w:p>
    <w:p w:rsidR="009A5795" w:rsidRPr="006D503D" w:rsidRDefault="009A5795" w:rsidP="006D503D">
      <w:pPr>
        <w:jc w:val="left"/>
        <w:rPr>
          <w:sz w:val="22"/>
        </w:rPr>
      </w:pPr>
      <w:r w:rsidRPr="009A5795">
        <w:rPr>
          <w:rFonts w:hint="eastAsia"/>
          <w:sz w:val="22"/>
        </w:rPr>
        <w:t>먼저</w:t>
      </w:r>
      <w:r>
        <w:rPr>
          <w:rFonts w:hint="eastAsia"/>
          <w:sz w:val="22"/>
        </w:rPr>
        <w:t xml:space="preserve"> 편의성이란 정량적인 데이터가 존재하지 않으며,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정성적인 데이터이므로,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통해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다이소, 올리브영,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종합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점수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음식점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*0.0125-12.5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*0.22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2"/>
                        </w:rPr>
                        <m:t>편의점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개수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2"/>
                        </w:rPr>
                        <m:t>지역구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면적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*4-32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</w:rPr>
                <m:t>*0.21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38273263" wp14:editId="4A8FC3BF">
            <wp:extent cx="5731510" cy="33794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:rsidR="004D10F8" w:rsidRPr="004D10F8" w:rsidRDefault="004D10F8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</w:p>
    <w:p w:rsidR="004D10F8" w:rsidRPr="006D503D" w:rsidRDefault="004D10F8" w:rsidP="009A5795">
      <w:pPr>
        <w:jc w:val="left"/>
        <w:rPr>
          <w:sz w:val="22"/>
        </w:rPr>
      </w:pPr>
    </w:p>
    <w:p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:rsidTr="009A5795">
        <w:trPr>
          <w:trHeight w:val="292"/>
        </w:trPr>
        <w:tc>
          <w:tcPr>
            <w:tcW w:w="1271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:rsidR="004D10F8" w:rsidRPr="009A5795" w:rsidRDefault="009A5795" w:rsidP="009A5795">
      <w:pPr>
        <w:jc w:val="left"/>
        <w:rPr>
          <w:sz w:val="22"/>
        </w:rPr>
      </w:pPr>
      <w:r w:rsidRPr="009A5795"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34AC94AD" wp14:editId="5BD07A4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16150" cy="204406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편의점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04F49" w:rsidRPr="009A5795" w:rsidRDefault="00904F49" w:rsidP="009A5795">
      <w:pPr>
        <w:jc w:val="left"/>
        <w:rPr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:rsidR="004D10F8" w:rsidRPr="009A5795" w:rsidRDefault="004D10F8" w:rsidP="004D10F8">
      <w:pPr>
        <w:jc w:val="left"/>
        <w:rPr>
          <w:sz w:val="22"/>
        </w:rPr>
      </w:pPr>
      <w:r w:rsidRPr="004D10F8">
        <w:rPr>
          <w:b/>
          <w:noProof/>
          <w:sz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9633</wp:posOffset>
            </wp:positionV>
            <wp:extent cx="2279650" cy="1964055"/>
            <wp:effectExtent l="0" t="0" r="635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카페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음식점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302745</w:t>
      </w:r>
      <w:r>
        <w:rPr>
          <w:rFonts w:hint="eastAsia"/>
          <w:sz w:val="22"/>
        </w:rPr>
        <w:t xml:space="preserve">만큼 </w:t>
      </w:r>
      <w:r>
        <w:rPr>
          <w:sz w:val="22"/>
        </w:rPr>
        <w:br/>
      </w:r>
      <w:r>
        <w:rPr>
          <w:rFonts w:hint="eastAsia"/>
          <w:sz w:val="22"/>
        </w:rPr>
        <w:t>약한 양의 상관관계에 있는 것을 확인할 수 있다.</w:t>
      </w:r>
    </w:p>
    <w:p w:rsidR="009A5795" w:rsidRPr="004D10F8" w:rsidRDefault="009A5795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:rsidR="004D10F8" w:rsidRPr="009A5795" w:rsidRDefault="004D10F8" w:rsidP="004D10F8">
      <w:pPr>
        <w:jc w:val="left"/>
        <w:rPr>
          <w:sz w:val="22"/>
        </w:rPr>
      </w:pPr>
      <w:r w:rsidRPr="004D10F8">
        <w:rPr>
          <w:b/>
          <w:noProof/>
          <w:sz w:val="22"/>
        </w:rPr>
        <w:drawing>
          <wp:anchor distT="0" distB="0" distL="114300" distR="114300" simplePos="0" relativeHeight="251663360" behindDoc="0" locked="0" layoutInCell="1" allowOverlap="1" wp14:anchorId="03BB427F" wp14:editId="41F2B1F1">
            <wp:simplePos x="0" y="0"/>
            <wp:positionH relativeFrom="margin">
              <wp:align>right</wp:align>
            </wp:positionH>
            <wp:positionV relativeFrom="paragraph">
              <wp:posOffset>9980</wp:posOffset>
            </wp:positionV>
            <wp:extent cx="2239010" cy="1964055"/>
            <wp:effectExtent l="0" t="0" r="889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카페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카페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3559358</w:t>
      </w:r>
      <w:r>
        <w:rPr>
          <w:rFonts w:hint="eastAsia"/>
          <w:sz w:val="22"/>
        </w:rPr>
        <w:t xml:space="preserve">만큼 </w:t>
      </w:r>
      <w:r>
        <w:rPr>
          <w:sz w:val="22"/>
        </w:rPr>
        <w:br/>
      </w:r>
      <w:r>
        <w:rPr>
          <w:rFonts w:hint="eastAsia"/>
          <w:sz w:val="22"/>
        </w:rPr>
        <w:t>약한 양의 상관관계에 있는 것을 확인할 수 있다.</w:t>
      </w:r>
    </w:p>
    <w:p w:rsidR="009A5795" w:rsidRPr="004D10F8" w:rsidRDefault="009A5795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:rsidR="004D10F8" w:rsidRPr="009A5795" w:rsidRDefault="004D10F8" w:rsidP="004D10F8">
      <w:pPr>
        <w:jc w:val="left"/>
        <w:rPr>
          <w:sz w:val="22"/>
        </w:rPr>
      </w:pPr>
      <w:r w:rsidRPr="004D10F8">
        <w:rPr>
          <w:b/>
          <w:noProof/>
          <w:sz w:val="22"/>
        </w:rPr>
        <w:drawing>
          <wp:anchor distT="0" distB="0" distL="114300" distR="114300" simplePos="0" relativeHeight="251667456" behindDoc="0" locked="0" layoutInCell="1" allowOverlap="1" wp14:anchorId="39A5AF49" wp14:editId="24424DDA">
            <wp:simplePos x="0" y="0"/>
            <wp:positionH relativeFrom="margin">
              <wp:align>right</wp:align>
            </wp:positionH>
            <wp:positionV relativeFrom="paragraph">
              <wp:posOffset>6230</wp:posOffset>
            </wp:positionV>
            <wp:extent cx="2233930" cy="1923415"/>
            <wp:effectExtent l="0" t="0" r="0" b="63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카페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지하철역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03813673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거의 상관없는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확인할 수 있다.</w:t>
      </w:r>
    </w:p>
    <w:p w:rsidR="004D10F8" w:rsidRPr="004D10F8" w:rsidRDefault="004D10F8" w:rsidP="004D10F8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다이소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:rsidR="004D10F8" w:rsidRPr="000E37C6" w:rsidRDefault="000E37C6" w:rsidP="000E37C6">
      <w:pPr>
        <w:jc w:val="left"/>
        <w:rPr>
          <w:sz w:val="22"/>
        </w:rPr>
      </w:pPr>
      <w:r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3FF521A2" wp14:editId="3A18111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r>
        <w:rPr>
          <w:rFonts w:hint="eastAsia"/>
          <w:sz w:val="22"/>
        </w:rPr>
        <w:t xml:space="preserve">다이소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오른쪽과 같은 산점도를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r>
        <w:rPr>
          <w:rFonts w:hint="eastAsia"/>
          <w:sz w:val="22"/>
        </w:rPr>
        <w:t xml:space="preserve">올리브영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>
        <w:rPr>
          <w:sz w:val="22"/>
        </w:rPr>
        <w:t>1105288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지하철역 개수와 마찬가지로</w:t>
      </w:r>
      <w:r>
        <w:rPr>
          <w:sz w:val="22"/>
        </w:rPr>
        <w:br/>
      </w:r>
      <w:r>
        <w:rPr>
          <w:rFonts w:hint="eastAsia"/>
          <w:sz w:val="22"/>
        </w:rPr>
        <w:t>거의 상관없는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확인할 수 있다.</w:t>
      </w:r>
      <w:r>
        <w:rPr>
          <w:sz w:val="22"/>
        </w:rPr>
        <w:br/>
      </w: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올리브영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:rsidR="000E37C6" w:rsidRPr="009A5795" w:rsidRDefault="000E37C6" w:rsidP="000E37C6">
      <w:pPr>
        <w:jc w:val="left"/>
        <w:rPr>
          <w:sz w:val="22"/>
        </w:rPr>
      </w:pPr>
      <w:r w:rsidRPr="000E37C6">
        <w:rPr>
          <w:b/>
          <w:noProof/>
          <w:sz w:val="22"/>
        </w:rPr>
        <w:drawing>
          <wp:anchor distT="0" distB="0" distL="114300" distR="114300" simplePos="0" relativeHeight="251676672" behindDoc="0" locked="0" layoutInCell="1" allowOverlap="1" wp14:anchorId="6A560B34" wp14:editId="01F8BC03">
            <wp:simplePos x="0" y="0"/>
            <wp:positionH relativeFrom="margin">
              <wp:align>right</wp:align>
            </wp:positionH>
            <wp:positionV relativeFrom="paragraph">
              <wp:posOffset>9957</wp:posOffset>
            </wp:positionV>
            <wp:extent cx="2238375" cy="1880235"/>
            <wp:effectExtent l="0" t="0" r="9525" b="571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올리브영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올리브영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2446565</w:t>
      </w:r>
      <w:r>
        <w:rPr>
          <w:rFonts w:hint="eastAsia"/>
          <w:sz w:val="22"/>
        </w:rPr>
        <w:t>만큼</w:t>
      </w:r>
      <w:r>
        <w:rPr>
          <w:sz w:val="22"/>
        </w:rPr>
        <w:br/>
      </w:r>
      <w:r>
        <w:rPr>
          <w:rFonts w:hint="eastAsia"/>
          <w:sz w:val="22"/>
        </w:rPr>
        <w:t>약한 양의 상관관계에 있는 것을 확인할 수 있다.</w:t>
      </w: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Pr="000E37C6" w:rsidRDefault="000E37C6" w:rsidP="000E37C6">
      <w:pPr>
        <w:jc w:val="left"/>
        <w:rPr>
          <w:b/>
          <w:sz w:val="22"/>
        </w:rPr>
      </w:pP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:rsidR="000E37C6" w:rsidRPr="009A5795" w:rsidRDefault="000E37C6" w:rsidP="000E37C6">
      <w:pPr>
        <w:jc w:val="left"/>
        <w:rPr>
          <w:sz w:val="22"/>
        </w:rPr>
      </w:pPr>
      <w:r w:rsidRPr="000E37C6">
        <w:rPr>
          <w:b/>
          <w:noProof/>
          <w:sz w:val="22"/>
        </w:rPr>
        <w:drawing>
          <wp:anchor distT="0" distB="0" distL="114300" distR="114300" simplePos="0" relativeHeight="251678720" behindDoc="0" locked="0" layoutInCell="1" allowOverlap="1" wp14:anchorId="1CE0C224" wp14:editId="758490AD">
            <wp:simplePos x="0" y="0"/>
            <wp:positionH relativeFrom="margin">
              <wp:align>right</wp:align>
            </wp:positionH>
            <wp:positionV relativeFrom="paragraph">
              <wp:posOffset>5787</wp:posOffset>
            </wp:positionV>
            <wp:extent cx="2236470" cy="185420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대규모 점포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대규모 점포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142311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거의 상관없는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확인할 수 있다</w:t>
      </w:r>
    </w:p>
    <w:p w:rsidR="000E37C6" w:rsidRPr="004D10F8" w:rsidRDefault="000E37C6" w:rsidP="000E37C6">
      <w:pPr>
        <w:ind w:left="400"/>
        <w:jc w:val="left"/>
        <w:rPr>
          <w:b/>
          <w:sz w:val="22"/>
        </w:rPr>
      </w:pPr>
    </w:p>
    <w:p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:rsidR="005A0EEE" w:rsidRPr="005A0EEE" w:rsidRDefault="005A0EEE" w:rsidP="000E37C6">
      <w:pPr>
        <w:jc w:val="left"/>
        <w:rPr>
          <w:sz w:val="22"/>
        </w:rPr>
      </w:pPr>
      <w:r w:rsidRPr="005A0EEE">
        <w:rPr>
          <w:b/>
          <w:noProof/>
          <w:sz w:val="22"/>
        </w:rPr>
        <w:drawing>
          <wp:anchor distT="0" distB="0" distL="114300" distR="114300" simplePos="0" relativeHeight="251679744" behindDoc="0" locked="0" layoutInCell="1" allowOverlap="1" wp14:anchorId="13EDAC4C" wp14:editId="1FF7AD63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2908935" cy="2207895"/>
            <wp:effectExtent l="0" t="0" r="5715" b="1905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보증금(월세)를 </w:t>
      </w:r>
      <w:r w:rsidR="000E37C6">
        <w:rPr>
          <w:rFonts w:hint="eastAsia"/>
          <w:sz w:val="22"/>
        </w:rPr>
        <w:t xml:space="preserve">통해 </w:t>
      </w:r>
      <w:r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r>
        <w:rPr>
          <w:rFonts w:hint="eastAsia"/>
          <w:sz w:val="22"/>
        </w:rPr>
        <w:t>산점도와 상관계수를</w:t>
      </w:r>
      <w:r w:rsidR="000E37C6">
        <w:rPr>
          <w:rFonts w:hint="eastAsia"/>
          <w:sz w:val="22"/>
        </w:rPr>
        <w:t xml:space="preserve"> </w:t>
      </w:r>
      <w:r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보증금(월세)는</w:t>
      </w:r>
      <w:r>
        <w:rPr>
          <w:sz w:val="22"/>
        </w:rPr>
        <w:t xml:space="preserve"> </w:t>
      </w:r>
      <w:r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>오른쪽 산점도는</w:t>
      </w:r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>단위를 맞춰서 표시하였다.</w:t>
      </w:r>
    </w:p>
    <w:p w:rsidR="009A5795" w:rsidRPr="000E37C6" w:rsidRDefault="009A5795" w:rsidP="00EF3E80">
      <w:pPr>
        <w:ind w:left="400"/>
        <w:jc w:val="left"/>
        <w:rPr>
          <w:b/>
          <w:sz w:val="22"/>
        </w:rPr>
      </w:pPr>
    </w:p>
    <w:p w:rsidR="005A0EEE" w:rsidRPr="009A5795" w:rsidRDefault="005A0EEE" w:rsidP="005A0EEE">
      <w:pPr>
        <w:jc w:val="left"/>
        <w:rPr>
          <w:b/>
          <w:sz w:val="22"/>
        </w:rPr>
      </w:pPr>
      <w:r>
        <w:rPr>
          <w:b/>
          <w:sz w:val="22"/>
        </w:rPr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:rsidTr="008D0EEB">
        <w:trPr>
          <w:trHeight w:val="292"/>
        </w:trPr>
        <w:tc>
          <w:tcPr>
            <w:tcW w:w="1271" w:type="dxa"/>
          </w:tcPr>
          <w:p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:rsidR="005A0EEE" w:rsidRPr="009A5795" w:rsidRDefault="005A0EEE" w:rsidP="005A0EEE">
      <w:pPr>
        <w:jc w:val="left"/>
        <w:rPr>
          <w:sz w:val="22"/>
        </w:rPr>
      </w:pPr>
      <w:r w:rsidRPr="005A0EEE">
        <w:rPr>
          <w:b/>
          <w:noProof/>
          <w:sz w:val="22"/>
        </w:rPr>
        <w:drawing>
          <wp:anchor distT="0" distB="0" distL="114300" distR="114300" simplePos="0" relativeHeight="251682816" behindDoc="0" locked="0" layoutInCell="1" allowOverlap="1" wp14:anchorId="65B9AE0A" wp14:editId="1F569060">
            <wp:simplePos x="0" y="0"/>
            <wp:positionH relativeFrom="margin">
              <wp:align>right</wp:align>
            </wp:positionH>
            <wp:positionV relativeFrom="paragraph">
              <wp:posOffset>3367</wp:posOffset>
            </wp:positionV>
            <wp:extent cx="2229485" cy="1854200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월세를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월세 가격은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2099976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앞서 본 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보증금보다는 </w:t>
      </w:r>
      <w:r>
        <w:rPr>
          <w:sz w:val="22"/>
        </w:rPr>
        <w:br/>
      </w:r>
      <w:r>
        <w:rPr>
          <w:rFonts w:hint="eastAsia"/>
          <w:sz w:val="22"/>
        </w:rPr>
        <w:t>더 상관이 있는 것을 확인할 수 있다.</w:t>
      </w:r>
    </w:p>
    <w:p w:rsidR="005A0EEE" w:rsidRPr="005A0EEE" w:rsidRDefault="00D525B3" w:rsidP="005A0EEE">
      <w:pPr>
        <w:ind w:left="400"/>
        <w:jc w:val="left"/>
        <w:rPr>
          <w:b/>
          <w:sz w:val="22"/>
        </w:rPr>
      </w:pPr>
      <w:r w:rsidRPr="00D525B3">
        <w:rPr>
          <w:b/>
          <w:noProof/>
          <w:sz w:val="22"/>
        </w:rPr>
        <w:lastRenderedPageBreak/>
        <w:drawing>
          <wp:inline distT="0" distB="0" distL="0" distR="0" wp14:anchorId="66942A8A" wp14:editId="7480AF64">
            <wp:extent cx="4782217" cy="4734586"/>
            <wp:effectExtent l="0" t="0" r="0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EE" w:rsidRPr="005A0EEE" w:rsidRDefault="00516AC4" w:rsidP="005A0EEE">
      <w:pPr>
        <w:ind w:left="400"/>
        <w:jc w:val="left"/>
        <w:rPr>
          <w:b/>
          <w:sz w:val="22"/>
        </w:rPr>
      </w:pPr>
      <w:r>
        <w:rPr>
          <w:rFonts w:hint="eastAsia"/>
          <w:b/>
          <w:sz w:val="22"/>
        </w:rPr>
        <w:t>구 평균 월세금에 관한 히스토그램</w:t>
      </w:r>
      <w:bookmarkStart w:id="0" w:name="_GoBack"/>
      <w:bookmarkEnd w:id="0"/>
    </w:p>
    <w:p w:rsidR="005A0EEE" w:rsidRPr="009A5795" w:rsidRDefault="005A0EEE" w:rsidP="005A0EEE">
      <w:pPr>
        <w:ind w:left="400"/>
        <w:jc w:val="left"/>
        <w:rPr>
          <w:b/>
          <w:sz w:val="22"/>
        </w:rPr>
      </w:pPr>
    </w:p>
    <w:p w:rsidR="009A5795" w:rsidRPr="005A0EEE" w:rsidRDefault="009A5795" w:rsidP="00EF3E80">
      <w:pPr>
        <w:ind w:left="400"/>
        <w:jc w:val="left"/>
        <w:rPr>
          <w:b/>
          <w:sz w:val="22"/>
        </w:rPr>
      </w:pPr>
    </w:p>
    <w:p w:rsidR="009A5795" w:rsidRPr="000E37C6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 xml:space="preserve">6. </w:t>
      </w:r>
      <w:r>
        <w:rPr>
          <w:rFonts w:hint="eastAsia"/>
          <w:b/>
          <w:sz w:val="44"/>
          <w:szCs w:val="44"/>
        </w:rPr>
        <w:t>참고문헌</w:t>
      </w: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Pr="00904F49" w:rsidRDefault="00904F49" w:rsidP="00904F49">
      <w:pPr>
        <w:ind w:left="400"/>
        <w:jc w:val="center"/>
        <w:rPr>
          <w:b/>
          <w:sz w:val="30"/>
          <w:szCs w:val="30"/>
        </w:rPr>
      </w:pPr>
    </w:p>
    <w:sectPr w:rsidR="00904F49" w:rsidRPr="00904F49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B2A" w:rsidRDefault="00217B2A" w:rsidP="00860E97">
      <w:pPr>
        <w:spacing w:after="0" w:line="240" w:lineRule="auto"/>
      </w:pPr>
      <w:r>
        <w:separator/>
      </w:r>
    </w:p>
  </w:endnote>
  <w:endnote w:type="continuationSeparator" w:id="0">
    <w:p w:rsidR="00217B2A" w:rsidRDefault="00217B2A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512358"/>
      <w:docPartObj>
        <w:docPartGallery w:val="Page Numbers (Bottom of Page)"/>
        <w:docPartUnique/>
      </w:docPartObj>
    </w:sdtPr>
    <w:sdtEndPr/>
    <w:sdtContent>
      <w:p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AC4" w:rsidRPr="00516AC4">
          <w:rPr>
            <w:noProof/>
            <w:lang w:val="ko-KR"/>
          </w:rPr>
          <w:t>10</w:t>
        </w:r>
        <w:r>
          <w:fldChar w:fldCharType="end"/>
        </w:r>
      </w:p>
    </w:sdtContent>
  </w:sdt>
  <w:p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B2A" w:rsidRDefault="00217B2A" w:rsidP="00860E97">
      <w:pPr>
        <w:spacing w:after="0" w:line="240" w:lineRule="auto"/>
      </w:pPr>
      <w:r>
        <w:separator/>
      </w:r>
    </w:p>
  </w:footnote>
  <w:footnote w:type="continuationSeparator" w:id="0">
    <w:p w:rsidR="00217B2A" w:rsidRDefault="00217B2A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hybridMultilevel"/>
    <w:tmpl w:val="AC5492D0"/>
    <w:lvl w:ilvl="0" w:tplc="AC9EA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97"/>
    <w:rsid w:val="00024624"/>
    <w:rsid w:val="000E37C6"/>
    <w:rsid w:val="00217B2A"/>
    <w:rsid w:val="00290742"/>
    <w:rsid w:val="00301275"/>
    <w:rsid w:val="003A288B"/>
    <w:rsid w:val="003B0CE0"/>
    <w:rsid w:val="004D10F8"/>
    <w:rsid w:val="00516AC4"/>
    <w:rsid w:val="00533EF2"/>
    <w:rsid w:val="005A0EEE"/>
    <w:rsid w:val="005B2004"/>
    <w:rsid w:val="006D503D"/>
    <w:rsid w:val="007E37E0"/>
    <w:rsid w:val="007F0511"/>
    <w:rsid w:val="00860E97"/>
    <w:rsid w:val="008E4BC6"/>
    <w:rsid w:val="00904F49"/>
    <w:rsid w:val="009128F9"/>
    <w:rsid w:val="009A5795"/>
    <w:rsid w:val="009C3D7E"/>
    <w:rsid w:val="00B2060F"/>
    <w:rsid w:val="00D12D0C"/>
    <w:rsid w:val="00D41A5B"/>
    <w:rsid w:val="00D525B3"/>
    <w:rsid w:val="00D957B0"/>
    <w:rsid w:val="00E1664C"/>
    <w:rsid w:val="00E55C39"/>
    <w:rsid w:val="00EF3E80"/>
    <w:rsid w:val="00F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3C8DA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왕승철</cp:lastModifiedBy>
  <cp:revision>3</cp:revision>
  <dcterms:created xsi:type="dcterms:W3CDTF">2023-12-20T15:36:00Z</dcterms:created>
  <dcterms:modified xsi:type="dcterms:W3CDTF">2023-12-20T15:38:00Z</dcterms:modified>
</cp:coreProperties>
</file>